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1" w:rsidRDefault="00C40315" w:rsidP="00704431">
      <w:pPr>
        <w:pStyle w:val="Header"/>
        <w:rPr>
          <w:rFonts w:eastAsia="Calibri"/>
          <w:b/>
          <w:lang w:val="sq-AL"/>
        </w:rPr>
      </w:pPr>
      <w:r w:rsidRPr="00C40315">
        <w:rPr>
          <w:rFonts w:ascii="Times New Roman" w:eastAsia="Calibri" w:hAnsi="Times New Roman"/>
          <w:b/>
          <w:sz w:val="24"/>
          <w:lang w:val="sq-AL"/>
        </w:rPr>
        <w:t xml:space="preserve">                     </w:t>
      </w:r>
      <w:r w:rsidR="00704431" w:rsidRPr="00704431">
        <w:rPr>
          <w:rFonts w:eastAsia="Calibri"/>
          <w:b/>
          <w:lang w:val="sq-AL"/>
        </w:rPr>
        <w:t xml:space="preserve">                      </w:t>
      </w:r>
      <w:r w:rsidR="00704431">
        <w:rPr>
          <w:rFonts w:eastAsia="Calibri"/>
          <w:b/>
          <w:lang w:val="sq-AL"/>
        </w:rPr>
        <w:t xml:space="preserve">                         </w:t>
      </w:r>
      <w:r w:rsidR="00A840A4">
        <w:rPr>
          <w:rFonts w:eastAsia="Calibri"/>
          <w:b/>
          <w:lang w:val="sq-AL"/>
        </w:rPr>
        <w:t xml:space="preserve">      </w:t>
      </w:r>
    </w:p>
    <w:p w:rsidR="00704431" w:rsidRPr="001E78BD" w:rsidRDefault="00704431" w:rsidP="00704431">
      <w:pPr>
        <w:pStyle w:val="NoSpacing"/>
        <w:jc w:val="center"/>
        <w:rPr>
          <w:rFonts w:eastAsia="Calibri"/>
          <w:b/>
        </w:rPr>
      </w:pPr>
      <w:r w:rsidRPr="001E78BD">
        <w:rPr>
          <w:rFonts w:eastAsia="Calibri"/>
          <w:b/>
        </w:rPr>
        <w:t>______________</w:t>
      </w:r>
      <w:r w:rsidRPr="001E78BD">
        <w:rPr>
          <w:rFonts w:eastAsia="Calibri"/>
          <w:b/>
          <w:noProof/>
          <w:lang w:val="en-GB" w:eastAsia="en-GB"/>
        </w:rPr>
        <w:drawing>
          <wp:inline distT="0" distB="0" distL="0" distR="0" wp14:anchorId="27D7A7C5" wp14:editId="174BEB63">
            <wp:extent cx="444500" cy="571500"/>
            <wp:effectExtent l="0" t="0" r="0" b="0"/>
            <wp:docPr id="9" name="Picture 9"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704431" w:rsidRPr="001E78BD" w:rsidRDefault="00704431" w:rsidP="00704431">
      <w:pPr>
        <w:pStyle w:val="NoSpacing"/>
        <w:jc w:val="center"/>
        <w:rPr>
          <w:b/>
          <w:lang w:val="it-IT"/>
        </w:rPr>
      </w:pPr>
      <w:r w:rsidRPr="001E78BD">
        <w:rPr>
          <w:b/>
          <w:lang w:val="it-IT"/>
        </w:rPr>
        <w:t>REPUBLIKA   E  SHQIPËRISË</w:t>
      </w:r>
    </w:p>
    <w:p w:rsidR="00704431" w:rsidRPr="001E78BD" w:rsidRDefault="00704431" w:rsidP="00704431">
      <w:pPr>
        <w:pStyle w:val="NoSpacing"/>
        <w:jc w:val="center"/>
        <w:rPr>
          <w:b/>
          <w:lang w:val="it-IT"/>
        </w:rPr>
      </w:pPr>
      <w:r w:rsidRPr="001E78BD">
        <w:rPr>
          <w:b/>
          <w:lang w:val="it-IT"/>
        </w:rPr>
        <w:t>BASHKIA KRUJË</w:t>
      </w:r>
    </w:p>
    <w:p w:rsidR="00704431" w:rsidRDefault="00704431" w:rsidP="00704431">
      <w:pPr>
        <w:pStyle w:val="NoSpacing"/>
        <w:jc w:val="center"/>
        <w:rPr>
          <w:b/>
          <w:lang w:val="it-IT"/>
        </w:rPr>
      </w:pPr>
      <w:r>
        <w:rPr>
          <w:b/>
          <w:lang w:val="it-IT"/>
        </w:rPr>
        <w:t>DREJTORIA E BURIMEVE NJERËZORE</w:t>
      </w:r>
    </w:p>
    <w:p w:rsidR="00704431" w:rsidRDefault="00704431" w:rsidP="00704431">
      <w:pPr>
        <w:pStyle w:val="Header"/>
        <w:rPr>
          <w:rFonts w:eastAsia="Calibri"/>
          <w:b/>
          <w:lang w:val="sq-AL"/>
        </w:rPr>
      </w:pPr>
    </w:p>
    <w:p w:rsidR="00704431" w:rsidRPr="00A840A4" w:rsidRDefault="00704431" w:rsidP="00A840A4">
      <w:pPr>
        <w:pStyle w:val="Header"/>
        <w:jc w:val="center"/>
        <w:rPr>
          <w:rFonts w:eastAsia="Calibri"/>
        </w:rPr>
      </w:pPr>
      <w:r w:rsidRPr="00704431">
        <w:rPr>
          <w:rFonts w:eastAsia="Calibri"/>
          <w:b/>
          <w:lang w:val="sq-AL"/>
        </w:rPr>
        <w:t>BASHKIA KRUJE</w:t>
      </w:r>
    </w:p>
    <w:p w:rsidR="00704431" w:rsidRPr="00704431" w:rsidRDefault="00704431" w:rsidP="00704431">
      <w:pPr>
        <w:rPr>
          <w:rFonts w:eastAsia="Calibri"/>
          <w:lang w:val="sq-AL"/>
        </w:rPr>
      </w:pPr>
      <w:r w:rsidRPr="00704431">
        <w:rPr>
          <w:rFonts w:eastAsia="Calibri"/>
          <w:noProof/>
          <w:lang w:val="en-GB" w:eastAsia="en-GB"/>
        </w:rPr>
        <mc:AlternateContent>
          <mc:Choice Requires="wps">
            <w:drawing>
              <wp:anchor distT="0" distB="0" distL="114300" distR="114300" simplePos="0" relativeHeight="251662336" behindDoc="0" locked="0" layoutInCell="1" allowOverlap="1" wp14:anchorId="5DF38186" wp14:editId="61BCE5BE">
                <wp:simplePos x="0" y="0"/>
                <wp:positionH relativeFrom="column">
                  <wp:posOffset>-57150</wp:posOffset>
                </wp:positionH>
                <wp:positionV relativeFrom="paragraph">
                  <wp:posOffset>43180</wp:posOffset>
                </wp:positionV>
                <wp:extent cx="6305550" cy="590550"/>
                <wp:effectExtent l="0" t="0" r="19050" b="381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5pt;margin-top:3.4pt;width:49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" fillcolor="#93cddd" strokecolor="#93cddd" strokeweight="1pt">
                <v:fill color2="#dbeef4" angle="135" focus="50%" type="gradient"/>
                <v:shadow on="t" color="#215968" opacity=".5" offset="1pt"/>
                <v:textbo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v:textbox>
              </v:rect>
            </w:pict>
          </mc:Fallback>
        </mc:AlternateContent>
      </w:r>
    </w:p>
    <w:p w:rsidR="00704431" w:rsidRPr="00704431" w:rsidRDefault="00704431" w:rsidP="00704431">
      <w:pPr>
        <w:rPr>
          <w:rFonts w:eastAsia="Calibri"/>
          <w:lang w:val="sq-AL"/>
        </w:rPr>
      </w:pPr>
    </w:p>
    <w:p w:rsidR="00704431" w:rsidRPr="00704431" w:rsidRDefault="00704431" w:rsidP="00704431">
      <w:pPr>
        <w:tabs>
          <w:tab w:val="left" w:pos="0"/>
          <w:tab w:val="left" w:pos="5490"/>
          <w:tab w:val="left" w:pos="7020"/>
        </w:tabs>
        <w:spacing w:after="0"/>
        <w:ind w:right="29"/>
        <w:rPr>
          <w:rFonts w:eastAsia="Calibri"/>
          <w:lang w:val="sq-AL"/>
        </w:rPr>
      </w:pPr>
      <w:r w:rsidRPr="00704431">
        <w:rPr>
          <w:rFonts w:eastAsia="Calibri"/>
          <w:lang w:val="sq-AL"/>
        </w:rPr>
        <w:t xml:space="preserve">                                                                                                                                  </w:t>
      </w:r>
    </w:p>
    <w:p w:rsidR="00704431" w:rsidRPr="00704431" w:rsidRDefault="00CC1EAF" w:rsidP="00704431">
      <w:pPr>
        <w:tabs>
          <w:tab w:val="left" w:pos="0"/>
          <w:tab w:val="left" w:pos="5490"/>
          <w:tab w:val="left" w:pos="7020"/>
        </w:tabs>
        <w:spacing w:after="0" w:line="240" w:lineRule="auto"/>
        <w:ind w:right="29"/>
        <w:rPr>
          <w:rFonts w:ascii="Times New Roman" w:eastAsia="Calibri" w:hAnsi="Times New Roman"/>
          <w:b/>
          <w:noProof/>
          <w:sz w:val="24"/>
          <w:szCs w:val="24"/>
        </w:rPr>
      </w:pPr>
      <w:r>
        <w:rPr>
          <w:rFonts w:eastAsia="Calibri"/>
          <w:lang w:val="sq-AL"/>
        </w:rPr>
        <w:t xml:space="preserve">   Nr </w:t>
      </w:r>
      <w:r w:rsidR="00AD05CE">
        <w:rPr>
          <w:rFonts w:eastAsia="Calibri"/>
          <w:lang w:val="sq-AL"/>
        </w:rPr>
        <w:t>10163</w:t>
      </w:r>
      <w:r>
        <w:rPr>
          <w:rFonts w:eastAsia="Calibri"/>
          <w:lang w:val="sq-AL"/>
        </w:rPr>
        <w:t xml:space="preserve"> </w:t>
      </w:r>
      <w:r w:rsidR="00704431" w:rsidRPr="00704431">
        <w:rPr>
          <w:rFonts w:eastAsia="Calibri"/>
          <w:lang w:val="sq-AL"/>
        </w:rPr>
        <w:t xml:space="preserve">prot                                                                        </w:t>
      </w:r>
      <w:r w:rsidR="00704431">
        <w:rPr>
          <w:rFonts w:eastAsia="Calibri"/>
          <w:lang w:val="sq-AL"/>
        </w:rPr>
        <w:t xml:space="preserve">                    </w:t>
      </w:r>
      <w:r w:rsidR="00704431" w:rsidRPr="00704431">
        <w:rPr>
          <w:rFonts w:eastAsia="Calibri"/>
          <w:lang w:val="sq-AL"/>
        </w:rPr>
        <w:t xml:space="preserve"> </w:t>
      </w:r>
      <w:r w:rsidR="00704431" w:rsidRPr="00704431">
        <w:rPr>
          <w:rFonts w:ascii="Times New Roman" w:eastAsia="Calibri" w:hAnsi="Times New Roman"/>
          <w:b/>
          <w:noProof/>
          <w:sz w:val="24"/>
          <w:szCs w:val="24"/>
        </w:rPr>
        <w:t xml:space="preserve">Kruje më, </w:t>
      </w:r>
      <w:r w:rsidR="00AD05CE">
        <w:rPr>
          <w:rFonts w:ascii="Times New Roman" w:eastAsia="Calibri" w:hAnsi="Times New Roman"/>
          <w:b/>
          <w:noProof/>
          <w:sz w:val="24"/>
          <w:szCs w:val="24"/>
        </w:rPr>
        <w:t>10/12</w:t>
      </w:r>
      <w:r w:rsidR="00A840A4">
        <w:rPr>
          <w:rFonts w:ascii="Times New Roman" w:eastAsia="Calibri" w:hAnsi="Times New Roman"/>
          <w:b/>
          <w:noProof/>
          <w:sz w:val="24"/>
          <w:szCs w:val="24"/>
        </w:rPr>
        <w:t xml:space="preserve"> / 2025</w:t>
      </w:r>
    </w:p>
    <w:p w:rsidR="00704431" w:rsidRPr="00704431" w:rsidRDefault="00704431" w:rsidP="00704431">
      <w:pPr>
        <w:tabs>
          <w:tab w:val="left" w:pos="0"/>
          <w:tab w:val="left" w:pos="5490"/>
          <w:tab w:val="left" w:pos="7020"/>
        </w:tabs>
        <w:spacing w:after="0"/>
        <w:ind w:right="29"/>
        <w:rPr>
          <w:rFonts w:ascii="Times New Roman" w:eastAsia="Calibri" w:hAnsi="Times New Roman"/>
          <w:b/>
          <w:sz w:val="24"/>
          <w:szCs w:val="24"/>
          <w:lang w:val="sq-AL"/>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r w:rsidRPr="00704431">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1B1DA2"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 </w:t>
      </w:r>
      <w:r w:rsidR="00342A6F">
        <w:rPr>
          <w:rFonts w:ascii="Times New Roman" w:eastAsia="Calibri" w:hAnsi="Times New Roman"/>
          <w:b/>
          <w:sz w:val="24"/>
          <w:szCs w:val="24"/>
        </w:rPr>
        <w:t>i Vleresimit të</w:t>
      </w:r>
      <w:r w:rsidRPr="00704431">
        <w:rPr>
          <w:rFonts w:ascii="Times New Roman" w:eastAsia="Calibri" w:hAnsi="Times New Roman"/>
          <w:b/>
          <w:sz w:val="24"/>
          <w:szCs w:val="24"/>
        </w:rPr>
        <w:t xml:space="preserve"> Taksave dhe Tari</w:t>
      </w:r>
      <w:r w:rsidR="00342A6F">
        <w:rPr>
          <w:rFonts w:ascii="Times New Roman" w:eastAsia="Calibri" w:hAnsi="Times New Roman"/>
          <w:b/>
          <w:sz w:val="24"/>
          <w:szCs w:val="24"/>
        </w:rPr>
        <w:t>fave të</w:t>
      </w:r>
      <w:r w:rsidRPr="00704431">
        <w:rPr>
          <w:rFonts w:ascii="Times New Roman" w:eastAsia="Calibri" w:hAnsi="Times New Roman"/>
          <w:b/>
          <w:sz w:val="24"/>
          <w:szCs w:val="24"/>
        </w:rPr>
        <w:t xml:space="preserve"> Biznesit, </w:t>
      </w:r>
      <w:r w:rsidR="00A840A4" w:rsidRPr="00704431">
        <w:rPr>
          <w:rFonts w:ascii="Times New Roman" w:eastAsia="Calibri" w:hAnsi="Times New Roman"/>
          <w:b/>
          <w:sz w:val="24"/>
          <w:szCs w:val="24"/>
        </w:rPr>
        <w:t xml:space="preserve">Drejtoria </w:t>
      </w:r>
      <w:r w:rsidR="00A840A4">
        <w:rPr>
          <w:rFonts w:ascii="Times New Roman" w:eastAsia="Calibri" w:hAnsi="Times New Roman"/>
          <w:b/>
          <w:sz w:val="24"/>
          <w:szCs w:val="24"/>
        </w:rPr>
        <w:t>e T</w:t>
      </w:r>
      <w:r w:rsidR="00A840A4" w:rsidRPr="00704431">
        <w:rPr>
          <w:rFonts w:ascii="Times New Roman" w:eastAsia="Calibri" w:hAnsi="Times New Roman"/>
          <w:b/>
          <w:sz w:val="24"/>
          <w:szCs w:val="24"/>
        </w:rPr>
        <w:t xml:space="preserve">aksave </w:t>
      </w:r>
      <w:r w:rsidR="00A840A4">
        <w:rPr>
          <w:rFonts w:ascii="Times New Roman" w:eastAsia="Calibri" w:hAnsi="Times New Roman"/>
          <w:b/>
          <w:sz w:val="24"/>
          <w:szCs w:val="24"/>
        </w:rPr>
        <w:t xml:space="preserve">dhe Tarifave </w:t>
      </w:r>
      <w:proofErr w:type="gramStart"/>
      <w:r w:rsidR="00A840A4">
        <w:rPr>
          <w:rFonts w:ascii="Times New Roman" w:eastAsia="Calibri" w:hAnsi="Times New Roman"/>
          <w:b/>
          <w:sz w:val="24"/>
          <w:szCs w:val="24"/>
        </w:rPr>
        <w:t>Vendore</w:t>
      </w:r>
      <w:r w:rsidRPr="00704431">
        <w:rPr>
          <w:rFonts w:ascii="Times New Roman" w:eastAsia="Calibri" w:hAnsi="Times New Roman"/>
          <w:b/>
          <w:sz w:val="24"/>
          <w:szCs w:val="24"/>
        </w:rPr>
        <w:t xml:space="preserve"> ,</w:t>
      </w:r>
      <w:proofErr w:type="gramEnd"/>
      <w:r w:rsidRPr="00704431">
        <w:rPr>
          <w:rFonts w:ascii="Times New Roman" w:eastAsia="Calibri" w:hAnsi="Times New Roman"/>
          <w:b/>
          <w:sz w:val="24"/>
          <w:szCs w:val="24"/>
        </w:rPr>
        <w:t xml:space="preserve">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hAnsi="Times New Roman"/>
          <w:b/>
          <w:bCs/>
          <w:color w:val="000000"/>
          <w:lang w:val="it-IT"/>
        </w:rPr>
      </w:pPr>
    </w:p>
    <w:tbl>
      <w:tblPr>
        <w:tblStyle w:val="TableGrid"/>
        <w:tblW w:w="9711" w:type="dxa"/>
        <w:tblLook w:val="04A0" w:firstRow="1" w:lastRow="0" w:firstColumn="1" w:lastColumn="0" w:noHBand="0" w:noVBand="1"/>
      </w:tblPr>
      <w:tblGrid>
        <w:gridCol w:w="9711"/>
      </w:tblGrid>
      <w:tr w:rsidR="00704431" w:rsidRPr="00704431" w:rsidTr="00704431">
        <w:trPr>
          <w:trHeight w:val="960"/>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431" w:rsidRPr="00704431" w:rsidRDefault="00704431" w:rsidP="00704431">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 xml:space="preserve">Afati për dorëzimin e dokumentave për LEVIZJE PARALELE    </w:t>
            </w:r>
            <w:r w:rsidR="00D740C4">
              <w:rPr>
                <w:rFonts w:ascii="Times New Roman" w:eastAsia="Calibri" w:hAnsi="Times New Roman"/>
                <w:b/>
                <w:sz w:val="24"/>
                <w:szCs w:val="24"/>
              </w:rPr>
              <w:t>20</w:t>
            </w:r>
            <w:r w:rsidR="00A840A4">
              <w:rPr>
                <w:rFonts w:ascii="Times New Roman" w:eastAsia="Calibri" w:hAnsi="Times New Roman"/>
                <w:b/>
                <w:sz w:val="24"/>
                <w:szCs w:val="24"/>
              </w:rPr>
              <w:t>.1</w:t>
            </w:r>
            <w:r w:rsidR="00D740C4">
              <w:rPr>
                <w:rFonts w:ascii="Times New Roman" w:eastAsia="Calibri" w:hAnsi="Times New Roman"/>
                <w:b/>
                <w:sz w:val="24"/>
                <w:szCs w:val="24"/>
              </w:rPr>
              <w:t>2</w:t>
            </w:r>
            <w:r w:rsidR="00A840A4">
              <w:rPr>
                <w:rFonts w:ascii="Times New Roman" w:eastAsia="Calibri" w:hAnsi="Times New Roman"/>
                <w:b/>
                <w:sz w:val="24"/>
                <w:szCs w:val="24"/>
              </w:rPr>
              <w:t>.2025</w:t>
            </w:r>
          </w:p>
          <w:p w:rsidR="00704431" w:rsidRPr="00704431" w:rsidRDefault="00704431" w:rsidP="00D740C4">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Afati për dorëzimin e dokumentave për pranim në SH</w:t>
            </w:r>
            <w:r w:rsidRPr="00704431">
              <w:rPr>
                <w:rFonts w:ascii="Times New Roman" w:eastAsia="Calibri" w:hAnsi="Times New Roman"/>
                <w:sz w:val="24"/>
                <w:lang w:val="sq-AL"/>
              </w:rPr>
              <w:t>ËRBIMIN CIVIL</w:t>
            </w:r>
            <w:r w:rsidRPr="00704431">
              <w:rPr>
                <w:rFonts w:ascii="Times New Roman" w:eastAsia="Calibri" w:hAnsi="Times New Roman"/>
                <w:b/>
                <w:sz w:val="24"/>
                <w:lang w:val="sq-AL"/>
              </w:rPr>
              <w:t xml:space="preserve"> </w:t>
            </w:r>
            <w:r w:rsidRPr="00704431">
              <w:rPr>
                <w:rFonts w:ascii="Times New Roman" w:eastAsia="Calibri" w:hAnsi="Times New Roman"/>
                <w:sz w:val="24"/>
                <w:szCs w:val="24"/>
              </w:rPr>
              <w:t xml:space="preserve">:  </w:t>
            </w:r>
            <w:r w:rsidR="00D740C4">
              <w:rPr>
                <w:rFonts w:ascii="Times New Roman" w:eastAsia="Calibri" w:hAnsi="Times New Roman"/>
                <w:b/>
                <w:sz w:val="24"/>
                <w:szCs w:val="24"/>
              </w:rPr>
              <w:t>26</w:t>
            </w:r>
            <w:r w:rsidR="00A840A4">
              <w:rPr>
                <w:rFonts w:ascii="Times New Roman" w:eastAsia="Calibri" w:hAnsi="Times New Roman"/>
                <w:b/>
                <w:sz w:val="24"/>
                <w:szCs w:val="24"/>
              </w:rPr>
              <w:t>.1</w:t>
            </w:r>
            <w:r w:rsidR="00D740C4">
              <w:rPr>
                <w:rFonts w:ascii="Times New Roman" w:eastAsia="Calibri" w:hAnsi="Times New Roman"/>
                <w:b/>
                <w:sz w:val="24"/>
                <w:szCs w:val="24"/>
              </w:rPr>
              <w:t>2</w:t>
            </w:r>
            <w:r w:rsidR="00A840A4">
              <w:rPr>
                <w:rFonts w:ascii="Times New Roman" w:eastAsia="Calibri" w:hAnsi="Times New Roman"/>
                <w:b/>
                <w:sz w:val="24"/>
                <w:szCs w:val="24"/>
              </w:rPr>
              <w:t>.2025</w:t>
            </w:r>
          </w:p>
        </w:tc>
      </w:tr>
    </w:tbl>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numPr>
          <w:ilvl w:val="0"/>
          <w:numId w:val="8"/>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Përshkrimi përgjithësues i punës për pozicionin:</w:t>
      </w:r>
    </w:p>
    <w:p w:rsidR="00704431" w:rsidRPr="00704431" w:rsidRDefault="00704431" w:rsidP="00704431">
      <w:pPr>
        <w:tabs>
          <w:tab w:val="left" w:pos="0"/>
          <w:tab w:val="left" w:pos="5490"/>
          <w:tab w:val="left" w:pos="7020"/>
        </w:tabs>
        <w:spacing w:after="0" w:line="240" w:lineRule="auto"/>
        <w:ind w:left="360" w:right="26"/>
        <w:contextualSpacing/>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 xml:space="preserve">1 (një) Pozicion - Specialist </w:t>
      </w:r>
      <w:r w:rsidR="00342A6F">
        <w:rPr>
          <w:rFonts w:ascii="Times New Roman" w:eastAsia="Calibri" w:hAnsi="Times New Roman"/>
          <w:b/>
          <w:sz w:val="24"/>
          <w:szCs w:val="24"/>
        </w:rPr>
        <w:t>i Vlerë</w:t>
      </w:r>
      <w:r w:rsidR="00A840A4">
        <w:rPr>
          <w:rFonts w:ascii="Times New Roman" w:eastAsia="Calibri" w:hAnsi="Times New Roman"/>
          <w:b/>
          <w:sz w:val="24"/>
          <w:szCs w:val="24"/>
        </w:rPr>
        <w:t>simit të</w:t>
      </w:r>
      <w:r w:rsidRPr="00704431">
        <w:rPr>
          <w:rFonts w:ascii="Times New Roman" w:eastAsia="Calibri" w:hAnsi="Times New Roman"/>
          <w:b/>
          <w:sz w:val="24"/>
          <w:szCs w:val="24"/>
        </w:rPr>
        <w:t xml:space="preserve"> Taksave dhe Tarifave t</w:t>
      </w:r>
      <w:r w:rsidR="00A840A4">
        <w:rPr>
          <w:rFonts w:ascii="Times New Roman" w:eastAsia="Calibri" w:hAnsi="Times New Roman"/>
          <w:b/>
          <w:sz w:val="24"/>
          <w:szCs w:val="24"/>
        </w:rPr>
        <w:t>ë</w:t>
      </w:r>
      <w:r w:rsidRPr="00704431">
        <w:rPr>
          <w:rFonts w:ascii="Times New Roman" w:eastAsia="Calibri" w:hAnsi="Times New Roman"/>
          <w:b/>
          <w:sz w:val="24"/>
          <w:szCs w:val="24"/>
        </w:rPr>
        <w:t xml:space="preserve"> Biznesit, Drejtoria </w:t>
      </w:r>
      <w:r w:rsidR="00A840A4">
        <w:rPr>
          <w:rFonts w:ascii="Times New Roman" w:eastAsia="Calibri" w:hAnsi="Times New Roman"/>
          <w:b/>
          <w:sz w:val="24"/>
          <w:szCs w:val="24"/>
        </w:rPr>
        <w:t xml:space="preserve">e </w:t>
      </w:r>
      <w:r w:rsidRPr="00704431">
        <w:rPr>
          <w:rFonts w:ascii="Times New Roman" w:eastAsia="Calibri" w:hAnsi="Times New Roman"/>
          <w:b/>
          <w:sz w:val="24"/>
          <w:szCs w:val="24"/>
        </w:rPr>
        <w:t xml:space="preserve">Taksave </w:t>
      </w:r>
      <w:r w:rsidR="00A840A4">
        <w:rPr>
          <w:rFonts w:ascii="Times New Roman" w:eastAsia="Calibri" w:hAnsi="Times New Roman"/>
          <w:b/>
          <w:sz w:val="24"/>
          <w:szCs w:val="24"/>
        </w:rPr>
        <w:t>dhe Tarifave Vendore</w:t>
      </w:r>
      <w:r w:rsidRPr="00704431">
        <w:rPr>
          <w:rFonts w:ascii="Times New Roman" w:eastAsia="Calibri" w:hAnsi="Times New Roman"/>
          <w:b/>
          <w:sz w:val="24"/>
          <w:szCs w:val="24"/>
        </w:rPr>
        <w:t>, Kategoria e pagës IV-2.</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1.Të</w:t>
      </w:r>
      <w:proofErr w:type="gramEnd"/>
      <w:r w:rsidRPr="00704431">
        <w:rPr>
          <w:rFonts w:ascii="Times New Roman" w:eastAsia="Calibri" w:hAnsi="Times New Roman"/>
          <w:sz w:val="24"/>
          <w:szCs w:val="24"/>
        </w:rPr>
        <w:t xml:space="preserve"> krijojë regjistrin me të dhënat përkatëse të grumbulluara gjatë vitit nga inspektori i terrenit për të gjithë subjektet dhe institucionet, të cilët ushtrojnë aktivitet privat dhe publik në territorin Brenda juridiksionit të bashkisë; </w:t>
      </w:r>
    </w:p>
    <w:p w:rsidR="00704431" w:rsidRPr="00704431" w:rsidRDefault="00D740C4"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Pr>
          <w:rFonts w:ascii="Times New Roman" w:eastAsia="Calibri" w:hAnsi="Times New Roman"/>
          <w:sz w:val="24"/>
          <w:szCs w:val="24"/>
        </w:rPr>
        <w:t>2.</w:t>
      </w:r>
      <w:r w:rsidR="00704431" w:rsidRPr="00704431">
        <w:rPr>
          <w:rFonts w:ascii="Times New Roman" w:eastAsia="Calibri" w:hAnsi="Times New Roman"/>
          <w:sz w:val="24"/>
          <w:szCs w:val="24"/>
        </w:rPr>
        <w:t>Të</w:t>
      </w:r>
      <w:proofErr w:type="gramEnd"/>
      <w:r w:rsidR="00704431" w:rsidRPr="00704431">
        <w:rPr>
          <w:rFonts w:ascii="Times New Roman" w:eastAsia="Calibri" w:hAnsi="Times New Roman"/>
          <w:sz w:val="24"/>
          <w:szCs w:val="24"/>
        </w:rPr>
        <w:t xml:space="preserve"> plotësojë regjistrin me masën e detyrimeve të paguara për taksat dhe tarifat vendore gjatë vitit nga subjektet private dhe institucionet shtetërore; </w:t>
      </w:r>
    </w:p>
    <w:p w:rsidR="00704431" w:rsidRPr="00704431" w:rsidRDefault="00D740C4"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Pr>
          <w:rFonts w:ascii="Times New Roman" w:eastAsia="Calibri" w:hAnsi="Times New Roman"/>
          <w:sz w:val="24"/>
          <w:szCs w:val="24"/>
        </w:rPr>
        <w:t>3.</w:t>
      </w:r>
      <w:r w:rsidR="00704431" w:rsidRPr="00704431">
        <w:rPr>
          <w:rFonts w:ascii="Times New Roman" w:eastAsia="Calibri" w:hAnsi="Times New Roman"/>
          <w:sz w:val="24"/>
          <w:szCs w:val="24"/>
        </w:rPr>
        <w:t>Plotëson</w:t>
      </w:r>
      <w:proofErr w:type="gramEnd"/>
      <w:r w:rsidR="00704431" w:rsidRPr="00704431">
        <w:rPr>
          <w:rFonts w:ascii="Times New Roman" w:eastAsia="Calibri" w:hAnsi="Times New Roman"/>
          <w:sz w:val="24"/>
          <w:szCs w:val="24"/>
        </w:rPr>
        <w:t xml:space="preserve"> dosjet personale të subjekteve me të gjitha të dhënat si:, -Çertifikatën e regjistrimit në organin tatimor, -Dokumentin e pronesise se objektit, -kopjen e fatures se arketimit për pagesën e taksave dhe tarifave vendore. </w:t>
      </w:r>
    </w:p>
    <w:p w:rsidR="00704431" w:rsidRPr="00704431" w:rsidRDefault="00D740C4"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Pr>
          <w:rFonts w:ascii="Times New Roman" w:eastAsia="Calibri" w:hAnsi="Times New Roman"/>
          <w:sz w:val="24"/>
          <w:szCs w:val="24"/>
        </w:rPr>
        <w:t>4.</w:t>
      </w:r>
      <w:r w:rsidR="00704431" w:rsidRPr="00704431">
        <w:rPr>
          <w:rFonts w:ascii="Times New Roman" w:eastAsia="Calibri" w:hAnsi="Times New Roman"/>
          <w:sz w:val="24"/>
          <w:szCs w:val="24"/>
        </w:rPr>
        <w:t>Plotëson</w:t>
      </w:r>
      <w:proofErr w:type="gramEnd"/>
      <w:r w:rsidR="00704431" w:rsidRPr="00704431">
        <w:rPr>
          <w:rFonts w:ascii="Times New Roman" w:eastAsia="Calibri" w:hAnsi="Times New Roman"/>
          <w:sz w:val="24"/>
          <w:szCs w:val="24"/>
        </w:rPr>
        <w:t xml:space="preserve"> faturen e arketimit për pagesën e taksave dhe tarifave vendore nga subjektët dheinstitucionet;</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5. Plotëson vërtetimin tip për pagesën e taksave dhe tarifave vendore për subjektet dhe e dërgon për firmë tek drejtori;</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 xml:space="preserve">6. Plotëson evidencën mujore dhe evidencën e përgjithshme mbi realizimin e të ardhurave të grumbulluara nga taksat dhe tarifat vendore dhe bën hedhjen e të dhënave në kompjutër;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lastRenderedPageBreak/>
        <w:t>7.Mban</w:t>
      </w:r>
      <w:proofErr w:type="gramEnd"/>
      <w:r w:rsidRPr="00704431">
        <w:rPr>
          <w:rFonts w:ascii="Times New Roman" w:eastAsia="Calibri" w:hAnsi="Times New Roman"/>
          <w:sz w:val="24"/>
          <w:szCs w:val="24"/>
        </w:rPr>
        <w:t xml:space="preserve"> përgjegjësi administrative për: -llogaritjen e masës së taksave dhe tarifave për subjektet dhe institucionet, -ruajtjen e të dhënave dhe mirëmbajtjen e dokumentacionit për subjektet. </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proofErr w:type="gramStart"/>
      <w:r w:rsidRPr="00704431">
        <w:rPr>
          <w:rFonts w:ascii="Times New Roman" w:eastAsia="Calibri" w:hAnsi="Times New Roman"/>
          <w:sz w:val="24"/>
          <w:szCs w:val="24"/>
        </w:rPr>
        <w:t>8.Nxjerr</w:t>
      </w:r>
      <w:proofErr w:type="gramEnd"/>
      <w:r w:rsidRPr="00704431">
        <w:rPr>
          <w:rFonts w:ascii="Times New Roman" w:eastAsia="Calibri" w:hAnsi="Times New Roman"/>
          <w:sz w:val="24"/>
          <w:szCs w:val="24"/>
        </w:rPr>
        <w:t xml:space="preserve"> njoftimin e vleresimit tatimor per masen e detyrimit vjetor  mbi taksat dhe tarifat vendore</w:t>
      </w:r>
    </w:p>
    <w:p w:rsidR="00704431" w:rsidRPr="00704431" w:rsidRDefault="00704431" w:rsidP="00704431">
      <w:pPr>
        <w:tabs>
          <w:tab w:val="left" w:pos="0"/>
          <w:tab w:val="left" w:pos="5490"/>
          <w:tab w:val="left" w:pos="7020"/>
        </w:tabs>
        <w:spacing w:after="0" w:line="240" w:lineRule="auto"/>
        <w:ind w:right="26"/>
        <w:jc w:val="both"/>
        <w:rPr>
          <w:rFonts w:ascii="Times New Roman" w:eastAsia="Calibri" w:hAnsi="Times New Roman"/>
          <w:sz w:val="24"/>
          <w:szCs w:val="24"/>
        </w:rPr>
      </w:pPr>
      <w:r w:rsidRPr="00704431">
        <w:rPr>
          <w:rFonts w:ascii="Times New Roman" w:eastAsia="Calibri" w:hAnsi="Times New Roman"/>
          <w:sz w:val="24"/>
          <w:szCs w:val="24"/>
        </w:rPr>
        <w:t>9. Kryen edhe detyra të tjera operative që i caktohen nga drejtori</w:t>
      </w:r>
    </w:p>
    <w:p w:rsidR="00704431" w:rsidRPr="00704431" w:rsidRDefault="00704431" w:rsidP="00704431">
      <w:pPr>
        <w:widowControl w:val="0"/>
        <w:tabs>
          <w:tab w:val="left" w:pos="789"/>
        </w:tabs>
        <w:spacing w:after="0" w:line="269" w:lineRule="exact"/>
        <w:rPr>
          <w:rFonts w:ascii="Times New Roman" w:hAnsi="Times New Roman"/>
          <w:kern w:val="2"/>
          <w:sz w:val="20"/>
          <w:szCs w:val="20"/>
          <w:lang w:val="de-DE" w:eastAsia="zh-CN"/>
        </w:rPr>
      </w:pPr>
    </w:p>
    <w:p w:rsidR="00704431" w:rsidRPr="00704431" w:rsidRDefault="00704431" w:rsidP="00704431">
      <w:pPr>
        <w:numPr>
          <w:ilvl w:val="2"/>
          <w:numId w:val="8"/>
        </w:numPr>
        <w:spacing w:after="0" w:line="240" w:lineRule="auto"/>
        <w:contextualSpacing/>
        <w:rPr>
          <w:rFonts w:ascii="Times New Roman" w:eastAsia="Calibri" w:hAnsi="Times New Roman"/>
          <w:b/>
          <w:bCs/>
          <w:color w:val="000000"/>
          <w:lang w:val="it-IT"/>
        </w:rPr>
      </w:pPr>
      <w:r w:rsidRPr="00704431">
        <w:rPr>
          <w:rFonts w:ascii="Times New Roman" w:eastAsia="Calibri" w:hAnsi="Times New Roman"/>
          <w:b/>
          <w:sz w:val="28"/>
          <w:szCs w:val="28"/>
          <w:lang w:val="sq-AL"/>
        </w:rPr>
        <w:t xml:space="preserve">LËVIZJA PARALELE </w:t>
      </w:r>
    </w:p>
    <w:p w:rsidR="00704431" w:rsidRPr="00704431" w:rsidRDefault="00704431" w:rsidP="00704431">
      <w:pPr>
        <w:spacing w:after="0"/>
        <w:jc w:val="both"/>
        <w:rPr>
          <w:rFonts w:ascii="Times New Roman" w:eastAsia="Calibri" w:hAnsi="Times New Roman"/>
          <w:sz w:val="24"/>
          <w:szCs w:val="24"/>
        </w:rPr>
      </w:pPr>
      <w:proofErr w:type="gramStart"/>
      <w:r w:rsidRPr="00704431">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KUSHTET DHE KRITERET E VEÇANTA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kushtet për lëvizjen paralele si vijon: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jetë nëpunës civil i konfirmuar, brenda të njëjtës kategori;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mos ketë masë disiplinore në fuqi;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ketë të paktën vlerësimin e fundit “mirë” apo “shumë mirë”;</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kërkesat e posaçme si vijon: </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zotë</w:t>
      </w:r>
      <w:r>
        <w:rPr>
          <w:rFonts w:ascii="Times New Roman" w:eastAsia="Calibri" w:hAnsi="Times New Roman"/>
          <w:sz w:val="24"/>
          <w:szCs w:val="24"/>
        </w:rPr>
        <w:t>rojnë diplomë të nivelit Master ne Shkenc</w:t>
      </w:r>
      <w:r w:rsidR="00A840A4">
        <w:rPr>
          <w:rFonts w:ascii="Times New Roman" w:eastAsia="Calibri" w:hAnsi="Times New Roman"/>
          <w:sz w:val="24"/>
          <w:szCs w:val="24"/>
        </w:rPr>
        <w:t xml:space="preserve">a </w:t>
      </w:r>
      <w:proofErr w:type="gramStart"/>
      <w:r w:rsidR="00A840A4">
        <w:rPr>
          <w:rFonts w:ascii="Times New Roman" w:eastAsia="Calibri" w:hAnsi="Times New Roman"/>
          <w:sz w:val="24"/>
          <w:szCs w:val="24"/>
        </w:rPr>
        <w:t>Sociale(</w:t>
      </w:r>
      <w:proofErr w:type="gramEnd"/>
      <w:r w:rsidR="00A840A4">
        <w:rPr>
          <w:rFonts w:ascii="Times New Roman" w:eastAsia="Calibri" w:hAnsi="Times New Roman"/>
          <w:sz w:val="24"/>
          <w:szCs w:val="24"/>
        </w:rPr>
        <w:t xml:space="preserve"> Ekono</w:t>
      </w:r>
      <w:r>
        <w:rPr>
          <w:rFonts w:ascii="Times New Roman" w:eastAsia="Calibri" w:hAnsi="Times New Roman"/>
          <w:sz w:val="24"/>
          <w:szCs w:val="24"/>
        </w:rPr>
        <w:t>mike, Juridike dhe Sociale)</w:t>
      </w:r>
      <w:r w:rsidR="00A840A4">
        <w:rPr>
          <w:rFonts w:ascii="Times New Roman" w:eastAsia="Calibri" w:hAnsi="Times New Roman"/>
          <w:sz w:val="24"/>
          <w:szCs w:val="24"/>
        </w:rPr>
        <w:t xml:space="preserve"> dhe fusha te ngjashme me to.</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ketë eksperiencë pune, në fushën përkatëse;</w:t>
      </w:r>
    </w:p>
    <w:p w:rsidR="00704431" w:rsidRPr="00704431" w:rsidRDefault="00704431" w:rsidP="001B1DA2">
      <w:pPr>
        <w:spacing w:after="0" w:line="240" w:lineRule="auto"/>
        <w:contextualSpacing/>
        <w:jc w:val="both"/>
        <w:rPr>
          <w:rFonts w:ascii="Times New Roman" w:eastAsia="Calibri" w:hAnsi="Times New Roman"/>
          <w:b/>
          <w:sz w:val="24"/>
          <w:szCs w:val="24"/>
        </w:rPr>
      </w:pPr>
    </w:p>
    <w:p w:rsidR="00704431" w:rsidRPr="001B1DA2" w:rsidRDefault="00704431" w:rsidP="001B1DA2">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DOKUMENTACIONI, MËNYRA DHE AFATI I DORËZIMIT </w:t>
      </w:r>
    </w:p>
    <w:p w:rsidR="00704431" w:rsidRPr="00704431" w:rsidRDefault="00704431" w:rsidP="00704431">
      <w:pPr>
        <w:spacing w:after="0" w:line="36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dorëzojnë dokumentat si më poshtë: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njësimi nga Ministria Arsimit dhe Sportit.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e dëshmisë së gjuhës së huaj;</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letërnjoftimit (ID);</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të gjendjes shëndetësore;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Vlerësimin e fundit nga eprori direkt;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nga Institucioni që nuk ka masë displinore në fuqi.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arsimin shtesë, vlerësimet pozitive apo të tjera të përmendura në jetëshkrimin tuaj;</w:t>
      </w:r>
    </w:p>
    <w:p w:rsidR="00704431" w:rsidRPr="00704431" w:rsidRDefault="00704431" w:rsidP="00704431">
      <w:pPr>
        <w:spacing w:after="0" w:line="240" w:lineRule="auto"/>
        <w:ind w:left="360"/>
        <w:contextualSpacing/>
        <w:jc w:val="both"/>
        <w:rPr>
          <w:rFonts w:eastAsia="Calibri"/>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REZULTATET PËR FAZËN E VERIFIKIMIT PARAPRAK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Në </w:t>
      </w:r>
      <w:proofErr w:type="gramStart"/>
      <w:r w:rsidRPr="00704431">
        <w:rPr>
          <w:rFonts w:ascii="Times New Roman" w:eastAsia="Calibri" w:hAnsi="Times New Roman"/>
          <w:sz w:val="24"/>
          <w:szCs w:val="24"/>
        </w:rPr>
        <w:t xml:space="preserve">datë </w:t>
      </w:r>
      <w:r w:rsidRPr="00704431">
        <w:rPr>
          <w:rFonts w:ascii="Times New Roman" w:eastAsia="Calibri" w:hAnsi="Times New Roman"/>
          <w:b/>
          <w:sz w:val="24"/>
          <w:szCs w:val="24"/>
        </w:rPr>
        <w:t xml:space="preserve"> </w:t>
      </w:r>
      <w:r w:rsidR="00D740C4">
        <w:rPr>
          <w:rFonts w:ascii="Times New Roman" w:eastAsia="Calibri" w:hAnsi="Times New Roman"/>
          <w:b/>
          <w:sz w:val="24"/>
          <w:szCs w:val="24"/>
        </w:rPr>
        <w:t>23.12.2025</w:t>
      </w:r>
      <w:proofErr w:type="gramEnd"/>
      <w:r w:rsidRPr="00704431">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FUSHAT E NJOHURIVE, AFTËSITË DHE CILËSITË MBI TË CILAT DO TË ZHVILLOHET INTERVISTA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8"/>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Ligjin </w:t>
      </w:r>
      <w:r w:rsidRPr="00704431">
        <w:rPr>
          <w:rFonts w:ascii="Times New Roman" w:eastAsia="Calibri" w:hAnsi="Times New Roman"/>
          <w:color w:val="000000"/>
          <w:sz w:val="24"/>
          <w:szCs w:val="24"/>
        </w:rPr>
        <w:t>Nr. 139 /2015 "Për vetëqeverisjen Vendore"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Ligji 9632 datë 30.10.2006 “Për taksat dhe tarifat vendore “ i ndryshuar</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1.5 MËNYRA E VLERËSIMIT TË KANDIDATËVE PËR LËVIZJEN PARALELE</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për lëvizjen paralele në këto pozicione pune do të vlerësohet si më poshtë: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proofErr w:type="gramStart"/>
      <w:r w:rsidRPr="00704431">
        <w:rPr>
          <w:rFonts w:ascii="Times New Roman" w:eastAsia="Calibri" w:hAnsi="Times New Roman"/>
          <w:b/>
          <w:sz w:val="24"/>
          <w:szCs w:val="24"/>
        </w:rPr>
        <w:t>Totali i pikëve është 40 pikë</w:t>
      </w:r>
      <w:r w:rsidRPr="00704431">
        <w:rPr>
          <w:rFonts w:ascii="Times New Roman" w:eastAsia="Calibri" w:hAnsi="Times New Roman"/>
          <w:sz w:val="24"/>
          <w:szCs w:val="24"/>
        </w:rPr>
        <w:t>.</w:t>
      </w:r>
      <w:proofErr w:type="gramEnd"/>
    </w:p>
    <w:p w:rsidR="00704431" w:rsidRPr="00704431" w:rsidRDefault="00704431" w:rsidP="00704431">
      <w:pPr>
        <w:spacing w:after="0" w:line="240" w:lineRule="auto"/>
        <w:rPr>
          <w:rFonts w:ascii="Times New Roman" w:eastAsia="Calibri" w:hAnsi="Times New Roman"/>
          <w:b/>
          <w:sz w:val="24"/>
          <w:szCs w:val="24"/>
        </w:rPr>
      </w:pP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Kandidatët </w:t>
      </w:r>
      <w:proofErr w:type="gramStart"/>
      <w:r w:rsidRPr="00704431">
        <w:rPr>
          <w:rFonts w:ascii="Times New Roman" w:eastAsia="Calibri" w:hAnsi="Times New Roman"/>
          <w:b/>
          <w:sz w:val="24"/>
          <w:szCs w:val="24"/>
        </w:rPr>
        <w:t>gjatë  intervistës</w:t>
      </w:r>
      <w:proofErr w:type="gramEnd"/>
      <w:r w:rsidRPr="00704431">
        <w:rPr>
          <w:rFonts w:ascii="Times New Roman" w:eastAsia="Calibri" w:hAnsi="Times New Roman"/>
          <w:b/>
          <w:sz w:val="24"/>
          <w:szCs w:val="24"/>
        </w:rPr>
        <w:t xml:space="preserve"> së strukturuar me gojë do të vlerësohen në lidhje 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Njohuritë, aftësitë, kompetencën në lidhje me përshkrimin e pozicionit të punës,</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Motivimin, aspiratat dhe pritshmërinë e tyre për karrieren</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 </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Totali i pikëve për këtë vlerësim është 60 pikë</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eastAsia="Calibri"/>
          <w:noProof/>
          <w:lang w:val="en-GB" w:eastAsia="en-GB"/>
        </w:rPr>
        <mc:AlternateContent>
          <mc:Choice Requires="wps">
            <w:drawing>
              <wp:anchor distT="0" distB="0" distL="114300" distR="114300" simplePos="0" relativeHeight="251663360" behindDoc="0" locked="0" layoutInCell="1" allowOverlap="1" wp14:anchorId="0A5C94A5" wp14:editId="1CBF3EFB">
                <wp:simplePos x="0" y="0"/>
                <wp:positionH relativeFrom="column">
                  <wp:posOffset>-309880</wp:posOffset>
                </wp:positionH>
                <wp:positionV relativeFrom="paragraph">
                  <wp:posOffset>68580</wp:posOffset>
                </wp:positionV>
                <wp:extent cx="3131820" cy="453390"/>
                <wp:effectExtent l="0" t="0" r="11430" b="41910"/>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24.4pt;margin-top:5.4pt;width:246.6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" fillcolor="#93cddd" strokecolor="#93cddd" strokeweight="1pt">
                <v:fill color2="#dbeef4" angle="135" focus="50%" type="gradient"/>
                <v:shadow on="t" color="#215968" opacity=".5" offset="1pt"/>
                <v:textbo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rPr>
      </w:pPr>
    </w:p>
    <w:p w:rsidR="00704431" w:rsidRPr="00704431" w:rsidRDefault="00704431" w:rsidP="00704431">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704431" w:rsidRPr="00704431" w:rsidTr="00004E7E">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431" w:rsidRPr="00704431" w:rsidRDefault="00704431" w:rsidP="00704431">
            <w:pPr>
              <w:spacing w:after="200" w:line="276" w:lineRule="auto"/>
              <w:jc w:val="both"/>
              <w:rPr>
                <w:rFonts w:ascii="Times New Roman" w:eastAsia="Calibri" w:hAnsi="Times New Roman"/>
                <w:sz w:val="24"/>
                <w:szCs w:val="24"/>
              </w:rPr>
            </w:pPr>
            <w:r w:rsidRPr="00704431">
              <w:rPr>
                <w:rFonts w:ascii="Times New Roman" w:eastAsia="Calibri" w:hAnsi="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2.1 KUSHTET QË DUHET TË PLOTËSOJË KANDIDATI NË PROCEDURËN E PRANIMIT NE SHERBIMIN CIVIL DHE KRITERET E VEÇANTA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eastAsia="Calibri"/>
        </w:rPr>
        <w:t xml:space="preserve"> </w:t>
      </w:r>
      <w:proofErr w:type="gramStart"/>
      <w:r w:rsidRPr="00704431">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704431">
        <w:rPr>
          <w:rFonts w:ascii="Times New Roman" w:eastAsia="Calibri" w:hAnsi="Times New Roman"/>
          <w:sz w:val="24"/>
          <w:szCs w:val="24"/>
        </w:rPr>
        <w:t xml:space="preserve"> </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Kushtet që duhet të plotësojë kandidati në procedurën e pranimit në shërbimin civil janë:</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shtetas shqiptar;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ketë zotësi të plotë për të vepruar; </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zotërojë gjuhën shqipe, të shkruar dhe të folur;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Të jetë në kushte shëndetësore që e lejojnë të kryejë detyrën përkatëse;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mos jetë i dënuar me vendim të formës së prerë për kryerjen e një krimi apo për kryerjen e një kundërvajtjeje penale me dashje;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Ndaj tij të mos jetë marrë masa disiplinore e largimit nga shërbimi civil, që nuk është shuar sipas ligjit 152/2013 “Për nëpunësin civil” i ndryshuar. </w:t>
      </w:r>
    </w:p>
    <w:p w:rsidR="00704431" w:rsidRPr="00704431" w:rsidRDefault="00704431" w:rsidP="00704431">
      <w:pPr>
        <w:spacing w:after="0" w:line="240" w:lineRule="auto"/>
        <w:ind w:left="450"/>
        <w:contextualSpacing/>
        <w:jc w:val="both"/>
        <w:rPr>
          <w:rFonts w:ascii="Times New Roman" w:eastAsia="Calibri" w:hAnsi="Times New Roman"/>
          <w:sz w:val="24"/>
          <w:szCs w:val="24"/>
        </w:rPr>
      </w:pPr>
    </w:p>
    <w:p w:rsidR="00704431" w:rsidRPr="00704431" w:rsidRDefault="00704431" w:rsidP="00704431">
      <w:pPr>
        <w:spacing w:after="0" w:line="240" w:lineRule="auto"/>
        <w:ind w:left="90"/>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kriteret e veçanta si vijon: </w:t>
      </w:r>
    </w:p>
    <w:p w:rsidR="00704431" w:rsidRPr="00704431" w:rsidRDefault="00704431" w:rsidP="00704431">
      <w:pPr>
        <w:spacing w:after="0" w:line="240" w:lineRule="auto"/>
        <w:ind w:left="90"/>
        <w:jc w:val="both"/>
        <w:rPr>
          <w:rFonts w:ascii="Times New Roman" w:eastAsia="Calibri" w:hAnsi="Times New Roman"/>
          <w:b/>
          <w:sz w:val="24"/>
          <w:szCs w:val="24"/>
        </w:rPr>
      </w:pP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ketë arsim të lartë në fushën përkatëse.</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zotërojnë arsimin nivelin Master Profesional ose Shkencor në Shkencat Sociale</w:t>
      </w:r>
      <w:r>
        <w:rPr>
          <w:rFonts w:ascii="Times New Roman" w:eastAsia="Calibri" w:hAnsi="Times New Roman"/>
          <w:sz w:val="24"/>
          <w:szCs w:val="24"/>
        </w:rPr>
        <w:t xml:space="preserve"> (E</w:t>
      </w:r>
      <w:r w:rsidR="00A840A4">
        <w:rPr>
          <w:rFonts w:ascii="Times New Roman" w:eastAsia="Calibri" w:hAnsi="Times New Roman"/>
          <w:sz w:val="24"/>
          <w:szCs w:val="24"/>
        </w:rPr>
        <w:t>ko</w:t>
      </w:r>
      <w:r>
        <w:rPr>
          <w:rFonts w:ascii="Times New Roman" w:eastAsia="Calibri" w:hAnsi="Times New Roman"/>
          <w:sz w:val="24"/>
          <w:szCs w:val="24"/>
        </w:rPr>
        <w:t>nomike</w:t>
      </w:r>
      <w:proofErr w:type="gramStart"/>
      <w:r>
        <w:rPr>
          <w:rFonts w:ascii="Times New Roman" w:eastAsia="Calibri" w:hAnsi="Times New Roman"/>
          <w:sz w:val="24"/>
          <w:szCs w:val="24"/>
        </w:rPr>
        <w:t>,Juridike</w:t>
      </w:r>
      <w:proofErr w:type="gramEnd"/>
      <w:r>
        <w:rPr>
          <w:rFonts w:ascii="Times New Roman" w:eastAsia="Calibri" w:hAnsi="Times New Roman"/>
          <w:sz w:val="24"/>
          <w:szCs w:val="24"/>
        </w:rPr>
        <w:t xml:space="preserve"> dhe Sociale)</w:t>
      </w:r>
      <w:r w:rsidR="00A840A4">
        <w:rPr>
          <w:rFonts w:ascii="Times New Roman" w:eastAsia="Calibri" w:hAnsi="Times New Roman"/>
          <w:sz w:val="24"/>
          <w:szCs w:val="24"/>
        </w:rPr>
        <w:t xml:space="preserve"> dhe fusha te ngjashme me to.</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këtë eksperience pune, në fushat përkatëse.</w:t>
      </w:r>
    </w:p>
    <w:p w:rsidR="00704431" w:rsidRPr="00704431" w:rsidRDefault="00704431" w:rsidP="00704431">
      <w:pPr>
        <w:spacing w:after="0" w:line="240" w:lineRule="auto"/>
        <w:ind w:left="144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2.2 DOKUMENTACIONI, MËNYRA DHE AFATI I DORËZIMIT</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 Kandidatët që aplikojnë duhet të dorëzojnë dokumentat si më poshtë: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e dëshmisë së gjuhës së huaj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të letërnjoftimit (ID);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Vërtetim të gjendjes shëndetësore;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arsimim shtesë, vlerësimet</w:t>
      </w:r>
    </w:p>
    <w:p w:rsidR="00704431" w:rsidRPr="00704431" w:rsidRDefault="00704431" w:rsidP="00704431">
      <w:pPr>
        <w:spacing w:after="0"/>
        <w:ind w:left="72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 </w:t>
      </w:r>
      <w:proofErr w:type="gramStart"/>
      <w:r w:rsidRPr="00704431">
        <w:rPr>
          <w:rFonts w:ascii="Times New Roman" w:eastAsia="Calibri" w:hAnsi="Times New Roman"/>
          <w:sz w:val="24"/>
          <w:szCs w:val="24"/>
        </w:rPr>
        <w:t>pozitive</w:t>
      </w:r>
      <w:proofErr w:type="gramEnd"/>
      <w:r w:rsidRPr="00704431">
        <w:rPr>
          <w:rFonts w:ascii="Times New Roman" w:eastAsia="Calibri" w:hAnsi="Times New Roman"/>
          <w:sz w:val="24"/>
          <w:szCs w:val="24"/>
        </w:rPr>
        <w:t xml:space="preserve"> apo të tjera të përmendura në jetëshkrimin tuaj;</w:t>
      </w:r>
    </w:p>
    <w:p w:rsidR="00704431" w:rsidRPr="00704431" w:rsidRDefault="00704431" w:rsidP="00704431">
      <w:pPr>
        <w:spacing w:after="0" w:line="240" w:lineRule="auto"/>
        <w:ind w:left="72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2.3 REZULTATET PËR FAZËN E VERIFIKIMIT PARAPRAK</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Në </w:t>
      </w:r>
      <w:r w:rsidR="00D740C4">
        <w:rPr>
          <w:rFonts w:ascii="Times New Roman" w:eastAsia="Calibri" w:hAnsi="Times New Roman"/>
          <w:b/>
          <w:sz w:val="24"/>
          <w:szCs w:val="24"/>
        </w:rPr>
        <w:t>29</w:t>
      </w:r>
      <w:r w:rsidR="00A840A4">
        <w:rPr>
          <w:rFonts w:ascii="Times New Roman" w:eastAsia="Calibri" w:hAnsi="Times New Roman"/>
          <w:b/>
          <w:sz w:val="24"/>
          <w:szCs w:val="24"/>
        </w:rPr>
        <w:t>.1</w:t>
      </w:r>
      <w:r w:rsidR="00D740C4">
        <w:rPr>
          <w:rFonts w:ascii="Times New Roman" w:eastAsia="Calibri" w:hAnsi="Times New Roman"/>
          <w:b/>
          <w:sz w:val="24"/>
          <w:szCs w:val="24"/>
        </w:rPr>
        <w:t>2</w:t>
      </w:r>
      <w:r w:rsidR="00A840A4">
        <w:rPr>
          <w:rFonts w:ascii="Times New Roman" w:eastAsia="Calibri" w:hAnsi="Times New Roman"/>
          <w:b/>
          <w:sz w:val="24"/>
          <w:szCs w:val="24"/>
        </w:rPr>
        <w:t>.2025</w:t>
      </w:r>
      <w:r w:rsidRPr="00704431">
        <w:rPr>
          <w:rFonts w:ascii="Times New Roman" w:eastAsia="Calibri" w:hAnsi="Times New Roman"/>
          <w:b/>
          <w:sz w:val="24"/>
          <w:szCs w:val="24"/>
        </w:rPr>
        <w:t xml:space="preserve"> </w:t>
      </w:r>
      <w:r w:rsidRPr="00704431">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2.4 FUSHAT E NJOHURIVE, AFTËSITË DHE CILËSITË MBI TË CILAT DO TË ZHVILLOHET TESTIMI DHE INTERVISTA</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eastAsia="Calibri"/>
        </w:rPr>
        <w:t xml:space="preserve"> </w:t>
      </w:r>
      <w:r w:rsidRPr="00704431">
        <w:rPr>
          <w:rFonts w:ascii="Times New Roman" w:eastAsia="Calibri" w:hAnsi="Times New Roman"/>
          <w:b/>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1B1DA2"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9"/>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9"/>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lastRenderedPageBreak/>
        <w:t xml:space="preserve">Njohuritë mbi </w:t>
      </w:r>
      <w:r w:rsidRPr="00704431">
        <w:rPr>
          <w:rFonts w:ascii="Times New Roman" w:eastAsia="Calibri" w:hAnsi="Times New Roman"/>
          <w:color w:val="000000"/>
          <w:sz w:val="24"/>
          <w:szCs w:val="24"/>
        </w:rPr>
        <w:t>Ligjin Nr. 139 /2015 "Për vetëqeverisjen Vendore"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color w:val="000000"/>
          <w:sz w:val="24"/>
          <w:szCs w:val="24"/>
        </w:rPr>
        <w:t>Njohuritë mbi Ligjin 44/2015 Kodi i Proçedurave Administrative</w:t>
      </w:r>
    </w:p>
    <w:p w:rsidR="00704431" w:rsidRPr="00704431" w:rsidRDefault="00704431" w:rsidP="00704431">
      <w:pPr>
        <w:numPr>
          <w:ilvl w:val="0"/>
          <w:numId w:val="19"/>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nr.9632, datë 30.10.2006 për sistemin e taksave vendore i ndryshuar.</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gjatë intervistës së strukturuar me gojë do të vlerësohen në lidhje me: </w:t>
      </w:r>
    </w:p>
    <w:p w:rsidR="00704431" w:rsidRPr="00704431" w:rsidRDefault="00704431" w:rsidP="00704431">
      <w:pPr>
        <w:spacing w:after="0"/>
        <w:jc w:val="both"/>
        <w:rPr>
          <w:rFonts w:ascii="Times New Roman" w:eastAsia="Calibri" w:hAnsi="Times New Roman"/>
          <w:b/>
          <w:sz w:val="24"/>
          <w:szCs w:val="24"/>
        </w:rPr>
      </w:pP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Njohuritë, aftësitë, kompetencën në lidhje me përshkrimin e pozicionit të punës; </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Motivimin, aspiratat dhe pritshmëritë e tyre për karrierën.</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 2.5 MËNYRA E VLERËSIMIT TË KANDIDATËVE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Kandidatët do të vlerësohen në lidhje me:</w:t>
      </w:r>
    </w:p>
    <w:p w:rsidR="00704431" w:rsidRPr="00704431" w:rsidRDefault="00704431" w:rsidP="00704431">
      <w:pPr>
        <w:spacing w:after="0" w:line="240" w:lineRule="auto"/>
        <w:jc w:val="both"/>
        <w:rPr>
          <w:rFonts w:ascii="Times New Roman" w:eastAsia="Calibri" w:hAnsi="Times New Roman"/>
          <w:sz w:val="24"/>
          <w:szCs w:val="24"/>
        </w:rPr>
      </w:pPr>
      <w:proofErr w:type="gramStart"/>
      <w:r w:rsidRPr="00704431">
        <w:rPr>
          <w:rFonts w:ascii="Times New Roman" w:eastAsia="Calibri" w:hAnsi="Times New Roman"/>
          <w:sz w:val="24"/>
          <w:szCs w:val="24"/>
        </w:rPr>
        <w:t>a-Vlerësimin</w:t>
      </w:r>
      <w:proofErr w:type="gramEnd"/>
      <w:r w:rsidRPr="00704431">
        <w:rPr>
          <w:rFonts w:ascii="Times New Roman" w:eastAsia="Calibri" w:hAnsi="Times New Roman"/>
          <w:sz w:val="24"/>
          <w:szCs w:val="24"/>
        </w:rPr>
        <w:t xml:space="preserve"> me shkrim, </w:t>
      </w:r>
      <w:r w:rsidRPr="00704431">
        <w:rPr>
          <w:rFonts w:ascii="Times New Roman" w:eastAsia="Calibri" w:hAnsi="Times New Roman"/>
          <w:b/>
          <w:sz w:val="24"/>
          <w:szCs w:val="24"/>
        </w:rPr>
        <w:t>deri në 60 pikë</w:t>
      </w:r>
      <w:r w:rsidRPr="00704431">
        <w:rPr>
          <w:rFonts w:ascii="Times New Roman" w:eastAsia="Calibri" w:hAnsi="Times New Roman"/>
          <w:sz w:val="24"/>
          <w:szCs w:val="24"/>
        </w:rPr>
        <w:t>;</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b- Intervistën e strukturuar me gojë qe konsiston ne motivimin, aspiratat dhe pritshmëritë e tyre për karrierën, </w:t>
      </w:r>
      <w:r w:rsidRPr="00704431">
        <w:rPr>
          <w:rFonts w:ascii="Times New Roman" w:eastAsia="Calibri" w:hAnsi="Times New Roman"/>
          <w:b/>
          <w:sz w:val="24"/>
          <w:szCs w:val="24"/>
        </w:rPr>
        <w:t>deri në 25 pikë</w:t>
      </w:r>
      <w:r w:rsidRPr="00704431">
        <w:rPr>
          <w:rFonts w:ascii="Times New Roman" w:eastAsia="Calibri" w:hAnsi="Times New Roman"/>
          <w:sz w:val="24"/>
          <w:szCs w:val="24"/>
        </w:rPr>
        <w:t xml:space="preserve">; </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c- Jetëshkrimin, që konsiston në vlerësimin e arsimimit, të përvojës e të trajnimeve, të lidhura me fushën, deri në </w:t>
      </w:r>
      <w:r w:rsidRPr="00704431">
        <w:rPr>
          <w:rFonts w:ascii="Times New Roman" w:eastAsia="Calibri" w:hAnsi="Times New Roman"/>
          <w:b/>
          <w:sz w:val="24"/>
          <w:szCs w:val="24"/>
        </w:rPr>
        <w:t>15 pikë</w:t>
      </w:r>
      <w:r w:rsidRPr="00704431">
        <w:rPr>
          <w:rFonts w:ascii="Times New Roman" w:eastAsia="Calibri" w:hAnsi="Times New Roman"/>
          <w:sz w:val="24"/>
          <w:szCs w:val="24"/>
        </w:rPr>
        <w:t xml:space="preserve">. </w:t>
      </w:r>
    </w:p>
    <w:p w:rsidR="00704431" w:rsidRPr="00704431" w:rsidRDefault="00704431" w:rsidP="00704431">
      <w:pPr>
        <w:spacing w:after="0" w:line="240" w:lineRule="auto"/>
        <w:ind w:left="360"/>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2.6 DATA E DALJES SË REZULTATEVE TË KONKURIMIT DHE MËNYRA E KOMUNIKIMIT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b/>
          <w:sz w:val="24"/>
          <w:szCs w:val="24"/>
        </w:rPr>
      </w:pPr>
      <w:r w:rsidRPr="00704431">
        <w:rPr>
          <w:rFonts w:ascii="Times New Roman" w:eastAsia="Calibri" w:hAnsi="Times New Roman"/>
          <w:sz w:val="24"/>
          <w:szCs w:val="24"/>
        </w:rPr>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704431">
        <w:rPr>
          <w:rFonts w:ascii="Times New Roman" w:eastAsia="Calibri" w:hAnsi="Times New Roman"/>
          <w:sz w:val="24"/>
          <w:szCs w:val="24"/>
        </w:rPr>
        <w:t>Brenda pese ditëve kalendarike nga njoftimi individët kanë të drejtë të paraqesin ankesa me shkrim pranë zyrës së Burimeve Njerëzore</w:t>
      </w:r>
      <w:r w:rsidRPr="00704431">
        <w:rPr>
          <w:rFonts w:ascii="Times New Roman" w:eastAsia="Calibri" w:hAnsi="Times New Roman"/>
          <w:b/>
          <w:sz w:val="24"/>
          <w:szCs w:val="24"/>
        </w:rPr>
        <w:t>.</w:t>
      </w:r>
      <w:proofErr w:type="gramEnd"/>
    </w:p>
    <w:p w:rsidR="001B1DA2" w:rsidRDefault="001B1DA2" w:rsidP="00D740C4">
      <w:pPr>
        <w:tabs>
          <w:tab w:val="left" w:pos="6825"/>
        </w:tabs>
        <w:rPr>
          <w:rFonts w:ascii="Times New Roman" w:eastAsia="Calibri" w:hAnsi="Times New Roman"/>
          <w:b/>
          <w:sz w:val="24"/>
          <w:szCs w:val="24"/>
        </w:rPr>
      </w:pPr>
    </w:p>
    <w:p w:rsidR="00704431" w:rsidRPr="00D740C4" w:rsidRDefault="00704431" w:rsidP="00D740C4">
      <w:pPr>
        <w:tabs>
          <w:tab w:val="left" w:pos="6825"/>
        </w:tabs>
        <w:rPr>
          <w:rFonts w:ascii="Times New Roman" w:eastAsia="Calibri" w:hAnsi="Times New Roman"/>
          <w:b/>
          <w:sz w:val="24"/>
        </w:rPr>
      </w:pPr>
      <w:r w:rsidRPr="001B1DA2">
        <w:rPr>
          <w:rFonts w:ascii="Times New Roman" w:eastAsia="Calibri" w:hAnsi="Times New Roman"/>
          <w:b/>
          <w:color w:val="FFFFFF" w:themeColor="background1"/>
          <w:sz w:val="24"/>
          <w:szCs w:val="24"/>
        </w:rPr>
        <w:t xml:space="preserve">Njësia e menaxhimit të burimeve njerëzore                               </w:t>
      </w:r>
      <w:r w:rsidRPr="00D740C4">
        <w:rPr>
          <w:rFonts w:ascii="Times New Roman" w:eastAsia="Calibri" w:hAnsi="Times New Roman"/>
          <w:b/>
          <w:sz w:val="24"/>
          <w:szCs w:val="24"/>
        </w:rPr>
        <w:t>KRYETARI I BASHKISE</w:t>
      </w:r>
      <w:r w:rsidRPr="00D740C4">
        <w:rPr>
          <w:rFonts w:ascii="Times New Roman" w:eastAsia="Calibri" w:hAnsi="Times New Roman"/>
          <w:b/>
          <w:sz w:val="18"/>
          <w:szCs w:val="24"/>
        </w:rPr>
        <w:t xml:space="preserve">      </w:t>
      </w:r>
      <w:r w:rsidRPr="00D740C4">
        <w:rPr>
          <w:rFonts w:ascii="Times New Roman" w:eastAsia="Calibri" w:hAnsi="Times New Roman"/>
          <w:b/>
          <w:sz w:val="24"/>
        </w:rPr>
        <w:t xml:space="preserve">                                                                                                 </w:t>
      </w:r>
      <w:r w:rsidR="00D740C4">
        <w:rPr>
          <w:rFonts w:ascii="Times New Roman" w:eastAsia="Calibri" w:hAnsi="Times New Roman"/>
          <w:b/>
          <w:sz w:val="24"/>
        </w:rPr>
        <w:t xml:space="preserve">                      </w:t>
      </w:r>
    </w:p>
    <w:p w:rsidR="00D740C4" w:rsidRPr="001B1DA2" w:rsidRDefault="00704431" w:rsidP="001B1DA2">
      <w:pPr>
        <w:tabs>
          <w:tab w:val="left" w:pos="6825"/>
        </w:tabs>
        <w:spacing w:after="0" w:line="360" w:lineRule="auto"/>
        <w:rPr>
          <w:rFonts w:ascii="Times New Roman" w:eastAsia="Calibri" w:hAnsi="Times New Roman"/>
          <w:b/>
          <w:color w:val="FFFFFF" w:themeColor="background1"/>
          <w:sz w:val="24"/>
        </w:rPr>
      </w:pPr>
      <w:r w:rsidRPr="001B1DA2">
        <w:rPr>
          <w:rFonts w:ascii="Times New Roman" w:eastAsia="Calibri" w:hAnsi="Times New Roman"/>
          <w:color w:val="FFFFFF" w:themeColor="background1"/>
          <w:sz w:val="24"/>
        </w:rPr>
        <w:t>Drejtor i Burimeve Njerezore</w:t>
      </w:r>
      <w:r w:rsidRPr="001B1DA2">
        <w:rPr>
          <w:rFonts w:ascii="Times New Roman" w:eastAsia="Calibri" w:hAnsi="Times New Roman"/>
          <w:b/>
          <w:color w:val="FFFFFF" w:themeColor="background1"/>
          <w:sz w:val="24"/>
        </w:rPr>
        <w:t xml:space="preserve"> </w:t>
      </w:r>
      <w:r w:rsidR="00D740C4">
        <w:rPr>
          <w:rFonts w:ascii="Times New Roman" w:eastAsia="Calibri" w:hAnsi="Times New Roman"/>
          <w:b/>
          <w:sz w:val="24"/>
        </w:rPr>
        <w:tab/>
      </w:r>
      <w:r w:rsidR="00D740C4" w:rsidRPr="00D740C4">
        <w:rPr>
          <w:rFonts w:ascii="Times New Roman" w:eastAsia="Calibri" w:hAnsi="Times New Roman"/>
          <w:b/>
          <w:sz w:val="24"/>
        </w:rPr>
        <w:t>ARTUR BUSHI</w:t>
      </w:r>
      <w:r w:rsidR="00D740C4" w:rsidRPr="00D740C4">
        <w:rPr>
          <w:rFonts w:ascii="Times New Roman" w:eastAsia="Calibri" w:hAnsi="Times New Roman"/>
          <w:sz w:val="24"/>
        </w:rPr>
        <w:t xml:space="preserve">  </w:t>
      </w:r>
      <w:bookmarkStart w:id="0" w:name="_GoBack"/>
      <w:bookmarkEnd w:id="0"/>
      <w:r w:rsidRPr="001B1DA2">
        <w:rPr>
          <w:rFonts w:ascii="Times New Roman" w:eastAsia="Calibri" w:hAnsi="Times New Roman"/>
          <w:color w:val="FFFFFF" w:themeColor="background1"/>
          <w:sz w:val="24"/>
        </w:rPr>
        <w:t>, Drejtor i Sherbimit Social</w:t>
      </w: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sectPr w:rsidR="00704431" w:rsidRPr="00A840A4" w:rsidSect="001B1DA2">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E3" w:rsidRDefault="009376E3" w:rsidP="00EA034D">
      <w:pPr>
        <w:spacing w:after="0" w:line="240" w:lineRule="auto"/>
      </w:pPr>
      <w:r>
        <w:separator/>
      </w:r>
    </w:p>
  </w:endnote>
  <w:endnote w:type="continuationSeparator" w:id="0">
    <w:p w:rsidR="009376E3" w:rsidRDefault="009376E3"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3FE792FE" wp14:editId="31FEFF34">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E3" w:rsidRDefault="009376E3" w:rsidP="00EA034D">
      <w:pPr>
        <w:spacing w:after="0" w:line="240" w:lineRule="auto"/>
      </w:pPr>
      <w:r>
        <w:separator/>
      </w:r>
    </w:p>
  </w:footnote>
  <w:footnote w:type="continuationSeparator" w:id="0">
    <w:p w:rsidR="009376E3" w:rsidRDefault="009376E3" w:rsidP="00EA0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7B311C"/>
    <w:multiLevelType w:val="hybridMultilevel"/>
    <w:tmpl w:val="AAFAA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10507"/>
    <w:rsid w:val="00094CD1"/>
    <w:rsid w:val="000B70BC"/>
    <w:rsid w:val="000F2BCE"/>
    <w:rsid w:val="001B1DA2"/>
    <w:rsid w:val="001E78BD"/>
    <w:rsid w:val="00282B47"/>
    <w:rsid w:val="00295ACE"/>
    <w:rsid w:val="002A2E55"/>
    <w:rsid w:val="002E1146"/>
    <w:rsid w:val="002F4BC5"/>
    <w:rsid w:val="00342A6F"/>
    <w:rsid w:val="00350FFE"/>
    <w:rsid w:val="00353131"/>
    <w:rsid w:val="003F6766"/>
    <w:rsid w:val="004A0C07"/>
    <w:rsid w:val="00527A78"/>
    <w:rsid w:val="00562C1D"/>
    <w:rsid w:val="005B444D"/>
    <w:rsid w:val="00692BE9"/>
    <w:rsid w:val="00704431"/>
    <w:rsid w:val="00715DF1"/>
    <w:rsid w:val="00717E7B"/>
    <w:rsid w:val="00784FF6"/>
    <w:rsid w:val="008444FD"/>
    <w:rsid w:val="00855B84"/>
    <w:rsid w:val="00873509"/>
    <w:rsid w:val="008E2592"/>
    <w:rsid w:val="009376E3"/>
    <w:rsid w:val="00951705"/>
    <w:rsid w:val="00983E5F"/>
    <w:rsid w:val="009A15A8"/>
    <w:rsid w:val="009E57A8"/>
    <w:rsid w:val="00A840A4"/>
    <w:rsid w:val="00AA1832"/>
    <w:rsid w:val="00AD05CE"/>
    <w:rsid w:val="00AD7553"/>
    <w:rsid w:val="00AE00E8"/>
    <w:rsid w:val="00B403FF"/>
    <w:rsid w:val="00B75246"/>
    <w:rsid w:val="00B94D28"/>
    <w:rsid w:val="00BA3CB1"/>
    <w:rsid w:val="00BA51D6"/>
    <w:rsid w:val="00BB3D59"/>
    <w:rsid w:val="00BE368A"/>
    <w:rsid w:val="00C40315"/>
    <w:rsid w:val="00C40FDD"/>
    <w:rsid w:val="00C76A3E"/>
    <w:rsid w:val="00C917AC"/>
    <w:rsid w:val="00C956A0"/>
    <w:rsid w:val="00CC1EAF"/>
    <w:rsid w:val="00D2153A"/>
    <w:rsid w:val="00D73109"/>
    <w:rsid w:val="00D740C4"/>
    <w:rsid w:val="00DA12B7"/>
    <w:rsid w:val="00E15A54"/>
    <w:rsid w:val="00E427B3"/>
    <w:rsid w:val="00EA034D"/>
    <w:rsid w:val="00EC2F14"/>
    <w:rsid w:val="00F51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2025-12-10T11:07:00Z</cp:lastPrinted>
  <dcterms:created xsi:type="dcterms:W3CDTF">2025-12-10T11:10:00Z</dcterms:created>
  <dcterms:modified xsi:type="dcterms:W3CDTF">2025-12-10T13:28:00Z</dcterms:modified>
</cp:coreProperties>
</file>