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EE15" w14:textId="77777777" w:rsidR="00751FB6" w:rsidRPr="002B072C" w:rsidRDefault="00751FB6" w:rsidP="002B072C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38173241" wp14:editId="6CEFB250">
            <wp:extent cx="5310505" cy="750366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056" cy="75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5D57" w14:textId="77777777" w:rsidR="001E40AF" w:rsidRPr="002B072C" w:rsidRDefault="00751FB6" w:rsidP="002B072C">
      <w:pPr>
        <w:pStyle w:val="NoSpacing"/>
        <w:spacing w:line="276" w:lineRule="auto"/>
        <w:jc w:val="center"/>
        <w:rPr>
          <w:b/>
        </w:rPr>
      </w:pPr>
      <w:r w:rsidRPr="002B072C">
        <w:rPr>
          <w:b/>
        </w:rPr>
        <w:t xml:space="preserve">INSPEKTORATI I LARTË I DEKLARIMIT DHE KONTROLLIT </w:t>
      </w:r>
    </w:p>
    <w:p w14:paraId="7826B7E8" w14:textId="77777777" w:rsidR="00751FB6" w:rsidRPr="002B072C" w:rsidRDefault="00751FB6" w:rsidP="002B072C">
      <w:pPr>
        <w:pStyle w:val="NoSpacing"/>
        <w:spacing w:line="276" w:lineRule="auto"/>
        <w:jc w:val="center"/>
        <w:rPr>
          <w:b/>
        </w:rPr>
      </w:pPr>
      <w:r w:rsidRPr="002B072C">
        <w:rPr>
          <w:b/>
        </w:rPr>
        <w:t>TË PASURIVE</w:t>
      </w:r>
      <w:r w:rsidR="001E40AF" w:rsidRPr="002B072C">
        <w:rPr>
          <w:b/>
        </w:rPr>
        <w:t xml:space="preserve"> </w:t>
      </w:r>
      <w:r w:rsidRPr="002B072C">
        <w:rPr>
          <w:b/>
        </w:rPr>
        <w:t>DHE KONFLIKTIT TË INTERESAVE</w:t>
      </w:r>
    </w:p>
    <w:p w14:paraId="006A2F4E" w14:textId="77777777" w:rsidR="00751FB6" w:rsidRPr="002B072C" w:rsidRDefault="00751FB6" w:rsidP="002B072C">
      <w:pPr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 xml:space="preserve">  </w:t>
      </w:r>
    </w:p>
    <w:p w14:paraId="04A565BB" w14:textId="77777777" w:rsidR="00751FB6" w:rsidRPr="002B072C" w:rsidRDefault="00751FB6" w:rsidP="002B072C">
      <w:pPr>
        <w:autoSpaceDE w:val="0"/>
        <w:autoSpaceDN w:val="0"/>
        <w:adjustRightInd w:val="0"/>
        <w:spacing w:before="240" w:after="0"/>
        <w:rPr>
          <w:rFonts w:ascii="Times New Roman" w:hAnsi="Times New Roman"/>
          <w:i/>
          <w:color w:val="3E10C0"/>
          <w:sz w:val="24"/>
          <w:szCs w:val="24"/>
        </w:rPr>
      </w:pPr>
      <w:r w:rsidRPr="002B072C">
        <w:rPr>
          <w:rFonts w:ascii="Times New Roman" w:hAnsi="Times New Roman"/>
          <w:i/>
          <w:color w:val="3E10C0"/>
          <w:sz w:val="24"/>
          <w:szCs w:val="24"/>
        </w:rPr>
        <w:t>Nr.____</w:t>
      </w:r>
      <w:r w:rsidR="000250F0" w:rsidRPr="002B072C">
        <w:rPr>
          <w:rFonts w:ascii="Times New Roman" w:hAnsi="Times New Roman"/>
          <w:i/>
          <w:color w:val="3E10C0"/>
          <w:sz w:val="24"/>
          <w:szCs w:val="24"/>
        </w:rPr>
        <w:t xml:space="preserve">__ Prot. </w:t>
      </w:r>
      <w:r w:rsidR="000250F0" w:rsidRPr="002B072C">
        <w:rPr>
          <w:rFonts w:ascii="Times New Roman" w:hAnsi="Times New Roman"/>
          <w:i/>
          <w:color w:val="3E10C0"/>
          <w:sz w:val="24"/>
          <w:szCs w:val="24"/>
        </w:rPr>
        <w:tab/>
      </w:r>
      <w:r w:rsidR="000250F0" w:rsidRPr="002B072C">
        <w:rPr>
          <w:rFonts w:ascii="Times New Roman" w:hAnsi="Times New Roman"/>
          <w:i/>
          <w:color w:val="3E10C0"/>
          <w:sz w:val="24"/>
          <w:szCs w:val="24"/>
        </w:rPr>
        <w:tab/>
      </w:r>
      <w:r w:rsidR="000250F0" w:rsidRPr="002B072C">
        <w:rPr>
          <w:rFonts w:ascii="Times New Roman" w:hAnsi="Times New Roman"/>
          <w:i/>
          <w:color w:val="3E10C0"/>
          <w:sz w:val="24"/>
          <w:szCs w:val="24"/>
        </w:rPr>
        <w:tab/>
      </w:r>
      <w:r w:rsidR="000250F0" w:rsidRPr="002B072C">
        <w:rPr>
          <w:rFonts w:ascii="Times New Roman" w:hAnsi="Times New Roman"/>
          <w:i/>
          <w:color w:val="3E10C0"/>
          <w:sz w:val="24"/>
          <w:szCs w:val="24"/>
        </w:rPr>
        <w:tab/>
      </w:r>
      <w:r w:rsidR="000250F0" w:rsidRPr="002B072C">
        <w:rPr>
          <w:rFonts w:ascii="Times New Roman" w:hAnsi="Times New Roman"/>
          <w:i/>
          <w:color w:val="3E10C0"/>
          <w:sz w:val="24"/>
          <w:szCs w:val="24"/>
        </w:rPr>
        <w:tab/>
        <w:t xml:space="preserve">                 </w:t>
      </w:r>
      <w:r w:rsidRPr="002B072C">
        <w:rPr>
          <w:rFonts w:ascii="Times New Roman" w:hAnsi="Times New Roman"/>
          <w:i/>
          <w:color w:val="3E10C0"/>
          <w:sz w:val="24"/>
          <w:szCs w:val="24"/>
        </w:rPr>
        <w:t xml:space="preserve"> Tiranë, më  </w:t>
      </w:r>
      <w:r w:rsidR="00A20884" w:rsidRPr="002B072C">
        <w:rPr>
          <w:rFonts w:ascii="Times New Roman" w:hAnsi="Times New Roman"/>
          <w:i/>
          <w:color w:val="3E10C0"/>
          <w:sz w:val="24"/>
          <w:szCs w:val="24"/>
        </w:rPr>
        <w:t>22</w:t>
      </w:r>
      <w:r w:rsidR="00C60C00" w:rsidRPr="002B072C">
        <w:rPr>
          <w:rFonts w:ascii="Times New Roman" w:hAnsi="Times New Roman"/>
          <w:i/>
          <w:color w:val="3E10C0"/>
          <w:sz w:val="24"/>
          <w:szCs w:val="24"/>
        </w:rPr>
        <w:t>.</w:t>
      </w:r>
      <w:r w:rsidR="000250F0" w:rsidRPr="002B072C">
        <w:rPr>
          <w:rFonts w:ascii="Times New Roman" w:hAnsi="Times New Roman"/>
          <w:i/>
          <w:color w:val="3E10C0"/>
          <w:sz w:val="24"/>
          <w:szCs w:val="24"/>
        </w:rPr>
        <w:t>1</w:t>
      </w:r>
      <w:r w:rsidR="00E274F7" w:rsidRPr="002B072C">
        <w:rPr>
          <w:rFonts w:ascii="Times New Roman" w:hAnsi="Times New Roman"/>
          <w:i/>
          <w:color w:val="3E10C0"/>
          <w:sz w:val="24"/>
          <w:szCs w:val="24"/>
        </w:rPr>
        <w:t>2</w:t>
      </w:r>
      <w:r w:rsidR="00C60C00" w:rsidRPr="002B072C">
        <w:rPr>
          <w:rFonts w:ascii="Times New Roman" w:hAnsi="Times New Roman"/>
          <w:i/>
          <w:color w:val="3E10C0"/>
          <w:sz w:val="24"/>
          <w:szCs w:val="24"/>
        </w:rPr>
        <w:t>.202</w:t>
      </w:r>
      <w:r w:rsidR="00E274F7" w:rsidRPr="002B072C">
        <w:rPr>
          <w:rFonts w:ascii="Times New Roman" w:hAnsi="Times New Roman"/>
          <w:i/>
          <w:color w:val="3E10C0"/>
          <w:sz w:val="24"/>
          <w:szCs w:val="24"/>
        </w:rPr>
        <w:t>5</w:t>
      </w:r>
    </w:p>
    <w:p w14:paraId="583C78B8" w14:textId="77777777" w:rsidR="00751FB6" w:rsidRPr="002B072C" w:rsidRDefault="00751FB6" w:rsidP="002B072C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F0229D" w14:textId="77777777" w:rsidR="00751FB6" w:rsidRPr="002B072C" w:rsidRDefault="00751FB6" w:rsidP="002B072C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B072C">
        <w:rPr>
          <w:rFonts w:ascii="Times New Roman" w:eastAsia="Times New Roman" w:hAnsi="Times New Roman"/>
          <w:b/>
          <w:bCs/>
          <w:sz w:val="24"/>
          <w:szCs w:val="24"/>
        </w:rPr>
        <w:t>NJOFTIM PËR VENDE PUNE</w:t>
      </w:r>
    </w:p>
    <w:p w14:paraId="716CAD9C" w14:textId="77777777" w:rsidR="00751FB6" w:rsidRPr="002B072C" w:rsidRDefault="00751FB6" w:rsidP="002B07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14D2BEF" w14:textId="77777777" w:rsidR="00751FB6" w:rsidRPr="002B072C" w:rsidRDefault="00751FB6" w:rsidP="002B072C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072C">
        <w:rPr>
          <w:rFonts w:ascii="Times New Roman" w:eastAsia="Times New Roman" w:hAnsi="Times New Roman"/>
          <w:b/>
          <w:sz w:val="24"/>
          <w:szCs w:val="24"/>
        </w:rPr>
        <w:t>Konkurs për Pranim në Kategorinë e Nëpunësve Civilë të Lartë Drejtues</w:t>
      </w:r>
    </w:p>
    <w:p w14:paraId="389B702D" w14:textId="77777777" w:rsidR="00C21E27" w:rsidRPr="002B072C" w:rsidRDefault="00C21E27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E2B4E08" w14:textId="05D180AD" w:rsidR="00751FB6" w:rsidRPr="002B072C" w:rsidRDefault="00751FB6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Në zbatim të Ligjit nr.</w:t>
      </w:r>
      <w:r w:rsidR="00D4187A" w:rsidRPr="002B072C">
        <w:rPr>
          <w:rFonts w:ascii="Times New Roman" w:eastAsia="Times New Roman" w:hAnsi="Times New Roman"/>
          <w:sz w:val="24"/>
          <w:szCs w:val="24"/>
        </w:rPr>
        <w:t>152/2013, datë 30.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5.2013 </w:t>
      </w:r>
      <w:r w:rsidR="00D4187A" w:rsidRPr="002B072C">
        <w:rPr>
          <w:rFonts w:ascii="Times New Roman" w:eastAsia="Times New Roman" w:hAnsi="Times New Roman"/>
          <w:i/>
          <w:sz w:val="24"/>
          <w:szCs w:val="24"/>
        </w:rPr>
        <w:t>“Për Nëpunësin  C</w:t>
      </w:r>
      <w:r w:rsidRPr="002B072C">
        <w:rPr>
          <w:rFonts w:ascii="Times New Roman" w:eastAsia="Times New Roman" w:hAnsi="Times New Roman"/>
          <w:i/>
          <w:sz w:val="24"/>
          <w:szCs w:val="24"/>
        </w:rPr>
        <w:t>ivil”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, i ndryshuar, Kreu VI – </w:t>
      </w:r>
      <w:r w:rsidRPr="002B072C">
        <w:rPr>
          <w:rFonts w:ascii="Times New Roman" w:eastAsia="Times New Roman" w:hAnsi="Times New Roman"/>
          <w:i/>
          <w:sz w:val="24"/>
          <w:szCs w:val="24"/>
        </w:rPr>
        <w:t>“Nëpunësit civilë të nivelit të lartë drejtues”</w:t>
      </w:r>
      <w:r w:rsidRPr="002B072C">
        <w:rPr>
          <w:rFonts w:ascii="Times New Roman" w:eastAsia="Times New Roman" w:hAnsi="Times New Roman"/>
          <w:sz w:val="24"/>
          <w:szCs w:val="24"/>
        </w:rPr>
        <w:t>, neni 20, 21 dhe</w:t>
      </w:r>
      <w:r w:rsidRPr="002B072C">
        <w:rPr>
          <w:rFonts w:ascii="Times New Roman" w:hAnsi="Times New Roman"/>
          <w:sz w:val="24"/>
          <w:szCs w:val="24"/>
        </w:rPr>
        <w:t xml:space="preserve"> 32 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dhe Vendimit të Këshillit të Ministrave nr.118, </w:t>
      </w:r>
      <w:r w:rsidR="00D74E6B" w:rsidRPr="002B072C">
        <w:rPr>
          <w:rFonts w:ascii="Times New Roman" w:eastAsia="Times New Roman" w:hAnsi="Times New Roman"/>
          <w:sz w:val="24"/>
          <w:szCs w:val="24"/>
        </w:rPr>
        <w:t>datë 5.</w:t>
      </w:r>
      <w:r w:rsidRPr="002B072C">
        <w:rPr>
          <w:rFonts w:ascii="Times New Roman" w:eastAsia="Times New Roman" w:hAnsi="Times New Roman"/>
          <w:sz w:val="24"/>
          <w:szCs w:val="24"/>
        </w:rPr>
        <w:t>3.2014</w:t>
      </w:r>
      <w:r w:rsidR="001E40AF" w:rsidRPr="002B072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B072C">
        <w:rPr>
          <w:rFonts w:ascii="Times New Roman" w:eastAsia="Times New Roman" w:hAnsi="Times New Roman"/>
          <w:i/>
          <w:sz w:val="24"/>
          <w:szCs w:val="24"/>
        </w:rPr>
        <w:t>“Për procedurat e emërimit, rekrutimit, menaxhimit dhe përfundimit të marrëdhënies në shërbimin civil të nëpunësve civilë të nivelit të lartë dhe anëtarëve të TND-së”</w:t>
      </w:r>
      <w:r w:rsidR="00A540AB" w:rsidRPr="002B072C">
        <w:rPr>
          <w:rFonts w:ascii="Times New Roman" w:eastAsia="Times New Roman" w:hAnsi="Times New Roman"/>
          <w:sz w:val="24"/>
          <w:szCs w:val="24"/>
        </w:rPr>
        <w:t xml:space="preserve">, i 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ndryshuar, </w:t>
      </w:r>
      <w:r w:rsidRPr="002B072C">
        <w:rPr>
          <w:rFonts w:ascii="Times New Roman" w:hAnsi="Times New Roman"/>
          <w:sz w:val="24"/>
          <w:szCs w:val="24"/>
        </w:rPr>
        <w:t>Inspektorati i Lartë i Deklarimit dhe Kontrollit të Pasurive dhe Konfliktit të Interesave</w:t>
      </w:r>
      <w:r w:rsidRPr="002B072C">
        <w:rPr>
          <w:rFonts w:ascii="Times New Roman" w:eastAsia="Times New Roman" w:hAnsi="Times New Roman"/>
          <w:sz w:val="24"/>
          <w:szCs w:val="24"/>
        </w:rPr>
        <w:t>, njofton se</w:t>
      </w:r>
      <w:r w:rsidR="00002E29">
        <w:rPr>
          <w:rFonts w:ascii="Times New Roman" w:eastAsia="Times New Roman" w:hAnsi="Times New Roman"/>
          <w:sz w:val="24"/>
          <w:szCs w:val="24"/>
        </w:rPr>
        <w:t>:</w:t>
      </w:r>
    </w:p>
    <w:p w14:paraId="1E5D6106" w14:textId="77777777" w:rsidR="00751FB6" w:rsidRPr="002B072C" w:rsidRDefault="00751FB6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F5FEE08" w14:textId="3E688BD6" w:rsidR="00751FB6" w:rsidRPr="002B072C" w:rsidRDefault="00751FB6" w:rsidP="002B0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b/>
          <w:sz w:val="24"/>
          <w:szCs w:val="24"/>
        </w:rPr>
        <w:t>a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) </w:t>
      </w:r>
      <w:r w:rsidRPr="002B072C">
        <w:rPr>
          <w:rFonts w:ascii="Times New Roman" w:eastAsia="Times New Roman" w:hAnsi="Times New Roman"/>
          <w:b/>
          <w:sz w:val="24"/>
          <w:szCs w:val="24"/>
        </w:rPr>
        <w:t xml:space="preserve">Në Administratën e tij ka </w:t>
      </w:r>
      <w:r w:rsidR="00BB238D" w:rsidRPr="002B072C">
        <w:rPr>
          <w:rFonts w:ascii="Times New Roman" w:eastAsia="Times New Roman" w:hAnsi="Times New Roman"/>
          <w:b/>
          <w:sz w:val="24"/>
          <w:szCs w:val="24"/>
        </w:rPr>
        <w:t>1 (një</w:t>
      </w:r>
      <w:r w:rsidR="005E27DC" w:rsidRPr="002B072C">
        <w:rPr>
          <w:rFonts w:ascii="Times New Roman" w:eastAsia="Times New Roman" w:hAnsi="Times New Roman"/>
          <w:b/>
          <w:sz w:val="24"/>
          <w:szCs w:val="24"/>
        </w:rPr>
        <w:t>)</w:t>
      </w:r>
      <w:r w:rsidRPr="002B072C">
        <w:rPr>
          <w:rFonts w:ascii="Times New Roman" w:hAnsi="Times New Roman"/>
          <w:b/>
          <w:sz w:val="24"/>
          <w:szCs w:val="24"/>
        </w:rPr>
        <w:t xml:space="preserve"> vend të lir</w:t>
      </w:r>
      <w:r w:rsidR="00BB238D" w:rsidRPr="002B072C">
        <w:rPr>
          <w:rFonts w:ascii="Times New Roman" w:hAnsi="Times New Roman"/>
          <w:b/>
          <w:sz w:val="24"/>
          <w:szCs w:val="24"/>
        </w:rPr>
        <w:t>ë</w:t>
      </w:r>
      <w:r w:rsidRPr="002B072C">
        <w:rPr>
          <w:rFonts w:ascii="Times New Roman" w:hAnsi="Times New Roman"/>
          <w:b/>
          <w:sz w:val="24"/>
          <w:szCs w:val="24"/>
        </w:rPr>
        <w:t xml:space="preserve"> pune të nivelit të lartë</w:t>
      </w:r>
      <w:r w:rsidRPr="002B072C">
        <w:rPr>
          <w:rFonts w:ascii="Times New Roman" w:eastAsia="Times New Roman" w:hAnsi="Times New Roman"/>
          <w:b/>
          <w:sz w:val="24"/>
          <w:szCs w:val="24"/>
        </w:rPr>
        <w:t xml:space="preserve"> drejtues, në pozicionin</w:t>
      </w:r>
      <w:r w:rsidR="00553CEF" w:rsidRPr="002B072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534DE" w:rsidRPr="002B072C">
        <w:rPr>
          <w:rFonts w:ascii="Times New Roman" w:hAnsi="Times New Roman"/>
          <w:b/>
          <w:sz w:val="24"/>
          <w:szCs w:val="24"/>
        </w:rPr>
        <w:t>Inspektor</w:t>
      </w:r>
      <w:r w:rsidR="00BA3C79">
        <w:rPr>
          <w:rFonts w:ascii="Times New Roman" w:hAnsi="Times New Roman"/>
          <w:b/>
          <w:sz w:val="24"/>
          <w:szCs w:val="24"/>
        </w:rPr>
        <w:t>.</w:t>
      </w:r>
    </w:p>
    <w:p w14:paraId="1E3B945B" w14:textId="77777777" w:rsidR="00751FB6" w:rsidRPr="002B072C" w:rsidRDefault="00751FB6" w:rsidP="002B072C">
      <w:pPr>
        <w:pStyle w:val="Normal0"/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</w:p>
    <w:p w14:paraId="6EB72CD0" w14:textId="77777777" w:rsidR="00751FB6" w:rsidRPr="002B072C" w:rsidRDefault="00751FB6" w:rsidP="002B072C">
      <w:pPr>
        <w:pStyle w:val="Normal0"/>
        <w:spacing w:line="276" w:lineRule="auto"/>
        <w:jc w:val="both"/>
        <w:rPr>
          <w:rFonts w:ascii="Times New Roman" w:hAnsi="Times New Roman" w:cs="Times New Roman"/>
          <w:b/>
          <w:noProof/>
          <w:lang w:val="sq-AL"/>
        </w:rPr>
      </w:pPr>
      <w:r w:rsidRPr="002B072C">
        <w:rPr>
          <w:rFonts w:ascii="Times New Roman" w:hAnsi="Times New Roman" w:cs="Times New Roman"/>
          <w:b/>
          <w:noProof/>
          <w:lang w:val="sq-AL"/>
        </w:rPr>
        <w:t>Paga e pozicionit</w:t>
      </w:r>
      <w:r w:rsidR="00F95967">
        <w:rPr>
          <w:rFonts w:ascii="Times New Roman" w:hAnsi="Times New Roman" w:cs="Times New Roman"/>
          <w:b/>
          <w:noProof/>
          <w:lang w:val="sq-AL"/>
        </w:rPr>
        <w:t xml:space="preserve"> </w:t>
      </w:r>
      <w:r w:rsidRPr="002B072C">
        <w:rPr>
          <w:rFonts w:ascii="Times New Roman" w:hAnsi="Times New Roman" w:cs="Times New Roman"/>
          <w:b/>
          <w:noProof/>
          <w:lang w:val="sq-AL"/>
        </w:rPr>
        <w:t xml:space="preserve"> I</w:t>
      </w:r>
      <w:r w:rsidR="00E274F7" w:rsidRPr="002B072C">
        <w:rPr>
          <w:rFonts w:ascii="Times New Roman" w:hAnsi="Times New Roman" w:cs="Times New Roman"/>
          <w:b/>
          <w:noProof/>
          <w:lang w:val="sq-AL"/>
        </w:rPr>
        <w:t>-4</w:t>
      </w:r>
    </w:p>
    <w:p w14:paraId="043F2BE4" w14:textId="77777777" w:rsidR="00751FB6" w:rsidRPr="00F95967" w:rsidRDefault="00751FB6" w:rsidP="002B0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Në përputhje me Vendimin nr.</w:t>
      </w:r>
      <w:r w:rsidR="001E40AF" w:rsidRPr="002B072C">
        <w:rPr>
          <w:rFonts w:ascii="Times New Roman" w:hAnsi="Times New Roman"/>
          <w:sz w:val="24"/>
          <w:szCs w:val="24"/>
        </w:rPr>
        <w:t xml:space="preserve"> </w:t>
      </w:r>
      <w:r w:rsidR="00E274F7" w:rsidRPr="002B072C">
        <w:rPr>
          <w:rFonts w:ascii="Times New Roman" w:eastAsia="Times New Roman" w:hAnsi="Times New Roman"/>
          <w:noProof w:val="0"/>
          <w:spacing w:val="-2"/>
          <w:sz w:val="24"/>
          <w:szCs w:val="24"/>
        </w:rPr>
        <w:t>10, datë 25.1.2024</w:t>
      </w:r>
      <w:r w:rsidR="00E274F7" w:rsidRPr="002B072C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E274F7" w:rsidRPr="002B072C">
        <w:rPr>
          <w:rFonts w:ascii="Times New Roman" w:hAnsi="Times New Roman"/>
          <w:i/>
          <w:noProof w:val="0"/>
          <w:sz w:val="24"/>
          <w:szCs w:val="24"/>
        </w:rPr>
        <w:t>“</w:t>
      </w:r>
      <w:r w:rsidR="00E274F7" w:rsidRPr="002B072C">
        <w:rPr>
          <w:rFonts w:ascii="Times New Roman" w:eastAsia="Times New Roman" w:hAnsi="Times New Roman"/>
          <w:i/>
          <w:noProof w:val="0"/>
          <w:spacing w:val="-2"/>
          <w:sz w:val="24"/>
          <w:szCs w:val="24"/>
        </w:rPr>
        <w:t>Për disa shtesa dhe ndryshime në vendimin e Kuvendit nr. 55/2014 “Për miratimin e strukturës, organikës dhe kategorizimit të pozicioneve të punës të Inspektoratit të Lartë të Deklarimit dhe Kontrollit të Pasurive dhe Konfliktit të Interesave”</w:t>
      </w:r>
      <w:r w:rsidR="00E274F7" w:rsidRPr="002B072C">
        <w:rPr>
          <w:rFonts w:ascii="Times New Roman" w:hAnsi="Times New Roman"/>
          <w:sz w:val="24"/>
          <w:szCs w:val="24"/>
        </w:rPr>
        <w:t>,</w:t>
      </w:r>
      <w:r w:rsidRPr="002B072C">
        <w:rPr>
          <w:rFonts w:ascii="Times New Roman" w:hAnsi="Times New Roman"/>
          <w:sz w:val="24"/>
          <w:szCs w:val="24"/>
        </w:rPr>
        <w:t xml:space="preserve"> </w:t>
      </w:r>
      <w:r w:rsidRPr="00F95967">
        <w:rPr>
          <w:rFonts w:ascii="Times New Roman" w:hAnsi="Times New Roman"/>
          <w:sz w:val="24"/>
          <w:szCs w:val="24"/>
        </w:rPr>
        <w:t>të ndryshuar.</w:t>
      </w:r>
    </w:p>
    <w:p w14:paraId="068374EA" w14:textId="77777777" w:rsidR="005109EB" w:rsidRPr="002B072C" w:rsidRDefault="005109EB" w:rsidP="002B0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 xml:space="preserve">Pranimi në kategorinë e nëpunësve civilë të lartë drejtues, në pozicionin Inspektor, do të bëhet me konkurrim dhe është i hapur për nëpunësit civilë të kategorisë së mesme drejtuese të shërbimit civil. ILDKPKI ka vendosur që procedura e plotësimit të vendit të lirë, për pozicionin </w:t>
      </w:r>
      <w:r w:rsidRPr="002B072C">
        <w:rPr>
          <w:rFonts w:ascii="Times New Roman" w:eastAsia="Times New Roman" w:hAnsi="Times New Roman"/>
          <w:sz w:val="24"/>
          <w:szCs w:val="24"/>
        </w:rPr>
        <w:t>Inspektor,</w:t>
      </w:r>
      <w:r w:rsidRPr="002B072C">
        <w:rPr>
          <w:rFonts w:ascii="Times New Roman" w:hAnsi="Times New Roman"/>
          <w:sz w:val="24"/>
          <w:szCs w:val="24"/>
        </w:rPr>
        <w:t xml:space="preserve"> të jetë e hapur edhe për kandidatë të tjerë nga jashtë shërbimit civil që plotësojnë kushtet dhe kërkesat specifike për pranim në këtë kategori. </w:t>
      </w:r>
    </w:p>
    <w:p w14:paraId="7C28F97D" w14:textId="77777777" w:rsidR="00553CEF" w:rsidRPr="002B072C" w:rsidRDefault="00553CEF" w:rsidP="002B07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F8315D" w14:textId="77777777" w:rsidR="00553CEF" w:rsidRPr="002B072C" w:rsidRDefault="00553CEF" w:rsidP="002B072C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b/>
          <w:sz w:val="24"/>
          <w:szCs w:val="24"/>
        </w:rPr>
        <w:t>Pëshkrimi i detajuar i vendit të punës</w:t>
      </w:r>
    </w:p>
    <w:p w14:paraId="2E8A877D" w14:textId="0CED766E" w:rsidR="00751FB6" w:rsidRPr="002B072C" w:rsidRDefault="00751FB6" w:rsidP="002B072C">
      <w:pPr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Inspektori në ILDKPKI, merret me mbledhjen e të dhënave, kryerjen e hetimeve dhe kërkimeve administrative rreth deklarimeve të subjekteve që kanë detyrim ligjor për deklarim dhe personave të</w:t>
      </w:r>
      <w:r w:rsidR="009E1245" w:rsidRPr="002B072C">
        <w:rPr>
          <w:rFonts w:ascii="Times New Roman" w:hAnsi="Times New Roman"/>
          <w:sz w:val="24"/>
          <w:szCs w:val="24"/>
        </w:rPr>
        <w:t xml:space="preserve"> lidhur me ta, në përputhje me </w:t>
      </w:r>
      <w:r w:rsidR="008C35EA">
        <w:rPr>
          <w:rFonts w:ascii="Times New Roman" w:hAnsi="Times New Roman"/>
          <w:sz w:val="24"/>
          <w:szCs w:val="24"/>
        </w:rPr>
        <w:t>L</w:t>
      </w:r>
      <w:r w:rsidRPr="002B072C">
        <w:rPr>
          <w:rFonts w:ascii="Times New Roman" w:hAnsi="Times New Roman"/>
          <w:sz w:val="24"/>
          <w:szCs w:val="24"/>
        </w:rPr>
        <w:t xml:space="preserve">igjin nr. 9049, datë 10.4.2003, </w:t>
      </w:r>
      <w:r w:rsidR="001E40AF" w:rsidRPr="002B072C">
        <w:rPr>
          <w:rFonts w:ascii="Times New Roman" w:hAnsi="Times New Roman"/>
          <w:bCs/>
          <w:i/>
          <w:sz w:val="24"/>
          <w:szCs w:val="24"/>
        </w:rPr>
        <w:t>“</w:t>
      </w:r>
      <w:r w:rsidR="00446D7A" w:rsidRPr="002B072C">
        <w:rPr>
          <w:rFonts w:ascii="Times New Roman" w:hAnsi="Times New Roman"/>
          <w:bCs/>
          <w:i/>
          <w:sz w:val="24"/>
          <w:szCs w:val="24"/>
        </w:rPr>
        <w:t xml:space="preserve">Për deklarimin dhe kontrollin e pasurive, të detyrimeve financiare të të zgjedhurve dhe të disa nëpunësve publikë”, </w:t>
      </w:r>
      <w:r w:rsidR="00446D7A" w:rsidRPr="002B072C">
        <w:rPr>
          <w:rFonts w:ascii="Times New Roman" w:hAnsi="Times New Roman"/>
          <w:bCs/>
          <w:sz w:val="24"/>
          <w:szCs w:val="24"/>
        </w:rPr>
        <w:t>i ndryshuar;</w:t>
      </w:r>
      <w:r w:rsidR="009E1245" w:rsidRPr="002B072C">
        <w:rPr>
          <w:rFonts w:ascii="Times New Roman" w:hAnsi="Times New Roman"/>
          <w:sz w:val="24"/>
          <w:szCs w:val="24"/>
        </w:rPr>
        <w:t xml:space="preserve"> </w:t>
      </w:r>
      <w:r w:rsidR="008C35EA">
        <w:rPr>
          <w:rFonts w:ascii="Times New Roman" w:hAnsi="Times New Roman"/>
          <w:sz w:val="24"/>
          <w:szCs w:val="24"/>
        </w:rPr>
        <w:t>L</w:t>
      </w:r>
      <w:r w:rsidR="007257A2" w:rsidRPr="002B072C">
        <w:rPr>
          <w:rFonts w:ascii="Times New Roman" w:hAnsi="Times New Roman"/>
          <w:sz w:val="24"/>
          <w:szCs w:val="24"/>
        </w:rPr>
        <w:t>igjin nr. 9367, datë 7.4.2005</w:t>
      </w:r>
      <w:r w:rsidRPr="002B072C">
        <w:rPr>
          <w:rFonts w:ascii="Times New Roman" w:hAnsi="Times New Roman"/>
          <w:sz w:val="24"/>
          <w:szCs w:val="24"/>
        </w:rPr>
        <w:t xml:space="preserve"> </w:t>
      </w:r>
      <w:r w:rsidR="009B7CA9" w:rsidRPr="002B072C">
        <w:rPr>
          <w:rFonts w:ascii="Times New Roman" w:hAnsi="Times New Roman"/>
          <w:bCs/>
          <w:i/>
          <w:sz w:val="24"/>
          <w:szCs w:val="24"/>
        </w:rPr>
        <w:t xml:space="preserve">“Për pandalimin e konfliktit të interesave në ushtrimin e funksioneve publike”, </w:t>
      </w:r>
      <w:r w:rsidR="009B7CA9" w:rsidRPr="002B072C">
        <w:rPr>
          <w:rFonts w:ascii="Times New Roman" w:hAnsi="Times New Roman"/>
          <w:bCs/>
          <w:sz w:val="24"/>
          <w:szCs w:val="24"/>
        </w:rPr>
        <w:t xml:space="preserve">i ndryshuar, </w:t>
      </w:r>
      <w:r w:rsidR="008C35EA">
        <w:rPr>
          <w:rFonts w:ascii="Times New Roman" w:hAnsi="Times New Roman"/>
          <w:sz w:val="24"/>
          <w:szCs w:val="24"/>
        </w:rPr>
        <w:t>L</w:t>
      </w:r>
      <w:r w:rsidRPr="002B072C">
        <w:rPr>
          <w:rFonts w:ascii="Times New Roman" w:hAnsi="Times New Roman"/>
          <w:sz w:val="24"/>
          <w:szCs w:val="24"/>
        </w:rPr>
        <w:t>igji</w:t>
      </w:r>
      <w:r w:rsidR="00FF4399" w:rsidRPr="002B072C">
        <w:rPr>
          <w:rFonts w:ascii="Times New Roman" w:hAnsi="Times New Roman"/>
          <w:sz w:val="24"/>
          <w:szCs w:val="24"/>
        </w:rPr>
        <w:t>n nr. 60/2016, datë 2.6.2016</w:t>
      </w:r>
      <w:r w:rsidRPr="002B072C">
        <w:rPr>
          <w:rFonts w:ascii="Times New Roman" w:hAnsi="Times New Roman"/>
          <w:sz w:val="24"/>
          <w:szCs w:val="24"/>
        </w:rPr>
        <w:t xml:space="preserve"> </w:t>
      </w:r>
      <w:r w:rsidRPr="002B072C">
        <w:rPr>
          <w:rFonts w:ascii="Times New Roman" w:hAnsi="Times New Roman"/>
          <w:i/>
          <w:sz w:val="24"/>
          <w:szCs w:val="24"/>
        </w:rPr>
        <w:t>“Për sinjalizimin dhe mbrojtjen e sinjalizuesve”</w:t>
      </w:r>
      <w:r w:rsidRPr="002B072C">
        <w:rPr>
          <w:rFonts w:ascii="Times New Roman" w:hAnsi="Times New Roman"/>
          <w:sz w:val="24"/>
          <w:szCs w:val="24"/>
        </w:rPr>
        <w:t>,</w:t>
      </w:r>
      <w:r w:rsidR="001B478F" w:rsidRPr="002B072C">
        <w:rPr>
          <w:rFonts w:ascii="Times New Roman" w:hAnsi="Times New Roman"/>
          <w:sz w:val="24"/>
          <w:szCs w:val="24"/>
        </w:rPr>
        <w:t xml:space="preserve"> i ndryshuar,</w:t>
      </w:r>
      <w:r w:rsidRPr="002B072C">
        <w:rPr>
          <w:rFonts w:ascii="Times New Roman" w:hAnsi="Times New Roman"/>
          <w:sz w:val="24"/>
          <w:szCs w:val="24"/>
        </w:rPr>
        <w:t xml:space="preserve"> akteve nënligjore të miratuara nga Inspektori i Përgjithshëm dhe Kodit të Procedurave Administrative. Është përgjegjës për kryerjen e detyrave të ngarkuara gjatë kontrollit aritmetik e logjik, kontrollit të plotë dhe hetimit administrativ ndaj d</w:t>
      </w:r>
      <w:r w:rsidR="001E40AF" w:rsidRPr="002B072C">
        <w:rPr>
          <w:rFonts w:ascii="Times New Roman" w:hAnsi="Times New Roman"/>
          <w:sz w:val="24"/>
          <w:szCs w:val="24"/>
        </w:rPr>
        <w:t>eklarimeve të interesave privatë</w:t>
      </w:r>
      <w:r w:rsidRPr="002B072C">
        <w:rPr>
          <w:rFonts w:ascii="Times New Roman" w:hAnsi="Times New Roman"/>
          <w:sz w:val="24"/>
          <w:szCs w:val="24"/>
        </w:rPr>
        <w:t xml:space="preserve"> të subjekteve</w:t>
      </w:r>
      <w:r w:rsidR="004A25A1" w:rsidRPr="002B072C">
        <w:rPr>
          <w:rFonts w:ascii="Times New Roman" w:hAnsi="Times New Roman"/>
          <w:sz w:val="24"/>
          <w:szCs w:val="24"/>
        </w:rPr>
        <w:t xml:space="preserve"> dhe personave t</w:t>
      </w:r>
      <w:r w:rsidR="009420DC" w:rsidRPr="002B072C">
        <w:rPr>
          <w:rFonts w:ascii="Times New Roman" w:hAnsi="Times New Roman"/>
          <w:sz w:val="24"/>
          <w:szCs w:val="24"/>
        </w:rPr>
        <w:t>ë</w:t>
      </w:r>
      <w:r w:rsidR="004A25A1" w:rsidRPr="002B072C">
        <w:rPr>
          <w:rFonts w:ascii="Times New Roman" w:hAnsi="Times New Roman"/>
          <w:sz w:val="24"/>
          <w:szCs w:val="24"/>
        </w:rPr>
        <w:t xml:space="preserve"> lidhur me ta,</w:t>
      </w:r>
      <w:r w:rsidRPr="002B072C">
        <w:rPr>
          <w:rFonts w:ascii="Times New Roman" w:hAnsi="Times New Roman"/>
          <w:sz w:val="24"/>
          <w:szCs w:val="24"/>
        </w:rPr>
        <w:t xml:space="preserve"> p</w:t>
      </w:r>
      <w:r w:rsidRPr="002B072C">
        <w:rPr>
          <w:rFonts w:ascii="Times New Roman" w:eastAsia="Times New Roman" w:hAnsi="Times New Roman"/>
          <w:sz w:val="24"/>
          <w:szCs w:val="24"/>
        </w:rPr>
        <w:t>ë</w:t>
      </w:r>
      <w:r w:rsidRPr="002B072C">
        <w:rPr>
          <w:rFonts w:ascii="Times New Roman" w:hAnsi="Times New Roman"/>
          <w:sz w:val="24"/>
          <w:szCs w:val="24"/>
        </w:rPr>
        <w:t>r parandalimin dhe goditjen e korrupsionit dhe zyrtarëve të korruptuar në sektorin publik e privat</w:t>
      </w:r>
      <w:r w:rsidR="001E40AF" w:rsidRPr="002B072C">
        <w:rPr>
          <w:rFonts w:ascii="Times New Roman" w:hAnsi="Times New Roman"/>
          <w:sz w:val="24"/>
          <w:szCs w:val="24"/>
        </w:rPr>
        <w:t>,</w:t>
      </w:r>
      <w:r w:rsidRPr="002B072C">
        <w:rPr>
          <w:rFonts w:ascii="Times New Roman" w:hAnsi="Times New Roman"/>
          <w:sz w:val="24"/>
          <w:szCs w:val="24"/>
        </w:rPr>
        <w:t xml:space="preserve"> si dhe mbrojtjen e individëve që sinjalizojnë veprimet korruptive në institucionet publike dhe private. </w:t>
      </w:r>
    </w:p>
    <w:p w14:paraId="137CA3EC" w14:textId="77777777" w:rsidR="00751FB6" w:rsidRPr="002B072C" w:rsidRDefault="00751FB6" w:rsidP="002B0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Propozon masa konkrete për t’u ndërmarrë në përfundim të kontrolleve të plota dhe hetimit administrativ, në varësi të rezultateve të ar</w:t>
      </w:r>
      <w:r w:rsidR="004A25A1" w:rsidRPr="002B072C">
        <w:rPr>
          <w:rFonts w:ascii="Times New Roman" w:hAnsi="Times New Roman"/>
          <w:sz w:val="24"/>
          <w:szCs w:val="24"/>
        </w:rPr>
        <w:t>r</w:t>
      </w:r>
      <w:r w:rsidRPr="002B072C">
        <w:rPr>
          <w:rFonts w:ascii="Times New Roman" w:hAnsi="Times New Roman"/>
          <w:sz w:val="24"/>
          <w:szCs w:val="24"/>
        </w:rPr>
        <w:t>itura.</w:t>
      </w:r>
      <w:r w:rsidR="001E40AF" w:rsidRPr="002B072C">
        <w:rPr>
          <w:rFonts w:ascii="Times New Roman" w:hAnsi="Times New Roman"/>
          <w:sz w:val="24"/>
          <w:szCs w:val="24"/>
        </w:rPr>
        <w:t xml:space="preserve"> </w:t>
      </w:r>
      <w:r w:rsidRPr="002B072C">
        <w:rPr>
          <w:rFonts w:ascii="Times New Roman" w:hAnsi="Times New Roman"/>
          <w:sz w:val="24"/>
          <w:szCs w:val="24"/>
        </w:rPr>
        <w:t>Veprimtaria e Inspektorit bazohet në ligjet dhe aktet nënligjore të ILDKPKI, si dhe në Urdhrat e Inspektorit të Përgjithshëm.</w:t>
      </w:r>
    </w:p>
    <w:p w14:paraId="2FA96296" w14:textId="77777777" w:rsidR="00751FB6" w:rsidRPr="002B072C" w:rsidRDefault="00751FB6" w:rsidP="002B07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37E3C5" w14:textId="77777777" w:rsidR="00751FB6" w:rsidRPr="002B072C" w:rsidRDefault="00751FB6" w:rsidP="002B072C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072C">
        <w:rPr>
          <w:rFonts w:ascii="Times New Roman" w:eastAsia="Times New Roman" w:hAnsi="Times New Roman"/>
          <w:b/>
          <w:sz w:val="24"/>
          <w:szCs w:val="24"/>
        </w:rPr>
        <w:t>Kërkesat e Përgjithshme</w:t>
      </w:r>
    </w:p>
    <w:p w14:paraId="4B29B6C9" w14:textId="77777777" w:rsidR="00751FB6" w:rsidRPr="002B072C" w:rsidRDefault="00751FB6" w:rsidP="002B0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  <w:lang w:val="fr-FR"/>
        </w:rPr>
        <w:t>Kandidatët duhet të plotësojnë kërkesat e përgjithshme</w:t>
      </w:r>
      <w:r w:rsidR="001E40AF" w:rsidRPr="002B072C">
        <w:rPr>
          <w:rFonts w:ascii="Times New Roman" w:hAnsi="Times New Roman"/>
          <w:sz w:val="24"/>
          <w:szCs w:val="24"/>
          <w:lang w:val="fr-FR"/>
        </w:rPr>
        <w:t>,</w:t>
      </w:r>
      <w:r w:rsidRPr="002B072C">
        <w:rPr>
          <w:rFonts w:ascii="Times New Roman" w:hAnsi="Times New Roman"/>
          <w:sz w:val="24"/>
          <w:szCs w:val="24"/>
          <w:lang w:val="fr-FR"/>
        </w:rPr>
        <w:t xml:space="preserve"> në përputhje me nenin 21</w:t>
      </w:r>
      <w:r w:rsidR="001E40AF" w:rsidRPr="002B072C">
        <w:rPr>
          <w:rFonts w:ascii="Times New Roman" w:hAnsi="Times New Roman"/>
          <w:sz w:val="24"/>
          <w:szCs w:val="24"/>
          <w:lang w:val="fr-FR"/>
        </w:rPr>
        <w:t>,</w:t>
      </w:r>
      <w:r w:rsidRPr="002B072C">
        <w:rPr>
          <w:rFonts w:ascii="Times New Roman" w:hAnsi="Times New Roman"/>
          <w:sz w:val="24"/>
          <w:szCs w:val="24"/>
          <w:lang w:val="fr-FR"/>
        </w:rPr>
        <w:t xml:space="preserve"> të Ligjit nr. 152/2013, </w:t>
      </w:r>
      <w:r w:rsidR="00AD1864" w:rsidRPr="002B072C">
        <w:rPr>
          <w:rFonts w:ascii="Times New Roman" w:hAnsi="Times New Roman"/>
          <w:i/>
          <w:sz w:val="24"/>
          <w:szCs w:val="24"/>
        </w:rPr>
        <w:t>“Për Nëpunësin C</w:t>
      </w:r>
      <w:r w:rsidRPr="002B072C">
        <w:rPr>
          <w:rFonts w:ascii="Times New Roman" w:hAnsi="Times New Roman"/>
          <w:i/>
          <w:sz w:val="24"/>
          <w:szCs w:val="24"/>
        </w:rPr>
        <w:t>ivil”</w:t>
      </w:r>
      <w:r w:rsidRPr="002B072C">
        <w:rPr>
          <w:rFonts w:ascii="Times New Roman" w:hAnsi="Times New Roman"/>
          <w:sz w:val="24"/>
          <w:szCs w:val="24"/>
        </w:rPr>
        <w:t>, të ndryshuar;</w:t>
      </w:r>
    </w:p>
    <w:p w14:paraId="1A561C08" w14:textId="77777777" w:rsidR="00751FB6" w:rsidRPr="002B072C" w:rsidRDefault="00FF4399" w:rsidP="002B072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Të jetë shtetas shqiptar;</w:t>
      </w:r>
    </w:p>
    <w:p w14:paraId="747E1EAB" w14:textId="77777777" w:rsidR="00751FB6" w:rsidRPr="002B072C" w:rsidRDefault="00751FB6" w:rsidP="002B072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Të ketë</w:t>
      </w:r>
      <w:r w:rsidR="00FF4399" w:rsidRPr="002B072C">
        <w:rPr>
          <w:rFonts w:ascii="Times New Roman" w:eastAsia="Times New Roman" w:hAnsi="Times New Roman"/>
          <w:sz w:val="24"/>
          <w:szCs w:val="24"/>
        </w:rPr>
        <w:t xml:space="preserve"> zotësi të plotë për të vepruar;</w:t>
      </w:r>
    </w:p>
    <w:p w14:paraId="256B7611" w14:textId="77777777" w:rsidR="00751FB6" w:rsidRPr="002B072C" w:rsidRDefault="00751FB6" w:rsidP="002B072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 xml:space="preserve">Të zotërojë gjuhën </w:t>
      </w:r>
      <w:r w:rsidR="00EC6759" w:rsidRPr="002B072C">
        <w:rPr>
          <w:rFonts w:ascii="Times New Roman" w:eastAsia="Times New Roman" w:hAnsi="Times New Roman"/>
          <w:sz w:val="24"/>
          <w:szCs w:val="24"/>
        </w:rPr>
        <w:t>shqipe, të shkruar dhe të folur</w:t>
      </w:r>
      <w:r w:rsidR="00FF4399" w:rsidRPr="002B072C">
        <w:rPr>
          <w:rFonts w:ascii="Times New Roman" w:eastAsia="Times New Roman" w:hAnsi="Times New Roman"/>
          <w:sz w:val="24"/>
          <w:szCs w:val="24"/>
        </w:rPr>
        <w:t>;</w:t>
      </w:r>
    </w:p>
    <w:p w14:paraId="269D2C0A" w14:textId="77777777" w:rsidR="00751FB6" w:rsidRPr="002B072C" w:rsidRDefault="00751FB6" w:rsidP="002B072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Të jetë në kushte shëndetësore që e lejo</w:t>
      </w:r>
      <w:r w:rsidR="00FF4399" w:rsidRPr="002B072C">
        <w:rPr>
          <w:rFonts w:ascii="Times New Roman" w:eastAsia="Times New Roman" w:hAnsi="Times New Roman"/>
          <w:sz w:val="24"/>
          <w:szCs w:val="24"/>
        </w:rPr>
        <w:t>jnë të kryejë detyrën përkatëse;</w:t>
      </w:r>
    </w:p>
    <w:p w14:paraId="76AF4882" w14:textId="77777777" w:rsidR="00751FB6" w:rsidRPr="002B072C" w:rsidRDefault="00751FB6" w:rsidP="002B072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Të mos jetë dënu</w:t>
      </w:r>
      <w:r w:rsidR="009278E1" w:rsidRPr="002B072C">
        <w:rPr>
          <w:rFonts w:ascii="Times New Roman" w:eastAsia="Times New Roman" w:hAnsi="Times New Roman"/>
          <w:sz w:val="24"/>
          <w:szCs w:val="24"/>
        </w:rPr>
        <w:t>ar me vendim të formës së prerë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 për kryerjen e një krimi apo për kryerjen e një </w:t>
      </w:r>
      <w:r w:rsidR="00B158FA" w:rsidRPr="002B072C">
        <w:rPr>
          <w:rFonts w:ascii="Times New Roman" w:eastAsia="Times New Roman" w:hAnsi="Times New Roman"/>
          <w:sz w:val="24"/>
          <w:szCs w:val="24"/>
        </w:rPr>
        <w:t>kundërvajtjeje penale me dashje;</w:t>
      </w:r>
    </w:p>
    <w:p w14:paraId="3D7D8B01" w14:textId="1506694D" w:rsidR="00751FB6" w:rsidRPr="002B072C" w:rsidRDefault="00751FB6" w:rsidP="002B072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Ndaj tij</w:t>
      </w:r>
      <w:r w:rsidR="00B33E46">
        <w:rPr>
          <w:rFonts w:ascii="Times New Roman" w:eastAsia="Times New Roman" w:hAnsi="Times New Roman"/>
          <w:sz w:val="24"/>
          <w:szCs w:val="24"/>
        </w:rPr>
        <w:t>/saj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 të mos jetë marrë  masa disiplinore e largimit nga shërbimi civil, që nuk është shuar sipas këtij ligji.</w:t>
      </w:r>
    </w:p>
    <w:p w14:paraId="144A6EDF" w14:textId="77777777" w:rsidR="006C1C6F" w:rsidRPr="002B072C" w:rsidRDefault="006C1C6F" w:rsidP="002B07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8C1BC2" w14:textId="77777777" w:rsidR="00751FB6" w:rsidRPr="002B072C" w:rsidRDefault="00751FB6" w:rsidP="002B072C">
      <w:pPr>
        <w:spacing w:after="0"/>
        <w:ind w:left="90"/>
        <w:jc w:val="both"/>
        <w:rPr>
          <w:rFonts w:ascii="Times New Roman" w:hAnsi="Times New Roman"/>
          <w:b/>
          <w:sz w:val="24"/>
          <w:szCs w:val="24"/>
        </w:rPr>
      </w:pPr>
      <w:r w:rsidRPr="002B072C">
        <w:rPr>
          <w:rFonts w:ascii="Times New Roman" w:hAnsi="Times New Roman"/>
          <w:b/>
          <w:sz w:val="24"/>
          <w:szCs w:val="24"/>
        </w:rPr>
        <w:t xml:space="preserve">ç)   Kërkesat specifike që duhet të plotësojë kandidati </w:t>
      </w:r>
      <w:r w:rsidR="00270B61" w:rsidRPr="002B072C">
        <w:rPr>
          <w:rFonts w:ascii="Times New Roman" w:hAnsi="Times New Roman"/>
          <w:b/>
          <w:sz w:val="24"/>
          <w:szCs w:val="24"/>
        </w:rPr>
        <w:t>nga shërbimi civil</w:t>
      </w:r>
    </w:p>
    <w:p w14:paraId="4811A48A" w14:textId="77777777" w:rsidR="00751FB6" w:rsidRPr="002B072C" w:rsidRDefault="00751FB6" w:rsidP="00A324F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 xml:space="preserve">Të jetë nëpunës civil në kategorinë e mesme drejtuese të shërbimit civil; </w:t>
      </w:r>
    </w:p>
    <w:p w14:paraId="67E20B69" w14:textId="77777777" w:rsidR="00751FB6" w:rsidRPr="002B072C" w:rsidRDefault="00751FB6" w:rsidP="00A324F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 xml:space="preserve">Të mos ketë masë disiplinore në fuqi (të vërtetuar me një dokument nga institucioni); </w:t>
      </w:r>
    </w:p>
    <w:p w14:paraId="65DCADB5" w14:textId="77777777" w:rsidR="00751FB6" w:rsidRPr="002B072C" w:rsidRDefault="00B158FA" w:rsidP="00A324F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</w:rPr>
      </w:pPr>
      <w:r w:rsidRPr="002B072C">
        <w:rPr>
          <w:rFonts w:ascii="Times New Roman" w:hAnsi="Times New Roman"/>
        </w:rPr>
        <w:t xml:space="preserve">Të ketë dy vlerësimet e fundit </w:t>
      </w:r>
      <w:r w:rsidR="00751FB6" w:rsidRPr="002B072C">
        <w:rPr>
          <w:rFonts w:ascii="Times New Roman" w:hAnsi="Times New Roman"/>
          <w:i/>
        </w:rPr>
        <w:t>“Shumë mirë”</w:t>
      </w:r>
      <w:r w:rsidRPr="002B072C">
        <w:rPr>
          <w:rFonts w:ascii="Times New Roman" w:hAnsi="Times New Roman"/>
        </w:rPr>
        <w:t>;</w:t>
      </w:r>
    </w:p>
    <w:p w14:paraId="5E00EE8A" w14:textId="77777777" w:rsidR="0073307B" w:rsidRPr="002B072C" w:rsidRDefault="00751FB6" w:rsidP="00A324F5">
      <w:pPr>
        <w:numPr>
          <w:ilvl w:val="0"/>
          <w:numId w:val="1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 xml:space="preserve">Të ketë një ekperiencë pune mbi </w:t>
      </w:r>
      <w:r w:rsidR="001E40AF" w:rsidRPr="002B072C">
        <w:rPr>
          <w:rFonts w:ascii="Times New Roman" w:hAnsi="Times New Roman"/>
          <w:sz w:val="24"/>
          <w:szCs w:val="24"/>
        </w:rPr>
        <w:t>5 vjet në profesion dhe të ketë</w:t>
      </w:r>
      <w:r w:rsidR="00814A60">
        <w:rPr>
          <w:rFonts w:ascii="Times New Roman" w:hAnsi="Times New Roman"/>
          <w:sz w:val="24"/>
          <w:szCs w:val="24"/>
        </w:rPr>
        <w:t xml:space="preserve"> përvojë pune në fushat: juridike, </w:t>
      </w:r>
      <w:r w:rsidRPr="002B072C">
        <w:rPr>
          <w:rFonts w:ascii="Times New Roman" w:hAnsi="Times New Roman"/>
          <w:sz w:val="24"/>
          <w:szCs w:val="24"/>
        </w:rPr>
        <w:t>financiare, bankare,</w:t>
      </w:r>
      <w:r w:rsidR="00B476E6">
        <w:rPr>
          <w:rFonts w:ascii="Times New Roman" w:hAnsi="Times New Roman"/>
          <w:sz w:val="24"/>
          <w:szCs w:val="24"/>
        </w:rPr>
        <w:t xml:space="preserve"> tatimore, </w:t>
      </w:r>
      <w:r w:rsidRPr="002B072C">
        <w:rPr>
          <w:rFonts w:ascii="Times New Roman" w:hAnsi="Times New Roman"/>
          <w:sz w:val="24"/>
          <w:szCs w:val="24"/>
        </w:rPr>
        <w:t xml:space="preserve">të kontrollit dhe hetimit administrativ, </w:t>
      </w:r>
      <w:r w:rsidR="00B158FA" w:rsidRPr="002B072C">
        <w:rPr>
          <w:rFonts w:ascii="Times New Roman" w:hAnsi="Times New Roman"/>
          <w:sz w:val="24"/>
          <w:szCs w:val="24"/>
        </w:rPr>
        <w:t>investigative dhe ato analitike;</w:t>
      </w:r>
    </w:p>
    <w:p w14:paraId="64CC12A6" w14:textId="77777777" w:rsidR="00751FB6" w:rsidRPr="002B072C" w:rsidRDefault="00751FB6" w:rsidP="00A324F5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 xml:space="preserve">Niveli i diplomës duhet të jetë </w:t>
      </w:r>
      <w:r w:rsidR="00F865AB" w:rsidRPr="002B072C">
        <w:rPr>
          <w:rFonts w:ascii="Times New Roman" w:hAnsi="Times New Roman"/>
          <w:sz w:val="24"/>
          <w:szCs w:val="24"/>
        </w:rPr>
        <w:t>Master i Shkencave</w:t>
      </w:r>
      <w:r w:rsidR="00486A33" w:rsidRPr="002B072C">
        <w:rPr>
          <w:rFonts w:ascii="Times New Roman" w:hAnsi="Times New Roman"/>
          <w:sz w:val="24"/>
          <w:szCs w:val="24"/>
        </w:rPr>
        <w:t>,</w:t>
      </w:r>
      <w:r w:rsidRPr="002B072C">
        <w:rPr>
          <w:rFonts w:ascii="Times New Roman" w:hAnsi="Times New Roman"/>
          <w:sz w:val="24"/>
          <w:szCs w:val="24"/>
        </w:rPr>
        <w:t xml:space="preserve"> në shkencat Juridike ose Ekonomike apo të barasvlefshme me to, sipas legjislacionit të arsimit të lartë. Diplomat të cilat janë marrë jashtë vendit, duhet të jenë të njohura paraprakisht pranë i</w:t>
      </w:r>
      <w:r w:rsidR="009415EA" w:rsidRPr="002B072C">
        <w:rPr>
          <w:rFonts w:ascii="Times New Roman" w:hAnsi="Times New Roman"/>
          <w:sz w:val="24"/>
          <w:szCs w:val="24"/>
        </w:rPr>
        <w:t>nstitucionit përgjegjës</w:t>
      </w:r>
      <w:r w:rsidR="001E40AF" w:rsidRPr="002B072C">
        <w:rPr>
          <w:rFonts w:ascii="Times New Roman" w:hAnsi="Times New Roman"/>
          <w:sz w:val="24"/>
          <w:szCs w:val="24"/>
        </w:rPr>
        <w:t>,</w:t>
      </w:r>
      <w:r w:rsidR="009415EA" w:rsidRPr="002B072C">
        <w:rPr>
          <w:rFonts w:ascii="Times New Roman" w:hAnsi="Times New Roman"/>
          <w:sz w:val="24"/>
          <w:szCs w:val="24"/>
        </w:rPr>
        <w:t xml:space="preserve"> për nj</w:t>
      </w:r>
      <w:r w:rsidR="001E40AF" w:rsidRPr="002B072C">
        <w:rPr>
          <w:rFonts w:ascii="Times New Roman" w:hAnsi="Times New Roman"/>
          <w:sz w:val="24"/>
          <w:szCs w:val="24"/>
        </w:rPr>
        <w:t>ës</w:t>
      </w:r>
      <w:r w:rsidR="00986DBE" w:rsidRPr="002B072C">
        <w:rPr>
          <w:rFonts w:ascii="Times New Roman" w:hAnsi="Times New Roman"/>
          <w:sz w:val="24"/>
          <w:szCs w:val="24"/>
        </w:rPr>
        <w:t>imin</w:t>
      </w:r>
      <w:r w:rsidRPr="002B072C">
        <w:rPr>
          <w:rFonts w:ascii="Times New Roman" w:hAnsi="Times New Roman"/>
          <w:sz w:val="24"/>
          <w:szCs w:val="24"/>
        </w:rPr>
        <w:t xml:space="preserve"> e diplomav</w:t>
      </w:r>
      <w:r w:rsidR="00986DBE" w:rsidRPr="002B072C">
        <w:rPr>
          <w:rFonts w:ascii="Times New Roman" w:hAnsi="Times New Roman"/>
          <w:sz w:val="24"/>
          <w:szCs w:val="24"/>
        </w:rPr>
        <w:t>e sipas legjislacionit në</w:t>
      </w:r>
      <w:r w:rsidR="00B158FA" w:rsidRPr="002B072C">
        <w:rPr>
          <w:rFonts w:ascii="Times New Roman" w:hAnsi="Times New Roman"/>
          <w:sz w:val="24"/>
          <w:szCs w:val="24"/>
        </w:rPr>
        <w:t xml:space="preserve"> fuqi;</w:t>
      </w:r>
    </w:p>
    <w:p w14:paraId="03F46770" w14:textId="77777777" w:rsidR="00751FB6" w:rsidRPr="002B072C" w:rsidRDefault="00751FB6" w:rsidP="00A324F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Të ketë njohuri të mira në një gjuhë të</w:t>
      </w:r>
      <w:r w:rsidR="00B158FA" w:rsidRPr="002B072C">
        <w:rPr>
          <w:rFonts w:ascii="Times New Roman" w:hAnsi="Times New Roman"/>
          <w:sz w:val="24"/>
          <w:szCs w:val="24"/>
        </w:rPr>
        <w:t xml:space="preserve"> huaj, preferohet gjuha angleze;</w:t>
      </w:r>
    </w:p>
    <w:p w14:paraId="5230F433" w14:textId="77777777" w:rsidR="00751FB6" w:rsidRPr="002B072C" w:rsidRDefault="00751FB6" w:rsidP="00A324F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Të njohë dhe të përdorë shumë mir</w:t>
      </w:r>
      <w:r w:rsidR="00A01503" w:rsidRPr="002B072C">
        <w:rPr>
          <w:rFonts w:ascii="Times New Roman" w:hAnsi="Times New Roman"/>
          <w:sz w:val="24"/>
          <w:szCs w:val="24"/>
        </w:rPr>
        <w:t>ë programet bazë të kompjuterit;</w:t>
      </w:r>
    </w:p>
    <w:p w14:paraId="3B15316D" w14:textId="033DB7B2" w:rsidR="00751FB6" w:rsidRPr="002B072C" w:rsidRDefault="00751FB6" w:rsidP="00A324F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Nuk duhet të shprehë publikisht bindjet</w:t>
      </w:r>
      <w:r w:rsidR="00A01503" w:rsidRPr="002B072C">
        <w:rPr>
          <w:rFonts w:ascii="Times New Roman" w:hAnsi="Times New Roman"/>
          <w:sz w:val="24"/>
          <w:szCs w:val="24"/>
        </w:rPr>
        <w:t xml:space="preserve"> apo preferencat e tij</w:t>
      </w:r>
      <w:r w:rsidR="00961442">
        <w:rPr>
          <w:rFonts w:ascii="Times New Roman" w:hAnsi="Times New Roman"/>
          <w:sz w:val="24"/>
          <w:szCs w:val="24"/>
        </w:rPr>
        <w:t>/saj</w:t>
      </w:r>
      <w:r w:rsidR="00A01503" w:rsidRPr="002B072C">
        <w:rPr>
          <w:rFonts w:ascii="Times New Roman" w:hAnsi="Times New Roman"/>
          <w:sz w:val="24"/>
          <w:szCs w:val="24"/>
        </w:rPr>
        <w:t xml:space="preserve"> politike;</w:t>
      </w:r>
    </w:p>
    <w:p w14:paraId="371607D4" w14:textId="77777777" w:rsidR="00751FB6" w:rsidRPr="002B072C" w:rsidRDefault="00751FB6" w:rsidP="00A324F5">
      <w:pPr>
        <w:pStyle w:val="Normal0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 w:rsidRPr="002B072C">
        <w:rPr>
          <w:rFonts w:ascii="Times New Roman" w:hAnsi="Times New Roman" w:cs="Times New Roman"/>
          <w:noProof/>
          <w:lang w:val="sq-AL"/>
        </w:rPr>
        <w:t>Të ketë njohuri të gjera dhe aftësi në lidhje me fusha që trajtojnë çështjen e korrupsionit dhe konfliktit të interesave</w:t>
      </w:r>
      <w:r w:rsidR="001E40AF" w:rsidRPr="002B072C">
        <w:rPr>
          <w:rFonts w:ascii="Times New Roman" w:hAnsi="Times New Roman" w:cs="Times New Roman"/>
          <w:noProof/>
          <w:lang w:val="sq-AL"/>
        </w:rPr>
        <w:t>,</w:t>
      </w:r>
      <w:r w:rsidRPr="002B072C">
        <w:rPr>
          <w:rFonts w:ascii="Times New Roman" w:hAnsi="Times New Roman" w:cs="Times New Roman"/>
          <w:noProof/>
          <w:lang w:val="sq-AL"/>
        </w:rPr>
        <w:t xml:space="preserve"> si dhe të administratës publike në tërësi, auditimit, ekspertizës  financiare, apo ekspertizës së vlerësimit të pasurive,</w:t>
      </w:r>
      <w:r w:rsidR="00A01503" w:rsidRPr="002B072C">
        <w:rPr>
          <w:rFonts w:ascii="Times New Roman" w:hAnsi="Times New Roman" w:cs="Times New Roman"/>
          <w:noProof/>
          <w:lang w:val="sq-AL"/>
        </w:rPr>
        <w:t xml:space="preserve"> etj;</w:t>
      </w:r>
    </w:p>
    <w:p w14:paraId="633712B3" w14:textId="2816F902" w:rsidR="00751FB6" w:rsidRPr="002B072C" w:rsidRDefault="00751FB6" w:rsidP="00A324F5">
      <w:pPr>
        <w:pStyle w:val="Normal0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 w:rsidRPr="002B072C">
        <w:rPr>
          <w:rFonts w:ascii="Times New Roman" w:hAnsi="Times New Roman" w:cs="Times New Roman"/>
          <w:noProof/>
          <w:lang w:val="sq-AL"/>
        </w:rPr>
        <w:t xml:space="preserve">Aftësi të drejtimit të punës në grup, komunikimi, hartimi të dokumentave të ndryshëm </w:t>
      </w:r>
      <w:r w:rsidR="00865678" w:rsidRPr="002B072C">
        <w:rPr>
          <w:rFonts w:ascii="Times New Roman" w:hAnsi="Times New Roman" w:cs="Times New Roman"/>
          <w:noProof/>
          <w:lang w:val="sq-AL"/>
        </w:rPr>
        <w:t>dhe të respektimit të afateve</w:t>
      </w:r>
      <w:r w:rsidR="00961442">
        <w:rPr>
          <w:rFonts w:ascii="Times New Roman" w:hAnsi="Times New Roman" w:cs="Times New Roman"/>
          <w:noProof/>
          <w:lang w:val="sq-AL"/>
        </w:rPr>
        <w:t>;</w:t>
      </w:r>
    </w:p>
    <w:p w14:paraId="52D55031" w14:textId="77777777" w:rsidR="00553CEF" w:rsidRPr="002B072C" w:rsidRDefault="00751FB6" w:rsidP="00A324F5">
      <w:pPr>
        <w:pStyle w:val="Normal0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 w:rsidRPr="002B072C">
        <w:rPr>
          <w:rFonts w:ascii="Times New Roman" w:hAnsi="Times New Roman" w:cs="Times New Roman"/>
          <w:noProof/>
          <w:lang w:val="sq-AL"/>
        </w:rPr>
        <w:t>Kandidatët duhet të kenë aftësi shumë të mira gjykimi, analitike, hetimi dhe iniciativë pë</w:t>
      </w:r>
      <w:r w:rsidR="001E40AF" w:rsidRPr="002B072C">
        <w:rPr>
          <w:rFonts w:ascii="Times New Roman" w:hAnsi="Times New Roman" w:cs="Times New Roman"/>
          <w:noProof/>
          <w:lang w:val="sq-AL"/>
        </w:rPr>
        <w:t>r të marrë vendime</w:t>
      </w:r>
      <w:r w:rsidRPr="002B072C">
        <w:rPr>
          <w:rFonts w:ascii="Times New Roman" w:hAnsi="Times New Roman" w:cs="Times New Roman"/>
          <w:noProof/>
          <w:lang w:val="sq-AL"/>
        </w:rPr>
        <w:t xml:space="preserve"> komplekse.</w:t>
      </w:r>
    </w:p>
    <w:p w14:paraId="5C72489B" w14:textId="77777777" w:rsidR="000250F0" w:rsidRPr="002B072C" w:rsidRDefault="000250F0" w:rsidP="002B072C">
      <w:pPr>
        <w:pStyle w:val="Normal0"/>
        <w:spacing w:line="276" w:lineRule="auto"/>
        <w:ind w:left="446"/>
        <w:jc w:val="both"/>
        <w:rPr>
          <w:rFonts w:ascii="Times New Roman" w:hAnsi="Times New Roman" w:cs="Times New Roman"/>
          <w:noProof/>
          <w:lang w:val="sq-AL"/>
        </w:rPr>
      </w:pPr>
    </w:p>
    <w:p w14:paraId="27585639" w14:textId="77777777" w:rsidR="005109EB" w:rsidRPr="002B072C" w:rsidRDefault="005109EB" w:rsidP="002B072C">
      <w:pPr>
        <w:pStyle w:val="Normal0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noProof/>
          <w:lang w:val="sq-AL"/>
        </w:rPr>
      </w:pPr>
      <w:r w:rsidRPr="002B072C">
        <w:rPr>
          <w:rFonts w:ascii="Times New Roman" w:hAnsi="Times New Roman" w:cs="Times New Roman"/>
          <w:b/>
          <w:noProof/>
          <w:lang w:val="sq-AL"/>
        </w:rPr>
        <w:t>Kandidatët e tjerë nga jashtë shërbimit civil, duhet të plotësojnë:</w:t>
      </w:r>
    </w:p>
    <w:p w14:paraId="02F0A27A" w14:textId="77777777" w:rsidR="005109EB" w:rsidRPr="002B072C" w:rsidRDefault="005109EB" w:rsidP="002B072C">
      <w:pPr>
        <w:pStyle w:val="Normal0"/>
        <w:spacing w:line="276" w:lineRule="auto"/>
        <w:ind w:left="360"/>
        <w:jc w:val="both"/>
        <w:rPr>
          <w:rFonts w:ascii="Times New Roman" w:hAnsi="Times New Roman" w:cs="Times New Roman"/>
          <w:b/>
          <w:noProof/>
          <w:lang w:val="sq-AL"/>
        </w:rPr>
      </w:pPr>
    </w:p>
    <w:p w14:paraId="6495C6A9" w14:textId="77777777" w:rsidR="005109EB" w:rsidRPr="002B072C" w:rsidRDefault="005109EB" w:rsidP="002B072C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/>
        </w:rPr>
      </w:pPr>
      <w:r w:rsidRPr="002B072C">
        <w:rPr>
          <w:rFonts w:ascii="Times New Roman" w:hAnsi="Times New Roman"/>
          <w:b/>
        </w:rPr>
        <w:t xml:space="preserve">Kërkesat e përgjithshme për pranimin në shërbimin civil, </w:t>
      </w:r>
      <w:r w:rsidRPr="002B072C">
        <w:rPr>
          <w:rFonts w:ascii="Times New Roman" w:hAnsi="Times New Roman"/>
        </w:rPr>
        <w:t xml:space="preserve">në përputhje me nenin 21 </w:t>
      </w:r>
      <w:r w:rsidRPr="002B072C">
        <w:rPr>
          <w:rFonts w:ascii="Times New Roman" w:hAnsi="Times New Roman"/>
          <w:lang w:val="fr-FR"/>
        </w:rPr>
        <w:t xml:space="preserve"> të Ligjit nr. 152/2013, </w:t>
      </w:r>
      <w:r w:rsidRPr="002B072C">
        <w:rPr>
          <w:rFonts w:ascii="Times New Roman" w:hAnsi="Times New Roman"/>
          <w:i/>
        </w:rPr>
        <w:t>“Për nëpunësin civil”</w:t>
      </w:r>
      <w:r w:rsidRPr="002B072C">
        <w:rPr>
          <w:rFonts w:ascii="Times New Roman" w:hAnsi="Times New Roman"/>
        </w:rPr>
        <w:t>, të ndryshuar:</w:t>
      </w:r>
    </w:p>
    <w:p w14:paraId="60F31EE8" w14:textId="77777777" w:rsidR="005109EB" w:rsidRPr="002B072C" w:rsidRDefault="005109EB" w:rsidP="002B072C">
      <w:pPr>
        <w:numPr>
          <w:ilvl w:val="1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Të jetë shtetas shqiptar;</w:t>
      </w:r>
    </w:p>
    <w:p w14:paraId="69F58F22" w14:textId="77777777" w:rsidR="005109EB" w:rsidRPr="002B072C" w:rsidRDefault="005109EB" w:rsidP="002B072C">
      <w:pPr>
        <w:numPr>
          <w:ilvl w:val="1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Të ketë zotësi të plotë për të vepruar,</w:t>
      </w:r>
    </w:p>
    <w:p w14:paraId="0C80F7ED" w14:textId="77777777" w:rsidR="005109EB" w:rsidRPr="002B072C" w:rsidRDefault="005109EB" w:rsidP="002B072C">
      <w:pPr>
        <w:numPr>
          <w:ilvl w:val="1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Të zotërojë gjuhën shqipe, të shkruar dhe të folur;</w:t>
      </w:r>
    </w:p>
    <w:p w14:paraId="4AB3FA24" w14:textId="77777777" w:rsidR="005109EB" w:rsidRPr="002B072C" w:rsidRDefault="005109EB" w:rsidP="002B072C">
      <w:pPr>
        <w:numPr>
          <w:ilvl w:val="1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Të jetë në kushte shëndetësore që e lejojnë të kryejë detyrën përkatëse;</w:t>
      </w:r>
    </w:p>
    <w:p w14:paraId="75901602" w14:textId="77777777" w:rsidR="005109EB" w:rsidRPr="002B072C" w:rsidRDefault="005109EB" w:rsidP="002B072C">
      <w:pPr>
        <w:numPr>
          <w:ilvl w:val="1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Të mos jetë dënuar me vendim të formës së prerë për kryerjen e një krimi apo për kryerjen e një kundërvajtjeje penale me dashje;</w:t>
      </w:r>
    </w:p>
    <w:p w14:paraId="33A95040" w14:textId="77777777" w:rsidR="005109EB" w:rsidRPr="002B072C" w:rsidRDefault="005109EB" w:rsidP="002B072C">
      <w:pPr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 xml:space="preserve">Niveli i diplomës duhet të jetë </w:t>
      </w:r>
      <w:r w:rsidRPr="002B072C">
        <w:rPr>
          <w:rFonts w:ascii="Times New Roman" w:hAnsi="Times New Roman"/>
          <w:i/>
          <w:sz w:val="24"/>
          <w:szCs w:val="24"/>
        </w:rPr>
        <w:t>“Master i Shkencave”</w:t>
      </w:r>
      <w:r w:rsidRPr="002B072C">
        <w:rPr>
          <w:rFonts w:ascii="Times New Roman" w:hAnsi="Times New Roman"/>
          <w:sz w:val="24"/>
          <w:szCs w:val="24"/>
        </w:rPr>
        <w:t xml:space="preserve"> në shkencat Juridike ose Ekonomike apo të barasvlefshme me to, sipas legjislacionit të arsimit të lartë;</w:t>
      </w:r>
    </w:p>
    <w:p w14:paraId="0178751B" w14:textId="77777777" w:rsidR="005109EB" w:rsidRPr="002B072C" w:rsidRDefault="005109EB" w:rsidP="002B072C">
      <w:pPr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Diplomat të cilat janë marrë jashtë vendit, duhet të jenë të njohura paraprakisht pranë institucionit përgjegjës për njësimin e diplomave sipas legjislacionit në fuqi;</w:t>
      </w:r>
    </w:p>
    <w:p w14:paraId="053135B9" w14:textId="77777777" w:rsidR="005109EB" w:rsidRPr="00F95967" w:rsidRDefault="005109EB" w:rsidP="002B072C">
      <w:pPr>
        <w:numPr>
          <w:ilvl w:val="1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 xml:space="preserve">Të ketë njohuri të gjera dhe aftësi shumë të mira në fushën e së drejtës dhe të </w:t>
      </w:r>
      <w:r w:rsidRPr="00F95967">
        <w:rPr>
          <w:rFonts w:ascii="Times New Roman" w:eastAsia="Times New Roman" w:hAnsi="Times New Roman"/>
          <w:sz w:val="24"/>
          <w:szCs w:val="24"/>
        </w:rPr>
        <w:t>procedurave.</w:t>
      </w:r>
    </w:p>
    <w:p w14:paraId="4BE6B46D" w14:textId="77777777" w:rsidR="005109EB" w:rsidRPr="00F95967" w:rsidRDefault="005109EB" w:rsidP="002B072C">
      <w:pPr>
        <w:pStyle w:val="Normal0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 w:rsidRPr="00F95967">
        <w:rPr>
          <w:rFonts w:ascii="Times New Roman" w:hAnsi="Times New Roman" w:cs="Times New Roman"/>
          <w:b/>
          <w:noProof/>
          <w:lang w:val="sq-AL"/>
        </w:rPr>
        <w:t xml:space="preserve">Kriterin e eksperiencës në punë mbi 5 vjet </w:t>
      </w:r>
      <w:r w:rsidRPr="00F95967">
        <w:rPr>
          <w:rFonts w:ascii="Times New Roman" w:hAnsi="Times New Roman" w:cs="Times New Roman"/>
          <w:noProof/>
          <w:lang w:val="sq-AL"/>
        </w:rPr>
        <w:t>në profesion si jurist apo ekonomist dhe përvojë pune në fushën e kontrollit dhe hetimit administrativ, sistemin bankar dhe të financace publike apo private.</w:t>
      </w:r>
    </w:p>
    <w:p w14:paraId="0338669F" w14:textId="77777777" w:rsidR="005109EB" w:rsidRPr="002B072C" w:rsidRDefault="005109EB" w:rsidP="005A7A92">
      <w:pPr>
        <w:pStyle w:val="Normal0"/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</w:p>
    <w:p w14:paraId="25C587E7" w14:textId="77777777" w:rsidR="005109EB" w:rsidRPr="002B072C" w:rsidRDefault="005109EB" w:rsidP="002B072C">
      <w:pPr>
        <w:pStyle w:val="Normal0"/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 w:rsidRPr="002B072C">
        <w:rPr>
          <w:rFonts w:ascii="Times New Roman" w:hAnsi="Times New Roman" w:cs="Times New Roman"/>
          <w:b/>
          <w:noProof/>
          <w:lang w:val="sq-AL"/>
        </w:rPr>
        <w:t>dh) Dokumentacioni</w:t>
      </w:r>
      <w:r w:rsidRPr="002B072C">
        <w:rPr>
          <w:rFonts w:ascii="Times New Roman" w:hAnsi="Times New Roman" w:cs="Times New Roman"/>
          <w:b/>
          <w:lang w:val="sv-SE"/>
        </w:rPr>
        <w:t xml:space="preserve">, </w:t>
      </w:r>
      <w:r w:rsidRPr="002B072C">
        <w:rPr>
          <w:rFonts w:ascii="Times New Roman" w:hAnsi="Times New Roman" w:cs="Times New Roman"/>
          <w:b/>
          <w:noProof/>
          <w:lang w:val="sv-SE"/>
        </w:rPr>
        <w:t>mënyra</w:t>
      </w:r>
      <w:r w:rsidRPr="002B072C">
        <w:rPr>
          <w:rFonts w:ascii="Times New Roman" w:hAnsi="Times New Roman" w:cs="Times New Roman"/>
          <w:b/>
          <w:lang w:val="sv-SE"/>
        </w:rPr>
        <w:t xml:space="preserve"> </w:t>
      </w:r>
      <w:r w:rsidRPr="002B072C">
        <w:rPr>
          <w:rFonts w:ascii="Times New Roman" w:hAnsi="Times New Roman" w:cs="Times New Roman"/>
          <w:b/>
          <w:noProof/>
          <w:lang w:val="sq-AL"/>
        </w:rPr>
        <w:t>dhe</w:t>
      </w:r>
      <w:r w:rsidRPr="002B072C">
        <w:rPr>
          <w:rFonts w:ascii="Times New Roman" w:hAnsi="Times New Roman" w:cs="Times New Roman"/>
          <w:b/>
          <w:lang w:val="sv-SE"/>
        </w:rPr>
        <w:t xml:space="preserve"> </w:t>
      </w:r>
      <w:r w:rsidRPr="002B072C">
        <w:rPr>
          <w:rFonts w:ascii="Times New Roman" w:hAnsi="Times New Roman" w:cs="Times New Roman"/>
          <w:b/>
          <w:noProof/>
          <w:lang w:val="sq-AL"/>
        </w:rPr>
        <w:t>afati</w:t>
      </w:r>
      <w:r w:rsidRPr="002B072C">
        <w:rPr>
          <w:rFonts w:ascii="Times New Roman" w:hAnsi="Times New Roman" w:cs="Times New Roman"/>
          <w:b/>
          <w:lang w:val="sv-SE"/>
        </w:rPr>
        <w:t xml:space="preserve"> i </w:t>
      </w:r>
      <w:r w:rsidRPr="002B072C">
        <w:rPr>
          <w:rFonts w:ascii="Times New Roman" w:hAnsi="Times New Roman" w:cs="Times New Roman"/>
          <w:b/>
          <w:noProof/>
          <w:lang w:val="sq-AL"/>
        </w:rPr>
        <w:t>dorëzimit</w:t>
      </w:r>
      <w:r w:rsidRPr="002B072C">
        <w:rPr>
          <w:rFonts w:ascii="Times New Roman" w:hAnsi="Times New Roman" w:cs="Times New Roman"/>
          <w:b/>
          <w:lang w:val="sv-SE"/>
        </w:rPr>
        <w:t xml:space="preserve"> </w:t>
      </w:r>
    </w:p>
    <w:p w14:paraId="25FB6DDB" w14:textId="77777777" w:rsidR="005109EB" w:rsidRPr="002B072C" w:rsidRDefault="005109EB" w:rsidP="002B072C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Kandidatët duhet të dërgojnë me postë ose dorazi, në Sektorin e Protokoll-Arkivës dhe Administrimit të Deklaratave të Pasurive, këto dokumenta: </w:t>
      </w:r>
    </w:p>
    <w:p w14:paraId="39B2393C" w14:textId="77777777" w:rsidR="005109EB" w:rsidRPr="002B072C" w:rsidRDefault="005109EB" w:rsidP="002B072C">
      <w:pPr>
        <w:numPr>
          <w:ilvl w:val="0"/>
          <w:numId w:val="1"/>
        </w:num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Letër motivimi për aplikim në vendin vakant;</w:t>
      </w:r>
    </w:p>
    <w:p w14:paraId="054A8200" w14:textId="77777777" w:rsidR="005109EB" w:rsidRPr="002B072C" w:rsidRDefault="00A36189" w:rsidP="002B072C">
      <w:pPr>
        <w:numPr>
          <w:ilvl w:val="0"/>
          <w:numId w:val="1"/>
        </w:num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Një kopje të jetëshkrimit (C.V</w:t>
      </w:r>
      <w:r w:rsidR="005109EB" w:rsidRPr="002B072C">
        <w:rPr>
          <w:rFonts w:ascii="Times New Roman" w:eastAsia="Times New Roman" w:hAnsi="Times New Roman"/>
          <w:sz w:val="24"/>
          <w:szCs w:val="24"/>
        </w:rPr>
        <w:t>);</w:t>
      </w:r>
    </w:p>
    <w:p w14:paraId="1669ED41" w14:textId="77777777" w:rsidR="005109EB" w:rsidRPr="002B072C" w:rsidRDefault="005109EB" w:rsidP="002B072C">
      <w:pPr>
        <w:numPr>
          <w:ilvl w:val="0"/>
          <w:numId w:val="1"/>
        </w:num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Fotokopje e diplomës. Nëse aplikanti disponon një diplomë të një universiteti të huaj, atëherë ai duhet ta ketë të njësuar atë pranë ministrisë përgjegjëse për arsimin;</w:t>
      </w:r>
    </w:p>
    <w:p w14:paraId="78BF9361" w14:textId="77777777" w:rsidR="005109EB" w:rsidRPr="002B072C" w:rsidRDefault="005109EB" w:rsidP="002B072C">
      <w:pPr>
        <w:numPr>
          <w:ilvl w:val="0"/>
          <w:numId w:val="1"/>
        </w:num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Fotokopje e listës së notave;</w:t>
      </w:r>
    </w:p>
    <w:p w14:paraId="6885D5FD" w14:textId="77777777" w:rsidR="005109EB" w:rsidRPr="002B072C" w:rsidRDefault="005109EB" w:rsidP="002B072C">
      <w:pPr>
        <w:numPr>
          <w:ilvl w:val="0"/>
          <w:numId w:val="1"/>
        </w:num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Një fotokopje e librezës së punës e plotësuar</w:t>
      </w:r>
      <w:r w:rsidR="00CF0310" w:rsidRPr="002B072C">
        <w:rPr>
          <w:rFonts w:ascii="Times New Roman" w:eastAsia="Times New Roman" w:hAnsi="Times New Roman"/>
          <w:sz w:val="24"/>
          <w:szCs w:val="24"/>
        </w:rPr>
        <w:t>, si dhe vërtetim të pagesës së kontributeve të sigurimeve shoqërore dhe shëndetësore;</w:t>
      </w:r>
    </w:p>
    <w:p w14:paraId="716F3E86" w14:textId="77777777" w:rsidR="00A36189" w:rsidRPr="002B072C" w:rsidRDefault="005109EB" w:rsidP="002B072C">
      <w:pPr>
        <w:numPr>
          <w:ilvl w:val="0"/>
          <w:numId w:val="1"/>
        </w:num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Vërtetim i gjendjes gjyqësore</w:t>
      </w:r>
      <w:r w:rsidR="00A36189" w:rsidRPr="002B072C">
        <w:rPr>
          <w:rFonts w:ascii="Times New Roman" w:eastAsia="Times New Roman" w:hAnsi="Times New Roman"/>
          <w:sz w:val="24"/>
          <w:szCs w:val="24"/>
        </w:rPr>
        <w:t>;</w:t>
      </w:r>
    </w:p>
    <w:p w14:paraId="53BE7EEF" w14:textId="77777777" w:rsidR="00B05D47" w:rsidRPr="002B072C" w:rsidRDefault="00814A60" w:rsidP="002B072C">
      <w:pPr>
        <w:numPr>
          <w:ilvl w:val="0"/>
          <w:numId w:val="1"/>
        </w:num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Raport i aftë për punë</w:t>
      </w:r>
      <w:r w:rsidR="005109EB" w:rsidRPr="002B072C">
        <w:rPr>
          <w:rFonts w:ascii="Times New Roman" w:eastAsia="Times New Roman" w:hAnsi="Times New Roman"/>
          <w:sz w:val="24"/>
          <w:szCs w:val="24"/>
        </w:rPr>
        <w:t>;</w:t>
      </w:r>
    </w:p>
    <w:p w14:paraId="4E187229" w14:textId="77777777" w:rsidR="005109EB" w:rsidRPr="002B072C" w:rsidRDefault="005109EB" w:rsidP="002B072C">
      <w:pPr>
        <w:numPr>
          <w:ilvl w:val="0"/>
          <w:numId w:val="1"/>
        </w:num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Çdo dokumentacion tjetër që vërteton trajnimet, kualifikimet, arsimim shtesë, vlerësimet pozitive apo të tjera të përmendura në jetëshkrim;</w:t>
      </w:r>
    </w:p>
    <w:p w14:paraId="1AE078D9" w14:textId="35C020E6" w:rsidR="005109EB" w:rsidRPr="002B072C" w:rsidRDefault="005109EB" w:rsidP="002B072C">
      <w:pPr>
        <w:numPr>
          <w:ilvl w:val="0"/>
          <w:numId w:val="1"/>
        </w:num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F</w:t>
      </w:r>
      <w:r w:rsidRPr="002B072C">
        <w:rPr>
          <w:rFonts w:ascii="Times New Roman" w:eastAsia="Times New Roman" w:hAnsi="Times New Roman"/>
          <w:sz w:val="24"/>
          <w:szCs w:val="24"/>
        </w:rPr>
        <w:t>otokopje e kartës së identitetit</w:t>
      </w:r>
      <w:r w:rsidR="00EB5AAF">
        <w:rPr>
          <w:rFonts w:ascii="Times New Roman" w:eastAsia="Times New Roman" w:hAnsi="Times New Roman"/>
          <w:sz w:val="24"/>
          <w:szCs w:val="24"/>
        </w:rPr>
        <w:t>;</w:t>
      </w:r>
    </w:p>
    <w:p w14:paraId="3088CA2A" w14:textId="77777777" w:rsidR="005109EB" w:rsidRPr="002B072C" w:rsidRDefault="005109EB" w:rsidP="002B072C">
      <w:pPr>
        <w:numPr>
          <w:ilvl w:val="0"/>
          <w:numId w:val="1"/>
        </w:num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Konfirmimin si nëpunës civil në kategorinë e mesme drejtuese të shërbimit civil,</w:t>
      </w:r>
    </w:p>
    <w:p w14:paraId="0AC082FB" w14:textId="77777777" w:rsidR="005109EB" w:rsidRPr="002B072C" w:rsidRDefault="005109EB" w:rsidP="002B072C">
      <w:pPr>
        <w:numPr>
          <w:ilvl w:val="0"/>
          <w:numId w:val="1"/>
        </w:num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Të mos ketë masë disiplinore në fuqi (të vërtetuar me një dokument nga institucioni);</w:t>
      </w:r>
    </w:p>
    <w:p w14:paraId="166D82DF" w14:textId="77777777" w:rsidR="005109EB" w:rsidRPr="002B072C" w:rsidRDefault="005109EB" w:rsidP="002B072C">
      <w:pPr>
        <w:numPr>
          <w:ilvl w:val="0"/>
          <w:numId w:val="1"/>
        </w:num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 xml:space="preserve">Të ketë dy vlerësimet e fundit </w:t>
      </w:r>
      <w:r w:rsidRPr="002B072C">
        <w:rPr>
          <w:rFonts w:ascii="Times New Roman" w:hAnsi="Times New Roman"/>
          <w:i/>
          <w:sz w:val="24"/>
          <w:szCs w:val="24"/>
        </w:rPr>
        <w:t>“Shumë mirë”</w:t>
      </w:r>
      <w:r w:rsidRPr="002B072C">
        <w:rPr>
          <w:rFonts w:ascii="Times New Roman" w:hAnsi="Times New Roman"/>
          <w:sz w:val="24"/>
          <w:szCs w:val="24"/>
        </w:rPr>
        <w:t>. Kandidatët nga jashtë shërbimit civil të kenë rekomandim nga punëdhënësi.</w:t>
      </w:r>
    </w:p>
    <w:p w14:paraId="02425485" w14:textId="77777777" w:rsidR="005109EB" w:rsidRPr="00002E29" w:rsidRDefault="005109EB" w:rsidP="002B072C">
      <w:pPr>
        <w:spacing w:after="0"/>
        <w:rPr>
          <w:rFonts w:ascii="Times New Roman" w:hAnsi="Times New Roman"/>
          <w:sz w:val="24"/>
          <w:szCs w:val="24"/>
        </w:rPr>
      </w:pPr>
      <w:r w:rsidRPr="00002E29">
        <w:rPr>
          <w:rFonts w:ascii="Times New Roman" w:hAnsi="Times New Roman"/>
          <w:sz w:val="24"/>
          <w:szCs w:val="24"/>
        </w:rPr>
        <w:t xml:space="preserve">Mosparaqitja e plotë e dokumentacionit sjell skualifikim të kandidatit. </w:t>
      </w:r>
    </w:p>
    <w:p w14:paraId="45B12BF0" w14:textId="77777777" w:rsidR="00BB238D" w:rsidRPr="002B072C" w:rsidRDefault="00BB238D" w:rsidP="002B072C">
      <w:pPr>
        <w:pStyle w:val="Normal0"/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</w:p>
    <w:p w14:paraId="38EF63D1" w14:textId="77777777" w:rsidR="009738CE" w:rsidRPr="002B072C" w:rsidRDefault="009738CE" w:rsidP="002B072C">
      <w:pPr>
        <w:pStyle w:val="Normal0"/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</w:p>
    <w:p w14:paraId="52D51A4C" w14:textId="77777777" w:rsidR="00751FB6" w:rsidRPr="002B072C" w:rsidRDefault="00D160AA" w:rsidP="002B07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072C">
        <w:rPr>
          <w:rFonts w:ascii="Times New Roman" w:eastAsia="Times New Roman" w:hAnsi="Times New Roman"/>
          <w:b/>
          <w:sz w:val="24"/>
          <w:szCs w:val="24"/>
        </w:rPr>
        <w:t>Kandidatët duhet të dorëzojnë</w:t>
      </w:r>
      <w:r w:rsidR="00751FB6" w:rsidRPr="002B072C">
        <w:rPr>
          <w:rFonts w:ascii="Times New Roman" w:hAnsi="Times New Roman"/>
          <w:b/>
          <w:sz w:val="24"/>
          <w:szCs w:val="24"/>
        </w:rPr>
        <w:t xml:space="preserve"> të gjitha dokumentat e cituara më sipër</w:t>
      </w:r>
      <w:r w:rsidR="000D00CA" w:rsidRPr="002B072C">
        <w:rPr>
          <w:rFonts w:ascii="Times New Roman" w:hAnsi="Times New Roman"/>
          <w:b/>
          <w:sz w:val="24"/>
          <w:szCs w:val="24"/>
        </w:rPr>
        <w:t>,</w:t>
      </w:r>
      <w:r w:rsidR="00751FB6" w:rsidRPr="002B072C">
        <w:rPr>
          <w:rFonts w:ascii="Times New Roman" w:hAnsi="Times New Roman"/>
          <w:b/>
          <w:sz w:val="24"/>
          <w:szCs w:val="24"/>
        </w:rPr>
        <w:t xml:space="preserve"> brenda datës </w:t>
      </w:r>
      <w:r w:rsidR="00A20884" w:rsidRPr="002B072C">
        <w:rPr>
          <w:rFonts w:ascii="Times New Roman" w:hAnsi="Times New Roman"/>
          <w:b/>
          <w:sz w:val="24"/>
          <w:szCs w:val="24"/>
        </w:rPr>
        <w:t>22.1.2026</w:t>
      </w:r>
      <w:r w:rsidR="0063469E" w:rsidRPr="002B072C">
        <w:rPr>
          <w:rFonts w:ascii="Times New Roman" w:hAnsi="Times New Roman"/>
          <w:b/>
          <w:sz w:val="24"/>
          <w:szCs w:val="24"/>
        </w:rPr>
        <w:t>.</w:t>
      </w:r>
    </w:p>
    <w:p w14:paraId="545EB97D" w14:textId="77777777" w:rsidR="00C21E27" w:rsidRPr="00002E29" w:rsidRDefault="00C21E27" w:rsidP="002B072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0FECF1E" w14:textId="77777777" w:rsidR="00751FB6" w:rsidRPr="002B072C" w:rsidRDefault="00CF0310" w:rsidP="002B07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072C">
        <w:rPr>
          <w:rFonts w:ascii="Times New Roman" w:hAnsi="Times New Roman"/>
          <w:b/>
          <w:sz w:val="24"/>
          <w:szCs w:val="24"/>
        </w:rPr>
        <w:t>e</w:t>
      </w:r>
      <w:r w:rsidR="00751FB6" w:rsidRPr="002B072C">
        <w:rPr>
          <w:rFonts w:ascii="Times New Roman" w:hAnsi="Times New Roman"/>
          <w:b/>
          <w:sz w:val="24"/>
          <w:szCs w:val="24"/>
        </w:rPr>
        <w:t>)</w:t>
      </w:r>
      <w:r w:rsidR="000D00CA" w:rsidRPr="002B072C">
        <w:rPr>
          <w:rFonts w:ascii="Times New Roman" w:hAnsi="Times New Roman"/>
          <w:b/>
          <w:sz w:val="24"/>
          <w:szCs w:val="24"/>
        </w:rPr>
        <w:t xml:space="preserve"> </w:t>
      </w:r>
      <w:r w:rsidR="00751FB6" w:rsidRPr="002B072C">
        <w:rPr>
          <w:rFonts w:ascii="Times New Roman" w:hAnsi="Times New Roman"/>
          <w:b/>
          <w:sz w:val="24"/>
          <w:szCs w:val="24"/>
        </w:rPr>
        <w:t>Mënyra e shqyrtimit dhe shpallja e rezultateve të seleksionimit paraprak</w:t>
      </w:r>
      <w:r w:rsidR="000D00CA" w:rsidRPr="002B072C">
        <w:rPr>
          <w:rFonts w:ascii="Times New Roman" w:hAnsi="Times New Roman"/>
          <w:b/>
          <w:sz w:val="24"/>
          <w:szCs w:val="24"/>
        </w:rPr>
        <w:t>.</w:t>
      </w:r>
    </w:p>
    <w:p w14:paraId="5A5CA284" w14:textId="77777777" w:rsidR="00751FB6" w:rsidRPr="002B072C" w:rsidRDefault="00751FB6" w:rsidP="002B0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Konkur</w:t>
      </w:r>
      <w:r w:rsidR="000D00CA" w:rsidRPr="002B072C">
        <w:rPr>
          <w:rFonts w:ascii="Times New Roman" w:eastAsia="Times New Roman" w:hAnsi="Times New Roman"/>
          <w:sz w:val="24"/>
          <w:szCs w:val="24"/>
        </w:rPr>
        <w:t>r</w:t>
      </w:r>
      <w:r w:rsidRPr="002B072C">
        <w:rPr>
          <w:rFonts w:ascii="Times New Roman" w:eastAsia="Times New Roman" w:hAnsi="Times New Roman"/>
          <w:sz w:val="24"/>
          <w:szCs w:val="24"/>
        </w:rPr>
        <w:t>imi do të mbështetet në parimet e shanseve të barabarta, meritës, aftësive profesionale e mosdiskriminimit dhe do të kryhet nëpërmjet një procesi përzgjedhës transparent e të drejtë.</w:t>
      </w:r>
      <w:r w:rsidRPr="002B072C">
        <w:rPr>
          <w:rFonts w:ascii="Times New Roman" w:hAnsi="Times New Roman"/>
          <w:sz w:val="24"/>
          <w:szCs w:val="24"/>
        </w:rPr>
        <w:t xml:space="preserve"> </w:t>
      </w:r>
    </w:p>
    <w:p w14:paraId="2ED37C05" w14:textId="77777777" w:rsidR="00751FB6" w:rsidRPr="002B072C" w:rsidRDefault="00751FB6" w:rsidP="002B0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Konkurrimi do të zhvillohet në dy faza:</w:t>
      </w:r>
    </w:p>
    <w:p w14:paraId="02498C09" w14:textId="77777777" w:rsidR="00751FB6" w:rsidRPr="002B072C" w:rsidRDefault="00751FB6" w:rsidP="002B072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Verifikimi paraprak, nëse kandidatët plotësojnë kushtet dhe kërkesat për vendin e lirë</w:t>
      </w:r>
      <w:r w:rsidR="000D00CA" w:rsidRPr="002B072C">
        <w:rPr>
          <w:rFonts w:ascii="Times New Roman" w:hAnsi="Times New Roman"/>
          <w:sz w:val="24"/>
          <w:szCs w:val="24"/>
        </w:rPr>
        <w:t>.</w:t>
      </w:r>
    </w:p>
    <w:p w14:paraId="5A8DDBEE" w14:textId="77777777" w:rsidR="00751FB6" w:rsidRPr="002B072C" w:rsidRDefault="00751FB6" w:rsidP="002B072C">
      <w:pPr>
        <w:numPr>
          <w:ilvl w:val="0"/>
          <w:numId w:val="2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Vlerësimi i kandidat</w:t>
      </w:r>
      <w:r w:rsidR="009278E1" w:rsidRPr="002B072C">
        <w:rPr>
          <w:rFonts w:ascii="Times New Roman" w:hAnsi="Times New Roman"/>
          <w:sz w:val="24"/>
          <w:szCs w:val="24"/>
        </w:rPr>
        <w:t>ë</w:t>
      </w:r>
      <w:r w:rsidRPr="002B072C">
        <w:rPr>
          <w:rFonts w:ascii="Times New Roman" w:hAnsi="Times New Roman"/>
          <w:sz w:val="24"/>
          <w:szCs w:val="24"/>
        </w:rPr>
        <w:t>ve në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 testimin me shkrim dhe intervistën e strukturuar me gojë</w:t>
      </w:r>
      <w:r w:rsidR="000D00CA" w:rsidRPr="002B072C">
        <w:rPr>
          <w:rFonts w:ascii="Times New Roman" w:eastAsia="Times New Roman" w:hAnsi="Times New Roman"/>
          <w:sz w:val="24"/>
          <w:szCs w:val="24"/>
        </w:rPr>
        <w:t>.</w:t>
      </w:r>
    </w:p>
    <w:p w14:paraId="0F3B2F2E" w14:textId="77777777" w:rsidR="00751FB6" w:rsidRPr="002B072C" w:rsidRDefault="00751FB6" w:rsidP="002B072C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C8DA989" w14:textId="77777777" w:rsidR="00751FB6" w:rsidRPr="002B072C" w:rsidRDefault="00CF0310" w:rsidP="002B07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072C">
        <w:rPr>
          <w:rFonts w:ascii="Times New Roman" w:hAnsi="Times New Roman"/>
          <w:b/>
          <w:sz w:val="24"/>
          <w:szCs w:val="24"/>
        </w:rPr>
        <w:t>ë</w:t>
      </w:r>
      <w:r w:rsidR="00751FB6" w:rsidRPr="002B072C">
        <w:rPr>
          <w:rFonts w:ascii="Times New Roman" w:hAnsi="Times New Roman"/>
          <w:b/>
          <w:sz w:val="24"/>
          <w:szCs w:val="24"/>
        </w:rPr>
        <w:t xml:space="preserve">)  Rezultatet për fazën e verifikimit paraprak </w:t>
      </w:r>
    </w:p>
    <w:p w14:paraId="11ADE4F5" w14:textId="77777777" w:rsidR="006335C0" w:rsidRPr="002B072C" w:rsidRDefault="00751FB6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 xml:space="preserve">Në datën </w:t>
      </w:r>
      <w:r w:rsidR="00A20884" w:rsidRPr="002B072C">
        <w:rPr>
          <w:rFonts w:ascii="Times New Roman" w:eastAsia="Times New Roman" w:hAnsi="Times New Roman"/>
          <w:b/>
          <w:sz w:val="24"/>
          <w:szCs w:val="24"/>
        </w:rPr>
        <w:t>29.1.2026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 do të shpallet lista e vlerësimit paraprak të kandidatëve</w:t>
      </w:r>
      <w:r w:rsidR="000D00CA" w:rsidRPr="002B072C">
        <w:rPr>
          <w:rFonts w:ascii="Times New Roman" w:eastAsia="Times New Roman" w:hAnsi="Times New Roman"/>
          <w:sz w:val="24"/>
          <w:szCs w:val="24"/>
        </w:rPr>
        <w:t>,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 që do të vazhdojnë konku</w:t>
      </w:r>
      <w:r w:rsidR="000D00CA" w:rsidRPr="002B072C">
        <w:rPr>
          <w:rFonts w:ascii="Times New Roman" w:eastAsia="Times New Roman" w:hAnsi="Times New Roman"/>
          <w:sz w:val="24"/>
          <w:szCs w:val="24"/>
        </w:rPr>
        <w:t>rr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imin, e cila do të shpallet në portalin </w:t>
      </w:r>
      <w:r w:rsidRPr="002B072C">
        <w:rPr>
          <w:rFonts w:ascii="Times New Roman" w:eastAsia="Times New Roman" w:hAnsi="Times New Roman"/>
          <w:i/>
          <w:sz w:val="24"/>
          <w:szCs w:val="24"/>
        </w:rPr>
        <w:t>“</w:t>
      </w:r>
      <w:r w:rsidR="00B45F23" w:rsidRPr="002B072C">
        <w:rPr>
          <w:rFonts w:ascii="Times New Roman" w:eastAsia="Times New Roman" w:hAnsi="Times New Roman"/>
          <w:i/>
          <w:sz w:val="24"/>
          <w:szCs w:val="24"/>
        </w:rPr>
        <w:t>Agjencia Kombëtare e Punësimit dhe Aftësive</w:t>
      </w:r>
      <w:r w:rsidRPr="002B072C">
        <w:rPr>
          <w:rFonts w:ascii="Times New Roman" w:eastAsia="Times New Roman" w:hAnsi="Times New Roman"/>
          <w:i/>
          <w:sz w:val="24"/>
          <w:szCs w:val="24"/>
        </w:rPr>
        <w:t>”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, në faqen zyrtare </w:t>
      </w:r>
      <w:hyperlink r:id="rId8" w:history="1">
        <w:r w:rsidR="00B45F23" w:rsidRPr="002B072C">
          <w:rPr>
            <w:rStyle w:val="Hyperlink"/>
            <w:rFonts w:ascii="Times New Roman" w:eastAsia="Times New Roman" w:hAnsi="Times New Roman"/>
            <w:sz w:val="24"/>
            <w:szCs w:val="24"/>
          </w:rPr>
          <w:t>www.ildkpki.al</w:t>
        </w:r>
      </w:hyperlink>
      <w:r w:rsidR="00A20884" w:rsidRPr="002B072C">
        <w:rPr>
          <w:rStyle w:val="Hyperlink"/>
          <w:rFonts w:ascii="Times New Roman" w:eastAsia="Times New Roman" w:hAnsi="Times New Roman"/>
          <w:sz w:val="24"/>
          <w:szCs w:val="24"/>
        </w:rPr>
        <w:t xml:space="preserve"> </w:t>
      </w:r>
      <w:r w:rsidR="00A20884" w:rsidRPr="00C72BD8">
        <w:rPr>
          <w:rStyle w:val="Hyperlink"/>
          <w:rFonts w:ascii="Times New Roman" w:eastAsia="Times New Roman" w:hAnsi="Times New Roman"/>
          <w:color w:val="000000" w:themeColor="text1"/>
          <w:sz w:val="24"/>
          <w:szCs w:val="24"/>
          <w:u w:val="none"/>
        </w:rPr>
        <w:t>dhe ambientet e brendshme</w:t>
      </w:r>
      <w:r w:rsidR="00A20884" w:rsidRPr="00C72BD8">
        <w:rPr>
          <w:rStyle w:val="Hyperlink"/>
          <w:rFonts w:ascii="Times New Roman" w:eastAsia="Times New Roman" w:hAnsi="Times New Roman"/>
          <w:sz w:val="24"/>
          <w:szCs w:val="24"/>
        </w:rPr>
        <w:t xml:space="preserve"> </w:t>
      </w:r>
      <w:r w:rsidR="00A20884" w:rsidRPr="00C72BD8">
        <w:rPr>
          <w:rFonts w:ascii="Times New Roman" w:eastAsia="Times New Roman" w:hAnsi="Times New Roman"/>
          <w:sz w:val="24"/>
          <w:szCs w:val="24"/>
        </w:rPr>
        <w:t>të ILDKPKI</w:t>
      </w:r>
      <w:r w:rsidR="00B45F23" w:rsidRPr="00C72B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C72BD8">
        <w:rPr>
          <w:rFonts w:ascii="Times New Roman" w:eastAsia="Times New Roman" w:hAnsi="Times New Roman"/>
          <w:sz w:val="24"/>
          <w:szCs w:val="24"/>
        </w:rPr>
        <w:t>. Këta do të jenë kandidatët që plotësojnë kushtet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 dhe kriteret e veçanta, të kërkuara më sipër.</w:t>
      </w:r>
    </w:p>
    <w:p w14:paraId="57354BF7" w14:textId="77777777" w:rsidR="00751FB6" w:rsidRPr="002B072C" w:rsidRDefault="00751FB6" w:rsidP="002B0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>Në të njëjtën datë kandidatët që nuk i plotësojnë kushtet dhe kriteret e veçanta do të njoftohen individualisht, për shkaqet e moskualifikimit.</w:t>
      </w:r>
    </w:p>
    <w:p w14:paraId="32B02F14" w14:textId="77777777" w:rsidR="00C21E27" w:rsidRPr="002B072C" w:rsidRDefault="00751FB6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5967">
        <w:rPr>
          <w:rFonts w:ascii="Times New Roman" w:eastAsia="Times New Roman" w:hAnsi="Times New Roman"/>
          <w:sz w:val="24"/>
          <w:szCs w:val="24"/>
        </w:rPr>
        <w:t>Ankesat nga kandidatët paraqiten pranë njësisë përgjegjëse, brenda 5 (pesë) ditëve pune nga data e njoftimit individual dhe ankuesi merr përgjigje brenda 2 (dy) ditëve pune nga data e përfundimit të afatit të ankimit.</w:t>
      </w:r>
    </w:p>
    <w:p w14:paraId="2C0ADEC5" w14:textId="77777777" w:rsidR="00751FB6" w:rsidRPr="002B072C" w:rsidRDefault="00751FB6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810F080" w14:textId="77777777" w:rsidR="00751FB6" w:rsidRPr="002B072C" w:rsidRDefault="004533F9" w:rsidP="002B072C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072C">
        <w:rPr>
          <w:rFonts w:ascii="Times New Roman" w:hAnsi="Times New Roman"/>
          <w:b/>
          <w:sz w:val="24"/>
          <w:szCs w:val="24"/>
        </w:rPr>
        <w:t>f</w:t>
      </w:r>
      <w:r w:rsidR="00751FB6" w:rsidRPr="002B072C">
        <w:rPr>
          <w:rFonts w:ascii="Times New Roman" w:hAnsi="Times New Roman"/>
          <w:b/>
          <w:sz w:val="24"/>
          <w:szCs w:val="24"/>
        </w:rPr>
        <w:t>) Fushat e njohurive, aftësitë dhe cilësitë mbi të cilat do të zhvillohet konku</w:t>
      </w:r>
      <w:r w:rsidR="000D00CA" w:rsidRPr="002B072C">
        <w:rPr>
          <w:rFonts w:ascii="Times New Roman" w:hAnsi="Times New Roman"/>
          <w:b/>
          <w:sz w:val="24"/>
          <w:szCs w:val="24"/>
        </w:rPr>
        <w:t>r</w:t>
      </w:r>
      <w:r w:rsidR="00751FB6" w:rsidRPr="002B072C">
        <w:rPr>
          <w:rFonts w:ascii="Times New Roman" w:hAnsi="Times New Roman"/>
          <w:b/>
          <w:sz w:val="24"/>
          <w:szCs w:val="24"/>
        </w:rPr>
        <w:t>rimi</w:t>
      </w:r>
    </w:p>
    <w:p w14:paraId="7CE73C88" w14:textId="77777777" w:rsidR="00751FB6" w:rsidRPr="002B072C" w:rsidRDefault="00751FB6" w:rsidP="002B072C">
      <w:pPr>
        <w:spacing w:after="0"/>
        <w:ind w:firstLine="9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Konku</w:t>
      </w:r>
      <w:r w:rsidR="000D00CA" w:rsidRPr="002B072C">
        <w:rPr>
          <w:rFonts w:ascii="Times New Roman" w:eastAsia="Times New Roman" w:hAnsi="Times New Roman"/>
          <w:sz w:val="24"/>
          <w:szCs w:val="24"/>
        </w:rPr>
        <w:t>r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rimi - intervista me gojë do të bazohet </w:t>
      </w:r>
      <w:r w:rsidR="00C9480F" w:rsidRPr="002B072C">
        <w:rPr>
          <w:rFonts w:ascii="Times New Roman" w:eastAsia="Times New Roman" w:hAnsi="Times New Roman"/>
          <w:sz w:val="24"/>
          <w:szCs w:val="24"/>
        </w:rPr>
        <w:t>në njohuritë për specialitetin:</w:t>
      </w:r>
    </w:p>
    <w:p w14:paraId="4E0A2C09" w14:textId="77777777" w:rsidR="00C6046D" w:rsidRPr="002B072C" w:rsidRDefault="00C6046D" w:rsidP="002B072C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Kushtetutën e Republikës së Shqipërisë</w:t>
      </w:r>
      <w:r w:rsidR="00C9480F" w:rsidRPr="002B072C">
        <w:rPr>
          <w:rFonts w:ascii="Times New Roman" w:eastAsia="Times New Roman" w:hAnsi="Times New Roman"/>
          <w:sz w:val="24"/>
          <w:szCs w:val="24"/>
        </w:rPr>
        <w:t>;</w:t>
      </w:r>
    </w:p>
    <w:p w14:paraId="77482E35" w14:textId="77777777" w:rsidR="00C6046D" w:rsidRPr="002B072C" w:rsidRDefault="00C6046D" w:rsidP="002B072C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bCs/>
          <w:sz w:val="24"/>
          <w:szCs w:val="24"/>
        </w:rPr>
        <w:t>Ligjin nr.</w:t>
      </w:r>
      <w:r w:rsidR="000D00CA" w:rsidRPr="002B072C">
        <w:rPr>
          <w:rFonts w:ascii="Times New Roman" w:hAnsi="Times New Roman"/>
          <w:bCs/>
          <w:sz w:val="24"/>
          <w:szCs w:val="24"/>
        </w:rPr>
        <w:t xml:space="preserve"> </w:t>
      </w:r>
      <w:r w:rsidRPr="002B072C">
        <w:rPr>
          <w:rFonts w:ascii="Times New Roman" w:hAnsi="Times New Roman"/>
          <w:bCs/>
          <w:sz w:val="24"/>
          <w:szCs w:val="24"/>
        </w:rPr>
        <w:t>9049, datë 10.4.2003</w:t>
      </w:r>
      <w:r w:rsidRPr="002B072C">
        <w:rPr>
          <w:rFonts w:ascii="Times New Roman" w:hAnsi="Times New Roman"/>
          <w:bCs/>
          <w:i/>
          <w:sz w:val="24"/>
          <w:szCs w:val="24"/>
        </w:rPr>
        <w:t xml:space="preserve"> “Për deklarimin dhe kontrollin e pasurive, të detyrimeve financiare të të zgjedhurve dhe të disa</w:t>
      </w:r>
      <w:r w:rsidR="009278E1" w:rsidRPr="002B072C">
        <w:rPr>
          <w:rFonts w:ascii="Times New Roman" w:hAnsi="Times New Roman"/>
          <w:bCs/>
          <w:i/>
          <w:sz w:val="24"/>
          <w:szCs w:val="24"/>
        </w:rPr>
        <w:t xml:space="preserve"> nëpunësve publikë”</w:t>
      </w:r>
      <w:r w:rsidR="009278E1" w:rsidRPr="002B072C">
        <w:rPr>
          <w:rFonts w:ascii="Times New Roman" w:hAnsi="Times New Roman"/>
          <w:bCs/>
          <w:sz w:val="24"/>
          <w:szCs w:val="24"/>
        </w:rPr>
        <w:t>,</w:t>
      </w:r>
      <w:r w:rsidR="009278E1" w:rsidRPr="002B072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9278E1" w:rsidRPr="002B072C">
        <w:rPr>
          <w:rFonts w:ascii="Times New Roman" w:hAnsi="Times New Roman"/>
          <w:bCs/>
          <w:sz w:val="24"/>
          <w:szCs w:val="24"/>
        </w:rPr>
        <w:t>i ndryshuar</w:t>
      </w:r>
      <w:r w:rsidR="00C9480F" w:rsidRPr="002B072C">
        <w:rPr>
          <w:rFonts w:ascii="Times New Roman" w:hAnsi="Times New Roman"/>
          <w:bCs/>
          <w:sz w:val="24"/>
          <w:szCs w:val="24"/>
        </w:rPr>
        <w:t>;</w:t>
      </w:r>
    </w:p>
    <w:p w14:paraId="27219866" w14:textId="7A46B040" w:rsidR="00C6046D" w:rsidRPr="002B072C" w:rsidRDefault="00C6046D" w:rsidP="002B072C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bCs/>
          <w:sz w:val="24"/>
          <w:szCs w:val="24"/>
        </w:rPr>
        <w:t>Ligjin nr.</w:t>
      </w:r>
      <w:r w:rsidR="000D00CA" w:rsidRPr="002B072C">
        <w:rPr>
          <w:rFonts w:ascii="Times New Roman" w:hAnsi="Times New Roman"/>
          <w:bCs/>
          <w:sz w:val="24"/>
          <w:szCs w:val="24"/>
        </w:rPr>
        <w:t xml:space="preserve"> </w:t>
      </w:r>
      <w:r w:rsidRPr="002B072C">
        <w:rPr>
          <w:rFonts w:ascii="Times New Roman" w:hAnsi="Times New Roman"/>
          <w:bCs/>
          <w:sz w:val="24"/>
          <w:szCs w:val="24"/>
        </w:rPr>
        <w:t xml:space="preserve">9367, </w:t>
      </w:r>
      <w:r w:rsidR="00640862" w:rsidRPr="002B072C">
        <w:rPr>
          <w:rFonts w:ascii="Times New Roman" w:hAnsi="Times New Roman"/>
          <w:bCs/>
          <w:sz w:val="24"/>
          <w:szCs w:val="24"/>
        </w:rPr>
        <w:t>datë 7.4.2005</w:t>
      </w:r>
      <w:r w:rsidRPr="002B072C">
        <w:rPr>
          <w:rFonts w:ascii="Times New Roman" w:hAnsi="Times New Roman"/>
          <w:bCs/>
          <w:sz w:val="24"/>
          <w:szCs w:val="24"/>
        </w:rPr>
        <w:t xml:space="preserve"> </w:t>
      </w:r>
      <w:r w:rsidRPr="002B072C">
        <w:rPr>
          <w:rFonts w:ascii="Times New Roman" w:hAnsi="Times New Roman"/>
          <w:bCs/>
          <w:i/>
          <w:sz w:val="24"/>
          <w:szCs w:val="24"/>
        </w:rPr>
        <w:t>“Për pandalimin e konfliktit të interesave në ushtrimin e funksioneve publike”</w:t>
      </w:r>
      <w:r w:rsidRPr="002B072C">
        <w:rPr>
          <w:rFonts w:ascii="Times New Roman" w:hAnsi="Times New Roman"/>
          <w:bCs/>
          <w:sz w:val="24"/>
          <w:szCs w:val="24"/>
        </w:rPr>
        <w:t>,</w:t>
      </w:r>
      <w:r w:rsidRPr="002B072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B072C">
        <w:rPr>
          <w:rFonts w:ascii="Times New Roman" w:hAnsi="Times New Roman"/>
          <w:bCs/>
          <w:sz w:val="24"/>
          <w:szCs w:val="24"/>
        </w:rPr>
        <w:t>i ndryshuar</w:t>
      </w:r>
      <w:r w:rsidR="00C9480F" w:rsidRPr="002B072C">
        <w:rPr>
          <w:rFonts w:ascii="Times New Roman" w:hAnsi="Times New Roman"/>
          <w:bCs/>
          <w:sz w:val="24"/>
          <w:szCs w:val="24"/>
        </w:rPr>
        <w:t>;</w:t>
      </w:r>
    </w:p>
    <w:p w14:paraId="4EE03F52" w14:textId="77777777" w:rsidR="00C6046D" w:rsidRPr="002B072C" w:rsidRDefault="00C6046D" w:rsidP="002B072C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 xml:space="preserve">Ligji nr. 60, </w:t>
      </w:r>
      <w:r w:rsidRPr="002B072C">
        <w:rPr>
          <w:rFonts w:ascii="Times New Roman" w:hAnsi="Times New Roman"/>
          <w:sz w:val="24"/>
          <w:szCs w:val="24"/>
        </w:rPr>
        <w:t>datë 2.6.2016</w:t>
      </w:r>
      <w:r w:rsidRPr="002B072C">
        <w:rPr>
          <w:rFonts w:ascii="Times New Roman" w:hAnsi="Times New Roman"/>
          <w:i/>
          <w:sz w:val="24"/>
          <w:szCs w:val="24"/>
        </w:rPr>
        <w:t>,</w:t>
      </w:r>
      <w:r w:rsidR="000D00CA" w:rsidRPr="002B072C">
        <w:rPr>
          <w:rFonts w:ascii="Times New Roman" w:hAnsi="Times New Roman"/>
          <w:i/>
          <w:sz w:val="24"/>
          <w:szCs w:val="24"/>
        </w:rPr>
        <w:t xml:space="preserve"> </w:t>
      </w:r>
      <w:r w:rsidRPr="002B072C">
        <w:rPr>
          <w:rFonts w:ascii="Times New Roman" w:hAnsi="Times New Roman"/>
          <w:i/>
          <w:sz w:val="24"/>
          <w:szCs w:val="24"/>
        </w:rPr>
        <w:t>“Për sinjalizimin dhe mbrojtjen e sinjalizuesve</w:t>
      </w:r>
      <w:r w:rsidRPr="002B072C">
        <w:rPr>
          <w:rFonts w:ascii="Times New Roman" w:hAnsi="Times New Roman"/>
          <w:i/>
          <w:color w:val="000000"/>
          <w:sz w:val="24"/>
          <w:szCs w:val="24"/>
        </w:rPr>
        <w:t>”</w:t>
      </w:r>
      <w:r w:rsidR="00C77433" w:rsidRPr="002B072C"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2B07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072C">
        <w:rPr>
          <w:rFonts w:ascii="Times New Roman" w:hAnsi="Times New Roman"/>
          <w:i/>
          <w:color w:val="000000"/>
          <w:sz w:val="24"/>
          <w:szCs w:val="24"/>
        </w:rPr>
        <w:t>i ndryshuar</w:t>
      </w:r>
      <w:r w:rsidR="00640862" w:rsidRPr="002B072C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0BEA0475" w14:textId="77777777" w:rsidR="00C6046D" w:rsidRPr="002B072C" w:rsidRDefault="00C6046D" w:rsidP="002B072C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bCs/>
          <w:sz w:val="24"/>
          <w:szCs w:val="24"/>
        </w:rPr>
        <w:t>Kodi i Procedurave Administrative</w:t>
      </w:r>
      <w:r w:rsidR="00640862" w:rsidRPr="002B072C">
        <w:rPr>
          <w:rFonts w:ascii="Times New Roman" w:hAnsi="Times New Roman"/>
          <w:bCs/>
          <w:sz w:val="24"/>
          <w:szCs w:val="24"/>
        </w:rPr>
        <w:t>;</w:t>
      </w:r>
    </w:p>
    <w:p w14:paraId="2BB9C3EA" w14:textId="77777777" w:rsidR="00C6046D" w:rsidRPr="002B072C" w:rsidRDefault="00C6046D" w:rsidP="002B072C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bCs/>
          <w:sz w:val="24"/>
          <w:szCs w:val="24"/>
        </w:rPr>
        <w:t>Kodi i Procedurave Civile</w:t>
      </w:r>
      <w:r w:rsidR="00640862" w:rsidRPr="002B072C">
        <w:rPr>
          <w:rFonts w:ascii="Times New Roman" w:hAnsi="Times New Roman"/>
          <w:bCs/>
          <w:sz w:val="24"/>
          <w:szCs w:val="24"/>
        </w:rPr>
        <w:t>;</w:t>
      </w:r>
    </w:p>
    <w:p w14:paraId="109D9F75" w14:textId="77777777" w:rsidR="00C6046D" w:rsidRPr="002B072C" w:rsidRDefault="00C6046D" w:rsidP="002B072C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bCs/>
          <w:sz w:val="24"/>
          <w:szCs w:val="24"/>
        </w:rPr>
        <w:t>Kodi i Procedurave Penale</w:t>
      </w:r>
      <w:r w:rsidR="00640862" w:rsidRPr="002B072C">
        <w:rPr>
          <w:rFonts w:ascii="Times New Roman" w:hAnsi="Times New Roman"/>
          <w:bCs/>
          <w:sz w:val="24"/>
          <w:szCs w:val="24"/>
        </w:rPr>
        <w:t>;</w:t>
      </w:r>
    </w:p>
    <w:p w14:paraId="09FB0EDE" w14:textId="77777777" w:rsidR="00C6046D" w:rsidRPr="002B072C" w:rsidRDefault="00C6046D" w:rsidP="002B072C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</w:rPr>
        <w:t xml:space="preserve">Ligji nr. 119/2014 </w:t>
      </w:r>
      <w:r w:rsidRPr="002B072C">
        <w:rPr>
          <w:rFonts w:ascii="Times New Roman" w:hAnsi="Times New Roman"/>
          <w:i/>
          <w:sz w:val="24"/>
          <w:szCs w:val="24"/>
        </w:rPr>
        <w:t>“Për të Drejtën e Informimit”</w:t>
      </w:r>
      <w:r w:rsidR="00640862" w:rsidRPr="002B072C">
        <w:rPr>
          <w:rFonts w:ascii="Times New Roman" w:hAnsi="Times New Roman"/>
          <w:i/>
          <w:sz w:val="24"/>
          <w:szCs w:val="24"/>
        </w:rPr>
        <w:t>;</w:t>
      </w:r>
      <w:r w:rsidR="0063469E" w:rsidRPr="002B072C">
        <w:rPr>
          <w:rFonts w:ascii="Times New Roman" w:hAnsi="Times New Roman"/>
          <w:i/>
          <w:sz w:val="24"/>
          <w:szCs w:val="24"/>
        </w:rPr>
        <w:t xml:space="preserve"> </w:t>
      </w:r>
      <w:r w:rsidR="0063469E" w:rsidRPr="002B072C">
        <w:rPr>
          <w:rFonts w:ascii="Times New Roman" w:hAnsi="Times New Roman"/>
          <w:sz w:val="24"/>
          <w:szCs w:val="24"/>
        </w:rPr>
        <w:t>i n</w:t>
      </w:r>
      <w:r w:rsidR="0019557C" w:rsidRPr="002B072C">
        <w:rPr>
          <w:rFonts w:ascii="Times New Roman" w:hAnsi="Times New Roman"/>
          <w:sz w:val="24"/>
          <w:szCs w:val="24"/>
        </w:rPr>
        <w:t>dryshuar,</w:t>
      </w:r>
    </w:p>
    <w:p w14:paraId="7F76196F" w14:textId="77777777" w:rsidR="00C6046D" w:rsidRPr="002B072C" w:rsidRDefault="003C0B89" w:rsidP="002B072C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sz w:val="24"/>
          <w:szCs w:val="24"/>
          <w:lang w:val="it-IT"/>
        </w:rPr>
        <w:t>Legjislacioni në fuqi</w:t>
      </w:r>
      <w:r w:rsidR="00C6046D" w:rsidRPr="002B072C">
        <w:rPr>
          <w:rFonts w:ascii="Times New Roman" w:hAnsi="Times New Roman"/>
          <w:sz w:val="24"/>
          <w:szCs w:val="24"/>
          <w:lang w:val="it-IT"/>
        </w:rPr>
        <w:t xml:space="preserve"> për sistemin e taksave dhe procedurat tatimore në Republikën e Shqipërisë</w:t>
      </w:r>
      <w:r w:rsidR="003B265F" w:rsidRPr="002B072C">
        <w:rPr>
          <w:rFonts w:ascii="Times New Roman" w:hAnsi="Times New Roman"/>
          <w:sz w:val="24"/>
          <w:szCs w:val="24"/>
          <w:lang w:val="it-IT"/>
        </w:rPr>
        <w:t>;</w:t>
      </w:r>
    </w:p>
    <w:p w14:paraId="70BABFC4" w14:textId="77777777" w:rsidR="00C6046D" w:rsidRPr="002B072C" w:rsidRDefault="00C6046D" w:rsidP="002B072C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hAnsi="Times New Roman"/>
          <w:bCs/>
          <w:sz w:val="24"/>
          <w:szCs w:val="24"/>
        </w:rPr>
        <w:t xml:space="preserve">Ligji nr.9887, datë 10.3.2008, </w:t>
      </w:r>
      <w:r w:rsidRPr="002B072C">
        <w:rPr>
          <w:rFonts w:ascii="Times New Roman" w:hAnsi="Times New Roman"/>
          <w:bCs/>
          <w:i/>
          <w:sz w:val="24"/>
          <w:szCs w:val="24"/>
        </w:rPr>
        <w:t>“Për mbrojtjen e të dhënave personale”</w:t>
      </w:r>
      <w:r w:rsidRPr="002B072C">
        <w:rPr>
          <w:rFonts w:ascii="Times New Roman" w:hAnsi="Times New Roman"/>
          <w:bCs/>
          <w:sz w:val="24"/>
          <w:szCs w:val="24"/>
        </w:rPr>
        <w:t>, i ndryshuar</w:t>
      </w:r>
      <w:r w:rsidR="003B265F" w:rsidRPr="002B072C">
        <w:rPr>
          <w:rFonts w:ascii="Times New Roman" w:hAnsi="Times New Roman"/>
          <w:bCs/>
          <w:sz w:val="24"/>
          <w:szCs w:val="24"/>
        </w:rPr>
        <w:t>;</w:t>
      </w:r>
    </w:p>
    <w:p w14:paraId="475BB990" w14:textId="77777777" w:rsidR="00C6046D" w:rsidRPr="002B072C" w:rsidRDefault="00C6046D" w:rsidP="002B072C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Ligjit nr.</w:t>
      </w:r>
      <w:r w:rsidR="000D00CA" w:rsidRPr="002B072C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152/2013, datë 30.05.2013 </w:t>
      </w:r>
      <w:r w:rsidRPr="002B072C">
        <w:rPr>
          <w:rFonts w:ascii="Times New Roman" w:eastAsia="Times New Roman" w:hAnsi="Times New Roman"/>
          <w:i/>
          <w:sz w:val="24"/>
          <w:szCs w:val="24"/>
        </w:rPr>
        <w:t>“Për nëpunësin  civil”</w:t>
      </w:r>
      <w:r w:rsidRPr="002B072C">
        <w:rPr>
          <w:rFonts w:ascii="Times New Roman" w:eastAsia="Times New Roman" w:hAnsi="Times New Roman"/>
          <w:sz w:val="24"/>
          <w:szCs w:val="24"/>
        </w:rPr>
        <w:t>, i ndryshuar.</w:t>
      </w:r>
    </w:p>
    <w:p w14:paraId="24EAB0CA" w14:textId="77777777" w:rsidR="004533F9" w:rsidRPr="002B072C" w:rsidRDefault="004533F9" w:rsidP="002B07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A8D094D" w14:textId="77777777" w:rsidR="00751FB6" w:rsidRPr="002B072C" w:rsidRDefault="004533F9" w:rsidP="002B07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072C">
        <w:rPr>
          <w:rFonts w:ascii="Times New Roman" w:hAnsi="Times New Roman"/>
          <w:b/>
          <w:sz w:val="24"/>
          <w:szCs w:val="24"/>
        </w:rPr>
        <w:t>g</w:t>
      </w:r>
      <w:r w:rsidR="00751FB6" w:rsidRPr="002B072C">
        <w:rPr>
          <w:rFonts w:ascii="Times New Roman" w:hAnsi="Times New Roman"/>
          <w:b/>
          <w:sz w:val="24"/>
          <w:szCs w:val="24"/>
        </w:rPr>
        <w:t xml:space="preserve">) Mënyra e vlerësimit të kandidatëve </w:t>
      </w:r>
    </w:p>
    <w:p w14:paraId="6FAAB998" w14:textId="77777777" w:rsidR="00751FB6" w:rsidRPr="002B072C" w:rsidRDefault="00751FB6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Konkur</w:t>
      </w:r>
      <w:r w:rsidR="00CD0543" w:rsidRPr="002B072C">
        <w:rPr>
          <w:rFonts w:ascii="Times New Roman" w:eastAsia="Times New Roman" w:hAnsi="Times New Roman"/>
          <w:sz w:val="24"/>
          <w:szCs w:val="24"/>
        </w:rPr>
        <w:t>r</w:t>
      </w:r>
      <w:r w:rsidRPr="002B072C">
        <w:rPr>
          <w:rFonts w:ascii="Times New Roman" w:eastAsia="Times New Roman" w:hAnsi="Times New Roman"/>
          <w:sz w:val="24"/>
          <w:szCs w:val="24"/>
        </w:rPr>
        <w:t>imi do të mbështetet në parimet e shanseve të barabarta, meritës, aftësive profesionale e mosdiskriminimit dhe do të kryhet nëpërmjet një procesi përzgjedhës transparent e të drejtë. Në vlerësimin e kandidatëve përfshihen;</w:t>
      </w:r>
    </w:p>
    <w:p w14:paraId="039EE845" w14:textId="77777777" w:rsidR="00751FB6" w:rsidRPr="002B072C" w:rsidRDefault="00751FB6" w:rsidP="002B072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Vlerësimi i jetëshkrimit, përvoja dhe trajnimet.</w:t>
      </w:r>
    </w:p>
    <w:p w14:paraId="02414FD9" w14:textId="77777777" w:rsidR="00751FB6" w:rsidRPr="002B072C" w:rsidRDefault="003B265F" w:rsidP="002B072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Vlerësimi me shkrim.</w:t>
      </w:r>
    </w:p>
    <w:p w14:paraId="1EA0F4D3" w14:textId="77777777" w:rsidR="00751FB6" w:rsidRPr="002B072C" w:rsidRDefault="00751FB6" w:rsidP="002B072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Intervista e strukturuar me gojë.</w:t>
      </w:r>
    </w:p>
    <w:p w14:paraId="1FDD16F4" w14:textId="77777777" w:rsidR="00751FB6" w:rsidRPr="002B072C" w:rsidRDefault="00751FB6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 xml:space="preserve">Kandidatët do të vlerësohen nga </w:t>
      </w:r>
      <w:r w:rsidRPr="002B072C">
        <w:rPr>
          <w:rFonts w:ascii="Times New Roman" w:eastAsia="Times New Roman" w:hAnsi="Times New Roman"/>
          <w:i/>
          <w:sz w:val="24"/>
          <w:szCs w:val="24"/>
        </w:rPr>
        <w:t>“</w:t>
      </w:r>
      <w:r w:rsidRPr="002B072C">
        <w:rPr>
          <w:rFonts w:ascii="Times New Roman" w:hAnsi="Times New Roman"/>
          <w:i/>
          <w:sz w:val="24"/>
          <w:szCs w:val="24"/>
        </w:rPr>
        <w:t>Komiteti i Përhershëm i Pranimit (KPP)</w:t>
      </w:r>
      <w:r w:rsidRPr="002B072C">
        <w:rPr>
          <w:rFonts w:ascii="Times New Roman" w:eastAsia="Times New Roman" w:hAnsi="Times New Roman"/>
          <w:i/>
          <w:sz w:val="24"/>
          <w:szCs w:val="24"/>
        </w:rPr>
        <w:t>”</w:t>
      </w:r>
      <w:r w:rsidRPr="002B072C">
        <w:rPr>
          <w:rFonts w:ascii="Times New Roman" w:eastAsia="Times New Roman" w:hAnsi="Times New Roman"/>
          <w:sz w:val="24"/>
          <w:szCs w:val="24"/>
        </w:rPr>
        <w:t>, i ngritur pranë ILDKPKI. Totali i pikëve të vlerësimit të kandidatit është 100, të cilat ndahen përkatësisht:</w:t>
      </w:r>
    </w:p>
    <w:p w14:paraId="7FC64004" w14:textId="77777777" w:rsidR="00751FB6" w:rsidRPr="002B072C" w:rsidRDefault="00751FB6" w:rsidP="002B072C">
      <w:pPr>
        <w:numPr>
          <w:ilvl w:val="0"/>
          <w:numId w:val="10"/>
        </w:num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10 pikë për</w:t>
      </w:r>
      <w:r w:rsidRPr="002B072C">
        <w:rPr>
          <w:rFonts w:ascii="Times New Roman" w:hAnsi="Times New Roman"/>
          <w:sz w:val="24"/>
          <w:szCs w:val="24"/>
        </w:rPr>
        <w:t xml:space="preserve"> vlerësimin e jetëshkrimit të kandidatëve, që përfshin vlerësimin e arsimimit, eksperiencës dhe trajnimeve të lidhura me fushën, si dhe vlerësimet e arritjeve vjetore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 në dokumentacionin e dorëzuar</w:t>
      </w:r>
      <w:r w:rsidR="000D00CA" w:rsidRPr="002B072C">
        <w:rPr>
          <w:rFonts w:ascii="Times New Roman" w:eastAsia="Times New Roman" w:hAnsi="Times New Roman"/>
          <w:sz w:val="24"/>
          <w:szCs w:val="24"/>
        </w:rPr>
        <w:t>.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392CE30" w14:textId="77777777" w:rsidR="00751FB6" w:rsidRPr="002B072C" w:rsidRDefault="00751FB6" w:rsidP="002B072C">
      <w:pPr>
        <w:numPr>
          <w:ilvl w:val="0"/>
          <w:numId w:val="10"/>
        </w:num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 xml:space="preserve">40 pikë për </w:t>
      </w:r>
      <w:r w:rsidRPr="002B072C">
        <w:rPr>
          <w:rFonts w:ascii="Times New Roman" w:hAnsi="Times New Roman"/>
          <w:sz w:val="24"/>
          <w:szCs w:val="24"/>
        </w:rPr>
        <w:t>testim me shkrim</w:t>
      </w:r>
      <w:r w:rsidR="000D00CA" w:rsidRPr="002B072C">
        <w:rPr>
          <w:rFonts w:ascii="Times New Roman" w:hAnsi="Times New Roman"/>
          <w:sz w:val="24"/>
          <w:szCs w:val="24"/>
        </w:rPr>
        <w:t>.</w:t>
      </w:r>
    </w:p>
    <w:p w14:paraId="61FD07A3" w14:textId="77777777" w:rsidR="00751FB6" w:rsidRPr="002B072C" w:rsidRDefault="00751FB6" w:rsidP="002B072C">
      <w:pPr>
        <w:numPr>
          <w:ilvl w:val="0"/>
          <w:numId w:val="10"/>
        </w:num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 xml:space="preserve">50 pikë për intervistën e strukturuar me gojë. </w:t>
      </w:r>
    </w:p>
    <w:p w14:paraId="431AF053" w14:textId="77777777" w:rsidR="00751FB6" w:rsidRPr="002B072C" w:rsidRDefault="00751FB6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B828082" w14:textId="77777777" w:rsidR="00751FB6" w:rsidRPr="002B072C" w:rsidRDefault="00593FC8" w:rsidP="002B072C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072C">
        <w:rPr>
          <w:rFonts w:ascii="Times New Roman" w:eastAsia="Times New Roman" w:hAnsi="Times New Roman"/>
          <w:b/>
          <w:sz w:val="24"/>
          <w:szCs w:val="24"/>
        </w:rPr>
        <w:t>g</w:t>
      </w:r>
      <w:r w:rsidR="004533F9" w:rsidRPr="002B072C">
        <w:rPr>
          <w:rFonts w:ascii="Times New Roman" w:eastAsia="Times New Roman" w:hAnsi="Times New Roman"/>
          <w:b/>
          <w:sz w:val="24"/>
          <w:szCs w:val="24"/>
        </w:rPr>
        <w:t>j</w:t>
      </w:r>
      <w:r w:rsidR="00751FB6" w:rsidRPr="002B072C">
        <w:rPr>
          <w:rFonts w:ascii="Times New Roman" w:eastAsia="Times New Roman" w:hAnsi="Times New Roman"/>
          <w:b/>
          <w:sz w:val="24"/>
          <w:szCs w:val="24"/>
        </w:rPr>
        <w:t>) Konkur</w:t>
      </w:r>
      <w:r w:rsidR="00CD0543" w:rsidRPr="002B072C">
        <w:rPr>
          <w:rFonts w:ascii="Times New Roman" w:eastAsia="Times New Roman" w:hAnsi="Times New Roman"/>
          <w:b/>
          <w:sz w:val="24"/>
          <w:szCs w:val="24"/>
        </w:rPr>
        <w:t>r</w:t>
      </w:r>
      <w:r w:rsidR="00751FB6" w:rsidRPr="002B072C">
        <w:rPr>
          <w:rFonts w:ascii="Times New Roman" w:eastAsia="Times New Roman" w:hAnsi="Times New Roman"/>
          <w:b/>
          <w:sz w:val="24"/>
          <w:szCs w:val="24"/>
        </w:rPr>
        <w:t>im</w:t>
      </w:r>
      <w:r w:rsidR="000D00CA" w:rsidRPr="002B072C">
        <w:rPr>
          <w:rFonts w:ascii="Times New Roman" w:eastAsia="Times New Roman" w:hAnsi="Times New Roman"/>
          <w:b/>
          <w:sz w:val="24"/>
          <w:szCs w:val="24"/>
        </w:rPr>
        <w:t>i-testimi me shkrim do të bëhet</w:t>
      </w:r>
      <w:r w:rsidR="00751FB6" w:rsidRPr="002B072C">
        <w:rPr>
          <w:rFonts w:ascii="Times New Roman" w:eastAsia="Times New Roman" w:hAnsi="Times New Roman"/>
          <w:b/>
          <w:sz w:val="24"/>
          <w:szCs w:val="24"/>
        </w:rPr>
        <w:t xml:space="preserve"> në </w:t>
      </w:r>
      <w:r w:rsidR="00B45F23" w:rsidRPr="002B072C">
        <w:rPr>
          <w:rFonts w:ascii="Times New Roman" w:eastAsia="Times New Roman" w:hAnsi="Times New Roman"/>
          <w:b/>
          <w:sz w:val="24"/>
          <w:szCs w:val="24"/>
        </w:rPr>
        <w:t>amb</w:t>
      </w:r>
      <w:r w:rsidR="00A20884" w:rsidRPr="002B072C">
        <w:rPr>
          <w:rFonts w:ascii="Times New Roman" w:eastAsia="Times New Roman" w:hAnsi="Times New Roman"/>
          <w:b/>
          <w:sz w:val="24"/>
          <w:szCs w:val="24"/>
        </w:rPr>
        <w:t>i</w:t>
      </w:r>
      <w:r w:rsidR="00B45F23" w:rsidRPr="002B072C">
        <w:rPr>
          <w:rFonts w:ascii="Times New Roman" w:eastAsia="Times New Roman" w:hAnsi="Times New Roman"/>
          <w:b/>
          <w:sz w:val="24"/>
          <w:szCs w:val="24"/>
        </w:rPr>
        <w:t>entet</w:t>
      </w:r>
      <w:r w:rsidR="00751FB6" w:rsidRPr="002B072C">
        <w:rPr>
          <w:rFonts w:ascii="Times New Roman" w:eastAsia="Times New Roman" w:hAnsi="Times New Roman"/>
          <w:b/>
          <w:sz w:val="24"/>
          <w:szCs w:val="24"/>
        </w:rPr>
        <w:t xml:space="preserve"> e ILDKPKI</w:t>
      </w:r>
      <w:r w:rsidR="000D00CA" w:rsidRPr="002B072C">
        <w:rPr>
          <w:rFonts w:ascii="Times New Roman" w:eastAsia="Times New Roman" w:hAnsi="Times New Roman"/>
          <w:b/>
          <w:sz w:val="24"/>
          <w:szCs w:val="24"/>
        </w:rPr>
        <w:t>,</w:t>
      </w:r>
      <w:r w:rsidR="00751FB6" w:rsidRPr="002B072C">
        <w:rPr>
          <w:rFonts w:ascii="Times New Roman" w:eastAsia="Times New Roman" w:hAnsi="Times New Roman"/>
          <w:b/>
          <w:sz w:val="24"/>
          <w:szCs w:val="24"/>
        </w:rPr>
        <w:t xml:space="preserve"> në datë</w:t>
      </w:r>
      <w:r w:rsidR="00C21E27" w:rsidRPr="002B072C">
        <w:rPr>
          <w:rFonts w:ascii="Times New Roman" w:eastAsia="Times New Roman" w:hAnsi="Times New Roman"/>
          <w:b/>
          <w:sz w:val="24"/>
          <w:szCs w:val="24"/>
        </w:rPr>
        <w:t xml:space="preserve">n </w:t>
      </w:r>
      <w:r w:rsidR="00A20884" w:rsidRPr="00F95967">
        <w:rPr>
          <w:rFonts w:ascii="Times New Roman" w:eastAsia="Times New Roman" w:hAnsi="Times New Roman"/>
          <w:b/>
          <w:sz w:val="24"/>
          <w:szCs w:val="24"/>
        </w:rPr>
        <w:t>23.2</w:t>
      </w:r>
      <w:r w:rsidRPr="00F95967">
        <w:rPr>
          <w:rFonts w:ascii="Times New Roman" w:eastAsia="Times New Roman" w:hAnsi="Times New Roman"/>
          <w:b/>
          <w:sz w:val="24"/>
          <w:szCs w:val="24"/>
        </w:rPr>
        <w:t>.202</w:t>
      </w:r>
      <w:r w:rsidR="00A20884" w:rsidRPr="00F95967">
        <w:rPr>
          <w:rFonts w:ascii="Times New Roman" w:eastAsia="Times New Roman" w:hAnsi="Times New Roman"/>
          <w:b/>
          <w:sz w:val="24"/>
          <w:szCs w:val="24"/>
        </w:rPr>
        <w:t>6</w:t>
      </w:r>
      <w:r w:rsidR="00D92178" w:rsidRPr="00F95967">
        <w:rPr>
          <w:rFonts w:ascii="Times New Roman" w:eastAsia="Times New Roman" w:hAnsi="Times New Roman"/>
          <w:b/>
          <w:sz w:val="24"/>
          <w:szCs w:val="24"/>
        </w:rPr>
        <w:t xml:space="preserve"> ora 1</w:t>
      </w:r>
      <w:r w:rsidR="00D377C6">
        <w:rPr>
          <w:rFonts w:ascii="Times New Roman" w:eastAsia="Times New Roman" w:hAnsi="Times New Roman"/>
          <w:b/>
          <w:sz w:val="24"/>
          <w:szCs w:val="24"/>
        </w:rPr>
        <w:t>1</w:t>
      </w:r>
      <w:r w:rsidR="00D92178" w:rsidRPr="00F95967">
        <w:rPr>
          <w:rFonts w:ascii="Times New Roman" w:eastAsia="Times New Roman" w:hAnsi="Times New Roman"/>
          <w:b/>
          <w:sz w:val="24"/>
          <w:szCs w:val="24"/>
        </w:rPr>
        <w:t>:00.</w:t>
      </w:r>
    </w:p>
    <w:p w14:paraId="5888EBB1" w14:textId="77777777" w:rsidR="006B6597" w:rsidRPr="002B072C" w:rsidRDefault="006B6597" w:rsidP="002B072C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7C6D7DE" w14:textId="77777777" w:rsidR="00C21E27" w:rsidRPr="002B072C" w:rsidRDefault="004533F9" w:rsidP="002B07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072C">
        <w:rPr>
          <w:rFonts w:ascii="Times New Roman" w:hAnsi="Times New Roman"/>
          <w:b/>
          <w:sz w:val="24"/>
          <w:szCs w:val="24"/>
        </w:rPr>
        <w:t>h</w:t>
      </w:r>
      <w:r w:rsidR="00751FB6" w:rsidRPr="002B072C">
        <w:rPr>
          <w:rFonts w:ascii="Times New Roman" w:hAnsi="Times New Roman"/>
          <w:b/>
          <w:sz w:val="24"/>
          <w:szCs w:val="24"/>
        </w:rPr>
        <w:t>)</w:t>
      </w:r>
      <w:r w:rsidR="000D00CA" w:rsidRPr="002B072C">
        <w:rPr>
          <w:rFonts w:ascii="Times New Roman" w:hAnsi="Times New Roman"/>
          <w:b/>
          <w:sz w:val="24"/>
          <w:szCs w:val="24"/>
        </w:rPr>
        <w:t xml:space="preserve"> </w:t>
      </w:r>
      <w:r w:rsidR="00751FB6" w:rsidRPr="002B072C">
        <w:rPr>
          <w:rFonts w:ascii="Times New Roman" w:hAnsi="Times New Roman"/>
          <w:b/>
          <w:sz w:val="24"/>
          <w:szCs w:val="24"/>
        </w:rPr>
        <w:t xml:space="preserve">Mënyra e njoftimit dhe komunikimit </w:t>
      </w:r>
    </w:p>
    <w:p w14:paraId="42542F13" w14:textId="77777777" w:rsidR="00751FB6" w:rsidRPr="002B072C" w:rsidRDefault="00751FB6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b/>
          <w:sz w:val="24"/>
          <w:szCs w:val="24"/>
        </w:rPr>
        <w:t>Lista e fituesve me mbi 70 pikë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 (70% të pikëve) </w:t>
      </w:r>
    </w:p>
    <w:p w14:paraId="329EB40F" w14:textId="77777777" w:rsidR="00751FB6" w:rsidRPr="002B072C" w:rsidRDefault="00751FB6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Kandidatë fitues janë kandidatët që marrin mbi 70 pikë e lart.</w:t>
      </w:r>
    </w:p>
    <w:p w14:paraId="0D6E7A38" w14:textId="1A42C588" w:rsidR="0037477B" w:rsidRPr="002B072C" w:rsidRDefault="00751FB6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Ankesat nga kandidatët paraqiten pranë KPP brenda 5</w:t>
      </w:r>
      <w:r w:rsidR="00906BE1">
        <w:rPr>
          <w:rFonts w:ascii="Times New Roman" w:eastAsia="Times New Roman" w:hAnsi="Times New Roman"/>
          <w:sz w:val="24"/>
          <w:szCs w:val="24"/>
        </w:rPr>
        <w:t xml:space="preserve"> (pesë) 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ditëve kalendarike nga data e njoftimit individual për rezultatin e vlerësimit dhe ankuesi merr përgjigje brenda </w:t>
      </w:r>
      <w:r w:rsidR="00906BE1">
        <w:rPr>
          <w:rFonts w:ascii="Times New Roman" w:eastAsia="Times New Roman" w:hAnsi="Times New Roman"/>
          <w:sz w:val="24"/>
          <w:szCs w:val="24"/>
        </w:rPr>
        <w:t xml:space="preserve">(pesë) </w:t>
      </w:r>
      <w:r w:rsidRPr="002B072C">
        <w:rPr>
          <w:rFonts w:ascii="Times New Roman" w:eastAsia="Times New Roman" w:hAnsi="Times New Roman"/>
          <w:sz w:val="24"/>
          <w:szCs w:val="24"/>
        </w:rPr>
        <w:t>5 ditëve kalendarike nga data e përfundimit të afatit të ankimit.</w:t>
      </w:r>
    </w:p>
    <w:p w14:paraId="625376DB" w14:textId="77777777" w:rsidR="00751FB6" w:rsidRPr="002B072C" w:rsidRDefault="00751FB6" w:rsidP="002B07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 xml:space="preserve">Njoftimi do të bëhet në portalin </w:t>
      </w:r>
      <w:r w:rsidRPr="002B072C">
        <w:rPr>
          <w:rFonts w:ascii="Times New Roman" w:eastAsia="Times New Roman" w:hAnsi="Times New Roman"/>
          <w:i/>
          <w:sz w:val="24"/>
          <w:szCs w:val="24"/>
        </w:rPr>
        <w:t>“</w:t>
      </w:r>
      <w:r w:rsidR="00B45F23" w:rsidRPr="002B072C">
        <w:rPr>
          <w:rFonts w:ascii="Times New Roman" w:eastAsia="Times New Roman" w:hAnsi="Times New Roman"/>
          <w:i/>
          <w:sz w:val="24"/>
          <w:szCs w:val="24"/>
        </w:rPr>
        <w:t>Agjencia Kombëtare e Punësimit dhe Aftësive</w:t>
      </w:r>
      <w:r w:rsidRPr="002B072C">
        <w:rPr>
          <w:rFonts w:ascii="Times New Roman" w:eastAsia="Times New Roman" w:hAnsi="Times New Roman"/>
          <w:i/>
          <w:sz w:val="24"/>
          <w:szCs w:val="24"/>
        </w:rPr>
        <w:t>”</w:t>
      </w:r>
      <w:r w:rsidRPr="002B072C">
        <w:rPr>
          <w:rFonts w:ascii="Times New Roman" w:eastAsia="Times New Roman" w:hAnsi="Times New Roman"/>
          <w:sz w:val="24"/>
          <w:szCs w:val="24"/>
        </w:rPr>
        <w:t xml:space="preserve">, në faqen zyrtare </w:t>
      </w:r>
      <w:hyperlink r:id="rId9" w:history="1">
        <w:r w:rsidR="00B45F23" w:rsidRPr="002B072C">
          <w:rPr>
            <w:rStyle w:val="Hyperlink"/>
            <w:rFonts w:ascii="Times New Roman" w:eastAsia="Times New Roman" w:hAnsi="Times New Roman"/>
            <w:sz w:val="24"/>
            <w:szCs w:val="24"/>
          </w:rPr>
          <w:t>www.ildkpki.al</w:t>
        </w:r>
      </w:hyperlink>
      <w:r w:rsidR="00B45F23" w:rsidRPr="002B072C">
        <w:rPr>
          <w:rFonts w:ascii="Times New Roman" w:eastAsia="Times New Roman" w:hAnsi="Times New Roman"/>
          <w:sz w:val="24"/>
          <w:szCs w:val="24"/>
        </w:rPr>
        <w:t xml:space="preserve"> </w:t>
      </w:r>
      <w:r w:rsidR="00A20884" w:rsidRPr="002B072C">
        <w:rPr>
          <w:rFonts w:ascii="Times New Roman" w:eastAsia="Times New Roman" w:hAnsi="Times New Roman"/>
          <w:sz w:val="24"/>
          <w:szCs w:val="24"/>
        </w:rPr>
        <w:t>dhe në ambientet e brendshme të ILDKPKI</w:t>
      </w:r>
      <w:r w:rsidRPr="002B072C">
        <w:rPr>
          <w:rFonts w:ascii="Times New Roman" w:eastAsia="Times New Roman" w:hAnsi="Times New Roman"/>
          <w:sz w:val="24"/>
          <w:szCs w:val="24"/>
        </w:rPr>
        <w:t>.</w:t>
      </w:r>
    </w:p>
    <w:p w14:paraId="37039876" w14:textId="77777777" w:rsidR="00751FB6" w:rsidRPr="002B072C" w:rsidRDefault="00751FB6" w:rsidP="002B072C">
      <w:p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2B072C">
        <w:rPr>
          <w:rFonts w:ascii="Times New Roman" w:eastAsia="Times New Roman" w:hAnsi="Times New Roman"/>
          <w:sz w:val="24"/>
          <w:szCs w:val="24"/>
        </w:rPr>
        <w:t>Të gjithë kandidatët që aplikojnë për këtë procedurë, duhet të vizitojnë në mënyrë të vazhdueshme faqen zyrtare të ILDKPKI.</w:t>
      </w:r>
    </w:p>
    <w:p w14:paraId="1FFCA5BC" w14:textId="77777777" w:rsidR="00751FB6" w:rsidRPr="002B072C" w:rsidRDefault="00751FB6" w:rsidP="002B072C">
      <w:pPr>
        <w:spacing w:after="0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A6EDFFC" w14:textId="77777777" w:rsidR="000D00CA" w:rsidRPr="002B072C" w:rsidRDefault="000D00CA" w:rsidP="002B072C">
      <w:pPr>
        <w:spacing w:after="0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A939359" w14:textId="77777777" w:rsidR="00751FB6" w:rsidRPr="002B072C" w:rsidRDefault="00751FB6" w:rsidP="002B072C">
      <w:pPr>
        <w:spacing w:after="0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B072C">
        <w:rPr>
          <w:rFonts w:ascii="Times New Roman" w:hAnsi="Times New Roman"/>
          <w:b/>
          <w:bCs/>
          <w:sz w:val="24"/>
          <w:szCs w:val="24"/>
        </w:rPr>
        <w:t>ILDKPKI</w:t>
      </w:r>
    </w:p>
    <w:p w14:paraId="1A889E24" w14:textId="77777777" w:rsidR="00751FB6" w:rsidRPr="002B072C" w:rsidRDefault="00751FB6" w:rsidP="002B072C">
      <w:pPr>
        <w:spacing w:after="0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B072C">
        <w:rPr>
          <w:rFonts w:ascii="Times New Roman" w:hAnsi="Times New Roman"/>
          <w:b/>
          <w:bCs/>
          <w:sz w:val="24"/>
          <w:szCs w:val="24"/>
        </w:rPr>
        <w:t xml:space="preserve">NJËSIA PËRGJEGJËSE </w:t>
      </w:r>
    </w:p>
    <w:p w14:paraId="062798A2" w14:textId="77777777" w:rsidR="00FC41F0" w:rsidRPr="002B072C" w:rsidRDefault="00FC41F0" w:rsidP="002B072C">
      <w:pPr>
        <w:spacing w:after="0"/>
        <w:rPr>
          <w:rFonts w:ascii="Times New Roman" w:hAnsi="Times New Roman"/>
          <w:sz w:val="24"/>
          <w:szCs w:val="24"/>
        </w:rPr>
      </w:pPr>
    </w:p>
    <w:sectPr w:rsidR="00FC41F0" w:rsidRPr="002B072C" w:rsidSect="00571BFA">
      <w:footerReference w:type="default" r:id="rId10"/>
      <w:pgSz w:w="11907" w:h="16839" w:code="9"/>
      <w:pgMar w:top="1134" w:right="1701" w:bottom="709" w:left="184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4412" w14:textId="77777777" w:rsidR="005A562E" w:rsidRDefault="005A562E">
      <w:pPr>
        <w:spacing w:after="0" w:line="240" w:lineRule="auto"/>
      </w:pPr>
      <w:r>
        <w:separator/>
      </w:r>
    </w:p>
  </w:endnote>
  <w:endnote w:type="continuationSeparator" w:id="0">
    <w:p w14:paraId="764A5894" w14:textId="77777777" w:rsidR="005A562E" w:rsidRDefault="005A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5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33"/>
      <w:gridCol w:w="7220"/>
    </w:tblGrid>
    <w:tr w:rsidR="00571BFA" w:rsidRPr="004663D9" w14:paraId="730DEE8C" w14:textId="77777777" w:rsidTr="00571BFA">
      <w:trPr>
        <w:trHeight w:val="701"/>
      </w:trPr>
      <w:tc>
        <w:tcPr>
          <w:tcW w:w="1533" w:type="dxa"/>
        </w:tcPr>
        <w:p w14:paraId="7020047B" w14:textId="77777777" w:rsidR="00571BFA" w:rsidRPr="005B76A0" w:rsidRDefault="00571BFA" w:rsidP="00571BFA">
          <w:pPr>
            <w:pStyle w:val="Footer"/>
            <w:jc w:val="both"/>
            <w:rPr>
              <w:rFonts w:ascii="Arial Black" w:hAnsi="Arial Black"/>
              <w:b/>
              <w:noProof/>
            </w:rPr>
          </w:pPr>
          <w:r w:rsidRPr="00711C02">
            <w:rPr>
              <w:rFonts w:ascii="Arial Black" w:hAnsi="Arial Black"/>
              <w:b/>
              <w:noProof/>
              <w:lang w:val="en-US" w:eastAsia="en-US"/>
            </w:rPr>
            <w:drawing>
              <wp:inline distT="0" distB="0" distL="0" distR="0" wp14:anchorId="75E98D4A" wp14:editId="1BDE4081">
                <wp:extent cx="914400" cy="371475"/>
                <wp:effectExtent l="0" t="0" r="0" b="9525"/>
                <wp:docPr id="16" name="Picture 16" descr="logo-ildkpki -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ildkpki -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0" w:type="dxa"/>
          <w:vAlign w:val="center"/>
        </w:tcPr>
        <w:p w14:paraId="45EB6852" w14:textId="77777777" w:rsidR="00571BFA" w:rsidRPr="00EB5AAF" w:rsidRDefault="00571BFA" w:rsidP="00571BFA">
          <w:pPr>
            <w:pStyle w:val="Footer"/>
            <w:rPr>
              <w:rFonts w:ascii="Times New Roman" w:hAnsi="Times New Roman"/>
              <w:sz w:val="16"/>
              <w:szCs w:val="16"/>
              <w:lang w:val="it-IT"/>
            </w:rPr>
          </w:pPr>
          <w:r w:rsidRPr="00EB5AAF">
            <w:rPr>
              <w:rFonts w:ascii="Times New Roman" w:hAnsi="Times New Roman"/>
              <w:sz w:val="16"/>
              <w:szCs w:val="16"/>
              <w:lang w:val="it-IT"/>
            </w:rPr>
            <w:t xml:space="preserve">Blloku i Ambasadave, Rr. Skënderbej, Pallati nr. 4, Tiranë, Shqipëri; Telefon </w:t>
          </w:r>
          <w:r w:rsidRPr="00EB5AAF">
            <w:rPr>
              <w:rFonts w:ascii="Times New Roman" w:hAnsi="Times New Roman"/>
              <w:color w:val="000000"/>
              <w:sz w:val="16"/>
              <w:szCs w:val="16"/>
              <w:lang w:val="it-IT"/>
            </w:rPr>
            <w:t xml:space="preserve">+ 355 42 259 461; </w:t>
          </w:r>
          <w:hyperlink r:id="rId2" w:history="1">
            <w:r w:rsidRPr="00EB5AAF">
              <w:rPr>
                <w:rStyle w:val="Hyperlink"/>
                <w:rFonts w:ascii="Times New Roman" w:hAnsi="Times New Roman"/>
                <w:sz w:val="16"/>
                <w:szCs w:val="16"/>
                <w:lang w:val="it-IT"/>
              </w:rPr>
              <w:t>www.ildkpki.al</w:t>
            </w:r>
          </w:hyperlink>
          <w:r w:rsidRPr="00EB5AAF">
            <w:rPr>
              <w:rFonts w:ascii="Times New Roman" w:hAnsi="Times New Roman"/>
              <w:color w:val="000000"/>
              <w:sz w:val="16"/>
              <w:szCs w:val="16"/>
              <w:lang w:val="it-IT"/>
            </w:rPr>
            <w:t xml:space="preserve">, </w:t>
          </w:r>
          <w:r w:rsidR="00814A60" w:rsidRPr="00EB5AAF">
            <w:rPr>
              <w:rStyle w:val="Hyperlink"/>
              <w:rFonts w:ascii="Times New Roman" w:hAnsi="Times New Roman"/>
              <w:sz w:val="16"/>
              <w:szCs w:val="16"/>
              <w:lang w:val="it-IT"/>
            </w:rPr>
            <w:t>info@ildkpki.al</w:t>
          </w:r>
        </w:p>
      </w:tc>
    </w:tr>
  </w:tbl>
  <w:p w14:paraId="78856C1D" w14:textId="2ED46DCE" w:rsidR="00DA073A" w:rsidRDefault="00DA073A" w:rsidP="00C72BD8">
    <w:pPr>
      <w:pStyle w:val="Footer"/>
      <w:tabs>
        <w:tab w:val="clear" w:pos="4680"/>
        <w:tab w:val="clear" w:pos="9360"/>
        <w:tab w:val="left" w:pos="14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D6DF" w14:textId="77777777" w:rsidR="005A562E" w:rsidRDefault="005A562E">
      <w:pPr>
        <w:spacing w:after="0" w:line="240" w:lineRule="auto"/>
      </w:pPr>
      <w:r>
        <w:separator/>
      </w:r>
    </w:p>
  </w:footnote>
  <w:footnote w:type="continuationSeparator" w:id="0">
    <w:p w14:paraId="13CA4789" w14:textId="77777777" w:rsidR="005A562E" w:rsidRDefault="005A5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FBD"/>
    <w:multiLevelType w:val="hybridMultilevel"/>
    <w:tmpl w:val="A7BA26FC"/>
    <w:lvl w:ilvl="0" w:tplc="0A2CBAE8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2353"/>
    <w:multiLevelType w:val="hybridMultilevel"/>
    <w:tmpl w:val="B89A62BA"/>
    <w:lvl w:ilvl="0" w:tplc="2308707E">
      <w:numFmt w:val="bullet"/>
      <w:lvlText w:val="-"/>
      <w:lvlJc w:val="left"/>
      <w:pPr>
        <w:ind w:left="720" w:hanging="360"/>
      </w:pPr>
      <w:rPr>
        <w:rFonts w:ascii="Palatino Linotype" w:eastAsia="MS Mincho" w:hAnsi="Palatino Linotype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1150"/>
    <w:multiLevelType w:val="hybridMultilevel"/>
    <w:tmpl w:val="7382E66C"/>
    <w:lvl w:ilvl="0" w:tplc="A31E32A2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B2432BE"/>
    <w:multiLevelType w:val="hybridMultilevel"/>
    <w:tmpl w:val="EE4C6760"/>
    <w:lvl w:ilvl="0" w:tplc="E89E76A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D6B10DD"/>
    <w:multiLevelType w:val="hybridMultilevel"/>
    <w:tmpl w:val="1F04306A"/>
    <w:lvl w:ilvl="0" w:tplc="E3327D6C">
      <w:start w:val="1"/>
      <w:numFmt w:val="lowerLetter"/>
      <w:lvlText w:val="%1)"/>
      <w:lvlJc w:val="left"/>
      <w:pPr>
        <w:ind w:left="630" w:hanging="360"/>
      </w:pPr>
      <w:rPr>
        <w:b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E010980"/>
    <w:multiLevelType w:val="hybridMultilevel"/>
    <w:tmpl w:val="FEE8A350"/>
    <w:lvl w:ilvl="0" w:tplc="064CECFC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990" w:hanging="360"/>
      </w:pPr>
    </w:lvl>
    <w:lvl w:ilvl="2" w:tplc="041C001B" w:tentative="1">
      <w:start w:val="1"/>
      <w:numFmt w:val="lowerRoman"/>
      <w:lvlText w:val="%3."/>
      <w:lvlJc w:val="right"/>
      <w:pPr>
        <w:ind w:left="1710" w:hanging="180"/>
      </w:pPr>
    </w:lvl>
    <w:lvl w:ilvl="3" w:tplc="041C000F" w:tentative="1">
      <w:start w:val="1"/>
      <w:numFmt w:val="decimal"/>
      <w:lvlText w:val="%4."/>
      <w:lvlJc w:val="left"/>
      <w:pPr>
        <w:ind w:left="2430" w:hanging="360"/>
      </w:pPr>
    </w:lvl>
    <w:lvl w:ilvl="4" w:tplc="041C0019" w:tentative="1">
      <w:start w:val="1"/>
      <w:numFmt w:val="lowerLetter"/>
      <w:lvlText w:val="%5."/>
      <w:lvlJc w:val="left"/>
      <w:pPr>
        <w:ind w:left="3150" w:hanging="360"/>
      </w:pPr>
    </w:lvl>
    <w:lvl w:ilvl="5" w:tplc="041C001B" w:tentative="1">
      <w:start w:val="1"/>
      <w:numFmt w:val="lowerRoman"/>
      <w:lvlText w:val="%6."/>
      <w:lvlJc w:val="right"/>
      <w:pPr>
        <w:ind w:left="3870" w:hanging="180"/>
      </w:pPr>
    </w:lvl>
    <w:lvl w:ilvl="6" w:tplc="041C000F" w:tentative="1">
      <w:start w:val="1"/>
      <w:numFmt w:val="decimal"/>
      <w:lvlText w:val="%7."/>
      <w:lvlJc w:val="left"/>
      <w:pPr>
        <w:ind w:left="4590" w:hanging="360"/>
      </w:pPr>
    </w:lvl>
    <w:lvl w:ilvl="7" w:tplc="041C0019" w:tentative="1">
      <w:start w:val="1"/>
      <w:numFmt w:val="lowerLetter"/>
      <w:lvlText w:val="%8."/>
      <w:lvlJc w:val="left"/>
      <w:pPr>
        <w:ind w:left="5310" w:hanging="360"/>
      </w:pPr>
    </w:lvl>
    <w:lvl w:ilvl="8" w:tplc="041C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33B0197D"/>
    <w:multiLevelType w:val="hybridMultilevel"/>
    <w:tmpl w:val="F5F8C6F6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3665"/>
    <w:multiLevelType w:val="hybridMultilevel"/>
    <w:tmpl w:val="030AFC30"/>
    <w:lvl w:ilvl="0" w:tplc="2308707E">
      <w:numFmt w:val="bullet"/>
      <w:lvlText w:val="-"/>
      <w:lvlJc w:val="left"/>
      <w:pPr>
        <w:ind w:left="450" w:hanging="360"/>
      </w:pPr>
      <w:rPr>
        <w:rFonts w:ascii="Palatino Linotype" w:eastAsia="MS Mincho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44744DA5"/>
    <w:multiLevelType w:val="hybridMultilevel"/>
    <w:tmpl w:val="1B946790"/>
    <w:lvl w:ilvl="0" w:tplc="0A2CBAE8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77D39CF"/>
    <w:multiLevelType w:val="hybridMultilevel"/>
    <w:tmpl w:val="1116E3CC"/>
    <w:lvl w:ilvl="0" w:tplc="A31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FA7948"/>
    <w:multiLevelType w:val="hybridMultilevel"/>
    <w:tmpl w:val="E3D03E1A"/>
    <w:lvl w:ilvl="0" w:tplc="DAE66C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41FDD"/>
    <w:multiLevelType w:val="hybridMultilevel"/>
    <w:tmpl w:val="367A6C36"/>
    <w:lvl w:ilvl="0" w:tplc="2308707E">
      <w:numFmt w:val="bullet"/>
      <w:lvlText w:val="-"/>
      <w:lvlJc w:val="left"/>
      <w:pPr>
        <w:ind w:left="450" w:hanging="360"/>
      </w:pPr>
      <w:rPr>
        <w:rFonts w:ascii="Palatino Linotype" w:eastAsia="MS Mincho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CDE2384"/>
    <w:multiLevelType w:val="hybridMultilevel"/>
    <w:tmpl w:val="70303F24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50B0C"/>
    <w:multiLevelType w:val="hybridMultilevel"/>
    <w:tmpl w:val="75386102"/>
    <w:lvl w:ilvl="0" w:tplc="041C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F63BF"/>
    <w:multiLevelType w:val="hybridMultilevel"/>
    <w:tmpl w:val="BDF62CAA"/>
    <w:lvl w:ilvl="0" w:tplc="0A2CBAE8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82A1E"/>
    <w:multiLevelType w:val="hybridMultilevel"/>
    <w:tmpl w:val="7E028B8E"/>
    <w:lvl w:ilvl="0" w:tplc="71FC2E48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913FF"/>
    <w:multiLevelType w:val="hybridMultilevel"/>
    <w:tmpl w:val="BF84DA7E"/>
    <w:lvl w:ilvl="0" w:tplc="A31E32A2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843984">
    <w:abstractNumId w:val="13"/>
  </w:num>
  <w:num w:numId="2" w16cid:durableId="260332588">
    <w:abstractNumId w:val="9"/>
  </w:num>
  <w:num w:numId="3" w16cid:durableId="336199925">
    <w:abstractNumId w:val="2"/>
  </w:num>
  <w:num w:numId="4" w16cid:durableId="1531845209">
    <w:abstractNumId w:val="0"/>
  </w:num>
  <w:num w:numId="5" w16cid:durableId="1236090638">
    <w:abstractNumId w:val="14"/>
  </w:num>
  <w:num w:numId="6" w16cid:durableId="494804690">
    <w:abstractNumId w:val="5"/>
  </w:num>
  <w:num w:numId="7" w16cid:durableId="1390768601">
    <w:abstractNumId w:val="11"/>
  </w:num>
  <w:num w:numId="8" w16cid:durableId="754862793">
    <w:abstractNumId w:val="3"/>
  </w:num>
  <w:num w:numId="9" w16cid:durableId="2097899329">
    <w:abstractNumId w:val="16"/>
  </w:num>
  <w:num w:numId="10" w16cid:durableId="226188561">
    <w:abstractNumId w:val="1"/>
  </w:num>
  <w:num w:numId="11" w16cid:durableId="172184845">
    <w:abstractNumId w:val="12"/>
  </w:num>
  <w:num w:numId="12" w16cid:durableId="580650217">
    <w:abstractNumId w:val="7"/>
  </w:num>
  <w:num w:numId="13" w16cid:durableId="1817991929">
    <w:abstractNumId w:val="4"/>
  </w:num>
  <w:num w:numId="14" w16cid:durableId="1681347325">
    <w:abstractNumId w:val="15"/>
  </w:num>
  <w:num w:numId="15" w16cid:durableId="1901672542">
    <w:abstractNumId w:val="8"/>
  </w:num>
  <w:num w:numId="16" w16cid:durableId="259916503">
    <w:abstractNumId w:val="10"/>
  </w:num>
  <w:num w:numId="17" w16cid:durableId="1203204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79"/>
    <w:rsid w:val="00002E29"/>
    <w:rsid w:val="00017C14"/>
    <w:rsid w:val="000250F0"/>
    <w:rsid w:val="00041AED"/>
    <w:rsid w:val="00050C77"/>
    <w:rsid w:val="00054791"/>
    <w:rsid w:val="000746C4"/>
    <w:rsid w:val="00082A94"/>
    <w:rsid w:val="000C3630"/>
    <w:rsid w:val="000D00CA"/>
    <w:rsid w:val="000D4A57"/>
    <w:rsid w:val="000E666D"/>
    <w:rsid w:val="0012616D"/>
    <w:rsid w:val="0016275E"/>
    <w:rsid w:val="0019557C"/>
    <w:rsid w:val="001B478F"/>
    <w:rsid w:val="001C07D3"/>
    <w:rsid w:val="001D3A7D"/>
    <w:rsid w:val="001D3B2F"/>
    <w:rsid w:val="001E40AF"/>
    <w:rsid w:val="00217D37"/>
    <w:rsid w:val="00217EF6"/>
    <w:rsid w:val="00267C02"/>
    <w:rsid w:val="00270B61"/>
    <w:rsid w:val="00292A3E"/>
    <w:rsid w:val="002B072C"/>
    <w:rsid w:val="00306C57"/>
    <w:rsid w:val="0030712D"/>
    <w:rsid w:val="00313E55"/>
    <w:rsid w:val="00350652"/>
    <w:rsid w:val="00357159"/>
    <w:rsid w:val="0037477B"/>
    <w:rsid w:val="00375912"/>
    <w:rsid w:val="003B265F"/>
    <w:rsid w:val="003B516B"/>
    <w:rsid w:val="003B53FF"/>
    <w:rsid w:val="003C0B89"/>
    <w:rsid w:val="00402F43"/>
    <w:rsid w:val="00415C7E"/>
    <w:rsid w:val="00444F92"/>
    <w:rsid w:val="00446D7A"/>
    <w:rsid w:val="004473FF"/>
    <w:rsid w:val="004533F9"/>
    <w:rsid w:val="004818DD"/>
    <w:rsid w:val="00484A97"/>
    <w:rsid w:val="00486A33"/>
    <w:rsid w:val="00486ACE"/>
    <w:rsid w:val="004A25A1"/>
    <w:rsid w:val="004A360A"/>
    <w:rsid w:val="004E2515"/>
    <w:rsid w:val="005109EB"/>
    <w:rsid w:val="00522DB8"/>
    <w:rsid w:val="005456B1"/>
    <w:rsid w:val="00553CEF"/>
    <w:rsid w:val="00571BFA"/>
    <w:rsid w:val="00593FC8"/>
    <w:rsid w:val="005A562E"/>
    <w:rsid w:val="005A647B"/>
    <w:rsid w:val="005A7A92"/>
    <w:rsid w:val="005B2A16"/>
    <w:rsid w:val="005C3734"/>
    <w:rsid w:val="005C5626"/>
    <w:rsid w:val="005E27DC"/>
    <w:rsid w:val="006335C0"/>
    <w:rsid w:val="00633F31"/>
    <w:rsid w:val="0063469E"/>
    <w:rsid w:val="00640345"/>
    <w:rsid w:val="00640862"/>
    <w:rsid w:val="0065269A"/>
    <w:rsid w:val="0068137D"/>
    <w:rsid w:val="00681692"/>
    <w:rsid w:val="006A1E2E"/>
    <w:rsid w:val="006B340D"/>
    <w:rsid w:val="006B6597"/>
    <w:rsid w:val="006B6F8E"/>
    <w:rsid w:val="006C1C6F"/>
    <w:rsid w:val="006D783A"/>
    <w:rsid w:val="006E587E"/>
    <w:rsid w:val="006E6024"/>
    <w:rsid w:val="00714365"/>
    <w:rsid w:val="007257A2"/>
    <w:rsid w:val="00730280"/>
    <w:rsid w:val="0073307B"/>
    <w:rsid w:val="0073568C"/>
    <w:rsid w:val="00744897"/>
    <w:rsid w:val="00751FB6"/>
    <w:rsid w:val="00777B00"/>
    <w:rsid w:val="007919DA"/>
    <w:rsid w:val="007A0F02"/>
    <w:rsid w:val="007D1D03"/>
    <w:rsid w:val="007D6179"/>
    <w:rsid w:val="007E5C93"/>
    <w:rsid w:val="00803661"/>
    <w:rsid w:val="00814370"/>
    <w:rsid w:val="00814A60"/>
    <w:rsid w:val="00830AA2"/>
    <w:rsid w:val="008415D6"/>
    <w:rsid w:val="0086412A"/>
    <w:rsid w:val="00865678"/>
    <w:rsid w:val="008921FB"/>
    <w:rsid w:val="008C35EA"/>
    <w:rsid w:val="00906BE1"/>
    <w:rsid w:val="009220FC"/>
    <w:rsid w:val="009278E1"/>
    <w:rsid w:val="00933BF9"/>
    <w:rsid w:val="00937AE3"/>
    <w:rsid w:val="009415EA"/>
    <w:rsid w:val="009420DC"/>
    <w:rsid w:val="00961442"/>
    <w:rsid w:val="009738CE"/>
    <w:rsid w:val="00986DBE"/>
    <w:rsid w:val="009B7CA9"/>
    <w:rsid w:val="009D3C34"/>
    <w:rsid w:val="009E1245"/>
    <w:rsid w:val="00A01503"/>
    <w:rsid w:val="00A20884"/>
    <w:rsid w:val="00A31198"/>
    <w:rsid w:val="00A324F5"/>
    <w:rsid w:val="00A337D9"/>
    <w:rsid w:val="00A36189"/>
    <w:rsid w:val="00A540AB"/>
    <w:rsid w:val="00A61A4F"/>
    <w:rsid w:val="00A629B7"/>
    <w:rsid w:val="00A92610"/>
    <w:rsid w:val="00AD1864"/>
    <w:rsid w:val="00AE51DE"/>
    <w:rsid w:val="00AF4328"/>
    <w:rsid w:val="00B02117"/>
    <w:rsid w:val="00B05D47"/>
    <w:rsid w:val="00B07B48"/>
    <w:rsid w:val="00B1489F"/>
    <w:rsid w:val="00B158FA"/>
    <w:rsid w:val="00B33E46"/>
    <w:rsid w:val="00B45F23"/>
    <w:rsid w:val="00B476E6"/>
    <w:rsid w:val="00B94FB6"/>
    <w:rsid w:val="00BA3C79"/>
    <w:rsid w:val="00BA69AE"/>
    <w:rsid w:val="00BB1030"/>
    <w:rsid w:val="00BB238D"/>
    <w:rsid w:val="00BD4F30"/>
    <w:rsid w:val="00BE20D1"/>
    <w:rsid w:val="00C21E27"/>
    <w:rsid w:val="00C265D6"/>
    <w:rsid w:val="00C27305"/>
    <w:rsid w:val="00C6046D"/>
    <w:rsid w:val="00C60C00"/>
    <w:rsid w:val="00C72BD8"/>
    <w:rsid w:val="00C77433"/>
    <w:rsid w:val="00C9480F"/>
    <w:rsid w:val="00CA57C1"/>
    <w:rsid w:val="00CD0543"/>
    <w:rsid w:val="00CF0310"/>
    <w:rsid w:val="00D160AA"/>
    <w:rsid w:val="00D34C81"/>
    <w:rsid w:val="00D377C6"/>
    <w:rsid w:val="00D4187A"/>
    <w:rsid w:val="00D6214B"/>
    <w:rsid w:val="00D74E6B"/>
    <w:rsid w:val="00D80AB7"/>
    <w:rsid w:val="00D92178"/>
    <w:rsid w:val="00DA073A"/>
    <w:rsid w:val="00DA3CB1"/>
    <w:rsid w:val="00DD6F02"/>
    <w:rsid w:val="00E274F7"/>
    <w:rsid w:val="00E534DE"/>
    <w:rsid w:val="00E64AD4"/>
    <w:rsid w:val="00E71448"/>
    <w:rsid w:val="00E77DB8"/>
    <w:rsid w:val="00E96CC9"/>
    <w:rsid w:val="00EB5AAF"/>
    <w:rsid w:val="00EC6759"/>
    <w:rsid w:val="00F1318D"/>
    <w:rsid w:val="00F300CB"/>
    <w:rsid w:val="00F43F6A"/>
    <w:rsid w:val="00F46D11"/>
    <w:rsid w:val="00F865AB"/>
    <w:rsid w:val="00F95967"/>
    <w:rsid w:val="00FC41F0"/>
    <w:rsid w:val="00FD1179"/>
    <w:rsid w:val="00FF4399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882C2"/>
  <w15:chartTrackingRefBased/>
  <w15:docId w15:val="{2E8959CD-6764-458B-B52E-79EDCA2D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FB6"/>
    <w:pPr>
      <w:spacing w:after="200" w:line="276" w:lineRule="auto"/>
    </w:pPr>
    <w:rPr>
      <w:rFonts w:ascii="Calibri" w:eastAsia="MS Mincho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1FB6"/>
    <w:pPr>
      <w:tabs>
        <w:tab w:val="center" w:pos="4680"/>
        <w:tab w:val="right" w:pos="9360"/>
      </w:tabs>
    </w:pPr>
    <w:rPr>
      <w:noProof w:val="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51FB6"/>
    <w:rPr>
      <w:rFonts w:ascii="Calibri" w:eastAsia="MS Mincho" w:hAnsi="Calibri" w:cs="Times New Roman"/>
      <w:lang w:val="x-none" w:eastAsia="x-none"/>
    </w:rPr>
  </w:style>
  <w:style w:type="character" w:styleId="Hyperlink">
    <w:name w:val="Hyperlink"/>
    <w:rsid w:val="00751FB6"/>
    <w:rPr>
      <w:color w:val="0000FF"/>
      <w:u w:val="single"/>
    </w:rPr>
  </w:style>
  <w:style w:type="paragraph" w:customStyle="1" w:styleId="Normal0">
    <w:name w:val="[Normal]"/>
    <w:rsid w:val="00751FB6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51FB6"/>
    <w:pPr>
      <w:spacing w:after="0" w:line="240" w:lineRule="auto"/>
      <w:ind w:left="720"/>
      <w:jc w:val="both"/>
    </w:pPr>
    <w:rPr>
      <w:rFonts w:ascii="Book Antiqua" w:eastAsia="Times New Roman" w:hAnsi="Book Antiqua"/>
      <w:sz w:val="24"/>
      <w:szCs w:val="24"/>
    </w:rPr>
  </w:style>
  <w:style w:type="paragraph" w:styleId="NoSpacing">
    <w:name w:val="No Spacing"/>
    <w:uiPriority w:val="1"/>
    <w:qFormat/>
    <w:rsid w:val="00751F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q-AL"/>
    </w:rPr>
  </w:style>
  <w:style w:type="paragraph" w:customStyle="1" w:styleId="Default">
    <w:name w:val="Default"/>
    <w:rsid w:val="00751FB6"/>
    <w:pPr>
      <w:autoSpaceDE w:val="0"/>
      <w:autoSpaceDN w:val="0"/>
      <w:adjustRightInd w:val="0"/>
      <w:spacing w:after="0" w:line="240" w:lineRule="auto"/>
    </w:pPr>
    <w:rPr>
      <w:rFonts w:ascii="Garamond" w:eastAsia="MS Mincho" w:hAnsi="Garamond" w:cs="Garamond"/>
      <w:color w:val="000000"/>
      <w:sz w:val="24"/>
      <w:szCs w:val="24"/>
      <w:lang w:eastAsia="sq-AL"/>
    </w:rPr>
  </w:style>
  <w:style w:type="paragraph" w:styleId="Header">
    <w:name w:val="header"/>
    <w:basedOn w:val="Normal"/>
    <w:link w:val="HeaderChar"/>
    <w:uiPriority w:val="99"/>
    <w:unhideWhenUsed/>
    <w:rsid w:val="006C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C6F"/>
    <w:rPr>
      <w:rFonts w:ascii="Calibri" w:eastAsia="MS Mincho" w:hAnsi="Calibri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5EA"/>
    <w:rPr>
      <w:rFonts w:ascii="Segoe UI" w:eastAsia="MS Mincho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dkpki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ldkpki.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dkpki.a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Anjeza Çeloaliaj</dc:creator>
  <cp:keywords/>
  <dc:description/>
  <cp:lastModifiedBy>Ingrid Andrea</cp:lastModifiedBy>
  <cp:revision>3</cp:revision>
  <cp:lastPrinted>2021-12-21T12:18:00Z</cp:lastPrinted>
  <dcterms:created xsi:type="dcterms:W3CDTF">2025-12-12T11:43:00Z</dcterms:created>
  <dcterms:modified xsi:type="dcterms:W3CDTF">2025-12-18T14:23:00Z</dcterms:modified>
</cp:coreProperties>
</file>