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5118" w14:textId="77777777" w:rsidR="00623E32" w:rsidRPr="0083225D" w:rsidRDefault="00623E32" w:rsidP="00623E32">
      <w:pPr>
        <w:spacing w:after="0"/>
        <w:jc w:val="both"/>
        <w:rPr>
          <w:rFonts w:ascii="Times New Roman" w:hAnsi="Times New Roman" w:cs="Times New Roman"/>
        </w:rPr>
      </w:pPr>
    </w:p>
    <w:p w14:paraId="4971DE82" w14:textId="77777777" w:rsidR="00623E32" w:rsidRPr="0083225D" w:rsidRDefault="00623E32" w:rsidP="00623E32">
      <w:pPr>
        <w:pStyle w:val="NoSpacing"/>
        <w:spacing w:line="276" w:lineRule="auto"/>
        <w:ind w:left="432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25D">
        <w:rPr>
          <w:rFonts w:ascii="Times New Roman" w:hAnsi="Times New Roman" w:cs="Times New Roman"/>
          <w:b/>
          <w:noProof/>
          <w:w w:val="80"/>
          <w:sz w:val="24"/>
          <w:szCs w:val="24"/>
        </w:rPr>
        <w:drawing>
          <wp:inline distT="0" distB="0" distL="0" distR="0" wp14:anchorId="05E74478" wp14:editId="143A70EF">
            <wp:extent cx="4858385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2046F" w14:textId="77777777" w:rsidR="00623E32" w:rsidRPr="0083225D" w:rsidRDefault="00623E32" w:rsidP="00623E32">
      <w:pPr>
        <w:pStyle w:val="NoSpacing"/>
        <w:spacing w:line="276" w:lineRule="auto"/>
        <w:ind w:left="432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25D">
        <w:rPr>
          <w:rFonts w:ascii="Times New Roman" w:hAnsi="Times New Roman" w:cs="Times New Roman"/>
          <w:b/>
          <w:sz w:val="24"/>
          <w:szCs w:val="24"/>
        </w:rPr>
        <w:t>R E P U B L I K A   E   SH Q I P Ë R I S Ë</w:t>
      </w:r>
    </w:p>
    <w:p w14:paraId="2120DCAF" w14:textId="77777777" w:rsidR="00623E32" w:rsidRPr="0083225D" w:rsidRDefault="00623E32" w:rsidP="00623E32">
      <w:pPr>
        <w:pStyle w:val="NoSpacing"/>
        <w:spacing w:line="276" w:lineRule="auto"/>
        <w:ind w:left="432" w:right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25D">
        <w:rPr>
          <w:rFonts w:ascii="Times New Roman" w:hAnsi="Times New Roman" w:cs="Times New Roman"/>
          <w:b/>
          <w:sz w:val="24"/>
          <w:szCs w:val="24"/>
        </w:rPr>
        <w:t>BASHKIA FIER</w:t>
      </w:r>
    </w:p>
    <w:p w14:paraId="04BEEE8F" w14:textId="77777777" w:rsidR="00623E32" w:rsidRPr="0083225D" w:rsidRDefault="00623E32" w:rsidP="00623E32">
      <w:pPr>
        <w:pStyle w:val="NoSpacing"/>
        <w:spacing w:line="276" w:lineRule="auto"/>
        <w:ind w:right="432"/>
        <w:rPr>
          <w:rFonts w:ascii="Times New Roman" w:hAnsi="Times New Roman" w:cs="Times New Roman"/>
          <w:b/>
          <w:sz w:val="24"/>
          <w:szCs w:val="24"/>
        </w:rPr>
      </w:pPr>
    </w:p>
    <w:p w14:paraId="2BD29448" w14:textId="77777777" w:rsidR="00623E32" w:rsidRPr="0083225D" w:rsidRDefault="00623E32" w:rsidP="00623E32">
      <w:pPr>
        <w:pStyle w:val="Heading1"/>
        <w:shd w:val="clear" w:color="auto" w:fill="FF0000"/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83225D">
        <w:rPr>
          <w:rFonts w:ascii="Times New Roman" w:hAnsi="Times New Roman" w:cs="Times New Roman"/>
          <w:caps/>
          <w:color w:val="auto"/>
          <w:sz w:val="24"/>
          <w:szCs w:val="24"/>
        </w:rPr>
        <w:t>SHPALLJE PËR Lëvizje paralele</w:t>
      </w:r>
    </w:p>
    <w:p w14:paraId="488F47B3" w14:textId="77777777" w:rsidR="00623E32" w:rsidRPr="0083225D" w:rsidRDefault="00623E32" w:rsidP="00623E32">
      <w:pPr>
        <w:pStyle w:val="Heading1"/>
        <w:shd w:val="clear" w:color="auto" w:fill="FF0000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83225D">
        <w:rPr>
          <w:rFonts w:ascii="Times New Roman" w:hAnsi="Times New Roman" w:cs="Times New Roman"/>
          <w:caps/>
          <w:color w:val="auto"/>
          <w:sz w:val="24"/>
          <w:szCs w:val="24"/>
        </w:rPr>
        <w:t>NGRITJE NE DETYRE</w:t>
      </w:r>
      <w:r w:rsidRPr="0083225D">
        <w:rPr>
          <w:rFonts w:ascii="Times New Roman" w:hAnsi="Times New Roman" w:cs="Times New Roman"/>
          <w:caps/>
          <w:color w:val="auto"/>
          <w:sz w:val="24"/>
          <w:szCs w:val="24"/>
        </w:rPr>
        <w:br/>
        <w:t>PRANIM NGA JASHTE Per kategorine e ulet drejtuese</w:t>
      </w:r>
      <w:r w:rsidRPr="0083225D">
        <w:rPr>
          <w:rFonts w:ascii="Times New Roman" w:hAnsi="Times New Roman" w:cs="Times New Roman"/>
          <w:caps/>
          <w:color w:val="auto"/>
          <w:sz w:val="24"/>
          <w:szCs w:val="24"/>
        </w:rPr>
        <w:br/>
      </w:r>
    </w:p>
    <w:p w14:paraId="3BBE8B0C" w14:textId="77777777" w:rsidR="00623E32" w:rsidRPr="0083225D" w:rsidRDefault="00623E32" w:rsidP="00623E3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zbatim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Ligjit 152/2013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Nëpunësin</w:t>
      </w:r>
      <w:proofErr w:type="spellEnd"/>
      <w:r w:rsidRPr="0083225D">
        <w:rPr>
          <w:rFonts w:ascii="Times New Roman" w:hAnsi="Times New Roman" w:cs="Times New Roman"/>
        </w:rPr>
        <w:t xml:space="preserve"> Civil”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ndryshuar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neni</w:t>
      </w:r>
      <w:proofErr w:type="spellEnd"/>
      <w:r w:rsidRPr="0083225D">
        <w:rPr>
          <w:rFonts w:ascii="Times New Roman" w:hAnsi="Times New Roman" w:cs="Times New Roman"/>
        </w:rPr>
        <w:t xml:space="preserve"> 20, 21, 26,</w:t>
      </w:r>
      <w:r w:rsidRPr="0083225D">
        <w:rPr>
          <w:rFonts w:ascii="Times New Roman" w:hAnsi="Times New Roman" w:cs="Times New Roman"/>
          <w:lang w:val="it-IT"/>
        </w:rPr>
        <w:t>VKM-së Nr.142 datë 12.03.2014, “Për përshkrimin dhe klasifikimin e pozicioneve të punës në institucionet e administratës shteterore dhe institucionet e pavarura” i ndryshuar</w:t>
      </w:r>
      <w:r w:rsidRPr="0083225D">
        <w:rPr>
          <w:rFonts w:ascii="Times New Roman" w:hAnsi="Times New Roman" w:cs="Times New Roman"/>
        </w:rPr>
        <w:t xml:space="preserve">; </w:t>
      </w:r>
      <w:proofErr w:type="spellStart"/>
      <w:r w:rsidRPr="0083225D">
        <w:rPr>
          <w:rFonts w:ascii="Times New Roman" w:hAnsi="Times New Roman" w:cs="Times New Roman"/>
        </w:rPr>
        <w:t>Vendimit</w:t>
      </w:r>
      <w:proofErr w:type="spellEnd"/>
      <w:r w:rsidRPr="0083225D">
        <w:rPr>
          <w:rFonts w:ascii="Times New Roman" w:hAnsi="Times New Roman" w:cs="Times New Roman"/>
        </w:rPr>
        <w:t xml:space="preserve"> Nr.242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18.3.2015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plotësimin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vendeve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lira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kategorine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ulët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mesmë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drejtuese</w:t>
      </w:r>
      <w:proofErr w:type="spellEnd"/>
      <w:r w:rsidRPr="0083225D">
        <w:rPr>
          <w:rFonts w:ascii="Times New Roman" w:hAnsi="Times New Roman" w:cs="Times New Roman"/>
        </w:rPr>
        <w:t xml:space="preserve">”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ndyshuar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r w:rsidRPr="0083225D">
        <w:rPr>
          <w:rFonts w:ascii="Times New Roman" w:hAnsi="Times New Roman" w:cs="Times New Roman"/>
          <w:bCs/>
        </w:rPr>
        <w:t xml:space="preserve">Bashkia </w:t>
      </w:r>
      <w:proofErr w:type="spellStart"/>
      <w:r w:rsidRPr="0083225D">
        <w:rPr>
          <w:rFonts w:ascii="Times New Roman" w:hAnsi="Times New Roman" w:cs="Times New Roman"/>
          <w:bCs/>
        </w:rPr>
        <w:t>Fier</w:t>
      </w:r>
      <w:proofErr w:type="spellEnd"/>
      <w:r w:rsidRPr="0083225D">
        <w:rPr>
          <w:rFonts w:ascii="Times New Roman" w:hAnsi="Times New Roman" w:cs="Times New Roman"/>
          <w:bCs/>
        </w:rPr>
        <w:t>,</w:t>
      </w:r>
      <w:r w:rsidRPr="0083225D">
        <w:rPr>
          <w:rFonts w:ascii="Times New Roman" w:hAnsi="Times New Roman" w:cs="Times New Roman"/>
          <w:b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shpall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procedurat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lëvizjes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paralele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ngritjes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detyrë</w:t>
      </w:r>
      <w:proofErr w:type="spellEnd"/>
      <w:r w:rsidRPr="0083225D">
        <w:rPr>
          <w:rFonts w:ascii="Times New Roman" w:hAnsi="Times New Roman" w:cs="Times New Roman"/>
        </w:rPr>
        <w:t xml:space="preserve"> 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pranimit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shërbimin</w:t>
      </w:r>
      <w:proofErr w:type="spellEnd"/>
      <w:r w:rsidRPr="0083225D">
        <w:rPr>
          <w:rFonts w:ascii="Times New Roman" w:hAnsi="Times New Roman" w:cs="Times New Roman"/>
        </w:rPr>
        <w:t xml:space="preserve"> civil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kategorinë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ulët</w:t>
      </w:r>
      <w:proofErr w:type="spellEnd"/>
      <w:r w:rsidRPr="0083225D">
        <w:rPr>
          <w:rFonts w:ascii="Times New Roman" w:hAnsi="Times New Roman" w:cs="Times New Roman"/>
        </w:rPr>
        <w:t xml:space="preserve">  </w:t>
      </w:r>
      <w:proofErr w:type="spellStart"/>
      <w:r w:rsidRPr="0083225D">
        <w:rPr>
          <w:rFonts w:ascii="Times New Roman" w:hAnsi="Times New Roman" w:cs="Times New Roman"/>
        </w:rPr>
        <w:t>drejtuese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grupin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pozicioneve</w:t>
      </w:r>
      <w:proofErr w:type="spellEnd"/>
      <w:r w:rsidRPr="0083225D">
        <w:rPr>
          <w:rFonts w:ascii="Times New Roman" w:hAnsi="Times New Roman" w:cs="Times New Roman"/>
        </w:rPr>
        <w:t>:</w:t>
      </w:r>
    </w:p>
    <w:p w14:paraId="17E93037" w14:textId="77777777" w:rsidR="00623E32" w:rsidRPr="0083225D" w:rsidRDefault="00623E32" w:rsidP="00623E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BE91DD8" w14:textId="77777777" w:rsidR="0083225D" w:rsidRPr="0083225D" w:rsidRDefault="0083225D" w:rsidP="0083225D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 xml:space="preserve">1 </w:t>
      </w:r>
      <w:proofErr w:type="spellStart"/>
      <w:r w:rsidRPr="0083225D">
        <w:rPr>
          <w:rFonts w:ascii="Times New Roman" w:hAnsi="Times New Roman" w:cs="Times New Roman"/>
        </w:rPr>
        <w:t>Përgjegjës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Sektorit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Integrimit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Europian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r w:rsidRPr="00F76840">
        <w:rPr>
          <w:rFonts w:ascii="Times New Roman" w:hAnsi="Times New Roman" w:cs="Times New Roman"/>
          <w:color w:val="EE0000"/>
        </w:rPr>
        <w:t>Diaspores</w:t>
      </w:r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Drejtoria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Projekteve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Huaja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Integrimit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Europian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Diaspores, Bashkia </w:t>
      </w:r>
      <w:proofErr w:type="spellStart"/>
      <w:r w:rsidRPr="0083225D">
        <w:rPr>
          <w:rFonts w:ascii="Times New Roman" w:hAnsi="Times New Roman" w:cs="Times New Roman"/>
        </w:rPr>
        <w:t>Fier</w:t>
      </w:r>
      <w:proofErr w:type="spellEnd"/>
    </w:p>
    <w:p w14:paraId="64A5DB67" w14:textId="77777777" w:rsidR="00623E32" w:rsidRPr="0083225D" w:rsidRDefault="00623E32" w:rsidP="00623E3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49DEDD94" w14:textId="77777777" w:rsidR="00623E32" w:rsidRPr="0083225D" w:rsidRDefault="00623E32" w:rsidP="00623E3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83225D">
        <w:rPr>
          <w:rFonts w:ascii="Times New Roman" w:hAnsi="Times New Roman" w:cs="Times New Roman"/>
          <w:lang w:val="it-IT"/>
        </w:rPr>
        <w:t>Shpallja është e hapur për të gjithë nepunesit civil të së njëjtës kategori në të gjitha institucionet pjesë e sherbimit civil. Nese nuk ka nje fitues nga procedura e levizjes paralele dhe ngritjes ne detyre, plotesimi i vendit vakant do te realizohet me procedurën e Pranimit në shërbimin Civil.</w:t>
      </w:r>
    </w:p>
    <w:p w14:paraId="6378F75D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527749" w:rsidRPr="0083225D" w14:paraId="5EF6F252" w14:textId="77777777" w:rsidTr="00623E32">
        <w:trPr>
          <w:tblCellSpacing w:w="15" w:type="dxa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F6E6DF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Pozicioni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lartpërmendur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i’u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ofrohen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fillimisht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nëpunësve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civil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njëjtës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kategori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procedurën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e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lëvizjes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paralele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903B9AD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Vetëm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rast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këtë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pozicion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përfundim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lëvizjes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paralele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rezulton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vendi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është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përsëri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vakant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pozicioni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është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i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vlefshëm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konkurim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nëpërmjet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pranimit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shërbimin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civil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kategorine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ekzekutive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42BB10C6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i/>
          <w:iCs/>
        </w:rPr>
        <w:t> </w:t>
      </w:r>
    </w:p>
    <w:p w14:paraId="1D7F65BB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dy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Procedurat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lëvizje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paralele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dhe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pranim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shërbimin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civil)</w:t>
      </w:r>
    </w:p>
    <w:p w14:paraId="3B6E7CB1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aplikohet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njëjtën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kohë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>!</w:t>
      </w:r>
    </w:p>
    <w:p w14:paraId="18B27043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> </w:t>
      </w:r>
    </w:p>
    <w:p w14:paraId="10898BA4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3DD63E2F" w14:textId="77777777" w:rsidR="00623E32" w:rsidRPr="0083225D" w:rsidRDefault="00623E32" w:rsidP="00623E3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83225D">
        <w:rPr>
          <w:rFonts w:ascii="Times New Roman" w:hAnsi="Times New Roman" w:cs="Times New Roman"/>
          <w:b/>
          <w:bCs/>
        </w:rPr>
        <w:lastRenderedPageBreak/>
        <w:t>Afati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për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dorëzimin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3225D">
        <w:rPr>
          <w:rFonts w:ascii="Times New Roman" w:hAnsi="Times New Roman" w:cs="Times New Roman"/>
          <w:b/>
          <w:bCs/>
        </w:rPr>
        <w:t>dokumentave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  <w:b/>
          <w:bCs/>
        </w:rPr>
        <w:t>për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83225D">
        <w:rPr>
          <w:rFonts w:ascii="Times New Roman" w:hAnsi="Times New Roman" w:cs="Times New Roman"/>
          <w:b/>
          <w:bCs/>
        </w:rPr>
        <w:t>proceduren</w:t>
      </w:r>
      <w:proofErr w:type="spellEnd"/>
      <w:proofErr w:type="gramEnd"/>
      <w:r w:rsidRPr="0083225D">
        <w:rPr>
          <w:rFonts w:ascii="Times New Roman" w:hAnsi="Times New Roman" w:cs="Times New Roman"/>
          <w:b/>
          <w:bCs/>
        </w:rPr>
        <w:t xml:space="preserve"> LEVIZJE PARALELE: 02.12.2025 </w:t>
      </w:r>
    </w:p>
    <w:p w14:paraId="5F1C5D46" w14:textId="77777777" w:rsidR="00623E32" w:rsidRPr="0083225D" w:rsidRDefault="00623E32" w:rsidP="00623E3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83225D">
        <w:rPr>
          <w:rFonts w:ascii="Times New Roman" w:hAnsi="Times New Roman" w:cs="Times New Roman"/>
          <w:b/>
          <w:bCs/>
        </w:rPr>
        <w:t>Afati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për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dorëzimin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3225D">
        <w:rPr>
          <w:rFonts w:ascii="Times New Roman" w:hAnsi="Times New Roman" w:cs="Times New Roman"/>
          <w:b/>
          <w:bCs/>
        </w:rPr>
        <w:t>dokumentave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  <w:b/>
          <w:bCs/>
        </w:rPr>
        <w:t>për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83225D">
        <w:rPr>
          <w:rFonts w:ascii="Times New Roman" w:hAnsi="Times New Roman" w:cs="Times New Roman"/>
          <w:b/>
          <w:bCs/>
        </w:rPr>
        <w:t>proceduren</w:t>
      </w:r>
      <w:proofErr w:type="spellEnd"/>
      <w:proofErr w:type="gramEnd"/>
      <w:r w:rsidRPr="0083225D">
        <w:rPr>
          <w:rFonts w:ascii="Times New Roman" w:hAnsi="Times New Roman" w:cs="Times New Roman"/>
          <w:b/>
          <w:bCs/>
        </w:rPr>
        <w:t xml:space="preserve"> NGRITJE NE DETYRE </w:t>
      </w:r>
      <w:proofErr w:type="spellStart"/>
      <w:r w:rsidRPr="0083225D">
        <w:rPr>
          <w:rFonts w:ascii="Times New Roman" w:hAnsi="Times New Roman" w:cs="Times New Roman"/>
          <w:b/>
          <w:bCs/>
        </w:rPr>
        <w:t>dhe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PRANIM NË SHËRBIMIN CIVIL: 09.12.2025 </w:t>
      </w:r>
    </w:p>
    <w:p w14:paraId="7464E22F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</w:t>
      </w:r>
    </w:p>
    <w:p w14:paraId="5D462054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  <w:u w:val="single"/>
        </w:rPr>
        <w:t>PËRSHKRIMI I PUNËS</w:t>
      </w:r>
    </w:p>
    <w:p w14:paraId="2041CFB6" w14:textId="504D8B88" w:rsidR="00527749" w:rsidRPr="0083225D" w:rsidRDefault="00527749" w:rsidP="00623E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Përgjigjet</w:t>
      </w:r>
      <w:proofErr w:type="spellEnd"/>
      <w:r w:rsidRPr="0083225D">
        <w:rPr>
          <w:rFonts w:ascii="Times New Roman" w:hAnsi="Times New Roman" w:cs="Times New Roman"/>
        </w:rPr>
        <w:t xml:space="preserve"> para </w:t>
      </w:r>
      <w:proofErr w:type="spellStart"/>
      <w:r w:rsidRPr="0083225D">
        <w:rPr>
          <w:rFonts w:ascii="Times New Roman" w:hAnsi="Times New Roman" w:cs="Times New Roman"/>
        </w:rPr>
        <w:t>Drejtorit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zbatimin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politikave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strategjive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planeve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fushës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përkatëse</w:t>
      </w:r>
      <w:proofErr w:type="spellEnd"/>
    </w:p>
    <w:p w14:paraId="64B2DB97" w14:textId="77777777" w:rsid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Kerkon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siguron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informacione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mundësi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aplikimi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projekte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interes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Bashkinë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17CA2A7F" w14:textId="75F21F97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Mban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kontaktet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parterë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përgjigjet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kohë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materialet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nevojshme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mbarëvajtjen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procesit</w:t>
      </w:r>
      <w:proofErr w:type="spellEnd"/>
    </w:p>
    <w:p w14:paraId="41CD1883" w14:textId="77777777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Kontribon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proceset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hartimit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shkrimit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projekteve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zhvillimit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tyre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74323347" w14:textId="77777777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Siguron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përputhjen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ekonomike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treguesit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ekonomik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Bashkisë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projektet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hartim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ide </w:t>
      </w:r>
      <w:proofErr w:type="spellStart"/>
      <w:r w:rsidRPr="0083225D">
        <w:rPr>
          <w:rFonts w:ascii="Times New Roman" w:hAnsi="Times New Roman" w:cs="Times New Roman"/>
        </w:rPr>
        <w:t>referuar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strategjive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afat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mesme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afat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gjatë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Bashkise,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mënyrë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tillë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misioni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përkatës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realizohet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mënyrë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efiçente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efikase</w:t>
      </w:r>
      <w:proofErr w:type="spellEnd"/>
      <w:r w:rsidRPr="0083225D">
        <w:rPr>
          <w:rFonts w:ascii="Times New Roman" w:hAnsi="Times New Roman" w:cs="Times New Roman"/>
        </w:rPr>
        <w:t xml:space="preserve"> duke </w:t>
      </w:r>
      <w:proofErr w:type="spellStart"/>
      <w:r w:rsidRPr="0083225D">
        <w:rPr>
          <w:rFonts w:ascii="Times New Roman" w:hAnsi="Times New Roman" w:cs="Times New Roman"/>
        </w:rPr>
        <w:t>respektuar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gjithë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kuadrin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normativ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rregullator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fuqi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Republikën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Shqipërisë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44E614E4" w14:textId="3F9C9AF9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 xml:space="preserve">Harton </w:t>
      </w:r>
      <w:proofErr w:type="spellStart"/>
      <w:r w:rsidRPr="0083225D">
        <w:rPr>
          <w:rFonts w:ascii="Times New Roman" w:hAnsi="Times New Roman" w:cs="Times New Roman"/>
        </w:rPr>
        <w:t>shkresat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aktet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prodhohen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qëllim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arritjen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objektivave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përmbushjen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misionit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="0083225D">
        <w:rPr>
          <w:rFonts w:ascii="Times New Roman" w:hAnsi="Times New Roman" w:cs="Times New Roman"/>
        </w:rPr>
        <w:t>Sektorit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58678C58" w14:textId="77777777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Siguron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drejtimin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përgatitjen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përditësimin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planeve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objektivave</w:t>
      </w:r>
      <w:proofErr w:type="spellEnd"/>
      <w:r w:rsidRPr="0083225D">
        <w:rPr>
          <w:rFonts w:ascii="Times New Roman" w:hAnsi="Times New Roman" w:cs="Times New Roman"/>
        </w:rPr>
        <w:t xml:space="preserve">, me </w:t>
      </w:r>
      <w:proofErr w:type="spellStart"/>
      <w:r w:rsidRPr="0083225D">
        <w:rPr>
          <w:rFonts w:ascii="Times New Roman" w:hAnsi="Times New Roman" w:cs="Times New Roman"/>
        </w:rPr>
        <w:t>qëllim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arritjen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objektivave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përmbushjen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misionit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kësaj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strukture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1F91D408" w14:textId="77777777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Zbaton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rekomandimet</w:t>
      </w:r>
      <w:proofErr w:type="spellEnd"/>
      <w:r w:rsidRPr="0083225D">
        <w:rPr>
          <w:rFonts w:ascii="Times New Roman" w:hAnsi="Times New Roman" w:cs="Times New Roman"/>
        </w:rPr>
        <w:t xml:space="preserve"> apo </w:t>
      </w:r>
      <w:proofErr w:type="spellStart"/>
      <w:r w:rsidRPr="0083225D">
        <w:rPr>
          <w:rFonts w:ascii="Times New Roman" w:hAnsi="Times New Roman" w:cs="Times New Roman"/>
        </w:rPr>
        <w:t>sugjerimet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eprorëve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qëllim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përmirësimin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praktikave</w:t>
      </w:r>
      <w:proofErr w:type="spellEnd"/>
      <w:r w:rsidRPr="0083225D">
        <w:rPr>
          <w:rFonts w:ascii="Times New Roman" w:hAnsi="Times New Roman" w:cs="Times New Roman"/>
        </w:rPr>
        <w:t xml:space="preserve"> apo </w:t>
      </w:r>
      <w:proofErr w:type="spellStart"/>
      <w:r w:rsidRPr="0083225D">
        <w:rPr>
          <w:rFonts w:ascii="Times New Roman" w:hAnsi="Times New Roman" w:cs="Times New Roman"/>
        </w:rPr>
        <w:t>procedurave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zbatuara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387FEDAE" w14:textId="77777777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Përgatit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raporte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periodike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informon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eprorët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ecurinë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njësinë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organizative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1ECDFD96" w14:textId="77777777" w:rsidR="00527749" w:rsidRPr="0083225D" w:rsidRDefault="00527749" w:rsidP="00623E32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Kryen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çdo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detyrë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tjetër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ngarkohet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nga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Drejtori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përputhje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misionin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objektivat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Drejtorisë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37AD2870" w14:textId="492ACFB2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413"/>
      </w:tblGrid>
      <w:tr w:rsidR="00527749" w:rsidRPr="0083225D" w14:paraId="233B929D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F51AF2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17699D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LËVIZJA PARALELE</w:t>
            </w:r>
          </w:p>
        </w:tc>
      </w:tr>
    </w:tbl>
    <w:p w14:paraId="3F745E10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6E495B29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Kanë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aplikojnë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këtë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procedurë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vetëm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nëpunësit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civilë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njëjtës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kategori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gjitha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insitucionet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pjesë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shërbimit</w:t>
      </w:r>
      <w:proofErr w:type="spellEnd"/>
      <w:r w:rsidRPr="0083225D">
        <w:rPr>
          <w:rFonts w:ascii="Times New Roman" w:hAnsi="Times New Roman" w:cs="Times New Roman"/>
        </w:rPr>
        <w:t xml:space="preserve"> civil.</w:t>
      </w:r>
    </w:p>
    <w:p w14:paraId="0F3B1B73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340"/>
      </w:tblGrid>
      <w:tr w:rsidR="00527749" w:rsidRPr="0083225D" w14:paraId="1F1D8929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98BF73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F59338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KUSHTET PËR LËVIZJEN PARALELE DHE KRITERET E VEÇANTA</w:t>
            </w:r>
          </w:p>
        </w:tc>
      </w:tr>
    </w:tbl>
    <w:p w14:paraId="4B23BE1D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35413EAB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  <w:b/>
          <w:bCs/>
        </w:rPr>
        <w:lastRenderedPageBreak/>
        <w:t>Kandidatët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duhet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të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plotësojnë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kushtet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për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lëvizjen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paralele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si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vijon</w:t>
      </w:r>
      <w:proofErr w:type="spellEnd"/>
      <w:r w:rsidRPr="0083225D">
        <w:rPr>
          <w:rFonts w:ascii="Times New Roman" w:hAnsi="Times New Roman" w:cs="Times New Roman"/>
          <w:b/>
          <w:bCs/>
        </w:rPr>
        <w:t>:</w:t>
      </w:r>
    </w:p>
    <w:p w14:paraId="230E01B0" w14:textId="2F879FFF" w:rsidR="00527749" w:rsidRPr="0083225D" w:rsidRDefault="00527749" w:rsidP="0083225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nëpunës</w:t>
      </w:r>
      <w:proofErr w:type="spellEnd"/>
      <w:r w:rsidRPr="0083225D">
        <w:rPr>
          <w:rFonts w:ascii="Times New Roman" w:hAnsi="Times New Roman" w:cs="Times New Roman"/>
        </w:rPr>
        <w:t xml:space="preserve"> civil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konfirmuar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brenda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njëjtës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kategori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</w:p>
    <w:p w14:paraId="6B636F10" w14:textId="77777777" w:rsidR="00527749" w:rsidRPr="0083225D" w:rsidRDefault="00527749" w:rsidP="0083225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mos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masë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disiplinore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fuqi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60A8A681" w14:textId="77777777" w:rsidR="00527749" w:rsidRDefault="00527749" w:rsidP="0083225D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paktën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fundit</w:t>
      </w:r>
      <w:proofErr w:type="spellEnd"/>
      <w:r w:rsidRPr="0083225D">
        <w:rPr>
          <w:rFonts w:ascii="Times New Roman" w:hAnsi="Times New Roman" w:cs="Times New Roman"/>
        </w:rPr>
        <w:t xml:space="preserve"> “</w:t>
      </w:r>
      <w:proofErr w:type="spellStart"/>
      <w:r w:rsidRPr="0083225D">
        <w:rPr>
          <w:rFonts w:ascii="Times New Roman" w:hAnsi="Times New Roman" w:cs="Times New Roman"/>
        </w:rPr>
        <w:t>mirë</w:t>
      </w:r>
      <w:proofErr w:type="spellEnd"/>
      <w:r w:rsidRPr="0083225D">
        <w:rPr>
          <w:rFonts w:ascii="Times New Roman" w:hAnsi="Times New Roman" w:cs="Times New Roman"/>
        </w:rPr>
        <w:t>” apo “</w:t>
      </w:r>
      <w:proofErr w:type="spellStart"/>
      <w:r w:rsidRPr="0083225D">
        <w:rPr>
          <w:rFonts w:ascii="Times New Roman" w:hAnsi="Times New Roman" w:cs="Times New Roman"/>
        </w:rPr>
        <w:t>shumë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mirë</w:t>
      </w:r>
      <w:proofErr w:type="spellEnd"/>
      <w:r w:rsidRPr="0083225D">
        <w:rPr>
          <w:rFonts w:ascii="Times New Roman" w:hAnsi="Times New Roman" w:cs="Times New Roman"/>
        </w:rPr>
        <w:t>”;</w:t>
      </w:r>
    </w:p>
    <w:p w14:paraId="5F392D31" w14:textId="77777777" w:rsidR="0083225D" w:rsidRPr="0083225D" w:rsidRDefault="0083225D" w:rsidP="0083225D">
      <w:pPr>
        <w:spacing w:after="0"/>
        <w:ind w:left="720"/>
        <w:rPr>
          <w:rFonts w:ascii="Times New Roman" w:hAnsi="Times New Roman" w:cs="Times New Roman"/>
        </w:rPr>
      </w:pPr>
    </w:p>
    <w:p w14:paraId="4108A012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  <w:u w:val="single"/>
        </w:rPr>
        <w:t>Kandidatët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duhet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të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plotësojnë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kriteret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e </w:t>
      </w:r>
      <w:proofErr w:type="spellStart"/>
      <w:r w:rsidRPr="0083225D">
        <w:rPr>
          <w:rFonts w:ascii="Times New Roman" w:hAnsi="Times New Roman" w:cs="Times New Roman"/>
          <w:u w:val="single"/>
        </w:rPr>
        <w:t>veçanta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si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vijon</w:t>
      </w:r>
      <w:proofErr w:type="spellEnd"/>
      <w:r w:rsidRPr="0083225D">
        <w:rPr>
          <w:rFonts w:ascii="Times New Roman" w:hAnsi="Times New Roman" w:cs="Times New Roman"/>
          <w:u w:val="single"/>
        </w:rPr>
        <w:t>:</w:t>
      </w:r>
    </w:p>
    <w:p w14:paraId="02F19A06" w14:textId="2A156523" w:rsidR="00527749" w:rsidRPr="0083225D" w:rsidRDefault="00527749" w:rsidP="00527749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zotërojnë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Diplome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Universitare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nivelit</w:t>
      </w:r>
      <w:proofErr w:type="spellEnd"/>
      <w:r w:rsidRPr="0083225D">
        <w:rPr>
          <w:rFonts w:ascii="Times New Roman" w:hAnsi="Times New Roman" w:cs="Times New Roman"/>
        </w:rPr>
        <w:t xml:space="preserve"> / </w:t>
      </w:r>
      <w:r w:rsidRPr="0083225D">
        <w:rPr>
          <w:rFonts w:ascii="Times New Roman" w:hAnsi="Times New Roman" w:cs="Times New Roman"/>
          <w:b/>
          <w:bCs/>
        </w:rPr>
        <w:t xml:space="preserve">Master </w:t>
      </w:r>
      <w:proofErr w:type="spellStart"/>
      <w:proofErr w:type="gramStart"/>
      <w:r w:rsidRPr="0083225D">
        <w:rPr>
          <w:rFonts w:ascii="Times New Roman" w:hAnsi="Times New Roman" w:cs="Times New Roman"/>
          <w:b/>
          <w:bCs/>
        </w:rPr>
        <w:t>Profesional</w:t>
      </w:r>
      <w:proofErr w:type="spellEnd"/>
      <w:r w:rsidRPr="0083225D">
        <w:rPr>
          <w:rFonts w:ascii="Times New Roman" w:hAnsi="Times New Roman" w:cs="Times New Roman"/>
          <w:b/>
          <w:bCs/>
        </w:rPr>
        <w:t> </w:t>
      </w:r>
      <w:r w:rsidRPr="0083225D">
        <w:rPr>
          <w:rFonts w:ascii="Times New Roman" w:hAnsi="Times New Roman" w:cs="Times New Roman"/>
        </w:rPr>
        <w:t> </w:t>
      </w:r>
      <w:proofErr w:type="spellStart"/>
      <w:r w:rsidRPr="0083225D">
        <w:rPr>
          <w:rFonts w:ascii="Times New Roman" w:hAnsi="Times New Roman" w:cs="Times New Roman"/>
        </w:rPr>
        <w:t>sipas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legjislacionit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arsimit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lartë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>  </w:t>
      </w:r>
      <w:proofErr w:type="spellStart"/>
      <w:r w:rsidR="00623E32" w:rsidRPr="0083225D">
        <w:rPr>
          <w:rFonts w:ascii="Times New Roman" w:hAnsi="Times New Roman" w:cs="Times New Roman"/>
        </w:rPr>
        <w:t>Shkencat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Shoqerore</w:t>
      </w:r>
      <w:proofErr w:type="spellEnd"/>
      <w:r w:rsidRPr="0083225D">
        <w:rPr>
          <w:rFonts w:ascii="Times New Roman" w:hAnsi="Times New Roman" w:cs="Times New Roman"/>
          <w:b/>
          <w:bCs/>
        </w:rPr>
        <w:t>,</w:t>
      </w:r>
      <w:r w:rsidRPr="0083225D">
        <w:rPr>
          <w:rFonts w:ascii="Times New Roman" w:hAnsi="Times New Roman" w:cs="Times New Roman"/>
        </w:rPr>
        <w:t xml:space="preserve">  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r w:rsidRPr="0083225D">
        <w:rPr>
          <w:rFonts w:ascii="Times New Roman" w:hAnsi="Times New Roman" w:cs="Times New Roman"/>
        </w:rPr>
        <w:t>  diploma</w:t>
      </w:r>
      <w:proofErr w:type="gramEnd"/>
      <w:r w:rsidRPr="0083225D">
        <w:rPr>
          <w:rFonts w:ascii="Times New Roman" w:hAnsi="Times New Roman" w:cs="Times New Roman"/>
        </w:rPr>
        <w:t xml:space="preserve">   Bachelor </w:t>
      </w:r>
      <w:proofErr w:type="spellStart"/>
      <w:r w:rsidRPr="0083225D">
        <w:rPr>
          <w:rFonts w:ascii="Times New Roman" w:hAnsi="Times New Roman" w:cs="Times New Roman"/>
        </w:rPr>
        <w:t>edhe</w:t>
      </w:r>
      <w:proofErr w:type="spellEnd"/>
      <w:r w:rsidRPr="0083225D">
        <w:rPr>
          <w:rFonts w:ascii="Times New Roman" w:hAnsi="Times New Roman" w:cs="Times New Roman"/>
        </w:rPr>
        <w:t xml:space="preserve"> ajo master </w:t>
      </w:r>
      <w:proofErr w:type="spellStart"/>
      <w:proofErr w:type="gramStart"/>
      <w:r w:rsidRPr="0083225D">
        <w:rPr>
          <w:rFonts w:ascii="Times New Roman" w:hAnsi="Times New Roman" w:cs="Times New Roman"/>
        </w:rPr>
        <w:t>Profesional</w:t>
      </w:r>
      <w:proofErr w:type="spellEnd"/>
      <w:r w:rsidRPr="0083225D">
        <w:rPr>
          <w:rFonts w:ascii="Times New Roman" w:hAnsi="Times New Roman" w:cs="Times New Roman"/>
        </w:rPr>
        <w:t xml:space="preserve">  </w:t>
      </w:r>
      <w:proofErr w:type="spellStart"/>
      <w:r w:rsidRPr="0083225D">
        <w:rPr>
          <w:rFonts w:ascii="Times New Roman" w:hAnsi="Times New Roman" w:cs="Times New Roman"/>
        </w:rPr>
        <w:t>duhet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njejtën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fushë</w:t>
      </w:r>
      <w:proofErr w:type="spellEnd"/>
      <w:r w:rsidRPr="0083225D">
        <w:rPr>
          <w:rFonts w:ascii="Times New Roman" w:hAnsi="Times New Roman" w:cs="Times New Roman"/>
        </w:rPr>
        <w:t xml:space="preserve"> .</w:t>
      </w:r>
      <w:proofErr w:type="gramEnd"/>
      <w:r w:rsidRPr="0083225D">
        <w:rPr>
          <w:rFonts w:ascii="Times New Roman" w:hAnsi="Times New Roman" w:cs="Times New Roman"/>
        </w:rPr>
        <w:t xml:space="preserve"> (</w:t>
      </w:r>
      <w:r w:rsidRPr="0083225D">
        <w:rPr>
          <w:rFonts w:ascii="Times New Roman" w:hAnsi="Times New Roman" w:cs="Times New Roman"/>
          <w:i/>
          <w:iCs/>
        </w:rPr>
        <w:t xml:space="preserve">Diplomat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cilat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janë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marrë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jashtë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vendit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3225D">
        <w:rPr>
          <w:rFonts w:ascii="Times New Roman" w:hAnsi="Times New Roman" w:cs="Times New Roman"/>
          <w:i/>
          <w:iCs/>
        </w:rPr>
        <w:t>duhet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jenë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njohura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paraprakisht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pranë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institucionit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përgjegjës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njehsimin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83225D">
        <w:rPr>
          <w:rFonts w:ascii="Times New Roman" w:hAnsi="Times New Roman" w:cs="Times New Roman"/>
          <w:i/>
          <w:iCs/>
        </w:rPr>
        <w:t>diplomave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sipas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legjislacionit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fuqi</w:t>
      </w:r>
      <w:proofErr w:type="spellEnd"/>
      <w:r w:rsidRPr="0083225D">
        <w:rPr>
          <w:rFonts w:ascii="Times New Roman" w:hAnsi="Times New Roman" w:cs="Times New Roman"/>
          <w:i/>
          <w:iCs/>
        </w:rPr>
        <w:t>).</w:t>
      </w:r>
    </w:p>
    <w:p w14:paraId="09AE9699" w14:textId="4DF068CE" w:rsidR="00527749" w:rsidRPr="0083225D" w:rsidRDefault="00527749" w:rsidP="00527749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eksperiencë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pune</w:t>
      </w:r>
      <w:proofErr w:type="spellEnd"/>
      <w:r w:rsidRPr="0083225D">
        <w:rPr>
          <w:rFonts w:ascii="Times New Roman" w:hAnsi="Times New Roman" w:cs="Times New Roman"/>
        </w:rPr>
        <w:t xml:space="preserve"> jo </w:t>
      </w:r>
      <w:proofErr w:type="spellStart"/>
      <w:r w:rsidRPr="0083225D">
        <w:rPr>
          <w:rFonts w:ascii="Times New Roman" w:hAnsi="Times New Roman" w:cs="Times New Roman"/>
        </w:rPr>
        <w:t>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pak</w:t>
      </w:r>
      <w:proofErr w:type="spellEnd"/>
      <w:r w:rsidRPr="0083225D">
        <w:rPr>
          <w:rFonts w:ascii="Times New Roman" w:hAnsi="Times New Roman" w:cs="Times New Roman"/>
        </w:rPr>
        <w:t xml:space="preserve"> se </w:t>
      </w:r>
      <w:r w:rsidR="00623E32" w:rsidRPr="0083225D">
        <w:rPr>
          <w:rFonts w:ascii="Times New Roman" w:hAnsi="Times New Roman" w:cs="Times New Roman"/>
        </w:rPr>
        <w:t>3</w:t>
      </w:r>
      <w:r w:rsidRPr="0083225D">
        <w:rPr>
          <w:rFonts w:ascii="Times New Roman" w:hAnsi="Times New Roman" w:cs="Times New Roman"/>
          <w:b/>
          <w:bCs/>
        </w:rPr>
        <w:t> </w:t>
      </w:r>
      <w:proofErr w:type="spellStart"/>
      <w:r w:rsidRPr="0083225D">
        <w:rPr>
          <w:rFonts w:ascii="Times New Roman" w:hAnsi="Times New Roman" w:cs="Times New Roman"/>
          <w:b/>
          <w:bCs/>
        </w:rPr>
        <w:t>vite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në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profesion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administratën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shtetërore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>/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institucione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pavarura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>/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institucionet</w:t>
      </w:r>
      <w:proofErr w:type="spellEnd"/>
      <w:r w:rsidRPr="0083225D">
        <w:rPr>
          <w:rFonts w:ascii="Times New Roman" w:hAnsi="Times New Roman" w:cs="Times New Roman"/>
          <w:b/>
          <w:bCs/>
        </w:rPr>
        <w:t>.</w:t>
      </w:r>
    </w:p>
    <w:p w14:paraId="09D42AD4" w14:textId="2DD5D45D" w:rsidR="00527749" w:rsidRPr="0083225D" w:rsidRDefault="00527749" w:rsidP="00527749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Njohja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gjuhes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angleze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nje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gjuhe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dytë</w:t>
      </w:r>
      <w:proofErr w:type="spellEnd"/>
      <w:r w:rsidRPr="0083225D">
        <w:rPr>
          <w:rFonts w:ascii="Times New Roman" w:hAnsi="Times New Roman" w:cs="Times New Roman"/>
        </w:rPr>
        <w:t xml:space="preserve"> e BE-</w:t>
      </w:r>
      <w:proofErr w:type="spellStart"/>
      <w:proofErr w:type="gram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> </w:t>
      </w:r>
      <w:r w:rsidR="00623E32" w:rsidRPr="0083225D">
        <w:rPr>
          <w:rFonts w:ascii="Times New Roman" w:hAnsi="Times New Roman" w:cs="Times New Roman"/>
        </w:rPr>
        <w:t>,</w:t>
      </w:r>
      <w:proofErr w:type="gram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eshte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kusht</w:t>
      </w:r>
      <w:proofErr w:type="spellEnd"/>
      <w:r w:rsidR="00623E32" w:rsidRPr="0083225D">
        <w:rPr>
          <w:rFonts w:ascii="Times New Roman" w:hAnsi="Times New Roman" w:cs="Times New Roman"/>
        </w:rPr>
        <w:t xml:space="preserve"> per </w:t>
      </w:r>
      <w:proofErr w:type="spellStart"/>
      <w:r w:rsidR="00623E32" w:rsidRPr="0083225D">
        <w:rPr>
          <w:rFonts w:ascii="Times New Roman" w:hAnsi="Times New Roman" w:cs="Times New Roman"/>
        </w:rPr>
        <w:t>kete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detyre</w:t>
      </w:r>
      <w:proofErr w:type="spellEnd"/>
      <w:r w:rsidRPr="0083225D">
        <w:rPr>
          <w:rFonts w:ascii="Times New Roman" w:hAnsi="Times New Roman" w:cs="Times New Roman"/>
          <w:b/>
          <w:bCs/>
        </w:rPr>
        <w:t>.</w:t>
      </w:r>
    </w:p>
    <w:p w14:paraId="215B5E7B" w14:textId="04335928" w:rsidR="0083225D" w:rsidRPr="0083225D" w:rsidRDefault="00527749" w:rsidP="0083225D">
      <w:pPr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aftësi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mira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komunikuese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grupe</w:t>
      </w:r>
      <w:proofErr w:type="spellEnd"/>
      <w:r w:rsidRPr="0083225D">
        <w:rPr>
          <w:rFonts w:ascii="Times New Roman" w:hAnsi="Times New Roman" w:cs="Times New Roman"/>
        </w:rPr>
        <w:t>.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8369"/>
      </w:tblGrid>
      <w:tr w:rsidR="00527749" w:rsidRPr="0083225D" w14:paraId="051FC817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210FCC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67EDEF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DOKUMENTACIONI, MËNYRA DHE AFATI I DORËZIMIT</w:t>
            </w:r>
          </w:p>
        </w:tc>
      </w:tr>
    </w:tbl>
    <w:p w14:paraId="2F4BBACD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> </w:t>
      </w:r>
    </w:p>
    <w:p w14:paraId="618DE82C" w14:textId="77777777" w:rsidR="00623E32" w:rsidRPr="0083225D" w:rsidRDefault="00623E32" w:rsidP="00623E32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duhet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dorëzojnë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dokumentacionin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meposhtem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prane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zyres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nje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ndalese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Bashkisë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Fier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brenda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datës</w:t>
      </w:r>
      <w:proofErr w:type="spellEnd"/>
      <w:r w:rsidRPr="0083225D">
        <w:rPr>
          <w:rFonts w:ascii="Times New Roman" w:hAnsi="Times New Roman" w:cs="Times New Roman"/>
        </w:rPr>
        <w:t> </w:t>
      </w:r>
      <w:r w:rsidRPr="0083225D">
        <w:rPr>
          <w:rFonts w:ascii="Times New Roman" w:hAnsi="Times New Roman" w:cs="Times New Roman"/>
          <w:b/>
          <w:bCs/>
        </w:rPr>
        <w:t>02.12.2025</w:t>
      </w:r>
      <w:r w:rsidRPr="0083225D">
        <w:rPr>
          <w:rFonts w:ascii="Times New Roman" w:hAnsi="Times New Roman" w:cs="Times New Roman"/>
        </w:rPr>
        <w:t> </w:t>
      </w:r>
    </w:p>
    <w:p w14:paraId="1C10C2F8" w14:textId="77777777" w:rsidR="00623E32" w:rsidRPr="0083225D" w:rsidRDefault="00623E32" w:rsidP="00623E32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Leter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motivimi</w:t>
      </w:r>
      <w:proofErr w:type="spellEnd"/>
    </w:p>
    <w:p w14:paraId="4A14558C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Jetëshkrim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plotësuar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përputhje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dokumentin</w:t>
      </w:r>
      <w:proofErr w:type="spellEnd"/>
      <w:r w:rsidRPr="0083225D">
        <w:rPr>
          <w:rFonts w:ascii="Times New Roman" w:hAnsi="Times New Roman" w:cs="Times New Roman"/>
        </w:rPr>
        <w:t xml:space="preserve"> tip </w:t>
      </w:r>
    </w:p>
    <w:p w14:paraId="0922B135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Fotokopje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diplomës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listës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notave</w:t>
      </w:r>
      <w:proofErr w:type="spellEnd"/>
      <w:r w:rsidRPr="0083225D">
        <w:rPr>
          <w:rFonts w:ascii="Times New Roman" w:hAnsi="Times New Roman" w:cs="Times New Roman"/>
        </w:rPr>
        <w:t xml:space="preserve"> (</w:t>
      </w:r>
      <w:proofErr w:type="spellStart"/>
      <w:r w:rsidRPr="0083225D">
        <w:rPr>
          <w:rFonts w:ascii="Times New Roman" w:hAnsi="Times New Roman" w:cs="Times New Roman"/>
        </w:rPr>
        <w:t>përfshirë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diplomën</w:t>
      </w:r>
      <w:proofErr w:type="spellEnd"/>
      <w:r w:rsidRPr="0083225D">
        <w:rPr>
          <w:rFonts w:ascii="Times New Roman" w:hAnsi="Times New Roman" w:cs="Times New Roman"/>
        </w:rPr>
        <w:t xml:space="preserve"> bachelor);</w:t>
      </w:r>
    </w:p>
    <w:p w14:paraId="12F4ED76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Fotokopje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librezës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 xml:space="preserve"> (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gjitha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faqet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vërtetojnë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eksperiencën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</w:t>
      </w:r>
      <w:proofErr w:type="spellEnd"/>
      <w:r w:rsidRPr="0083225D">
        <w:rPr>
          <w:rFonts w:ascii="Times New Roman" w:hAnsi="Times New Roman" w:cs="Times New Roman"/>
        </w:rPr>
        <w:t>);</w:t>
      </w:r>
    </w:p>
    <w:p w14:paraId="59468BFA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Fotokopje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letërnjoftimit</w:t>
      </w:r>
      <w:proofErr w:type="spellEnd"/>
      <w:r w:rsidRPr="0083225D">
        <w:rPr>
          <w:rFonts w:ascii="Times New Roman" w:hAnsi="Times New Roman" w:cs="Times New Roman"/>
        </w:rPr>
        <w:t xml:space="preserve"> (ID)</w:t>
      </w:r>
    </w:p>
    <w:p w14:paraId="0274D3EF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Aktin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statusit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nëpunësit</w:t>
      </w:r>
      <w:proofErr w:type="spellEnd"/>
      <w:r w:rsidRPr="0083225D">
        <w:rPr>
          <w:rFonts w:ascii="Times New Roman" w:hAnsi="Times New Roman" w:cs="Times New Roman"/>
        </w:rPr>
        <w:t xml:space="preserve"> Civil</w:t>
      </w:r>
    </w:p>
    <w:p w14:paraId="56F330B2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Vërtetim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gjëndjes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shëndetësore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4A9FF156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Dëshmi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gjendjes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gjyqësore</w:t>
      </w:r>
      <w:proofErr w:type="spellEnd"/>
      <w:r w:rsidRPr="0083225D">
        <w:rPr>
          <w:rFonts w:ascii="Times New Roman" w:hAnsi="Times New Roman" w:cs="Times New Roman"/>
        </w:rPr>
        <w:t xml:space="preserve"> (</w:t>
      </w:r>
      <w:proofErr w:type="spellStart"/>
      <w:r w:rsidRPr="0083225D">
        <w:rPr>
          <w:rFonts w:ascii="Times New Roman" w:hAnsi="Times New Roman" w:cs="Times New Roman"/>
        </w:rPr>
        <w:t>Deshmi</w:t>
      </w:r>
      <w:proofErr w:type="spellEnd"/>
      <w:r w:rsidRPr="0083225D">
        <w:rPr>
          <w:rFonts w:ascii="Times New Roman" w:hAnsi="Times New Roman" w:cs="Times New Roman"/>
        </w:rPr>
        <w:t xml:space="preserve"> Penale)</w:t>
      </w:r>
    </w:p>
    <w:p w14:paraId="74FA4475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Vlerësimin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fundit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nga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eprori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direkt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40214300" w14:textId="77777777" w:rsidR="00623E32" w:rsidRPr="0083225D" w:rsidRDefault="00623E32" w:rsidP="00623E32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Vërtetim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nga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Institucioni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nuk</w:t>
      </w:r>
      <w:proofErr w:type="spellEnd"/>
      <w:r w:rsidRPr="0083225D">
        <w:rPr>
          <w:rFonts w:ascii="Times New Roman" w:hAnsi="Times New Roman" w:cs="Times New Roman"/>
        </w:rPr>
        <w:t xml:space="preserve"> ka </w:t>
      </w:r>
      <w:proofErr w:type="spellStart"/>
      <w:r w:rsidRPr="0083225D">
        <w:rPr>
          <w:rFonts w:ascii="Times New Roman" w:hAnsi="Times New Roman" w:cs="Times New Roman"/>
        </w:rPr>
        <w:t>masë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displinore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fuqi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5081441B" w14:textId="77777777" w:rsidR="00623E32" w:rsidRPr="0083225D" w:rsidRDefault="00623E32" w:rsidP="00623E32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Çdo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dokumentacion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tjetër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vërteton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trajnimet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kualifikimet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arsimin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shtesë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vlerësimet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pozitive</w:t>
      </w:r>
      <w:proofErr w:type="spellEnd"/>
      <w:r w:rsidRPr="0083225D">
        <w:rPr>
          <w:rFonts w:ascii="Times New Roman" w:hAnsi="Times New Roman" w:cs="Times New Roman"/>
        </w:rPr>
        <w:t xml:space="preserve"> apo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tjera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përmendura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jetëshkrimin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tuaj</w:t>
      </w:r>
      <w:proofErr w:type="spellEnd"/>
    </w:p>
    <w:p w14:paraId="74AFC9F7" w14:textId="0A1E9F59" w:rsidR="00527749" w:rsidRPr="0083225D" w:rsidRDefault="00527749" w:rsidP="00527749">
      <w:pPr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8348"/>
      </w:tblGrid>
      <w:tr w:rsidR="00527749" w:rsidRPr="0083225D" w14:paraId="3A0AA93D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E40231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lastRenderedPageBreak/>
              <w:t>1.3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34D636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REZULTATET PËR FAZËN E VERIFIKIMIT PARAPRAK</w:t>
            </w:r>
          </w:p>
        </w:tc>
      </w:tr>
    </w:tbl>
    <w:p w14:paraId="460B57E9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  <w:i/>
          <w:iCs/>
        </w:rPr>
        <w:t> </w:t>
      </w:r>
    </w:p>
    <w:p w14:paraId="6AC52810" w14:textId="77777777" w:rsidR="00623E32" w:rsidRPr="0083225D" w:rsidRDefault="00623E32" w:rsidP="00623E32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 xml:space="preserve">Njësia </w:t>
      </w:r>
      <w:proofErr w:type="spellStart"/>
      <w:r w:rsidRPr="0083225D">
        <w:rPr>
          <w:rFonts w:ascii="Times New Roman" w:hAnsi="Times New Roman" w:cs="Times New Roman"/>
        </w:rPr>
        <w:t>Përgjegjëse</w:t>
      </w:r>
      <w:proofErr w:type="spellEnd"/>
      <w:r w:rsidRPr="0083225D">
        <w:rPr>
          <w:rFonts w:ascii="Times New Roman" w:hAnsi="Times New Roman" w:cs="Times New Roman"/>
        </w:rPr>
        <w:t xml:space="preserve">   e </w:t>
      </w:r>
      <w:proofErr w:type="spellStart"/>
      <w:r w:rsidRPr="0083225D">
        <w:rPr>
          <w:rFonts w:ascii="Times New Roman" w:hAnsi="Times New Roman" w:cs="Times New Roman"/>
        </w:rPr>
        <w:t>Burimeve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Njerëzore</w:t>
      </w:r>
      <w:proofErr w:type="spellEnd"/>
      <w:r w:rsidRPr="0083225D">
        <w:rPr>
          <w:rFonts w:ascii="Times New Roman" w:hAnsi="Times New Roman" w:cs="Times New Roman"/>
        </w:rPr>
        <w:t>  e</w:t>
      </w:r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Bashkisë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Fier</w:t>
      </w:r>
      <w:proofErr w:type="spellEnd"/>
      <w:r w:rsidRPr="0083225D">
        <w:rPr>
          <w:rFonts w:ascii="Times New Roman" w:hAnsi="Times New Roman" w:cs="Times New Roman"/>
        </w:rPr>
        <w:t xml:space="preserve">  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shpallë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listën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kandidatëve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plotësojnë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kushtet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lëvizjes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paralele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kriteret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veçanta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datën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vendin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orën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saktë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zhvillohet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intervista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strukturuar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gramStart"/>
      <w:r w:rsidRPr="0083225D">
        <w:rPr>
          <w:rFonts w:ascii="Times New Roman" w:hAnsi="Times New Roman" w:cs="Times New Roman"/>
        </w:rPr>
        <w:t xml:space="preserve">me  </w:t>
      </w:r>
      <w:proofErr w:type="spellStart"/>
      <w:r w:rsidRPr="0083225D">
        <w:rPr>
          <w:rFonts w:ascii="Times New Roman" w:hAnsi="Times New Roman" w:cs="Times New Roman"/>
        </w:rPr>
        <w:t>gojë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.</w:t>
      </w:r>
    </w:p>
    <w:p w14:paraId="289ED225" w14:textId="77777777" w:rsidR="00623E32" w:rsidRPr="0083225D" w:rsidRDefault="00623E32" w:rsidP="00623E32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njëjtën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nuk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plotësojnë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kushtet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lëvizjes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paralele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kriteret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veçanta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njoftohen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individualisht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nga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njësia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menaxhimit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burimeve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njerëzore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institucionit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ndodhet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pozicioni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cilin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ju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dëshironi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aplikoni</w:t>
      </w:r>
      <w:proofErr w:type="spellEnd"/>
      <w:r w:rsidRPr="0083225D">
        <w:rPr>
          <w:rFonts w:ascii="Times New Roman" w:hAnsi="Times New Roman" w:cs="Times New Roman"/>
        </w:rPr>
        <w:t>, </w:t>
      </w:r>
      <w:proofErr w:type="spellStart"/>
      <w:r w:rsidRPr="0083225D">
        <w:rPr>
          <w:rFonts w:ascii="Times New Roman" w:hAnsi="Times New Roman" w:cs="Times New Roman"/>
          <w:u w:val="single"/>
        </w:rPr>
        <w:t>nëpërmjet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adresës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tuaj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83225D">
        <w:rPr>
          <w:rFonts w:ascii="Times New Roman" w:hAnsi="Times New Roman" w:cs="Times New Roman"/>
          <w:u w:val="single"/>
        </w:rPr>
        <w:t>të</w:t>
      </w:r>
      <w:proofErr w:type="spellEnd"/>
      <w:r w:rsidRPr="0083225D">
        <w:rPr>
          <w:rFonts w:ascii="Times New Roman" w:hAnsi="Times New Roman" w:cs="Times New Roman"/>
          <w:u w:val="single"/>
        </w:rPr>
        <w:t xml:space="preserve"> e-mail</w:t>
      </w:r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shkaqet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moskualifikimit</w:t>
      </w:r>
      <w:proofErr w:type="spellEnd"/>
    </w:p>
    <w:p w14:paraId="4A9FCC97" w14:textId="51DC3800" w:rsidR="00527749" w:rsidRPr="0083225D" w:rsidRDefault="00527749" w:rsidP="00527749">
      <w:pPr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349"/>
      </w:tblGrid>
      <w:tr w:rsidR="00527749" w:rsidRPr="0083225D" w14:paraId="0A609C8A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789F15" w14:textId="77777777" w:rsidR="00527749" w:rsidRPr="0083225D" w:rsidRDefault="00527749" w:rsidP="00623E32">
            <w:pPr>
              <w:spacing w:after="0"/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7BEDDB" w14:textId="77777777" w:rsidR="00527749" w:rsidRPr="0083225D" w:rsidRDefault="00527749" w:rsidP="00623E32">
            <w:pPr>
              <w:spacing w:after="0"/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14:paraId="37621388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48940CA1" w14:textId="77777777" w:rsidR="00527749" w:rsidRPr="0083225D" w:rsidRDefault="00527749" w:rsidP="00623E3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nr.152/2013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nëpunësin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gramStart"/>
      <w:r w:rsidRPr="0083225D">
        <w:rPr>
          <w:rFonts w:ascii="Times New Roman" w:hAnsi="Times New Roman" w:cs="Times New Roman"/>
        </w:rPr>
        <w:t xml:space="preserve">civil” 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Aktet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rregullojnë</w:t>
      </w:r>
      <w:proofErr w:type="spellEnd"/>
      <w:r w:rsidRPr="0083225D">
        <w:rPr>
          <w:rFonts w:ascii="Times New Roman" w:hAnsi="Times New Roman" w:cs="Times New Roman"/>
        </w:rPr>
        <w:t xml:space="preserve">   </w:t>
      </w:r>
      <w:proofErr w:type="spellStart"/>
      <w:r w:rsidRPr="0083225D">
        <w:rPr>
          <w:rFonts w:ascii="Times New Roman" w:hAnsi="Times New Roman" w:cs="Times New Roman"/>
        </w:rPr>
        <w:t>marrëdhënien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shërbimin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civil</w:t>
      </w:r>
    </w:p>
    <w:p w14:paraId="72B551E7" w14:textId="77777777" w:rsidR="00527749" w:rsidRPr="0083225D" w:rsidRDefault="00527749" w:rsidP="00623E3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nr.139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17.12.2015 “</w:t>
      </w:r>
      <w:proofErr w:type="spellStart"/>
      <w:proofErr w:type="gram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Vetëqeverisjen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Vendore</w:t>
      </w:r>
      <w:proofErr w:type="spellEnd"/>
      <w:r w:rsidRPr="0083225D">
        <w:rPr>
          <w:rFonts w:ascii="Times New Roman" w:hAnsi="Times New Roman" w:cs="Times New Roman"/>
        </w:rPr>
        <w:t>”</w:t>
      </w:r>
    </w:p>
    <w:p w14:paraId="31140DD2" w14:textId="77777777" w:rsidR="00527749" w:rsidRPr="0083225D" w:rsidRDefault="00527749" w:rsidP="00623E3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 9367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07.04.2005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parandalimin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konfliktit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intereresave</w:t>
      </w:r>
      <w:proofErr w:type="spellEnd"/>
      <w:r w:rsidRPr="0083225D">
        <w:rPr>
          <w:rFonts w:ascii="Times New Roman" w:hAnsi="Times New Roman" w:cs="Times New Roman"/>
        </w:rPr>
        <w:t>”.</w:t>
      </w:r>
    </w:p>
    <w:p w14:paraId="6962F15A" w14:textId="77777777" w:rsidR="00527749" w:rsidRPr="0083225D" w:rsidRDefault="00527749" w:rsidP="00623E32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 9131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08.09.2003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rregullat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etikës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administratën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publike</w:t>
      </w:r>
      <w:proofErr w:type="spellEnd"/>
      <w:r w:rsidRPr="0083225D">
        <w:rPr>
          <w:rFonts w:ascii="Times New Roman" w:hAnsi="Times New Roman" w:cs="Times New Roman"/>
        </w:rPr>
        <w:t>”.</w:t>
      </w:r>
    </w:p>
    <w:p w14:paraId="13D1EF27" w14:textId="77777777" w:rsidR="00527749" w:rsidRPr="0083225D" w:rsidRDefault="00527749" w:rsidP="00623E3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Udhëzimeve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akteve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nënligjore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zbatim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mësipërme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77D05C65" w14:textId="77777777" w:rsidR="00527749" w:rsidRPr="0083225D" w:rsidRDefault="00527749" w:rsidP="00623E3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</w:t>
      </w:r>
      <w:proofErr w:type="spellEnd"/>
      <w:r w:rsidRPr="0083225D">
        <w:rPr>
          <w:rFonts w:ascii="Times New Roman" w:hAnsi="Times New Roman" w:cs="Times New Roman"/>
        </w:rPr>
        <w:t xml:space="preserve"> Nr. 8503,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30.06.1999,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Informimit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Dokumentet</w:t>
      </w:r>
      <w:proofErr w:type="spellEnd"/>
      <w:r w:rsidRPr="0083225D">
        <w:rPr>
          <w:rFonts w:ascii="Times New Roman" w:hAnsi="Times New Roman" w:cs="Times New Roman"/>
        </w:rPr>
        <w:t xml:space="preserve"> Zyrtare”</w:t>
      </w:r>
    </w:p>
    <w:p w14:paraId="0F75757F" w14:textId="77777777" w:rsidR="00527749" w:rsidRPr="0083225D" w:rsidRDefault="00527749" w:rsidP="00623E3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 119/</w:t>
      </w:r>
      <w:proofErr w:type="gramStart"/>
      <w:r w:rsidRPr="0083225D">
        <w:rPr>
          <w:rFonts w:ascii="Times New Roman" w:hAnsi="Times New Roman" w:cs="Times New Roman"/>
        </w:rPr>
        <w:t>2014 ”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Informimit</w:t>
      </w:r>
      <w:proofErr w:type="spellEnd"/>
      <w:r w:rsidRPr="0083225D">
        <w:rPr>
          <w:rFonts w:ascii="Times New Roman" w:hAnsi="Times New Roman" w:cs="Times New Roman"/>
        </w:rPr>
        <w:t>”.</w:t>
      </w:r>
    </w:p>
    <w:p w14:paraId="282944B5" w14:textId="77777777" w:rsidR="00527749" w:rsidRPr="0083225D" w:rsidRDefault="00527749" w:rsidP="00623E32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 162/2020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Prokurimin</w:t>
      </w:r>
      <w:proofErr w:type="spellEnd"/>
      <w:r w:rsidRPr="0083225D">
        <w:rPr>
          <w:rFonts w:ascii="Times New Roman" w:hAnsi="Times New Roman" w:cs="Times New Roman"/>
        </w:rPr>
        <w:t xml:space="preserve"> Publik”</w:t>
      </w:r>
    </w:p>
    <w:p w14:paraId="523D96BD" w14:textId="77777777" w:rsidR="00527749" w:rsidRPr="0083225D" w:rsidRDefault="00527749" w:rsidP="00623E32">
      <w:pPr>
        <w:numPr>
          <w:ilvl w:val="0"/>
          <w:numId w:val="8"/>
        </w:numPr>
        <w:spacing w:after="0"/>
        <w:rPr>
          <w:rFonts w:ascii="Times New Roman" w:hAnsi="Times New Roman" w:cs="Times New Roman"/>
          <w:color w:val="FFFFFF" w:themeColor="background1"/>
        </w:rPr>
      </w:pP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Njohuritë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mbi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Vendim Nr. 285,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Datë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19.5.2021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Për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Miratimin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E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Rregullave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Të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Prokurimit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Publik”</w:t>
      </w:r>
    </w:p>
    <w:p w14:paraId="1FCCB956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8343"/>
      </w:tblGrid>
      <w:tr w:rsidR="00527749" w:rsidRPr="0083225D" w14:paraId="6EE6983F" w14:textId="77777777">
        <w:trPr>
          <w:tblCellSpacing w:w="15" w:type="dxa"/>
        </w:trPr>
        <w:tc>
          <w:tcPr>
            <w:tcW w:w="114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EEE892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1186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5CD1B9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MËNYRA E VLERËSIMIT TË KANDIDATËVE</w:t>
            </w:r>
          </w:p>
        </w:tc>
      </w:tr>
    </w:tbl>
    <w:p w14:paraId="1F6B9443" w14:textId="77777777" w:rsidR="00527749" w:rsidRPr="0083225D" w:rsidRDefault="00527749" w:rsidP="00623E32">
      <w:p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vlerësohen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jetëshkrimin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eksperiencat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trajnimet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kualifikimet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lidhura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fushën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vlerësimet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pozitive</w:t>
      </w:r>
      <w:proofErr w:type="spellEnd"/>
      <w:r w:rsidRPr="0083225D">
        <w:rPr>
          <w:rFonts w:ascii="Times New Roman" w:hAnsi="Times New Roman" w:cs="Times New Roman"/>
        </w:rPr>
        <w:t xml:space="preserve">. </w:t>
      </w:r>
      <w:proofErr w:type="spellStart"/>
      <w:r w:rsidRPr="0083225D">
        <w:rPr>
          <w:rFonts w:ascii="Times New Roman" w:hAnsi="Times New Roman" w:cs="Times New Roman"/>
        </w:rPr>
        <w:t>Totali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pikëve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këtë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është</w:t>
      </w:r>
      <w:proofErr w:type="spellEnd"/>
      <w:r w:rsidRPr="0083225D">
        <w:rPr>
          <w:rFonts w:ascii="Times New Roman" w:hAnsi="Times New Roman" w:cs="Times New Roman"/>
        </w:rPr>
        <w:t xml:space="preserve"> 40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7D238D0D" w14:textId="77777777" w:rsidR="00527749" w:rsidRPr="0083225D" w:rsidRDefault="00527749" w:rsidP="00623E32">
      <w:p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gjatë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intervistës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strukturuar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gojë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vlerësohen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lidhje</w:t>
      </w:r>
      <w:proofErr w:type="spellEnd"/>
      <w:r w:rsidRPr="0083225D">
        <w:rPr>
          <w:rFonts w:ascii="Times New Roman" w:hAnsi="Times New Roman" w:cs="Times New Roman"/>
        </w:rPr>
        <w:t xml:space="preserve"> me:</w:t>
      </w:r>
    </w:p>
    <w:p w14:paraId="57E72D33" w14:textId="77777777" w:rsidR="00527749" w:rsidRPr="0083225D" w:rsidRDefault="00527749" w:rsidP="00623E3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aftësitë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kompetencën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lidhje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përshkrimin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pozicionit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5ABDD292" w14:textId="77777777" w:rsidR="00527749" w:rsidRPr="0083225D" w:rsidRDefault="00527749" w:rsidP="00623E3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Eksperiencën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tyre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mëparshme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3F440B19" w14:textId="77777777" w:rsidR="00527749" w:rsidRPr="0083225D" w:rsidRDefault="00527749" w:rsidP="00623E32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lastRenderedPageBreak/>
        <w:t>Motivimin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aspiratat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pritshmëritë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tyre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karrierën.Totali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pikëve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përfundim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intervistës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strukturuar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gojë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është</w:t>
      </w:r>
      <w:proofErr w:type="spellEnd"/>
      <w:r w:rsidRPr="0083225D">
        <w:rPr>
          <w:rFonts w:ascii="Times New Roman" w:hAnsi="Times New Roman" w:cs="Times New Roman"/>
        </w:rPr>
        <w:t xml:space="preserve"> 60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306A92AD" w14:textId="77777777" w:rsidR="00527749" w:rsidRPr="0083225D" w:rsidRDefault="00527749" w:rsidP="00623E32">
      <w:p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vlerësohen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sipas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skemës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poshtë</w:t>
      </w:r>
      <w:proofErr w:type="spellEnd"/>
      <w:r w:rsidRPr="0083225D">
        <w:rPr>
          <w:rFonts w:ascii="Times New Roman" w:hAnsi="Times New Roman" w:cs="Times New Roman"/>
        </w:rPr>
        <w:t>:</w:t>
      </w:r>
    </w:p>
    <w:p w14:paraId="26497529" w14:textId="77777777" w:rsidR="00623E32" w:rsidRPr="0083225D" w:rsidRDefault="00527749" w:rsidP="00623E32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59821CD3" w14:textId="60974546" w:rsidR="00527749" w:rsidRPr="0083225D" w:rsidRDefault="00527749" w:rsidP="00623E32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 xml:space="preserve">40 </w:t>
      </w:r>
      <w:proofErr w:type="spellStart"/>
      <w:r w:rsidRPr="0083225D">
        <w:rPr>
          <w:rFonts w:ascii="Times New Roman" w:hAnsi="Times New Roman" w:cs="Times New Roman"/>
          <w:b/>
          <w:bCs/>
        </w:rPr>
        <w:t>pikë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për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dokumentacionin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3225D">
        <w:rPr>
          <w:rFonts w:ascii="Times New Roman" w:hAnsi="Times New Roman" w:cs="Times New Roman"/>
          <w:b/>
          <w:bCs/>
        </w:rPr>
        <w:t>dorëzuar</w:t>
      </w:r>
      <w:proofErr w:type="spellEnd"/>
      <w:r w:rsidRPr="0083225D">
        <w:rPr>
          <w:rFonts w:ascii="Times New Roman" w:hAnsi="Times New Roman" w:cs="Times New Roman"/>
        </w:rPr>
        <w:t xml:space="preserve"> (20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 xml:space="preserve"> – </w:t>
      </w:r>
      <w:proofErr w:type="spellStart"/>
      <w:r w:rsidRPr="0083225D">
        <w:rPr>
          <w:rFonts w:ascii="Times New Roman" w:hAnsi="Times New Roman" w:cs="Times New Roman"/>
        </w:rPr>
        <w:t>përvoja</w:t>
      </w:r>
      <w:proofErr w:type="spellEnd"/>
      <w:r w:rsidRPr="0083225D">
        <w:rPr>
          <w:rFonts w:ascii="Times New Roman" w:hAnsi="Times New Roman" w:cs="Times New Roman"/>
        </w:rPr>
        <w:t xml:space="preserve"> 10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 xml:space="preserve"> – </w:t>
      </w:r>
      <w:proofErr w:type="spellStart"/>
      <w:r w:rsidRPr="0083225D">
        <w:rPr>
          <w:rFonts w:ascii="Times New Roman" w:hAnsi="Times New Roman" w:cs="Times New Roman"/>
        </w:rPr>
        <w:t>trajnimet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kualifikimet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lidhura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fushën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përkatëse</w:t>
      </w:r>
      <w:proofErr w:type="spellEnd"/>
      <w:r w:rsidRPr="0083225D">
        <w:rPr>
          <w:rFonts w:ascii="Times New Roman" w:hAnsi="Times New Roman" w:cs="Times New Roman"/>
        </w:rPr>
        <w:t xml:space="preserve"> ;</w:t>
      </w:r>
      <w:proofErr w:type="gramEnd"/>
      <w:r w:rsidRPr="0083225D">
        <w:rPr>
          <w:rFonts w:ascii="Times New Roman" w:hAnsi="Times New Roman" w:cs="Times New Roman"/>
        </w:rPr>
        <w:t xml:space="preserve"> 10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 xml:space="preserve"> – </w:t>
      </w:r>
      <w:proofErr w:type="spellStart"/>
      <w:r w:rsidRPr="0083225D">
        <w:rPr>
          <w:rFonts w:ascii="Times New Roman" w:hAnsi="Times New Roman" w:cs="Times New Roman"/>
        </w:rPr>
        <w:t>vlerësimet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rezultateve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individuale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punë</w:t>
      </w:r>
      <w:proofErr w:type="spellEnd"/>
      <w:r w:rsidRPr="0083225D">
        <w:rPr>
          <w:rFonts w:ascii="Times New Roman" w:hAnsi="Times New Roman" w:cs="Times New Roman"/>
        </w:rPr>
        <w:t xml:space="preserve"> )</w:t>
      </w:r>
      <w:proofErr w:type="gramEnd"/>
      <w:r w:rsidRPr="0083225D">
        <w:rPr>
          <w:rFonts w:ascii="Times New Roman" w:hAnsi="Times New Roman" w:cs="Times New Roman"/>
        </w:rPr>
        <w:t>.</w:t>
      </w:r>
    </w:p>
    <w:p w14:paraId="4DFF668A" w14:textId="438CE23D" w:rsidR="00527749" w:rsidRPr="0083225D" w:rsidRDefault="00527749" w:rsidP="00623E32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  <w:r w:rsidRPr="0083225D">
        <w:rPr>
          <w:rFonts w:ascii="Times New Roman" w:hAnsi="Times New Roman" w:cs="Times New Roman"/>
          <w:b/>
          <w:bCs/>
        </w:rPr>
        <w:t xml:space="preserve">60 </w:t>
      </w:r>
      <w:proofErr w:type="spellStart"/>
      <w:r w:rsidRPr="0083225D">
        <w:rPr>
          <w:rFonts w:ascii="Times New Roman" w:hAnsi="Times New Roman" w:cs="Times New Roman"/>
          <w:b/>
          <w:bCs/>
        </w:rPr>
        <w:t>pikë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intervista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3225D">
        <w:rPr>
          <w:rFonts w:ascii="Times New Roman" w:hAnsi="Times New Roman" w:cs="Times New Roman"/>
          <w:b/>
          <w:bCs/>
        </w:rPr>
        <w:t>strukturuar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83225D">
        <w:rPr>
          <w:rFonts w:ascii="Times New Roman" w:hAnsi="Times New Roman" w:cs="Times New Roman"/>
          <w:b/>
          <w:bCs/>
        </w:rPr>
        <w:t>gojë</w:t>
      </w:r>
      <w:proofErr w:type="spellEnd"/>
      <w:r w:rsidRPr="0083225D">
        <w:rPr>
          <w:rFonts w:ascii="Times New Roman" w:hAnsi="Times New Roman" w:cs="Times New Roman"/>
          <w:b/>
          <w:bCs/>
        </w:rPr>
        <w:t>.</w:t>
      </w:r>
    </w:p>
    <w:p w14:paraId="5A0D9F1D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> </w:t>
      </w:r>
    </w:p>
    <w:p w14:paraId="579DF35A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shumë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detaje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lidhje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vlerësimin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metodologjinë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shpërndarjes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pikëve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mënyrën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llogaritjes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rezultatit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përfundimtar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gjeni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Udhëzimin</w:t>
      </w:r>
      <w:proofErr w:type="spellEnd"/>
      <w:r w:rsidRPr="0083225D">
        <w:rPr>
          <w:rFonts w:ascii="Times New Roman" w:hAnsi="Times New Roman" w:cs="Times New Roman"/>
        </w:rPr>
        <w:t xml:space="preserve"> Nr. 2,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27.03.2015, “</w:t>
      </w:r>
      <w:proofErr w:type="spellStart"/>
      <w:r w:rsidRPr="0083225D">
        <w:rPr>
          <w:rFonts w:ascii="Times New Roman" w:hAnsi="Times New Roman" w:cs="Times New Roman"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procesin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83225D">
        <w:rPr>
          <w:rFonts w:ascii="Times New Roman" w:hAnsi="Times New Roman" w:cs="Times New Roman"/>
          <w:i/>
          <w:iCs/>
        </w:rPr>
        <w:t>plotësimit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vendeve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lira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shërbimin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83225D">
        <w:rPr>
          <w:rFonts w:ascii="Times New Roman" w:hAnsi="Times New Roman" w:cs="Times New Roman"/>
          <w:i/>
          <w:iCs/>
        </w:rPr>
        <w:t>nëpërmjet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procedures </w:t>
      </w:r>
      <w:proofErr w:type="spellStart"/>
      <w:r w:rsidRPr="0083225D">
        <w:rPr>
          <w:rFonts w:ascii="Times New Roman" w:hAnsi="Times New Roman" w:cs="Times New Roman"/>
          <w:i/>
          <w:iCs/>
        </w:rPr>
        <w:t>së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lëvizjes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paralele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3225D">
        <w:rPr>
          <w:rFonts w:ascii="Times New Roman" w:hAnsi="Times New Roman" w:cs="Times New Roman"/>
          <w:i/>
          <w:iCs/>
        </w:rPr>
        <w:t>ngritjes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detyrë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kategorinë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83225D">
        <w:rPr>
          <w:rFonts w:ascii="Times New Roman" w:hAnsi="Times New Roman" w:cs="Times New Roman"/>
          <w:i/>
          <w:iCs/>
        </w:rPr>
        <w:t>mesme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dhe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ulët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drejtuese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dhe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pranimin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shërbimin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kategorinë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ekzekutive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nëpërmjet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konkurrimit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hapur</w:t>
      </w:r>
      <w:proofErr w:type="spellEnd"/>
      <w:r w:rsidRPr="0083225D">
        <w:rPr>
          <w:rFonts w:ascii="Times New Roman" w:hAnsi="Times New Roman" w:cs="Times New Roman"/>
        </w:rPr>
        <w:t xml:space="preserve">”,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Departamentit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Administratës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Publike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618D9909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1034EA34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Kandidati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që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merr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më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pak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se 70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pikë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nuk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konsiderohet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i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  <w:b/>
          <w:bCs/>
          <w:i/>
          <w:iCs/>
        </w:rPr>
        <w:t>suksesshëm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 xml:space="preserve"> .</w:t>
      </w:r>
      <w:proofErr w:type="gramEnd"/>
    </w:p>
    <w:p w14:paraId="59099100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8353"/>
      </w:tblGrid>
      <w:tr w:rsidR="00527749" w:rsidRPr="0083225D" w14:paraId="114DBA74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0C8B1C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419067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DATA E DALJES SË REZULTATEVE TË KONKURIMIT DHE MËNYRA E KOMUNIKIMIT</w:t>
            </w:r>
          </w:p>
        </w:tc>
      </w:tr>
    </w:tbl>
    <w:p w14:paraId="533C813E" w14:textId="5C05F934" w:rsidR="00623E32" w:rsidRPr="0083225D" w:rsidRDefault="00527749" w:rsidP="00623E32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  <w:proofErr w:type="spellStart"/>
      <w:r w:rsidR="00623E32" w:rsidRPr="0083225D">
        <w:rPr>
          <w:rFonts w:ascii="Times New Roman" w:hAnsi="Times New Roman" w:cs="Times New Roman"/>
        </w:rPr>
        <w:t>Në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përfundim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të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vlerësimit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të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kandidatëve</w:t>
      </w:r>
      <w:proofErr w:type="spellEnd"/>
      <w:r w:rsidR="00623E32" w:rsidRPr="0083225D">
        <w:rPr>
          <w:rFonts w:ascii="Times New Roman" w:hAnsi="Times New Roman" w:cs="Times New Roman"/>
        </w:rPr>
        <w:t xml:space="preserve">, Bashkia </w:t>
      </w:r>
      <w:proofErr w:type="spellStart"/>
      <w:r w:rsidR="00623E32" w:rsidRPr="0083225D">
        <w:rPr>
          <w:rFonts w:ascii="Times New Roman" w:hAnsi="Times New Roman" w:cs="Times New Roman"/>
        </w:rPr>
        <w:t>Fier</w:t>
      </w:r>
      <w:proofErr w:type="spellEnd"/>
      <w:r w:rsidR="00623E32" w:rsidRPr="0083225D">
        <w:rPr>
          <w:rFonts w:ascii="Times New Roman" w:hAnsi="Times New Roman" w:cs="Times New Roman"/>
        </w:rPr>
        <w:t xml:space="preserve"> do </w:t>
      </w:r>
      <w:proofErr w:type="spellStart"/>
      <w:r w:rsidR="00623E32" w:rsidRPr="0083225D">
        <w:rPr>
          <w:rFonts w:ascii="Times New Roman" w:hAnsi="Times New Roman" w:cs="Times New Roman"/>
        </w:rPr>
        <w:t>të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shpallë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fituesin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në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23E32" w:rsidRPr="0083225D">
        <w:rPr>
          <w:rFonts w:ascii="Times New Roman" w:hAnsi="Times New Roman" w:cs="Times New Roman"/>
        </w:rPr>
        <w:t>portalin</w:t>
      </w:r>
      <w:proofErr w:type="spellEnd"/>
      <w:r w:rsidR="00623E32" w:rsidRPr="0083225D">
        <w:rPr>
          <w:rFonts w:ascii="Times New Roman" w:hAnsi="Times New Roman" w:cs="Times New Roman"/>
        </w:rPr>
        <w:t>  e</w:t>
      </w:r>
      <w:proofErr w:type="gram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Agjensisë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Kombëtare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të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Punësimit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dhe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Aftësive</w:t>
      </w:r>
      <w:proofErr w:type="spellEnd"/>
      <w:r w:rsidR="00623E32" w:rsidRPr="0083225D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623E32" w:rsidRPr="0083225D">
        <w:rPr>
          <w:rFonts w:ascii="Times New Roman" w:hAnsi="Times New Roman" w:cs="Times New Roman"/>
        </w:rPr>
        <w:t>Faqen</w:t>
      </w:r>
      <w:proofErr w:type="spellEnd"/>
      <w:r w:rsidR="00623E32" w:rsidRPr="0083225D">
        <w:rPr>
          <w:rFonts w:ascii="Times New Roman" w:hAnsi="Times New Roman" w:cs="Times New Roman"/>
        </w:rPr>
        <w:t xml:space="preserve">  </w:t>
      </w:r>
      <w:proofErr w:type="spellStart"/>
      <w:r w:rsidR="00623E32" w:rsidRPr="0083225D">
        <w:rPr>
          <w:rFonts w:ascii="Times New Roman" w:hAnsi="Times New Roman" w:cs="Times New Roman"/>
        </w:rPr>
        <w:t>Zyrtare</w:t>
      </w:r>
      <w:proofErr w:type="spellEnd"/>
      <w:proofErr w:type="gram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23E32" w:rsidRPr="0083225D">
        <w:rPr>
          <w:rFonts w:ascii="Times New Roman" w:hAnsi="Times New Roman" w:cs="Times New Roman"/>
        </w:rPr>
        <w:t>të</w:t>
      </w:r>
      <w:proofErr w:type="spellEnd"/>
      <w:r w:rsidR="00623E32" w:rsidRPr="0083225D">
        <w:rPr>
          <w:rFonts w:ascii="Times New Roman" w:hAnsi="Times New Roman" w:cs="Times New Roman"/>
        </w:rPr>
        <w:t xml:space="preserve">  </w:t>
      </w:r>
      <w:proofErr w:type="spellStart"/>
      <w:r w:rsidR="00623E32" w:rsidRPr="0083225D">
        <w:rPr>
          <w:rFonts w:ascii="Times New Roman" w:hAnsi="Times New Roman" w:cs="Times New Roman"/>
        </w:rPr>
        <w:t>Bashkisë</w:t>
      </w:r>
      <w:proofErr w:type="spellEnd"/>
      <w:proofErr w:type="gramEnd"/>
      <w:r w:rsidR="00623E32" w:rsidRPr="0083225D">
        <w:rPr>
          <w:rFonts w:ascii="Times New Roman" w:hAnsi="Times New Roman" w:cs="Times New Roman"/>
        </w:rPr>
        <w:t xml:space="preserve"> </w:t>
      </w:r>
      <w:proofErr w:type="gramStart"/>
      <w:r w:rsidR="00623E32" w:rsidRPr="0083225D">
        <w:rPr>
          <w:rFonts w:ascii="Times New Roman" w:hAnsi="Times New Roman" w:cs="Times New Roman"/>
        </w:rPr>
        <w:t xml:space="preserve">,  </w:t>
      </w:r>
      <w:proofErr w:type="spellStart"/>
      <w:r w:rsidR="00623E32" w:rsidRPr="0083225D">
        <w:rPr>
          <w:rFonts w:ascii="Times New Roman" w:hAnsi="Times New Roman" w:cs="Times New Roman"/>
        </w:rPr>
        <w:t>dhe</w:t>
      </w:r>
      <w:proofErr w:type="spellEnd"/>
      <w:proofErr w:type="gram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në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stendën</w:t>
      </w:r>
      <w:proofErr w:type="spellEnd"/>
      <w:r w:rsidR="00623E32" w:rsidRPr="0083225D">
        <w:rPr>
          <w:rFonts w:ascii="Times New Roman" w:hAnsi="Times New Roman" w:cs="Times New Roman"/>
        </w:rPr>
        <w:t xml:space="preserve"> e </w:t>
      </w:r>
      <w:proofErr w:type="spellStart"/>
      <w:r w:rsidR="00623E32" w:rsidRPr="0083225D">
        <w:rPr>
          <w:rFonts w:ascii="Times New Roman" w:hAnsi="Times New Roman" w:cs="Times New Roman"/>
        </w:rPr>
        <w:t>informimit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të</w:t>
      </w:r>
      <w:proofErr w:type="spellEnd"/>
      <w:r w:rsidR="00623E32" w:rsidRPr="0083225D">
        <w:rPr>
          <w:rFonts w:ascii="Times New Roman" w:hAnsi="Times New Roman" w:cs="Times New Roman"/>
        </w:rPr>
        <w:t xml:space="preserve"> </w:t>
      </w:r>
      <w:proofErr w:type="spellStart"/>
      <w:r w:rsidR="00623E32" w:rsidRPr="0083225D">
        <w:rPr>
          <w:rFonts w:ascii="Times New Roman" w:hAnsi="Times New Roman" w:cs="Times New Roman"/>
        </w:rPr>
        <w:t>publikut</w:t>
      </w:r>
      <w:proofErr w:type="spellEnd"/>
      <w:r w:rsidR="00623E32" w:rsidRPr="0083225D">
        <w:rPr>
          <w:rFonts w:ascii="Times New Roman" w:hAnsi="Times New Roman" w:cs="Times New Roman"/>
        </w:rPr>
        <w:t xml:space="preserve">. </w:t>
      </w:r>
    </w:p>
    <w:p w14:paraId="476E67A5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7E5F992D" w14:textId="6C363932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  <w:r w:rsidRPr="0083225D">
        <w:rPr>
          <w:rFonts w:ascii="Times New Roman" w:hAnsi="Times New Roman" w:cs="Times New Roman"/>
          <w:b/>
          <w:bCs/>
        </w:rPr>
        <w:t xml:space="preserve">2- </w:t>
      </w:r>
      <w:proofErr w:type="spellStart"/>
      <w:r w:rsidRPr="0083225D">
        <w:rPr>
          <w:rFonts w:ascii="Times New Roman" w:hAnsi="Times New Roman" w:cs="Times New Roman"/>
          <w:b/>
          <w:bCs/>
        </w:rPr>
        <w:t>Pranimi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në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shërbimin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civil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8339"/>
      </w:tblGrid>
      <w:tr w:rsidR="00527749" w:rsidRPr="0083225D" w14:paraId="522769BF" w14:textId="77777777" w:rsidTr="00623E32">
        <w:trPr>
          <w:tblCellSpacing w:w="15" w:type="dxa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844A69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Vetëm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rast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nga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pozicionet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e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renditura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fillim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kësaj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shpalljeje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përfundim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lëvizjes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paralele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rezulton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se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ende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ka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pozicione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vakante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këto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pozicione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janë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të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vlefshme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konkurimin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nëpërmjet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procedurës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pranimit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shërbimin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civil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për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kategorinë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225D">
              <w:rPr>
                <w:rFonts w:ascii="Times New Roman" w:hAnsi="Times New Roman" w:cs="Times New Roman"/>
                <w:i/>
                <w:iCs/>
              </w:rPr>
              <w:t>ekzekutive</w:t>
            </w:r>
            <w:proofErr w:type="spellEnd"/>
            <w:r w:rsidRPr="0083225D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527749" w:rsidRPr="0083225D" w14:paraId="45F3CF53" w14:textId="77777777" w:rsidTr="00623E32">
        <w:trPr>
          <w:tblCellSpacing w:w="15" w:type="dxa"/>
        </w:trPr>
        <w:tc>
          <w:tcPr>
            <w:tcW w:w="916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283683" w14:textId="773D3649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Pr="0083225D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BFED00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KUSHTET QË DUHET TË PLOTËSOJË KANDIDATI NË PROCEDURËN E PRANIMIT NË SHËRBIMIN CIVIL DHE KRITERET E VEÇANTA</w:t>
            </w:r>
          </w:p>
        </w:tc>
      </w:tr>
    </w:tbl>
    <w:p w14:paraId="35657114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lastRenderedPageBreak/>
        <w:t> </w:t>
      </w:r>
    </w:p>
    <w:p w14:paraId="0FAFE283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këtë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procedurë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aplikojnë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gjithë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jashtë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sistemit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shërbimit</w:t>
      </w:r>
      <w:proofErr w:type="spellEnd"/>
      <w:r w:rsidRPr="0083225D">
        <w:rPr>
          <w:rFonts w:ascii="Times New Roman" w:hAnsi="Times New Roman" w:cs="Times New Roman"/>
        </w:rPr>
        <w:t xml:space="preserve"> civil,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plotësojnë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kërkesat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përgjithshme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sipas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nenit</w:t>
      </w:r>
      <w:proofErr w:type="spellEnd"/>
      <w:r w:rsidRPr="0083225D">
        <w:rPr>
          <w:rFonts w:ascii="Times New Roman" w:hAnsi="Times New Roman" w:cs="Times New Roman"/>
        </w:rPr>
        <w:t xml:space="preserve"> 21,</w:t>
      </w:r>
      <w:proofErr w:type="gramStart"/>
      <w:r w:rsidRPr="0083225D">
        <w:rPr>
          <w:rFonts w:ascii="Times New Roman" w:hAnsi="Times New Roman" w:cs="Times New Roman"/>
        </w:rPr>
        <w:t xml:space="preserve">22 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Ligjit</w:t>
      </w:r>
      <w:proofErr w:type="spellEnd"/>
      <w:r w:rsidRPr="0083225D">
        <w:rPr>
          <w:rFonts w:ascii="Times New Roman" w:hAnsi="Times New Roman" w:cs="Times New Roman"/>
        </w:rPr>
        <w:t xml:space="preserve"> nr. 152/2013:</w:t>
      </w:r>
    </w:p>
    <w:p w14:paraId="699171B0" w14:textId="77777777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  <w:b/>
          <w:bCs/>
        </w:rPr>
        <w:t>Kushtet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që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duhet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të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plotësojë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kandidati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në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procedurën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83225D">
        <w:rPr>
          <w:rFonts w:ascii="Times New Roman" w:hAnsi="Times New Roman" w:cs="Times New Roman"/>
          <w:b/>
          <w:bCs/>
        </w:rPr>
        <w:t>pranimit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në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3225D">
        <w:rPr>
          <w:rFonts w:ascii="Times New Roman" w:hAnsi="Times New Roman" w:cs="Times New Roman"/>
          <w:b/>
          <w:bCs/>
        </w:rPr>
        <w:t>shërbimin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 civil </w:t>
      </w:r>
      <w:proofErr w:type="spellStart"/>
      <w:r w:rsidRPr="0083225D">
        <w:rPr>
          <w:rFonts w:ascii="Times New Roman" w:hAnsi="Times New Roman" w:cs="Times New Roman"/>
          <w:b/>
          <w:bCs/>
        </w:rPr>
        <w:t>janë</w:t>
      </w:r>
      <w:proofErr w:type="spellEnd"/>
      <w:r w:rsidRPr="0083225D">
        <w:rPr>
          <w:rFonts w:ascii="Times New Roman" w:hAnsi="Times New Roman" w:cs="Times New Roman"/>
          <w:b/>
          <w:bCs/>
        </w:rPr>
        <w:t>:</w:t>
      </w:r>
    </w:p>
    <w:p w14:paraId="64498F74" w14:textId="77777777" w:rsidR="00623E32" w:rsidRPr="0083225D" w:rsidRDefault="00623E32" w:rsidP="00623E32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shtetas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shqiptar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75112ED4" w14:textId="77777777" w:rsidR="00623E32" w:rsidRPr="0083225D" w:rsidRDefault="00623E32" w:rsidP="00623E32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ketë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zotësi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vepruar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2F3E651E" w14:textId="77777777" w:rsidR="00623E32" w:rsidRPr="0083225D" w:rsidRDefault="00623E32" w:rsidP="00623E32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zotërojë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gjuhën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shqipe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shkruar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folur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07B9EB2C" w14:textId="77777777" w:rsidR="00623E32" w:rsidRPr="0083225D" w:rsidRDefault="00623E32" w:rsidP="00623E32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kushte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shëndetësore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lejojnë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kryejë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detyrën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përkatëse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027F9E1A" w14:textId="77777777" w:rsidR="00623E32" w:rsidRPr="0083225D" w:rsidRDefault="00623E32" w:rsidP="00623E32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mos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dënuar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vendim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formës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prerë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kryerjen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një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krimi</w:t>
      </w:r>
      <w:proofErr w:type="spellEnd"/>
      <w:r w:rsidRPr="0083225D">
        <w:rPr>
          <w:rFonts w:ascii="Times New Roman" w:hAnsi="Times New Roman" w:cs="Times New Roman"/>
        </w:rPr>
        <w:t xml:space="preserve"> apo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kryerjen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një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kundërvajtjeje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penale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dashje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32468316" w14:textId="77777777" w:rsidR="00623E32" w:rsidRPr="0083225D" w:rsidRDefault="00623E32" w:rsidP="00623E32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Ndaj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tij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mos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marrë</w:t>
      </w:r>
      <w:proofErr w:type="spellEnd"/>
      <w:r w:rsidRPr="0083225D">
        <w:rPr>
          <w:rFonts w:ascii="Times New Roman" w:hAnsi="Times New Roman" w:cs="Times New Roman"/>
        </w:rPr>
        <w:t xml:space="preserve"> masa </w:t>
      </w:r>
      <w:proofErr w:type="spellStart"/>
      <w:r w:rsidRPr="0083225D">
        <w:rPr>
          <w:rFonts w:ascii="Times New Roman" w:hAnsi="Times New Roman" w:cs="Times New Roman"/>
        </w:rPr>
        <w:t>disiplinore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largimit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nga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shërbimi</w:t>
      </w:r>
      <w:proofErr w:type="spellEnd"/>
      <w:r w:rsidRPr="0083225D">
        <w:rPr>
          <w:rFonts w:ascii="Times New Roman" w:hAnsi="Times New Roman" w:cs="Times New Roman"/>
        </w:rPr>
        <w:t xml:space="preserve"> civil,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nuk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është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shuar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sipas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Ligjit</w:t>
      </w:r>
      <w:proofErr w:type="spellEnd"/>
      <w:r w:rsidRPr="0083225D">
        <w:rPr>
          <w:rFonts w:ascii="Times New Roman" w:hAnsi="Times New Roman" w:cs="Times New Roman"/>
        </w:rPr>
        <w:t xml:space="preserve"> Nr. 152/2013, “</w:t>
      </w:r>
      <w:proofErr w:type="spellStart"/>
      <w:r w:rsidRPr="0083225D">
        <w:rPr>
          <w:rFonts w:ascii="Times New Roman" w:hAnsi="Times New Roman" w:cs="Times New Roman"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nëpunësin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civil</w:t>
      </w:r>
      <w:r w:rsidRPr="0083225D">
        <w:rPr>
          <w:rFonts w:ascii="Times New Roman" w:hAnsi="Times New Roman" w:cs="Times New Roman"/>
        </w:rPr>
        <w:t xml:space="preserve">”,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ndryshuar</w:t>
      </w:r>
      <w:proofErr w:type="spellEnd"/>
    </w:p>
    <w:p w14:paraId="16073DD2" w14:textId="77777777" w:rsidR="00623E32" w:rsidRPr="0083225D" w:rsidRDefault="00623E32" w:rsidP="00623E32">
      <w:pPr>
        <w:spacing w:after="0"/>
        <w:ind w:left="360"/>
        <w:rPr>
          <w:rFonts w:ascii="Times New Roman" w:hAnsi="Times New Roman" w:cs="Times New Roman"/>
        </w:rPr>
      </w:pPr>
    </w:p>
    <w:p w14:paraId="7BD1A1D5" w14:textId="77777777" w:rsidR="006063C4" w:rsidRPr="0083225D" w:rsidRDefault="006063C4" w:rsidP="006063C4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duhet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plotësojnë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kriteret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veçanta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vijon</w:t>
      </w:r>
      <w:proofErr w:type="spellEnd"/>
      <w:r w:rsidRPr="0083225D">
        <w:rPr>
          <w:rFonts w:ascii="Times New Roman" w:hAnsi="Times New Roman" w:cs="Times New Roman"/>
        </w:rPr>
        <w:t>:</w:t>
      </w:r>
    </w:p>
    <w:p w14:paraId="343A667C" w14:textId="77777777" w:rsidR="006063C4" w:rsidRPr="0083225D" w:rsidRDefault="006063C4" w:rsidP="006063C4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zotëroj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Diplome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Universitare</w:t>
      </w:r>
      <w:proofErr w:type="spellEnd"/>
      <w:r w:rsidRPr="0083225D">
        <w:rPr>
          <w:rFonts w:ascii="Times New Roman" w:hAnsi="Times New Roman" w:cs="Times New Roman"/>
        </w:rPr>
        <w:t xml:space="preserve"> (</w:t>
      </w:r>
      <w:proofErr w:type="spellStart"/>
      <w:r w:rsidRPr="0083225D">
        <w:rPr>
          <w:rFonts w:ascii="Times New Roman" w:hAnsi="Times New Roman" w:cs="Times New Roman"/>
        </w:rPr>
        <w:t>Arsimi</w:t>
      </w:r>
      <w:proofErr w:type="spellEnd"/>
      <w:r w:rsidRPr="0083225D">
        <w:rPr>
          <w:rFonts w:ascii="Times New Roman" w:hAnsi="Times New Roman" w:cs="Times New Roman"/>
        </w:rPr>
        <w:t xml:space="preserve"> i </w:t>
      </w:r>
      <w:proofErr w:type="spellStart"/>
      <w:r w:rsidRPr="0083225D">
        <w:rPr>
          <w:rFonts w:ascii="Times New Roman" w:hAnsi="Times New Roman" w:cs="Times New Roman"/>
        </w:rPr>
        <w:t>Lartë</w:t>
      </w:r>
      <w:proofErr w:type="spellEnd"/>
      <w:r w:rsidRPr="0083225D">
        <w:rPr>
          <w:rFonts w:ascii="Times New Roman" w:hAnsi="Times New Roman" w:cs="Times New Roman"/>
        </w:rPr>
        <w:t>) / </w:t>
      </w:r>
      <w:r w:rsidRPr="0083225D">
        <w:rPr>
          <w:rFonts w:ascii="Times New Roman" w:hAnsi="Times New Roman" w:cs="Times New Roman"/>
          <w:b/>
          <w:bCs/>
          <w:i/>
          <w:iCs/>
        </w:rPr>
        <w:t xml:space="preserve">Master </w:t>
      </w:r>
      <w:proofErr w:type="spellStart"/>
      <w:r w:rsidRPr="0083225D">
        <w:rPr>
          <w:rFonts w:ascii="Times New Roman" w:hAnsi="Times New Roman" w:cs="Times New Roman"/>
          <w:b/>
          <w:bCs/>
          <w:i/>
          <w:iCs/>
        </w:rPr>
        <w:t>profesional</w:t>
      </w:r>
      <w:proofErr w:type="spellEnd"/>
      <w:r w:rsidRPr="0083225D">
        <w:rPr>
          <w:rFonts w:ascii="Times New Roman" w:hAnsi="Times New Roman" w:cs="Times New Roman"/>
          <w:b/>
          <w:bCs/>
          <w:i/>
          <w:iCs/>
        </w:rPr>
        <w:t>/ </w:t>
      </w:r>
      <w:proofErr w:type="spellStart"/>
      <w:r w:rsidRPr="0083225D">
        <w:rPr>
          <w:rFonts w:ascii="Times New Roman" w:hAnsi="Times New Roman" w:cs="Times New Roman"/>
        </w:rPr>
        <w:t>sipas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legjislacionit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arsimit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lartë</w:t>
      </w:r>
      <w:proofErr w:type="spellEnd"/>
      <w:r w:rsidRPr="0083225D">
        <w:rPr>
          <w:rFonts w:ascii="Times New Roman" w:hAnsi="Times New Roman" w:cs="Times New Roman"/>
        </w:rPr>
        <w:t xml:space="preserve"> ,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proofErr w:type="gramEnd"/>
      <w:r w:rsidRPr="0083225D">
        <w:rPr>
          <w:rFonts w:ascii="Times New Roman" w:hAnsi="Times New Roman" w:cs="Times New Roman"/>
        </w:rPr>
        <w:t> </w:t>
      </w:r>
      <w:r w:rsidRPr="0083225D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83225D">
        <w:rPr>
          <w:rFonts w:ascii="Times New Roman" w:hAnsi="Times New Roman" w:cs="Times New Roman"/>
          <w:b/>
          <w:bCs/>
        </w:rPr>
        <w:t>Shkenca</w:t>
      </w:r>
      <w:proofErr w:type="spellEnd"/>
      <w:r w:rsidRPr="0083225D">
        <w:rPr>
          <w:rFonts w:ascii="Times New Roman" w:hAnsi="Times New Roman" w:cs="Times New Roman"/>
          <w:b/>
          <w:bCs/>
        </w:rPr>
        <w:t xml:space="preserve">    </w:t>
      </w:r>
      <w:proofErr w:type="spellStart"/>
      <w:proofErr w:type="gramStart"/>
      <w:r w:rsidRPr="0083225D">
        <w:rPr>
          <w:rFonts w:ascii="Times New Roman" w:hAnsi="Times New Roman" w:cs="Times New Roman"/>
          <w:b/>
          <w:bCs/>
        </w:rPr>
        <w:t>Shoqërore</w:t>
      </w:r>
      <w:proofErr w:type="spellEnd"/>
      <w:r w:rsidRPr="0083225D">
        <w:rPr>
          <w:rFonts w:ascii="Times New Roman" w:hAnsi="Times New Roman" w:cs="Times New Roman"/>
          <w:b/>
          <w:bCs/>
        </w:rPr>
        <w:t>  ”</w:t>
      </w:r>
      <w:proofErr w:type="gramEnd"/>
      <w:r w:rsidRPr="0083225D">
        <w:rPr>
          <w:rFonts w:ascii="Times New Roman" w:hAnsi="Times New Roman" w:cs="Times New Roman"/>
          <w:b/>
          <w:bCs/>
        </w:rPr>
        <w:t>,</w:t>
      </w:r>
      <w:r w:rsidRPr="0083225D">
        <w:rPr>
          <w:rFonts w:ascii="Times New Roman" w:hAnsi="Times New Roman" w:cs="Times New Roman"/>
        </w:rPr>
        <w:t> </w:t>
      </w:r>
      <w:proofErr w:type="gramStart"/>
      <w:r w:rsidRPr="0083225D">
        <w:rPr>
          <w:rFonts w:ascii="Times New Roman" w:hAnsi="Times New Roman" w:cs="Times New Roman"/>
        </w:rPr>
        <w:t>Si  diploma</w:t>
      </w:r>
      <w:proofErr w:type="gramEnd"/>
      <w:r w:rsidRPr="0083225D">
        <w:rPr>
          <w:rFonts w:ascii="Times New Roman" w:hAnsi="Times New Roman" w:cs="Times New Roman"/>
        </w:rPr>
        <w:t xml:space="preserve">   Bachelor </w:t>
      </w:r>
      <w:proofErr w:type="spellStart"/>
      <w:r w:rsidRPr="0083225D">
        <w:rPr>
          <w:rFonts w:ascii="Times New Roman" w:hAnsi="Times New Roman" w:cs="Times New Roman"/>
        </w:rPr>
        <w:t>edhe</w:t>
      </w:r>
      <w:proofErr w:type="spellEnd"/>
      <w:r w:rsidRPr="0083225D">
        <w:rPr>
          <w:rFonts w:ascii="Times New Roman" w:hAnsi="Times New Roman" w:cs="Times New Roman"/>
        </w:rPr>
        <w:t xml:space="preserve"> ajo master </w:t>
      </w:r>
      <w:proofErr w:type="spellStart"/>
      <w:r w:rsidRPr="0083225D">
        <w:rPr>
          <w:rFonts w:ascii="Times New Roman" w:hAnsi="Times New Roman" w:cs="Times New Roman"/>
        </w:rPr>
        <w:t>profesional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duhet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njejtën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fushë</w:t>
      </w:r>
      <w:proofErr w:type="spellEnd"/>
      <w:r w:rsidRPr="0083225D">
        <w:rPr>
          <w:rFonts w:ascii="Times New Roman" w:hAnsi="Times New Roman" w:cs="Times New Roman"/>
        </w:rPr>
        <w:t xml:space="preserve"> .</w:t>
      </w:r>
      <w:proofErr w:type="gramEnd"/>
      <w:r w:rsidRPr="0083225D">
        <w:rPr>
          <w:rFonts w:ascii="Times New Roman" w:hAnsi="Times New Roman" w:cs="Times New Roman"/>
        </w:rPr>
        <w:t xml:space="preserve"> (</w:t>
      </w:r>
      <w:r w:rsidRPr="0083225D">
        <w:rPr>
          <w:rFonts w:ascii="Times New Roman" w:hAnsi="Times New Roman" w:cs="Times New Roman"/>
          <w:i/>
          <w:iCs/>
        </w:rPr>
        <w:t xml:space="preserve">Diplomat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cilat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janë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marrë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jashtë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vendit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3225D">
        <w:rPr>
          <w:rFonts w:ascii="Times New Roman" w:hAnsi="Times New Roman" w:cs="Times New Roman"/>
          <w:i/>
          <w:iCs/>
        </w:rPr>
        <w:t>duhet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jenë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njohura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paraprakisht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pranë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institucionit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përgjegjës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njehsimin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83225D">
        <w:rPr>
          <w:rFonts w:ascii="Times New Roman" w:hAnsi="Times New Roman" w:cs="Times New Roman"/>
          <w:i/>
          <w:iCs/>
        </w:rPr>
        <w:t>diplomave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sipas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legjislacionit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fuqi</w:t>
      </w:r>
      <w:proofErr w:type="spellEnd"/>
      <w:r w:rsidRPr="0083225D">
        <w:rPr>
          <w:rFonts w:ascii="Times New Roman" w:hAnsi="Times New Roman" w:cs="Times New Roman"/>
          <w:i/>
          <w:iCs/>
        </w:rPr>
        <w:t>).</w:t>
      </w:r>
    </w:p>
    <w:p w14:paraId="3F7A717F" w14:textId="77777777" w:rsidR="006063C4" w:rsidRPr="0083225D" w:rsidRDefault="006063C4" w:rsidP="006063C4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Eksperienca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administratën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shtetërore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>/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institucione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pavarura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>/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institucionet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Qeverisjes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Vendore</w:t>
      </w:r>
      <w:proofErr w:type="spellEnd"/>
      <w:r w:rsidRPr="0083225D">
        <w:rPr>
          <w:rFonts w:ascii="Times New Roman" w:hAnsi="Times New Roman" w:cs="Times New Roman"/>
        </w:rPr>
        <w:t xml:space="preserve">  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profesion</w:t>
      </w:r>
      <w:proofErr w:type="spellEnd"/>
      <w:r w:rsidRPr="0083225D">
        <w:rPr>
          <w:rFonts w:ascii="Times New Roman" w:hAnsi="Times New Roman" w:cs="Times New Roman"/>
        </w:rPr>
        <w:t>  jo</w:t>
      </w:r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pak</w:t>
      </w:r>
      <w:proofErr w:type="spellEnd"/>
      <w:r w:rsidRPr="0083225D">
        <w:rPr>
          <w:rFonts w:ascii="Times New Roman" w:hAnsi="Times New Roman" w:cs="Times New Roman"/>
        </w:rPr>
        <w:t xml:space="preserve"> se </w:t>
      </w:r>
      <w:proofErr w:type="spellStart"/>
      <w:r w:rsidRPr="0083225D">
        <w:rPr>
          <w:rFonts w:ascii="Times New Roman" w:hAnsi="Times New Roman" w:cs="Times New Roman"/>
        </w:rPr>
        <w:t>tre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vite</w:t>
      </w:r>
      <w:proofErr w:type="spellEnd"/>
    </w:p>
    <w:p w14:paraId="5760F5CB" w14:textId="77777777" w:rsidR="006063C4" w:rsidRPr="0083225D" w:rsidRDefault="006063C4" w:rsidP="006063C4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kenë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aftësi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mira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komunikuese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grupe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3DC252B9" w14:textId="77777777" w:rsidR="006063C4" w:rsidRPr="0083225D" w:rsidRDefault="006063C4" w:rsidP="006063C4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Njohja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gjuhes</w:t>
      </w:r>
      <w:proofErr w:type="spellEnd"/>
      <w:r w:rsidRPr="0083225D">
        <w:rPr>
          <w:rFonts w:ascii="Times New Roman" w:hAnsi="Times New Roman" w:cs="Times New Roman"/>
        </w:rPr>
        <w:t xml:space="preserve"> se </w:t>
      </w:r>
      <w:proofErr w:type="spellStart"/>
      <w:r w:rsidRPr="0083225D">
        <w:rPr>
          <w:rFonts w:ascii="Times New Roman" w:hAnsi="Times New Roman" w:cs="Times New Roman"/>
        </w:rPr>
        <w:t>huaj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Anglisht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ose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gjuhë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BE-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përbën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avantazh</w:t>
      </w:r>
      <w:proofErr w:type="spellEnd"/>
    </w:p>
    <w:p w14:paraId="54F26497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8358"/>
      </w:tblGrid>
      <w:tr w:rsidR="00527749" w:rsidRPr="0083225D" w14:paraId="10C996BB" w14:textId="77777777">
        <w:trPr>
          <w:tblCellSpacing w:w="15" w:type="dxa"/>
        </w:trPr>
        <w:tc>
          <w:tcPr>
            <w:tcW w:w="114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09D2BD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1188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E68D59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DOKUMENTACIONI, MËNYRA DHE AFATI I DORËZIMIT</w:t>
            </w:r>
          </w:p>
        </w:tc>
      </w:tr>
    </w:tbl>
    <w:p w14:paraId="20A8401A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65127D47" w14:textId="77777777" w:rsidR="006063C4" w:rsidRPr="0083225D" w:rsidRDefault="006063C4" w:rsidP="006063C4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aplikojnë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duhet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dorëzojnë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Dokumentet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poshtë</w:t>
      </w:r>
      <w:proofErr w:type="spellEnd"/>
      <w:r w:rsidRPr="0083225D">
        <w:rPr>
          <w:rFonts w:ascii="Times New Roman" w:hAnsi="Times New Roman" w:cs="Times New Roman"/>
        </w:rPr>
        <w:t>:</w:t>
      </w:r>
    </w:p>
    <w:p w14:paraId="115D0B80" w14:textId="77777777" w:rsidR="006063C4" w:rsidRPr="0083225D" w:rsidRDefault="006063C4" w:rsidP="006063C4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Leter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motivimi</w:t>
      </w:r>
      <w:proofErr w:type="spellEnd"/>
    </w:p>
    <w:p w14:paraId="398EE6E5" w14:textId="77777777" w:rsidR="006063C4" w:rsidRPr="0083225D" w:rsidRDefault="006063C4" w:rsidP="006063C4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Jetëshkrim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plotësuar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përputhje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dokumentin</w:t>
      </w:r>
      <w:proofErr w:type="spellEnd"/>
      <w:r w:rsidRPr="0083225D">
        <w:rPr>
          <w:rFonts w:ascii="Times New Roman" w:hAnsi="Times New Roman" w:cs="Times New Roman"/>
        </w:rPr>
        <w:t xml:space="preserve"> tip </w:t>
      </w:r>
    </w:p>
    <w:p w14:paraId="3A3CBE47" w14:textId="77777777" w:rsidR="006063C4" w:rsidRPr="0083225D" w:rsidRDefault="006063C4" w:rsidP="006063C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Fotokopje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diplomës</w:t>
      </w:r>
      <w:proofErr w:type="spellEnd"/>
      <w:r w:rsidRPr="0083225D">
        <w:rPr>
          <w:rFonts w:ascii="Times New Roman" w:hAnsi="Times New Roman" w:cs="Times New Roman"/>
        </w:rPr>
        <w:t xml:space="preserve"> (</w:t>
      </w:r>
      <w:proofErr w:type="spellStart"/>
      <w:r w:rsidRPr="0083225D">
        <w:rPr>
          <w:rFonts w:ascii="Times New Roman" w:hAnsi="Times New Roman" w:cs="Times New Roman"/>
        </w:rPr>
        <w:t>përfshirë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diplomën</w:t>
      </w:r>
      <w:proofErr w:type="spellEnd"/>
      <w:r w:rsidRPr="0083225D">
        <w:rPr>
          <w:rFonts w:ascii="Times New Roman" w:hAnsi="Times New Roman" w:cs="Times New Roman"/>
        </w:rPr>
        <w:t xml:space="preserve"> bachelor);</w:t>
      </w:r>
    </w:p>
    <w:p w14:paraId="475C7086" w14:textId="77777777" w:rsidR="006063C4" w:rsidRPr="0083225D" w:rsidRDefault="006063C4" w:rsidP="006063C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Fotokopje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librezës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 xml:space="preserve"> (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gjitha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faqet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vërtetojnë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eksperiencën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punë</w:t>
      </w:r>
      <w:proofErr w:type="spellEnd"/>
      <w:r w:rsidRPr="0083225D">
        <w:rPr>
          <w:rFonts w:ascii="Times New Roman" w:hAnsi="Times New Roman" w:cs="Times New Roman"/>
        </w:rPr>
        <w:t>);</w:t>
      </w:r>
    </w:p>
    <w:p w14:paraId="4055B080" w14:textId="77777777" w:rsidR="006063C4" w:rsidRPr="0083225D" w:rsidRDefault="006063C4" w:rsidP="006063C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Fotokopje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letërnjoftimit</w:t>
      </w:r>
      <w:proofErr w:type="spellEnd"/>
      <w:r w:rsidRPr="0083225D">
        <w:rPr>
          <w:rFonts w:ascii="Times New Roman" w:hAnsi="Times New Roman" w:cs="Times New Roman"/>
        </w:rPr>
        <w:t xml:space="preserve"> (ID);</w:t>
      </w:r>
    </w:p>
    <w:p w14:paraId="326106F4" w14:textId="77777777" w:rsidR="006063C4" w:rsidRPr="0083225D" w:rsidRDefault="006063C4" w:rsidP="006063C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Vërtetim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gjëndjes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shëndetësore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4F547A0F" w14:textId="77777777" w:rsidR="006063C4" w:rsidRPr="0083225D" w:rsidRDefault="006063C4" w:rsidP="006063C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Dëshmi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gjendjes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gjyqësore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</w:p>
    <w:p w14:paraId="76DB6CDC" w14:textId="77777777" w:rsidR="006063C4" w:rsidRPr="0083225D" w:rsidRDefault="006063C4" w:rsidP="006063C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Vlerësimin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fundit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nga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eprori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direkt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5AEC24D6" w14:textId="77777777" w:rsidR="006063C4" w:rsidRPr="0083225D" w:rsidRDefault="006063C4" w:rsidP="006063C4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lastRenderedPageBreak/>
        <w:t>Çdo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dokumentacion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tjetër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vërteton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trajnimet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kualifikimet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arsimin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shtesë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vlerësimet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pozitive</w:t>
      </w:r>
      <w:proofErr w:type="spellEnd"/>
      <w:r w:rsidRPr="0083225D">
        <w:rPr>
          <w:rFonts w:ascii="Times New Roman" w:hAnsi="Times New Roman" w:cs="Times New Roman"/>
        </w:rPr>
        <w:t xml:space="preserve"> apo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tjera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përmendura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jetëshkrimin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tuaj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28EC0386" w14:textId="43F4E2F9" w:rsidR="006063C4" w:rsidRPr="0083225D" w:rsidRDefault="00527749" w:rsidP="006063C4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  <w:proofErr w:type="spellStart"/>
      <w:r w:rsidR="006063C4" w:rsidRPr="0083225D">
        <w:rPr>
          <w:rFonts w:ascii="Times New Roman" w:hAnsi="Times New Roman" w:cs="Times New Roman"/>
        </w:rPr>
        <w:t>Të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gjithë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kandidatët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që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aplikojnë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për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procedurën</w:t>
      </w:r>
      <w:proofErr w:type="spellEnd"/>
      <w:r w:rsidR="006063C4" w:rsidRPr="0083225D">
        <w:rPr>
          <w:rFonts w:ascii="Times New Roman" w:hAnsi="Times New Roman" w:cs="Times New Roman"/>
        </w:rPr>
        <w:t xml:space="preserve"> e </w:t>
      </w:r>
      <w:proofErr w:type="spellStart"/>
      <w:r w:rsidR="006063C4" w:rsidRPr="0083225D">
        <w:rPr>
          <w:rFonts w:ascii="Times New Roman" w:hAnsi="Times New Roman" w:cs="Times New Roman"/>
        </w:rPr>
        <w:t>pranimit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në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shërbimin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gramStart"/>
      <w:r w:rsidR="006063C4" w:rsidRPr="0083225D">
        <w:rPr>
          <w:rFonts w:ascii="Times New Roman" w:hAnsi="Times New Roman" w:cs="Times New Roman"/>
        </w:rPr>
        <w:t>civil ,</w:t>
      </w:r>
      <w:proofErr w:type="gramEnd"/>
      <w:r w:rsidR="006063C4" w:rsidRPr="0083225D">
        <w:rPr>
          <w:rFonts w:ascii="Times New Roman" w:hAnsi="Times New Roman" w:cs="Times New Roman"/>
        </w:rPr>
        <w:t xml:space="preserve"> do </w:t>
      </w:r>
      <w:proofErr w:type="spellStart"/>
      <w:r w:rsidR="006063C4" w:rsidRPr="0083225D">
        <w:rPr>
          <w:rFonts w:ascii="Times New Roman" w:hAnsi="Times New Roman" w:cs="Times New Roman"/>
        </w:rPr>
        <w:t>të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informohen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për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fazat</w:t>
      </w:r>
      <w:proofErr w:type="spellEnd"/>
      <w:r w:rsidR="006063C4" w:rsidRPr="0083225D">
        <w:rPr>
          <w:rFonts w:ascii="Times New Roman" w:hAnsi="Times New Roman" w:cs="Times New Roman"/>
        </w:rPr>
        <w:t xml:space="preserve"> e </w:t>
      </w:r>
      <w:proofErr w:type="spellStart"/>
      <w:r w:rsidR="006063C4" w:rsidRPr="0083225D">
        <w:rPr>
          <w:rFonts w:ascii="Times New Roman" w:hAnsi="Times New Roman" w:cs="Times New Roman"/>
        </w:rPr>
        <w:t>mëtejshme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të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kësaj</w:t>
      </w:r>
      <w:proofErr w:type="spellEnd"/>
      <w:r w:rsidR="006063C4" w:rsidRPr="0083225D">
        <w:rPr>
          <w:rFonts w:ascii="Times New Roman" w:hAnsi="Times New Roman" w:cs="Times New Roman"/>
        </w:rPr>
        <w:t xml:space="preserve"> </w:t>
      </w:r>
      <w:proofErr w:type="spellStart"/>
      <w:r w:rsidR="006063C4" w:rsidRPr="0083225D">
        <w:rPr>
          <w:rFonts w:ascii="Times New Roman" w:hAnsi="Times New Roman" w:cs="Times New Roman"/>
        </w:rPr>
        <w:t>proçedure</w:t>
      </w:r>
      <w:proofErr w:type="spellEnd"/>
      <w:r w:rsidR="006063C4" w:rsidRPr="0083225D">
        <w:rPr>
          <w:rFonts w:ascii="Times New Roman" w:hAnsi="Times New Roman" w:cs="Times New Roman"/>
        </w:rPr>
        <w:t>:</w:t>
      </w:r>
    </w:p>
    <w:p w14:paraId="014FF44A" w14:textId="77777777" w:rsidR="006063C4" w:rsidRPr="0083225D" w:rsidRDefault="006063C4" w:rsidP="006063C4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datën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daljes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rezultateve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verifikimit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paraprak</w:t>
      </w:r>
      <w:proofErr w:type="spellEnd"/>
      <w:r w:rsidRPr="0083225D">
        <w:rPr>
          <w:rFonts w:ascii="Times New Roman" w:hAnsi="Times New Roman" w:cs="Times New Roman"/>
        </w:rPr>
        <w:t>,</w:t>
      </w:r>
    </w:p>
    <w:p w14:paraId="735B6EBB" w14:textId="77777777" w:rsidR="006063C4" w:rsidRPr="0083225D" w:rsidRDefault="006063C4" w:rsidP="006063C4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datën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vendin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orën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ku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zhvillohet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konkurimi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15B3F074" w14:textId="77777777" w:rsidR="006063C4" w:rsidRPr="0083225D" w:rsidRDefault="006063C4" w:rsidP="006063C4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mënyrën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vlerësimit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kandidatëve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488986E5" w14:textId="24B431A4" w:rsidR="00527749" w:rsidRPr="0083225D" w:rsidRDefault="006063C4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  <w:r w:rsidR="00527749" w:rsidRPr="0083225D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8348"/>
      </w:tblGrid>
      <w:tr w:rsidR="00527749" w:rsidRPr="0083225D" w14:paraId="65CC0292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08D342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9D8389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REZULTATET PËR FAZËN E VERIFIKIMIT PARAPRAK</w:t>
            </w:r>
          </w:p>
        </w:tc>
      </w:tr>
    </w:tbl>
    <w:p w14:paraId="418486EF" w14:textId="12EDFCBC" w:rsidR="0036507E" w:rsidRPr="0083225D" w:rsidRDefault="00527749" w:rsidP="0036507E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  <w:i/>
          <w:iCs/>
        </w:rPr>
        <w:t> </w:t>
      </w:r>
      <w:proofErr w:type="spellStart"/>
      <w:r w:rsidR="0036507E" w:rsidRPr="0083225D">
        <w:rPr>
          <w:rFonts w:ascii="Times New Roman" w:hAnsi="Times New Roman" w:cs="Times New Roman"/>
        </w:rPr>
        <w:t>Njesia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Menaxhimit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te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Burimeve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Njerezore</w:t>
      </w:r>
      <w:proofErr w:type="spellEnd"/>
      <w:r w:rsidR="0036507E" w:rsidRPr="0083225D">
        <w:rPr>
          <w:rFonts w:ascii="Times New Roman" w:hAnsi="Times New Roman" w:cs="Times New Roman"/>
        </w:rPr>
        <w:t xml:space="preserve"> do </w:t>
      </w:r>
      <w:proofErr w:type="spellStart"/>
      <w:r w:rsidR="0036507E" w:rsidRPr="0083225D">
        <w:rPr>
          <w:rFonts w:ascii="Times New Roman" w:hAnsi="Times New Roman" w:cs="Times New Roman"/>
        </w:rPr>
        <w:t>të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shpallë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faqen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zyrtare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të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Bashkise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dhe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portalin</w:t>
      </w:r>
      <w:proofErr w:type="spellEnd"/>
      <w:r w:rsidR="0036507E" w:rsidRPr="0083225D">
        <w:rPr>
          <w:rFonts w:ascii="Times New Roman" w:hAnsi="Times New Roman" w:cs="Times New Roman"/>
        </w:rPr>
        <w:t xml:space="preserve"> “</w:t>
      </w:r>
      <w:proofErr w:type="spellStart"/>
      <w:r w:rsidR="0036507E" w:rsidRPr="0083225D">
        <w:rPr>
          <w:rFonts w:ascii="Times New Roman" w:hAnsi="Times New Roman" w:cs="Times New Roman"/>
        </w:rPr>
        <w:t>Shërbimi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Kombëtar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i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Punësimit</w:t>
      </w:r>
      <w:proofErr w:type="spellEnd"/>
      <w:r w:rsidR="0036507E" w:rsidRPr="0083225D">
        <w:rPr>
          <w:rFonts w:ascii="Times New Roman" w:hAnsi="Times New Roman" w:cs="Times New Roman"/>
        </w:rPr>
        <w:t xml:space="preserve">”, </w:t>
      </w:r>
      <w:proofErr w:type="spellStart"/>
      <w:r w:rsidR="0036507E" w:rsidRPr="0083225D">
        <w:rPr>
          <w:rFonts w:ascii="Times New Roman" w:hAnsi="Times New Roman" w:cs="Times New Roman"/>
        </w:rPr>
        <w:t>listën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kandidatëve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që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plotësojnë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kushtet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dhe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kërkesat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posaçme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për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procedurën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ngritjes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detyrë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si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dhe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datën</w:t>
      </w:r>
      <w:proofErr w:type="spellEnd"/>
      <w:r w:rsidR="0036507E" w:rsidRPr="0083225D">
        <w:rPr>
          <w:rFonts w:ascii="Times New Roman" w:hAnsi="Times New Roman" w:cs="Times New Roman"/>
        </w:rPr>
        <w:t xml:space="preserve">, </w:t>
      </w:r>
      <w:proofErr w:type="spellStart"/>
      <w:r w:rsidR="0036507E" w:rsidRPr="0083225D">
        <w:rPr>
          <w:rFonts w:ascii="Times New Roman" w:hAnsi="Times New Roman" w:cs="Times New Roman"/>
        </w:rPr>
        <w:t>vendin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dhe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orën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saktë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ku</w:t>
      </w:r>
      <w:proofErr w:type="spellEnd"/>
      <w:r w:rsidR="0036507E" w:rsidRPr="0083225D">
        <w:rPr>
          <w:rFonts w:ascii="Times New Roman" w:hAnsi="Times New Roman" w:cs="Times New Roman"/>
        </w:rPr>
        <w:t xml:space="preserve"> do </w:t>
      </w:r>
      <w:proofErr w:type="spellStart"/>
      <w:r w:rsidR="0036507E" w:rsidRPr="0083225D">
        <w:rPr>
          <w:rFonts w:ascii="Times New Roman" w:hAnsi="Times New Roman" w:cs="Times New Roman"/>
        </w:rPr>
        <w:t>të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zhvillohet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testimi</w:t>
      </w:r>
      <w:proofErr w:type="spellEnd"/>
      <w:r w:rsidR="0036507E" w:rsidRPr="0083225D">
        <w:rPr>
          <w:rFonts w:ascii="Times New Roman" w:hAnsi="Times New Roman" w:cs="Times New Roman"/>
        </w:rPr>
        <w:t xml:space="preserve"> me </w:t>
      </w:r>
      <w:proofErr w:type="spellStart"/>
      <w:r w:rsidR="0036507E" w:rsidRPr="0083225D">
        <w:rPr>
          <w:rFonts w:ascii="Times New Roman" w:hAnsi="Times New Roman" w:cs="Times New Roman"/>
        </w:rPr>
        <w:t>shkrim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dhe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intervista</w:t>
      </w:r>
      <w:proofErr w:type="spellEnd"/>
      <w:r w:rsidR="0036507E" w:rsidRPr="0083225D">
        <w:rPr>
          <w:rFonts w:ascii="Times New Roman" w:hAnsi="Times New Roman" w:cs="Times New Roman"/>
        </w:rPr>
        <w:t>.</w:t>
      </w:r>
      <w:r w:rsidR="0036507E" w:rsidRPr="0083225D">
        <w:rPr>
          <w:rFonts w:ascii="Times New Roman" w:hAnsi="Times New Roman" w:cs="Times New Roman"/>
        </w:rPr>
        <w:br/>
      </w:r>
      <w:proofErr w:type="spellStart"/>
      <w:r w:rsidR="0036507E" w:rsidRPr="0083225D">
        <w:rPr>
          <w:rFonts w:ascii="Times New Roman" w:hAnsi="Times New Roman" w:cs="Times New Roman"/>
        </w:rPr>
        <w:t>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të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njëjtën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datë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kandidatët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që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nuk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i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plotësojnë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kushtet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dhe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kriteret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veçanta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për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procedurën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ngritjes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detyrë</w:t>
      </w:r>
      <w:proofErr w:type="spellEnd"/>
      <w:r w:rsidR="0036507E" w:rsidRPr="0083225D">
        <w:rPr>
          <w:rFonts w:ascii="Times New Roman" w:hAnsi="Times New Roman" w:cs="Times New Roman"/>
        </w:rPr>
        <w:t xml:space="preserve"> do </w:t>
      </w:r>
      <w:proofErr w:type="spellStart"/>
      <w:r w:rsidR="0036507E" w:rsidRPr="0083225D">
        <w:rPr>
          <w:rFonts w:ascii="Times New Roman" w:hAnsi="Times New Roman" w:cs="Times New Roman"/>
        </w:rPr>
        <w:t>të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njoftohen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individualisht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mënyrë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elektronike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nga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Njesia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Menaxhimit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te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Burimeve</w:t>
      </w:r>
      <w:proofErr w:type="spellEnd"/>
      <w:r w:rsidR="0036507E" w:rsidRPr="0083225D">
        <w:rPr>
          <w:rFonts w:ascii="Times New Roman" w:hAnsi="Times New Roman" w:cs="Times New Roman"/>
        </w:rPr>
        <w:t xml:space="preserve"> Njerezore, </w:t>
      </w:r>
      <w:proofErr w:type="spellStart"/>
      <w:r w:rsidR="0036507E" w:rsidRPr="0083225D">
        <w:rPr>
          <w:rFonts w:ascii="Times New Roman" w:hAnsi="Times New Roman" w:cs="Times New Roman"/>
        </w:rPr>
        <w:t>për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</w:rPr>
        <w:t>shkaqet</w:t>
      </w:r>
      <w:proofErr w:type="spellEnd"/>
      <w:r w:rsidR="0036507E" w:rsidRPr="0083225D">
        <w:rPr>
          <w:rFonts w:ascii="Times New Roman" w:hAnsi="Times New Roman" w:cs="Times New Roman"/>
        </w:rPr>
        <w:t xml:space="preserve"> e </w:t>
      </w:r>
      <w:proofErr w:type="spellStart"/>
      <w:r w:rsidR="0036507E" w:rsidRPr="0083225D">
        <w:rPr>
          <w:rFonts w:ascii="Times New Roman" w:hAnsi="Times New Roman" w:cs="Times New Roman"/>
        </w:rPr>
        <w:t>moskualifikimit</w:t>
      </w:r>
      <w:proofErr w:type="spellEnd"/>
      <w:r w:rsidR="0036507E" w:rsidRPr="0083225D">
        <w:rPr>
          <w:rFonts w:ascii="Times New Roman" w:hAnsi="Times New Roman" w:cs="Times New Roman"/>
        </w:rPr>
        <w:t xml:space="preserve"> </w:t>
      </w:r>
      <w:r w:rsidR="0036507E" w:rsidRPr="0083225D">
        <w:rPr>
          <w:rFonts w:ascii="Times New Roman" w:hAnsi="Times New Roman" w:cs="Times New Roman"/>
          <w:i/>
          <w:iCs/>
          <w:u w:val="single"/>
        </w:rPr>
        <w:t>(</w:t>
      </w:r>
      <w:proofErr w:type="spellStart"/>
      <w:r w:rsidR="0036507E" w:rsidRPr="0083225D">
        <w:rPr>
          <w:rFonts w:ascii="Times New Roman" w:hAnsi="Times New Roman" w:cs="Times New Roman"/>
          <w:i/>
          <w:iCs/>
          <w:u w:val="single"/>
        </w:rPr>
        <w:t>nëpërmjet</w:t>
      </w:r>
      <w:proofErr w:type="spellEnd"/>
      <w:r w:rsidR="0036507E" w:rsidRPr="0083225D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  <w:i/>
          <w:iCs/>
          <w:u w:val="single"/>
        </w:rPr>
        <w:t>adresës</w:t>
      </w:r>
      <w:proofErr w:type="spellEnd"/>
      <w:r w:rsidR="0036507E" w:rsidRPr="0083225D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36507E" w:rsidRPr="0083225D">
        <w:rPr>
          <w:rFonts w:ascii="Times New Roman" w:hAnsi="Times New Roman" w:cs="Times New Roman"/>
          <w:i/>
          <w:iCs/>
          <w:u w:val="single"/>
        </w:rPr>
        <w:t>së</w:t>
      </w:r>
      <w:proofErr w:type="spellEnd"/>
      <w:r w:rsidR="0036507E" w:rsidRPr="0083225D">
        <w:rPr>
          <w:rFonts w:ascii="Times New Roman" w:hAnsi="Times New Roman" w:cs="Times New Roman"/>
          <w:i/>
          <w:iCs/>
          <w:u w:val="single"/>
        </w:rPr>
        <w:t xml:space="preserve"> e-mail)</w:t>
      </w:r>
      <w:r w:rsidR="0036507E" w:rsidRPr="0083225D">
        <w:rPr>
          <w:rFonts w:ascii="Times New Roman" w:hAnsi="Times New Roman" w:cs="Times New Roman"/>
        </w:rPr>
        <w:t xml:space="preserve">. </w:t>
      </w:r>
    </w:p>
    <w:p w14:paraId="3FF0EE22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349"/>
      </w:tblGrid>
      <w:tr w:rsidR="00527749" w:rsidRPr="0083225D" w14:paraId="6E888CF9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EC6FFC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13560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90E406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14:paraId="079521A6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12AC4579" w14:textId="77777777" w:rsidR="0036507E" w:rsidRPr="0083225D" w:rsidRDefault="0036507E" w:rsidP="0036507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nr.152/2013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nëpunësin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gramStart"/>
      <w:r w:rsidRPr="0083225D">
        <w:rPr>
          <w:rFonts w:ascii="Times New Roman" w:hAnsi="Times New Roman" w:cs="Times New Roman"/>
        </w:rPr>
        <w:t xml:space="preserve">civil” 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edhe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Aktet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rregullojnë</w:t>
      </w:r>
      <w:proofErr w:type="spellEnd"/>
      <w:r w:rsidRPr="0083225D">
        <w:rPr>
          <w:rFonts w:ascii="Times New Roman" w:hAnsi="Times New Roman" w:cs="Times New Roman"/>
        </w:rPr>
        <w:t xml:space="preserve">   </w:t>
      </w:r>
      <w:proofErr w:type="spellStart"/>
      <w:r w:rsidRPr="0083225D">
        <w:rPr>
          <w:rFonts w:ascii="Times New Roman" w:hAnsi="Times New Roman" w:cs="Times New Roman"/>
        </w:rPr>
        <w:t>marrëdhënien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punës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shërbimin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civil</w:t>
      </w:r>
    </w:p>
    <w:p w14:paraId="75F1F544" w14:textId="77777777" w:rsidR="0036507E" w:rsidRPr="0083225D" w:rsidRDefault="0036507E" w:rsidP="0036507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nr.139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17.12.2015 “</w:t>
      </w:r>
      <w:proofErr w:type="spellStart"/>
      <w:proofErr w:type="gram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Vetëqeverisjen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Vendore</w:t>
      </w:r>
      <w:proofErr w:type="spellEnd"/>
      <w:r w:rsidRPr="0083225D">
        <w:rPr>
          <w:rFonts w:ascii="Times New Roman" w:hAnsi="Times New Roman" w:cs="Times New Roman"/>
        </w:rPr>
        <w:t>”</w:t>
      </w:r>
    </w:p>
    <w:p w14:paraId="5E5B2863" w14:textId="77777777" w:rsidR="0036507E" w:rsidRPr="0083225D" w:rsidRDefault="0036507E" w:rsidP="0036507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 9367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07.04.2005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parandalimin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konfliktit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intereresave</w:t>
      </w:r>
      <w:proofErr w:type="spellEnd"/>
      <w:r w:rsidRPr="0083225D">
        <w:rPr>
          <w:rFonts w:ascii="Times New Roman" w:hAnsi="Times New Roman" w:cs="Times New Roman"/>
        </w:rPr>
        <w:t>”.</w:t>
      </w:r>
    </w:p>
    <w:p w14:paraId="6A295360" w14:textId="77777777" w:rsidR="0036507E" w:rsidRPr="0083225D" w:rsidRDefault="0036507E" w:rsidP="0036507E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 9131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08.09.2003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rregullat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etikës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administratën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publike</w:t>
      </w:r>
      <w:proofErr w:type="spellEnd"/>
      <w:r w:rsidRPr="0083225D">
        <w:rPr>
          <w:rFonts w:ascii="Times New Roman" w:hAnsi="Times New Roman" w:cs="Times New Roman"/>
        </w:rPr>
        <w:t>”.</w:t>
      </w:r>
    </w:p>
    <w:p w14:paraId="4E707BEA" w14:textId="77777777" w:rsidR="0036507E" w:rsidRPr="0083225D" w:rsidRDefault="0036507E" w:rsidP="0036507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Udhëzimeve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akteve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nënligjore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zbatim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ligjeve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mësipërme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4C4EAB61" w14:textId="77777777" w:rsidR="0036507E" w:rsidRPr="0083225D" w:rsidRDefault="0036507E" w:rsidP="0036507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</w:t>
      </w:r>
      <w:proofErr w:type="spellEnd"/>
      <w:r w:rsidRPr="0083225D">
        <w:rPr>
          <w:rFonts w:ascii="Times New Roman" w:hAnsi="Times New Roman" w:cs="Times New Roman"/>
        </w:rPr>
        <w:t xml:space="preserve"> Nr. 8503,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30.06.1999,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Informimit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Dokumentet</w:t>
      </w:r>
      <w:proofErr w:type="spellEnd"/>
      <w:r w:rsidRPr="0083225D">
        <w:rPr>
          <w:rFonts w:ascii="Times New Roman" w:hAnsi="Times New Roman" w:cs="Times New Roman"/>
        </w:rPr>
        <w:t xml:space="preserve"> Zyrtare”</w:t>
      </w:r>
    </w:p>
    <w:p w14:paraId="01118D3F" w14:textId="77777777" w:rsidR="0036507E" w:rsidRPr="0083225D" w:rsidRDefault="0036507E" w:rsidP="0036507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 119/</w:t>
      </w:r>
      <w:proofErr w:type="gramStart"/>
      <w:r w:rsidRPr="0083225D">
        <w:rPr>
          <w:rFonts w:ascii="Times New Roman" w:hAnsi="Times New Roman" w:cs="Times New Roman"/>
        </w:rPr>
        <w:t>2014 ”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Drejtën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Informimit</w:t>
      </w:r>
      <w:proofErr w:type="spellEnd"/>
      <w:r w:rsidRPr="0083225D">
        <w:rPr>
          <w:rFonts w:ascii="Times New Roman" w:hAnsi="Times New Roman" w:cs="Times New Roman"/>
        </w:rPr>
        <w:t>”.</w:t>
      </w:r>
    </w:p>
    <w:p w14:paraId="196457AC" w14:textId="77777777" w:rsidR="0036507E" w:rsidRPr="0083225D" w:rsidRDefault="0036507E" w:rsidP="0036507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Njohuritë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mbi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ligjin</w:t>
      </w:r>
      <w:proofErr w:type="spellEnd"/>
      <w:r w:rsidRPr="0083225D">
        <w:rPr>
          <w:rFonts w:ascii="Times New Roman" w:hAnsi="Times New Roman" w:cs="Times New Roman"/>
        </w:rPr>
        <w:t xml:space="preserve"> Nr. 162/2020 “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Prokurimin</w:t>
      </w:r>
      <w:proofErr w:type="spellEnd"/>
      <w:r w:rsidRPr="0083225D">
        <w:rPr>
          <w:rFonts w:ascii="Times New Roman" w:hAnsi="Times New Roman" w:cs="Times New Roman"/>
        </w:rPr>
        <w:t xml:space="preserve"> Publik”</w:t>
      </w:r>
    </w:p>
    <w:p w14:paraId="3984144A" w14:textId="77777777" w:rsidR="0036507E" w:rsidRPr="0083225D" w:rsidRDefault="0036507E" w:rsidP="0036507E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Njohuritë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mbi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Vendim Nr. 285,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Datë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19.5.2021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Për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Miratimin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E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Rregullave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Të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Pr="0083225D">
        <w:rPr>
          <w:rFonts w:ascii="Times New Roman" w:hAnsi="Times New Roman" w:cs="Times New Roman"/>
          <w:color w:val="FFFFFF" w:themeColor="background1"/>
        </w:rPr>
        <w:t>Prokurimit</w:t>
      </w:r>
      <w:proofErr w:type="spellEnd"/>
      <w:r w:rsidRPr="0083225D">
        <w:rPr>
          <w:rFonts w:ascii="Times New Roman" w:hAnsi="Times New Roman" w:cs="Times New Roman"/>
          <w:color w:val="FFFFFF" w:themeColor="background1"/>
        </w:rPr>
        <w:t xml:space="preserve"> Publik”</w:t>
      </w:r>
    </w:p>
    <w:p w14:paraId="79324518" w14:textId="1B0B1FB5" w:rsidR="00527749" w:rsidRPr="0083225D" w:rsidRDefault="00527749" w:rsidP="00527749">
      <w:pPr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8343"/>
      </w:tblGrid>
      <w:tr w:rsidR="00527749" w:rsidRPr="0083225D" w14:paraId="3D544649" w14:textId="77777777">
        <w:trPr>
          <w:tblCellSpacing w:w="15" w:type="dxa"/>
        </w:trPr>
        <w:tc>
          <w:tcPr>
            <w:tcW w:w="114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919CBD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lastRenderedPageBreak/>
              <w:t>2.5</w:t>
            </w:r>
          </w:p>
        </w:tc>
        <w:tc>
          <w:tcPr>
            <w:tcW w:w="1186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36AB3F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MËNYRA E VLERËSIMIT TË KANDIDATËVE</w:t>
            </w:r>
          </w:p>
        </w:tc>
      </w:tr>
    </w:tbl>
    <w:p w14:paraId="12D63BA2" w14:textId="14CC2332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vlerësohen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sipas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skemës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poshtë</w:t>
      </w:r>
      <w:proofErr w:type="spellEnd"/>
      <w:r w:rsidRPr="0083225D">
        <w:rPr>
          <w:rFonts w:ascii="Times New Roman" w:hAnsi="Times New Roman" w:cs="Times New Roman"/>
        </w:rPr>
        <w:t>:</w:t>
      </w:r>
    </w:p>
    <w:p w14:paraId="3FBA6C53" w14:textId="77777777" w:rsidR="00527749" w:rsidRPr="0083225D" w:rsidRDefault="00527749" w:rsidP="00527749">
      <w:pPr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Vlerësimin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shkrim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deri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60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6DDA8803" w14:textId="77777777" w:rsidR="00527749" w:rsidRPr="0083225D" w:rsidRDefault="00527749" w:rsidP="00527749">
      <w:pPr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Intervistën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strukturuar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gojë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konsiston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motivimin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aspiratat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pritshmëritë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tyre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karrierën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deri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25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>;</w:t>
      </w:r>
    </w:p>
    <w:p w14:paraId="73A0CF73" w14:textId="77777777" w:rsidR="00527749" w:rsidRPr="0083225D" w:rsidRDefault="00527749" w:rsidP="00527749">
      <w:pPr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Jetëshkrimin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që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konsiston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vlerësimin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arsimimit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përvojës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trajnimeve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lidhura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fushën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deri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15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65899EFB" w14:textId="7030B6FF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shumë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detaje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lidhje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vlerësimin</w:t>
      </w:r>
      <w:proofErr w:type="spellEnd"/>
      <w:r w:rsidRPr="0083225D">
        <w:rPr>
          <w:rFonts w:ascii="Times New Roman" w:hAnsi="Times New Roman" w:cs="Times New Roman"/>
        </w:rPr>
        <w:t xml:space="preserve"> me </w:t>
      </w:r>
      <w:proofErr w:type="spellStart"/>
      <w:r w:rsidRPr="0083225D">
        <w:rPr>
          <w:rFonts w:ascii="Times New Roman" w:hAnsi="Times New Roman" w:cs="Times New Roman"/>
        </w:rPr>
        <w:t>pikë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metodologjinë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shpërndarjes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pikëve</w:t>
      </w:r>
      <w:proofErr w:type="spellEnd"/>
      <w:r w:rsidRPr="0083225D">
        <w:rPr>
          <w:rFonts w:ascii="Times New Roman" w:hAnsi="Times New Roman" w:cs="Times New Roman"/>
        </w:rPr>
        <w:t xml:space="preserve">, </w:t>
      </w:r>
      <w:proofErr w:type="spellStart"/>
      <w:r w:rsidRPr="0083225D">
        <w:rPr>
          <w:rFonts w:ascii="Times New Roman" w:hAnsi="Times New Roman" w:cs="Times New Roman"/>
        </w:rPr>
        <w:t>mënyrën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llogaritjes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rezultatit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përfundimtar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gjeni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Udhëzimin</w:t>
      </w:r>
      <w:proofErr w:type="spellEnd"/>
      <w:r w:rsidRPr="0083225D">
        <w:rPr>
          <w:rFonts w:ascii="Times New Roman" w:hAnsi="Times New Roman" w:cs="Times New Roman"/>
        </w:rPr>
        <w:t xml:space="preserve"> Nr. 2, </w:t>
      </w:r>
      <w:proofErr w:type="spellStart"/>
      <w:r w:rsidRPr="0083225D">
        <w:rPr>
          <w:rFonts w:ascii="Times New Roman" w:hAnsi="Times New Roman" w:cs="Times New Roman"/>
        </w:rPr>
        <w:t>datë</w:t>
      </w:r>
      <w:proofErr w:type="spellEnd"/>
      <w:r w:rsidRPr="0083225D">
        <w:rPr>
          <w:rFonts w:ascii="Times New Roman" w:hAnsi="Times New Roman" w:cs="Times New Roman"/>
        </w:rPr>
        <w:t xml:space="preserve"> 27.03.2015, “</w:t>
      </w:r>
      <w:proofErr w:type="spellStart"/>
      <w:r w:rsidRPr="0083225D">
        <w:rPr>
          <w:rFonts w:ascii="Times New Roman" w:hAnsi="Times New Roman" w:cs="Times New Roman"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procesin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83225D">
        <w:rPr>
          <w:rFonts w:ascii="Times New Roman" w:hAnsi="Times New Roman" w:cs="Times New Roman"/>
          <w:i/>
          <w:iCs/>
        </w:rPr>
        <w:t>plotësimit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vendeve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lira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shërbimin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83225D">
        <w:rPr>
          <w:rFonts w:ascii="Times New Roman" w:hAnsi="Times New Roman" w:cs="Times New Roman"/>
          <w:i/>
          <w:iCs/>
        </w:rPr>
        <w:t>nëpërmjet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procedures </w:t>
      </w:r>
      <w:proofErr w:type="spellStart"/>
      <w:r w:rsidRPr="0083225D">
        <w:rPr>
          <w:rFonts w:ascii="Times New Roman" w:hAnsi="Times New Roman" w:cs="Times New Roman"/>
          <w:i/>
          <w:iCs/>
        </w:rPr>
        <w:t>së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lëvizjes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paralele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83225D">
        <w:rPr>
          <w:rFonts w:ascii="Times New Roman" w:hAnsi="Times New Roman" w:cs="Times New Roman"/>
          <w:i/>
          <w:iCs/>
        </w:rPr>
        <w:t>ngritjes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detyrë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për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kategorinë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83225D">
        <w:rPr>
          <w:rFonts w:ascii="Times New Roman" w:hAnsi="Times New Roman" w:cs="Times New Roman"/>
          <w:i/>
          <w:iCs/>
        </w:rPr>
        <w:t>mesme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dhe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ulët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drejtuese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dhe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pranimin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shërbimin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civil </w:t>
      </w:r>
      <w:proofErr w:type="spellStart"/>
      <w:r w:rsidRPr="0083225D">
        <w:rPr>
          <w:rFonts w:ascii="Times New Roman" w:hAnsi="Times New Roman" w:cs="Times New Roman"/>
          <w:i/>
          <w:iCs/>
        </w:rPr>
        <w:t>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kategorinë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ekzekutive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nëpërmjet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konkurrimit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të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hapur</w:t>
      </w:r>
      <w:proofErr w:type="spellEnd"/>
      <w:proofErr w:type="gramStart"/>
      <w:r w:rsidRPr="0083225D">
        <w:rPr>
          <w:rFonts w:ascii="Times New Roman" w:hAnsi="Times New Roman" w:cs="Times New Roman"/>
        </w:rPr>
        <w:t>”,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Departamentit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Administratës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Publike</w:t>
      </w:r>
      <w:proofErr w:type="spellEnd"/>
      <w:r w:rsidRPr="0083225D">
        <w:rPr>
          <w:rFonts w:ascii="Times New Roman" w:hAnsi="Times New Roman" w:cs="Times New Roman"/>
        </w:rPr>
        <w:t xml:space="preserve"> (DAP).</w:t>
      </w:r>
    </w:p>
    <w:p w14:paraId="30133198" w14:textId="17E945DB" w:rsidR="00527749" w:rsidRDefault="00527749" w:rsidP="00527749">
      <w:pPr>
        <w:rPr>
          <w:rFonts w:ascii="Times New Roman" w:hAnsi="Times New Roman" w:cs="Times New Roman"/>
          <w:i/>
          <w:iCs/>
        </w:rPr>
      </w:pPr>
      <w:proofErr w:type="spellStart"/>
      <w:r w:rsidRPr="0083225D">
        <w:rPr>
          <w:rFonts w:ascii="Times New Roman" w:hAnsi="Times New Roman" w:cs="Times New Roman"/>
          <w:i/>
          <w:iCs/>
        </w:rPr>
        <w:t>Kandidati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që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merr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më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pak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se 70 </w:t>
      </w:r>
      <w:proofErr w:type="spellStart"/>
      <w:r w:rsidRPr="0083225D">
        <w:rPr>
          <w:rFonts w:ascii="Times New Roman" w:hAnsi="Times New Roman" w:cs="Times New Roman"/>
          <w:i/>
          <w:iCs/>
        </w:rPr>
        <w:t>pikë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nuk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konsiderohet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25D">
        <w:rPr>
          <w:rFonts w:ascii="Times New Roman" w:hAnsi="Times New Roman" w:cs="Times New Roman"/>
          <w:i/>
          <w:iCs/>
        </w:rPr>
        <w:t>i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  <w:i/>
          <w:iCs/>
        </w:rPr>
        <w:t>suksesshëm</w:t>
      </w:r>
      <w:proofErr w:type="spellEnd"/>
      <w:r w:rsidRPr="0083225D">
        <w:rPr>
          <w:rFonts w:ascii="Times New Roman" w:hAnsi="Times New Roman" w:cs="Times New Roman"/>
          <w:i/>
          <w:iCs/>
        </w:rPr>
        <w:t xml:space="preserve"> .</w:t>
      </w:r>
      <w:proofErr w:type="gramEnd"/>
    </w:p>
    <w:p w14:paraId="0FA0DA96" w14:textId="77777777" w:rsidR="0083225D" w:rsidRPr="0083225D" w:rsidRDefault="0083225D" w:rsidP="00527749">
      <w:pPr>
        <w:rPr>
          <w:rFonts w:ascii="Times New Roman" w:hAnsi="Times New Roman" w:cs="Times New Roman"/>
        </w:rPr>
      </w:pPr>
    </w:p>
    <w:tbl>
      <w:tblPr>
        <w:tblW w:w="9300" w:type="dxa"/>
        <w:tblCellSpacing w:w="1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8351"/>
      </w:tblGrid>
      <w:tr w:rsidR="00527749" w:rsidRPr="0083225D" w14:paraId="18BD704A" w14:textId="77777777">
        <w:trPr>
          <w:tblCellSpacing w:w="15" w:type="dxa"/>
        </w:trPr>
        <w:tc>
          <w:tcPr>
            <w:tcW w:w="1230" w:type="dxa"/>
            <w:tcBorders>
              <w:top w:val="nil"/>
              <w:left w:val="nil"/>
              <w:bottom w:val="nil"/>
              <w:right w:val="dotted" w:sz="6" w:space="0" w:color="EEEEEE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6253AE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13485" w:type="dxa"/>
            <w:tcBorders>
              <w:top w:val="nil"/>
              <w:left w:val="nil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3134A5" w14:textId="77777777" w:rsidR="00527749" w:rsidRPr="0083225D" w:rsidRDefault="00527749" w:rsidP="00527749">
            <w:pPr>
              <w:rPr>
                <w:rFonts w:ascii="Times New Roman" w:hAnsi="Times New Roman" w:cs="Times New Roman"/>
              </w:rPr>
            </w:pPr>
            <w:r w:rsidRPr="0083225D">
              <w:rPr>
                <w:rFonts w:ascii="Times New Roman" w:hAnsi="Times New Roman" w:cs="Times New Roman"/>
                <w:b/>
                <w:bCs/>
              </w:rPr>
              <w:t>DATA E DALJES SË REZULTATEVE TË KONKURIMIT DHE MËNYRA E KOMUNIKIMIT</w:t>
            </w:r>
          </w:p>
        </w:tc>
      </w:tr>
    </w:tbl>
    <w:p w14:paraId="36899243" w14:textId="77777777" w:rsidR="00527749" w:rsidRPr="0083225D" w:rsidRDefault="00527749" w:rsidP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</w:rPr>
        <w:t> </w:t>
      </w:r>
    </w:p>
    <w:p w14:paraId="56BCE3D6" w14:textId="2F7509B6" w:rsidR="00527749" w:rsidRPr="0083225D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përfundim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vlerësimit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kandidatëve</w:t>
      </w:r>
      <w:proofErr w:type="spellEnd"/>
      <w:r w:rsidRPr="0083225D">
        <w:rPr>
          <w:rFonts w:ascii="Times New Roman" w:hAnsi="Times New Roman" w:cs="Times New Roman"/>
        </w:rPr>
        <w:t xml:space="preserve">, Bashkia </w:t>
      </w:r>
      <w:proofErr w:type="spellStart"/>
      <w:r w:rsidR="0083225D" w:rsidRPr="0083225D">
        <w:rPr>
          <w:rFonts w:ascii="Times New Roman" w:hAnsi="Times New Roman" w:cs="Times New Roman"/>
        </w:rPr>
        <w:t>Fier</w:t>
      </w:r>
      <w:proofErr w:type="spellEnd"/>
      <w:r w:rsidR="0083225D" w:rsidRPr="0083225D">
        <w:rPr>
          <w:rFonts w:ascii="Times New Roman" w:hAnsi="Times New Roman" w:cs="Times New Roman"/>
        </w:rPr>
        <w:t xml:space="preserve"> </w:t>
      </w:r>
      <w:r w:rsidRPr="0083225D">
        <w:rPr>
          <w:rFonts w:ascii="Times New Roman" w:hAnsi="Times New Roman" w:cs="Times New Roman"/>
        </w:rPr>
        <w:t xml:space="preserve">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shpallë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fituesin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portalin</w:t>
      </w:r>
      <w:proofErr w:type="spellEnd"/>
      <w:r w:rsidRPr="0083225D">
        <w:rPr>
          <w:rFonts w:ascii="Times New Roman" w:hAnsi="Times New Roman" w:cs="Times New Roman"/>
        </w:rPr>
        <w:t xml:space="preserve"> e “</w:t>
      </w:r>
      <w:proofErr w:type="spellStart"/>
      <w:r w:rsidRPr="0083225D">
        <w:rPr>
          <w:rFonts w:ascii="Times New Roman" w:hAnsi="Times New Roman" w:cs="Times New Roman"/>
        </w:rPr>
        <w:t>Agjencisë</w:t>
      </w:r>
      <w:proofErr w:type="spellEnd"/>
      <w:r w:rsidRPr="0083225D">
        <w:rPr>
          <w:rFonts w:ascii="Times New Roman" w:hAnsi="Times New Roman" w:cs="Times New Roman"/>
        </w:rPr>
        <w:t xml:space="preserve">   </w:t>
      </w:r>
      <w:proofErr w:type="spellStart"/>
      <w:r w:rsidRPr="0083225D">
        <w:rPr>
          <w:rFonts w:ascii="Times New Roman" w:hAnsi="Times New Roman" w:cs="Times New Roman"/>
        </w:rPr>
        <w:t>Kombëtare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Punësimit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Aftesive</w:t>
      </w:r>
      <w:proofErr w:type="spellEnd"/>
      <w:proofErr w:type="gramStart"/>
      <w:r w:rsidRPr="0083225D">
        <w:rPr>
          <w:rFonts w:ascii="Times New Roman" w:hAnsi="Times New Roman" w:cs="Times New Roman"/>
        </w:rPr>
        <w:t xml:space="preserve">”,  </w:t>
      </w:r>
      <w:proofErr w:type="spellStart"/>
      <w:r w:rsidRPr="0083225D">
        <w:rPr>
          <w:rFonts w:ascii="Times New Roman" w:hAnsi="Times New Roman" w:cs="Times New Roman"/>
        </w:rPr>
        <w:t>Faqjen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Zyrtare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Bashkisë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dhe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stendën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informimit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publikut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277D7E3B" w14:textId="77777777" w:rsidR="00527749" w:rsidRDefault="00527749" w:rsidP="00527749">
      <w:pPr>
        <w:rPr>
          <w:rFonts w:ascii="Times New Roman" w:hAnsi="Times New Roman" w:cs="Times New Roman"/>
        </w:rPr>
      </w:pP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gjithë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kandidatët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pjesëmarrës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këtë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procedurë</w:t>
      </w:r>
      <w:proofErr w:type="spellEnd"/>
      <w:r w:rsidRPr="0083225D">
        <w:rPr>
          <w:rFonts w:ascii="Times New Roman" w:hAnsi="Times New Roman" w:cs="Times New Roman"/>
        </w:rPr>
        <w:t xml:space="preserve"> do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njoftohen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në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mënyrë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3225D">
        <w:rPr>
          <w:rFonts w:ascii="Times New Roman" w:hAnsi="Times New Roman" w:cs="Times New Roman"/>
        </w:rPr>
        <w:t>elektronike</w:t>
      </w:r>
      <w:proofErr w:type="spellEnd"/>
      <w:r w:rsidRPr="0083225D">
        <w:rPr>
          <w:rFonts w:ascii="Times New Roman" w:hAnsi="Times New Roman" w:cs="Times New Roman"/>
        </w:rPr>
        <w:t xml:space="preserve">  </w:t>
      </w:r>
      <w:proofErr w:type="spellStart"/>
      <w:r w:rsidRPr="0083225D">
        <w:rPr>
          <w:rFonts w:ascii="Times New Roman" w:hAnsi="Times New Roman" w:cs="Times New Roman"/>
        </w:rPr>
        <w:t>për</w:t>
      </w:r>
      <w:proofErr w:type="spellEnd"/>
      <w:proofErr w:type="gram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datën</w:t>
      </w:r>
      <w:proofErr w:type="spellEnd"/>
      <w:r w:rsidRPr="0083225D">
        <w:rPr>
          <w:rFonts w:ascii="Times New Roman" w:hAnsi="Times New Roman" w:cs="Times New Roman"/>
        </w:rPr>
        <w:t xml:space="preserve"> e </w:t>
      </w:r>
      <w:proofErr w:type="spellStart"/>
      <w:r w:rsidRPr="0083225D">
        <w:rPr>
          <w:rFonts w:ascii="Times New Roman" w:hAnsi="Times New Roman" w:cs="Times New Roman"/>
        </w:rPr>
        <w:t>saktë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të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shpalljes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së</w:t>
      </w:r>
      <w:proofErr w:type="spellEnd"/>
      <w:r w:rsidRPr="0083225D">
        <w:rPr>
          <w:rFonts w:ascii="Times New Roman" w:hAnsi="Times New Roman" w:cs="Times New Roman"/>
        </w:rPr>
        <w:t xml:space="preserve"> </w:t>
      </w:r>
      <w:proofErr w:type="spellStart"/>
      <w:r w:rsidRPr="0083225D">
        <w:rPr>
          <w:rFonts w:ascii="Times New Roman" w:hAnsi="Times New Roman" w:cs="Times New Roman"/>
        </w:rPr>
        <w:t>fituesit</w:t>
      </w:r>
      <w:proofErr w:type="spellEnd"/>
      <w:r w:rsidRPr="0083225D">
        <w:rPr>
          <w:rFonts w:ascii="Times New Roman" w:hAnsi="Times New Roman" w:cs="Times New Roman"/>
        </w:rPr>
        <w:t>.</w:t>
      </w:r>
    </w:p>
    <w:p w14:paraId="5F261942" w14:textId="77777777" w:rsidR="0083225D" w:rsidRDefault="0083225D" w:rsidP="00527749">
      <w:pPr>
        <w:rPr>
          <w:rFonts w:ascii="Times New Roman" w:hAnsi="Times New Roman" w:cs="Times New Roman"/>
        </w:rPr>
      </w:pPr>
    </w:p>
    <w:p w14:paraId="53A9B63F" w14:textId="77777777" w:rsidR="0083225D" w:rsidRDefault="0083225D" w:rsidP="00527749">
      <w:pPr>
        <w:rPr>
          <w:rFonts w:ascii="Times New Roman" w:hAnsi="Times New Roman" w:cs="Times New Roman"/>
        </w:rPr>
      </w:pPr>
    </w:p>
    <w:p w14:paraId="06ECB878" w14:textId="77777777" w:rsidR="0083225D" w:rsidRDefault="0083225D" w:rsidP="00527749">
      <w:pPr>
        <w:rPr>
          <w:rFonts w:ascii="Times New Roman" w:hAnsi="Times New Roman" w:cs="Times New Roman"/>
        </w:rPr>
      </w:pPr>
    </w:p>
    <w:p w14:paraId="00DD7874" w14:textId="77777777" w:rsidR="0083225D" w:rsidRDefault="0083225D" w:rsidP="00527749">
      <w:pPr>
        <w:rPr>
          <w:rFonts w:ascii="Times New Roman" w:hAnsi="Times New Roman" w:cs="Times New Roman"/>
        </w:rPr>
      </w:pPr>
    </w:p>
    <w:p w14:paraId="46A0AD82" w14:textId="77777777" w:rsidR="0083225D" w:rsidRPr="0083225D" w:rsidRDefault="0083225D" w:rsidP="00527749">
      <w:pPr>
        <w:rPr>
          <w:rFonts w:ascii="Times New Roman" w:hAnsi="Times New Roman" w:cs="Times New Roman"/>
        </w:rPr>
      </w:pPr>
    </w:p>
    <w:p w14:paraId="459B0307" w14:textId="3EF5F232" w:rsidR="00C20A45" w:rsidRPr="0083225D" w:rsidRDefault="00527749">
      <w:pPr>
        <w:rPr>
          <w:rFonts w:ascii="Times New Roman" w:hAnsi="Times New Roman" w:cs="Times New Roman"/>
        </w:rPr>
      </w:pPr>
      <w:r w:rsidRPr="0083225D">
        <w:rPr>
          <w:rFonts w:ascii="Times New Roman" w:hAnsi="Times New Roman" w:cs="Times New Roman"/>
          <w:b/>
          <w:bCs/>
        </w:rPr>
        <w:t> </w:t>
      </w:r>
    </w:p>
    <w:sectPr w:rsidR="00C20A45" w:rsidRPr="00832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83B"/>
    <w:multiLevelType w:val="multilevel"/>
    <w:tmpl w:val="2734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4EAA"/>
    <w:multiLevelType w:val="multilevel"/>
    <w:tmpl w:val="0AD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500D2"/>
    <w:multiLevelType w:val="multilevel"/>
    <w:tmpl w:val="346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D3CC8"/>
    <w:multiLevelType w:val="multilevel"/>
    <w:tmpl w:val="2D3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11750"/>
    <w:multiLevelType w:val="multilevel"/>
    <w:tmpl w:val="3948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D02C5"/>
    <w:multiLevelType w:val="multilevel"/>
    <w:tmpl w:val="E5A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10E86"/>
    <w:multiLevelType w:val="multilevel"/>
    <w:tmpl w:val="9B3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66644"/>
    <w:multiLevelType w:val="multilevel"/>
    <w:tmpl w:val="FB92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1347D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B0C52E1"/>
    <w:multiLevelType w:val="multilevel"/>
    <w:tmpl w:val="8F86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06A72"/>
    <w:multiLevelType w:val="multilevel"/>
    <w:tmpl w:val="CE8C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443E5"/>
    <w:multiLevelType w:val="multilevel"/>
    <w:tmpl w:val="F36A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A7127"/>
    <w:multiLevelType w:val="multilevel"/>
    <w:tmpl w:val="64FA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B47C1"/>
    <w:multiLevelType w:val="multilevel"/>
    <w:tmpl w:val="D4D2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300C6"/>
    <w:multiLevelType w:val="multilevel"/>
    <w:tmpl w:val="AE26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24C19"/>
    <w:multiLevelType w:val="multilevel"/>
    <w:tmpl w:val="4566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90080"/>
    <w:multiLevelType w:val="multilevel"/>
    <w:tmpl w:val="9626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A344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04B16"/>
    <w:multiLevelType w:val="multilevel"/>
    <w:tmpl w:val="AFB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3642E3"/>
    <w:multiLevelType w:val="multilevel"/>
    <w:tmpl w:val="65EA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1763E"/>
    <w:multiLevelType w:val="multilevel"/>
    <w:tmpl w:val="D6B4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24C7E"/>
    <w:multiLevelType w:val="multilevel"/>
    <w:tmpl w:val="6B46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F37C6"/>
    <w:multiLevelType w:val="multilevel"/>
    <w:tmpl w:val="D6A2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3E346D"/>
    <w:multiLevelType w:val="multilevel"/>
    <w:tmpl w:val="F50C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841E6A"/>
    <w:multiLevelType w:val="multilevel"/>
    <w:tmpl w:val="1AB8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35BBB"/>
    <w:multiLevelType w:val="multilevel"/>
    <w:tmpl w:val="C09A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51E52"/>
    <w:multiLevelType w:val="multilevel"/>
    <w:tmpl w:val="BF7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A215B"/>
    <w:multiLevelType w:val="multilevel"/>
    <w:tmpl w:val="BB8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477171">
    <w:abstractNumId w:val="20"/>
  </w:num>
  <w:num w:numId="2" w16cid:durableId="232932203">
    <w:abstractNumId w:val="19"/>
  </w:num>
  <w:num w:numId="3" w16cid:durableId="19164708">
    <w:abstractNumId w:val="4"/>
  </w:num>
  <w:num w:numId="4" w16cid:durableId="1343388141">
    <w:abstractNumId w:val="9"/>
  </w:num>
  <w:num w:numId="5" w16cid:durableId="153499334">
    <w:abstractNumId w:val="16"/>
  </w:num>
  <w:num w:numId="6" w16cid:durableId="1835148587">
    <w:abstractNumId w:val="1"/>
  </w:num>
  <w:num w:numId="7" w16cid:durableId="1360278324">
    <w:abstractNumId w:val="23"/>
  </w:num>
  <w:num w:numId="8" w16cid:durableId="580413627">
    <w:abstractNumId w:val="6"/>
  </w:num>
  <w:num w:numId="9" w16cid:durableId="1421439552">
    <w:abstractNumId w:val="21"/>
  </w:num>
  <w:num w:numId="10" w16cid:durableId="1450508828">
    <w:abstractNumId w:val="22"/>
  </w:num>
  <w:num w:numId="11" w16cid:durableId="454953130">
    <w:abstractNumId w:val="12"/>
  </w:num>
  <w:num w:numId="12" w16cid:durableId="1325354090">
    <w:abstractNumId w:val="3"/>
  </w:num>
  <w:num w:numId="13" w16cid:durableId="1253509568">
    <w:abstractNumId w:val="13"/>
  </w:num>
  <w:num w:numId="14" w16cid:durableId="1987969218">
    <w:abstractNumId w:val="7"/>
  </w:num>
  <w:num w:numId="15" w16cid:durableId="432550573">
    <w:abstractNumId w:val="14"/>
  </w:num>
  <w:num w:numId="16" w16cid:durableId="735860284">
    <w:abstractNumId w:val="18"/>
  </w:num>
  <w:num w:numId="17" w16cid:durableId="1277525483">
    <w:abstractNumId w:val="10"/>
  </w:num>
  <w:num w:numId="18" w16cid:durableId="1825971171">
    <w:abstractNumId w:val="0"/>
  </w:num>
  <w:num w:numId="19" w16cid:durableId="490371856">
    <w:abstractNumId w:val="26"/>
  </w:num>
  <w:num w:numId="20" w16cid:durableId="395127075">
    <w:abstractNumId w:val="8"/>
  </w:num>
  <w:num w:numId="21" w16cid:durableId="1921863241">
    <w:abstractNumId w:val="17"/>
  </w:num>
  <w:num w:numId="22" w16cid:durableId="279579861">
    <w:abstractNumId w:val="2"/>
  </w:num>
  <w:num w:numId="23" w16cid:durableId="1657033045">
    <w:abstractNumId w:val="25"/>
  </w:num>
  <w:num w:numId="24" w16cid:durableId="381828268">
    <w:abstractNumId w:val="5"/>
  </w:num>
  <w:num w:numId="25" w16cid:durableId="1681857381">
    <w:abstractNumId w:val="24"/>
  </w:num>
  <w:num w:numId="26" w16cid:durableId="1828936110">
    <w:abstractNumId w:val="27"/>
  </w:num>
  <w:num w:numId="27" w16cid:durableId="671613536">
    <w:abstractNumId w:val="11"/>
  </w:num>
  <w:num w:numId="28" w16cid:durableId="17415175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49"/>
    <w:rsid w:val="000A5463"/>
    <w:rsid w:val="000B60B5"/>
    <w:rsid w:val="001A75A8"/>
    <w:rsid w:val="00200CEF"/>
    <w:rsid w:val="0036507E"/>
    <w:rsid w:val="003F7314"/>
    <w:rsid w:val="004121AF"/>
    <w:rsid w:val="00472208"/>
    <w:rsid w:val="004920CC"/>
    <w:rsid w:val="00527749"/>
    <w:rsid w:val="00591908"/>
    <w:rsid w:val="006063C4"/>
    <w:rsid w:val="00623E32"/>
    <w:rsid w:val="006A253D"/>
    <w:rsid w:val="006D0F11"/>
    <w:rsid w:val="0083225D"/>
    <w:rsid w:val="009F0276"/>
    <w:rsid w:val="00B459E5"/>
    <w:rsid w:val="00BA515C"/>
    <w:rsid w:val="00BD1547"/>
    <w:rsid w:val="00BF52B0"/>
    <w:rsid w:val="00C20A45"/>
    <w:rsid w:val="00C91482"/>
    <w:rsid w:val="00D07E3A"/>
    <w:rsid w:val="00D53098"/>
    <w:rsid w:val="00D56E0A"/>
    <w:rsid w:val="00F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B189"/>
  <w15:chartTrackingRefBased/>
  <w15:docId w15:val="{D4E7B235-F682-4BE8-BF64-8CB12E27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27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7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7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27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7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7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7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74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527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7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7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7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7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74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99"/>
    <w:locked/>
    <w:rsid w:val="006D0F11"/>
  </w:style>
  <w:style w:type="paragraph" w:customStyle="1" w:styleId="Grigliamedia2">
    <w:name w:val="Griglia media 2"/>
    <w:uiPriority w:val="1"/>
    <w:qFormat/>
    <w:rsid w:val="006D0F1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rsid w:val="006D0F11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0F11"/>
    <w:rPr>
      <w:rFonts w:ascii="Times New Roman" w:eastAsia="Times New Roman" w:hAnsi="Times New Roman" w:cs="Times New Roman"/>
      <w:kern w:val="0"/>
      <w:sz w:val="28"/>
      <w:lang w:val="sq-AL"/>
      <w14:ligatures w14:val="none"/>
    </w:rPr>
  </w:style>
  <w:style w:type="paragraph" w:styleId="NoSpacing">
    <w:name w:val="No Spacing"/>
    <w:link w:val="NoSpacingChar"/>
    <w:uiPriority w:val="1"/>
    <w:qFormat/>
    <w:rsid w:val="00623E32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3E32"/>
    <w:rPr>
      <w:rFonts w:ascii="Calibri" w:eastAsia="Times New Roma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2025-11-11T14:20:00Z</cp:lastPrinted>
  <dcterms:created xsi:type="dcterms:W3CDTF">2025-11-25T13:12:00Z</dcterms:created>
  <dcterms:modified xsi:type="dcterms:W3CDTF">2025-11-25T13:12:00Z</dcterms:modified>
</cp:coreProperties>
</file>