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0BD88" w14:textId="2DE5AC09" w:rsidR="00453FF7" w:rsidRDefault="00453FF7" w:rsidP="00453FF7">
      <w:pPr>
        <w:widowControl w:val="0"/>
        <w:autoSpaceDE w:val="0"/>
        <w:autoSpaceDN w:val="0"/>
        <w:adjustRightInd w:val="0"/>
        <w:spacing w:after="0" w:line="200" w:lineRule="exact"/>
        <w:rPr>
          <w:rFonts w:ascii="Times New Roman" w:hAnsi="Times New Roman"/>
          <w:sz w:val="24"/>
          <w:szCs w:val="24"/>
        </w:rPr>
      </w:pPr>
      <w:r>
        <w:rPr>
          <w:noProof/>
        </w:rPr>
        <w:drawing>
          <wp:anchor distT="0" distB="0" distL="114300" distR="114300" simplePos="0" relativeHeight="251659264" behindDoc="0" locked="0" layoutInCell="1" allowOverlap="1" wp14:anchorId="35444BDA" wp14:editId="053719CE">
            <wp:simplePos x="0" y="0"/>
            <wp:positionH relativeFrom="column">
              <wp:posOffset>2764790</wp:posOffset>
            </wp:positionH>
            <wp:positionV relativeFrom="paragraph">
              <wp:posOffset>100330</wp:posOffset>
            </wp:positionV>
            <wp:extent cx="609600" cy="746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6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3EF56" w14:textId="77777777" w:rsidR="00453FF7" w:rsidRDefault="00453FF7" w:rsidP="00453FF7">
      <w:pPr>
        <w:widowControl w:val="0"/>
        <w:autoSpaceDE w:val="0"/>
        <w:autoSpaceDN w:val="0"/>
        <w:adjustRightInd w:val="0"/>
        <w:spacing w:after="0" w:line="200" w:lineRule="exact"/>
        <w:rPr>
          <w:rFonts w:ascii="Times New Roman" w:hAnsi="Times New Roman"/>
          <w:sz w:val="24"/>
          <w:szCs w:val="24"/>
        </w:rPr>
      </w:pPr>
    </w:p>
    <w:p w14:paraId="7991836A" w14:textId="77777777" w:rsidR="00453FF7" w:rsidRDefault="00453FF7" w:rsidP="00453FF7">
      <w:pPr>
        <w:widowControl w:val="0"/>
        <w:autoSpaceDE w:val="0"/>
        <w:autoSpaceDN w:val="0"/>
        <w:adjustRightInd w:val="0"/>
        <w:spacing w:after="0" w:line="200" w:lineRule="exact"/>
        <w:rPr>
          <w:rFonts w:ascii="Times New Roman" w:hAnsi="Times New Roman"/>
          <w:sz w:val="24"/>
          <w:szCs w:val="24"/>
        </w:rPr>
      </w:pPr>
    </w:p>
    <w:p w14:paraId="5E6B7D28" w14:textId="77777777" w:rsidR="00453FF7" w:rsidRDefault="00453FF7" w:rsidP="00453FF7">
      <w:pPr>
        <w:widowControl w:val="0"/>
        <w:autoSpaceDE w:val="0"/>
        <w:autoSpaceDN w:val="0"/>
        <w:adjustRightInd w:val="0"/>
        <w:spacing w:after="0" w:line="361" w:lineRule="exact"/>
        <w:rPr>
          <w:rFonts w:ascii="Times New Roman" w:hAnsi="Times New Roman"/>
          <w:sz w:val="24"/>
          <w:szCs w:val="24"/>
        </w:rPr>
      </w:pPr>
    </w:p>
    <w:p w14:paraId="5CAD46EA" w14:textId="77777777" w:rsidR="00453FF7" w:rsidRDefault="00453FF7" w:rsidP="00453FF7">
      <w:pPr>
        <w:widowControl w:val="0"/>
        <w:autoSpaceDE w:val="0"/>
        <w:autoSpaceDN w:val="0"/>
        <w:adjustRightInd w:val="0"/>
        <w:spacing w:after="0" w:line="240" w:lineRule="auto"/>
        <w:ind w:left="2860"/>
        <w:rPr>
          <w:rFonts w:cs="Calibri"/>
          <w:b/>
          <w:bCs/>
          <w:color w:val="C00000"/>
          <w:sz w:val="32"/>
          <w:szCs w:val="32"/>
        </w:rPr>
      </w:pPr>
    </w:p>
    <w:p w14:paraId="7E86619C" w14:textId="77777777" w:rsidR="00453FF7" w:rsidRPr="001402B2" w:rsidRDefault="00453FF7" w:rsidP="00453FF7">
      <w:pPr>
        <w:widowControl w:val="0"/>
        <w:autoSpaceDE w:val="0"/>
        <w:autoSpaceDN w:val="0"/>
        <w:adjustRightInd w:val="0"/>
        <w:spacing w:after="0" w:line="240" w:lineRule="auto"/>
        <w:jc w:val="center"/>
        <w:rPr>
          <w:rFonts w:cs="Calibri"/>
          <w:b/>
          <w:bCs/>
          <w:sz w:val="24"/>
          <w:szCs w:val="24"/>
        </w:rPr>
      </w:pPr>
      <w:r w:rsidRPr="001402B2">
        <w:rPr>
          <w:rFonts w:cs="Calibri"/>
          <w:b/>
          <w:bCs/>
          <w:sz w:val="24"/>
          <w:szCs w:val="24"/>
        </w:rPr>
        <w:t>REPUBLIKA E SHQIPËRISË</w:t>
      </w:r>
    </w:p>
    <w:p w14:paraId="045B9F60" w14:textId="77777777" w:rsidR="00453FF7" w:rsidRPr="001402B2" w:rsidRDefault="00453FF7" w:rsidP="00453FF7">
      <w:pPr>
        <w:widowControl w:val="0"/>
        <w:autoSpaceDE w:val="0"/>
        <w:autoSpaceDN w:val="0"/>
        <w:adjustRightInd w:val="0"/>
        <w:spacing w:after="0" w:line="240" w:lineRule="auto"/>
        <w:jc w:val="center"/>
        <w:rPr>
          <w:rFonts w:cs="Calibri"/>
          <w:b/>
          <w:bCs/>
          <w:sz w:val="24"/>
          <w:szCs w:val="24"/>
        </w:rPr>
      </w:pPr>
      <w:r w:rsidRPr="001402B2">
        <w:rPr>
          <w:rFonts w:cs="Calibri"/>
          <w:b/>
          <w:bCs/>
          <w:sz w:val="24"/>
          <w:szCs w:val="24"/>
        </w:rPr>
        <w:t>BASHKIA VLORË</w:t>
      </w:r>
    </w:p>
    <w:p w14:paraId="2CF5076F" w14:textId="0D5ABB35" w:rsidR="00453FF7" w:rsidRPr="00CB0DF9" w:rsidRDefault="00453FF7" w:rsidP="00CB0DF9">
      <w:pPr>
        <w:widowControl w:val="0"/>
        <w:autoSpaceDE w:val="0"/>
        <w:autoSpaceDN w:val="0"/>
        <w:adjustRightInd w:val="0"/>
        <w:spacing w:after="0" w:line="240" w:lineRule="auto"/>
        <w:ind w:left="-180"/>
        <w:jc w:val="center"/>
        <w:rPr>
          <w:rFonts w:cs="Calibri"/>
          <w:b/>
          <w:bCs/>
          <w:sz w:val="24"/>
          <w:szCs w:val="24"/>
        </w:rPr>
      </w:pPr>
      <w:r w:rsidRPr="001402B2">
        <w:rPr>
          <w:rFonts w:cs="Calibri"/>
          <w:b/>
          <w:bCs/>
          <w:sz w:val="24"/>
          <w:szCs w:val="24"/>
        </w:rPr>
        <w:t>DREJTORIA E BURIMEVE NJERËZORE</w:t>
      </w:r>
    </w:p>
    <w:p w14:paraId="4F2AFEEC" w14:textId="54C3DF0F" w:rsidR="00453FF7" w:rsidRPr="001402B2" w:rsidRDefault="00453FF7" w:rsidP="00453FF7">
      <w:pPr>
        <w:widowControl w:val="0"/>
        <w:shd w:val="clear" w:color="auto" w:fill="FFFF00"/>
        <w:autoSpaceDE w:val="0"/>
        <w:autoSpaceDN w:val="0"/>
        <w:adjustRightInd w:val="0"/>
        <w:spacing w:after="0" w:line="240" w:lineRule="auto"/>
        <w:jc w:val="center"/>
        <w:rPr>
          <w:sz w:val="28"/>
          <w:szCs w:val="28"/>
        </w:rPr>
      </w:pPr>
      <w:r w:rsidRPr="001402B2">
        <w:rPr>
          <w:rFonts w:cs="Calibri"/>
          <w:b/>
          <w:bCs/>
          <w:color w:val="C00000"/>
          <w:sz w:val="28"/>
          <w:szCs w:val="28"/>
        </w:rPr>
        <w:t xml:space="preserve">SHPALLJE PËR </w:t>
      </w:r>
      <w:r>
        <w:rPr>
          <w:rFonts w:cs="Calibri"/>
          <w:b/>
          <w:bCs/>
          <w:color w:val="C00000"/>
          <w:sz w:val="28"/>
          <w:szCs w:val="28"/>
        </w:rPr>
        <w:t>VENDE TË LIR</w:t>
      </w:r>
      <w:r w:rsidR="00A43F38">
        <w:rPr>
          <w:rFonts w:cs="Calibri"/>
          <w:b/>
          <w:bCs/>
          <w:color w:val="C00000"/>
          <w:sz w:val="28"/>
          <w:szCs w:val="28"/>
        </w:rPr>
        <w:t>Ë</w:t>
      </w:r>
      <w:r>
        <w:rPr>
          <w:rFonts w:cs="Calibri"/>
          <w:b/>
          <w:bCs/>
          <w:color w:val="C00000"/>
          <w:sz w:val="28"/>
          <w:szCs w:val="28"/>
        </w:rPr>
        <w:t xml:space="preserve"> PUNE</w:t>
      </w:r>
    </w:p>
    <w:p w14:paraId="3F827628" w14:textId="77777777" w:rsidR="00453FF7" w:rsidRPr="001402B2" w:rsidRDefault="00453FF7" w:rsidP="00453FF7">
      <w:pPr>
        <w:widowControl w:val="0"/>
        <w:shd w:val="clear" w:color="auto" w:fill="FFFF00"/>
        <w:autoSpaceDE w:val="0"/>
        <w:autoSpaceDN w:val="0"/>
        <w:adjustRightInd w:val="0"/>
        <w:spacing w:after="0" w:line="59" w:lineRule="exact"/>
        <w:jc w:val="center"/>
        <w:rPr>
          <w:sz w:val="28"/>
          <w:szCs w:val="28"/>
        </w:rPr>
      </w:pPr>
    </w:p>
    <w:p w14:paraId="0AFBAEE2" w14:textId="77777777" w:rsidR="00453FF7" w:rsidRPr="001402B2" w:rsidRDefault="00453FF7" w:rsidP="00453FF7">
      <w:pPr>
        <w:widowControl w:val="0"/>
        <w:shd w:val="clear" w:color="auto" w:fill="FFFF00"/>
        <w:autoSpaceDE w:val="0"/>
        <w:autoSpaceDN w:val="0"/>
        <w:adjustRightInd w:val="0"/>
        <w:spacing w:after="0" w:line="59" w:lineRule="exact"/>
        <w:jc w:val="center"/>
        <w:rPr>
          <w:sz w:val="28"/>
          <w:szCs w:val="28"/>
        </w:rPr>
      </w:pPr>
    </w:p>
    <w:p w14:paraId="7470B91D" w14:textId="3AB58E00" w:rsidR="00453FF7" w:rsidRPr="001402B2" w:rsidRDefault="00453FF7" w:rsidP="005439DB">
      <w:pPr>
        <w:widowControl w:val="0"/>
        <w:shd w:val="clear" w:color="auto" w:fill="FFFF00"/>
        <w:autoSpaceDE w:val="0"/>
        <w:autoSpaceDN w:val="0"/>
        <w:adjustRightInd w:val="0"/>
        <w:spacing w:after="0" w:line="240" w:lineRule="auto"/>
        <w:jc w:val="center"/>
        <w:rPr>
          <w:color w:val="C00000"/>
          <w:sz w:val="28"/>
          <w:szCs w:val="28"/>
        </w:rPr>
      </w:pPr>
      <w:r w:rsidRPr="001402B2">
        <w:rPr>
          <w:rFonts w:cs="Calibri"/>
          <w:b/>
          <w:bCs/>
          <w:color w:val="C00000"/>
          <w:sz w:val="28"/>
          <w:szCs w:val="28"/>
        </w:rPr>
        <w:t>(</w:t>
      </w:r>
      <w:r w:rsidR="005439DB">
        <w:rPr>
          <w:rFonts w:cs="Calibri"/>
          <w:b/>
          <w:bCs/>
          <w:color w:val="C00000"/>
          <w:sz w:val="28"/>
          <w:szCs w:val="28"/>
        </w:rPr>
        <w:t>Punonjës Policie në Policinë Bashkiake</w:t>
      </w:r>
      <w:r w:rsidR="00CB0DF9">
        <w:rPr>
          <w:rFonts w:cs="Calibri"/>
          <w:b/>
          <w:bCs/>
          <w:color w:val="C00000"/>
          <w:sz w:val="28"/>
          <w:szCs w:val="28"/>
        </w:rPr>
        <w:t>)</w:t>
      </w:r>
    </w:p>
    <w:p w14:paraId="2AC32A3B" w14:textId="42397D70" w:rsidR="00453FF7" w:rsidRPr="00E70F47" w:rsidRDefault="00453FF7" w:rsidP="00E70F47">
      <w:pPr>
        <w:widowControl w:val="0"/>
        <w:autoSpaceDE w:val="0"/>
        <w:autoSpaceDN w:val="0"/>
        <w:adjustRightInd w:val="0"/>
        <w:spacing w:after="0" w:line="170" w:lineRule="exact"/>
        <w:rPr>
          <w:sz w:val="24"/>
          <w:szCs w:val="24"/>
        </w:rPr>
      </w:pPr>
      <w:r w:rsidRPr="001402B2">
        <w:rPr>
          <w:noProof/>
        </w:rPr>
        <w:drawing>
          <wp:anchor distT="0" distB="0" distL="114300" distR="114300" simplePos="0" relativeHeight="251660288" behindDoc="1" locked="0" layoutInCell="0" allowOverlap="1" wp14:anchorId="181EC0E4" wp14:editId="69884345">
            <wp:simplePos x="0" y="0"/>
            <wp:positionH relativeFrom="column">
              <wp:posOffset>0</wp:posOffset>
            </wp:positionH>
            <wp:positionV relativeFrom="paragraph">
              <wp:posOffset>53340</wp:posOffset>
            </wp:positionV>
            <wp:extent cx="6160135" cy="1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0135" cy="19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7D634" w14:textId="6B96C455" w:rsidR="00453FF7" w:rsidRPr="00A43F38" w:rsidRDefault="00453FF7" w:rsidP="00453FF7">
      <w:pPr>
        <w:widowControl w:val="0"/>
        <w:overflowPunct w:val="0"/>
        <w:autoSpaceDE w:val="0"/>
        <w:autoSpaceDN w:val="0"/>
        <w:adjustRightInd w:val="0"/>
        <w:spacing w:after="0" w:line="261" w:lineRule="auto"/>
        <w:ind w:right="40"/>
        <w:jc w:val="both"/>
        <w:rPr>
          <w:rFonts w:cs="Calibri"/>
          <w:sz w:val="24"/>
          <w:szCs w:val="24"/>
        </w:rPr>
      </w:pPr>
      <w:r w:rsidRPr="00D76BC1">
        <w:rPr>
          <w:rFonts w:cs="Calibri"/>
          <w:sz w:val="24"/>
          <w:szCs w:val="24"/>
        </w:rPr>
        <w:t xml:space="preserve">Bazuar në </w:t>
      </w:r>
      <w:r w:rsidR="00130C4D">
        <w:rPr>
          <w:rFonts w:cs="Calibri"/>
          <w:sz w:val="24"/>
          <w:szCs w:val="24"/>
        </w:rPr>
        <w:t>Ligjin nr.</w:t>
      </w:r>
      <w:r w:rsidR="00130C4D" w:rsidRPr="00A43F38">
        <w:rPr>
          <w:rFonts w:cs="Calibri"/>
          <w:sz w:val="24"/>
          <w:szCs w:val="24"/>
        </w:rPr>
        <w:t xml:space="preserve"> 139/2015 “Për vetëqeverisjen vendore”</w:t>
      </w:r>
      <w:r w:rsidR="00130C4D">
        <w:rPr>
          <w:rFonts w:cs="Calibri"/>
          <w:sz w:val="24"/>
          <w:szCs w:val="24"/>
        </w:rPr>
        <w:t xml:space="preserve">, </w:t>
      </w:r>
      <w:r w:rsidRPr="00D76BC1">
        <w:rPr>
          <w:rFonts w:cs="Calibri"/>
          <w:sz w:val="24"/>
          <w:szCs w:val="24"/>
        </w:rPr>
        <w:t xml:space="preserve">Ligjin Nr.7961, datë 12.07.1995 “Kodi i Punës së Republikës së Shqipërisë i ndryshuar, </w:t>
      </w:r>
      <w:r>
        <w:rPr>
          <w:rFonts w:cs="Calibri"/>
          <w:sz w:val="24"/>
          <w:szCs w:val="24"/>
        </w:rPr>
        <w:t xml:space="preserve">dhe </w:t>
      </w:r>
      <w:r w:rsidR="005439DB">
        <w:rPr>
          <w:rFonts w:cs="Calibri"/>
          <w:sz w:val="24"/>
          <w:szCs w:val="24"/>
        </w:rPr>
        <w:t>L</w:t>
      </w:r>
      <w:r w:rsidR="005439DB" w:rsidRPr="005439DB">
        <w:rPr>
          <w:rFonts w:cs="Calibri"/>
          <w:sz w:val="24"/>
          <w:szCs w:val="24"/>
        </w:rPr>
        <w:t>igjit nr.8</w:t>
      </w:r>
      <w:r w:rsidR="009A71CB">
        <w:rPr>
          <w:rFonts w:cs="Calibri"/>
          <w:sz w:val="24"/>
          <w:szCs w:val="24"/>
        </w:rPr>
        <w:t xml:space="preserve"> </w:t>
      </w:r>
      <w:r w:rsidR="005439DB" w:rsidRPr="005439DB">
        <w:rPr>
          <w:rFonts w:cs="Calibri"/>
          <w:sz w:val="24"/>
          <w:szCs w:val="24"/>
        </w:rPr>
        <w:t>9/2022</w:t>
      </w:r>
      <w:r w:rsidR="005439DB">
        <w:rPr>
          <w:rFonts w:cs="Calibri"/>
          <w:sz w:val="24"/>
          <w:szCs w:val="24"/>
        </w:rPr>
        <w:t xml:space="preserve"> </w:t>
      </w:r>
      <w:r w:rsidR="005439DB" w:rsidRPr="005439DB">
        <w:rPr>
          <w:rFonts w:cs="Calibri"/>
          <w:sz w:val="24"/>
          <w:szCs w:val="24"/>
        </w:rPr>
        <w:t>“Për Policinë Bashkiake”</w:t>
      </w:r>
      <w:r w:rsidR="005439DB">
        <w:rPr>
          <w:rFonts w:cs="Calibri"/>
          <w:sz w:val="24"/>
          <w:szCs w:val="24"/>
        </w:rPr>
        <w:t xml:space="preserve"> dhe </w:t>
      </w:r>
      <w:r w:rsidR="005439DB" w:rsidRPr="005439DB">
        <w:rPr>
          <w:rFonts w:cs="Calibri"/>
          <w:sz w:val="24"/>
          <w:szCs w:val="24"/>
        </w:rPr>
        <w:t>VKM-së nr.</w:t>
      </w:r>
      <w:r w:rsidR="005439DB">
        <w:rPr>
          <w:rFonts w:cs="Calibri"/>
          <w:sz w:val="24"/>
          <w:szCs w:val="24"/>
        </w:rPr>
        <w:t xml:space="preserve"> </w:t>
      </w:r>
      <w:r w:rsidR="005439DB" w:rsidRPr="005439DB">
        <w:rPr>
          <w:rFonts w:cs="Calibri"/>
          <w:sz w:val="24"/>
          <w:szCs w:val="24"/>
        </w:rPr>
        <w:t>452 datë 26.07.2023 “Për miratimin e rregullores kuadër të Policisë Bashkiake”,</w:t>
      </w:r>
      <w:r w:rsidRPr="00A43F38">
        <w:rPr>
          <w:rFonts w:cs="Calibri"/>
          <w:sz w:val="24"/>
          <w:szCs w:val="24"/>
        </w:rPr>
        <w:t xml:space="preserve">, </w:t>
      </w:r>
      <w:r w:rsidRPr="00A43F38">
        <w:rPr>
          <w:rFonts w:cs="Calibri"/>
          <w:b/>
          <w:sz w:val="24"/>
          <w:szCs w:val="24"/>
        </w:rPr>
        <w:t>Bashkia Vlorë</w:t>
      </w:r>
      <w:r w:rsidRPr="00A43F38">
        <w:rPr>
          <w:rFonts w:cs="Calibri"/>
          <w:sz w:val="24"/>
          <w:szCs w:val="24"/>
        </w:rPr>
        <w:t xml:space="preserve"> </w:t>
      </w:r>
      <w:r w:rsidRPr="001402B2">
        <w:rPr>
          <w:rFonts w:cs="Calibri"/>
          <w:sz w:val="24"/>
          <w:szCs w:val="24"/>
        </w:rPr>
        <w:t xml:space="preserve">shpall procedurat </w:t>
      </w:r>
      <w:r>
        <w:rPr>
          <w:rFonts w:cs="Calibri"/>
          <w:sz w:val="24"/>
          <w:szCs w:val="24"/>
        </w:rPr>
        <w:t>për vend</w:t>
      </w:r>
      <w:r w:rsidR="00CB0DF9">
        <w:rPr>
          <w:rFonts w:cs="Calibri"/>
          <w:sz w:val="24"/>
          <w:szCs w:val="24"/>
        </w:rPr>
        <w:t>e</w:t>
      </w:r>
      <w:r>
        <w:rPr>
          <w:rFonts w:cs="Calibri"/>
          <w:sz w:val="24"/>
          <w:szCs w:val="24"/>
        </w:rPr>
        <w:t>t e lir</w:t>
      </w:r>
      <w:r w:rsidR="00CB0DF9">
        <w:rPr>
          <w:rFonts w:cs="Calibri"/>
          <w:sz w:val="24"/>
          <w:szCs w:val="24"/>
        </w:rPr>
        <w:t>a</w:t>
      </w:r>
      <w:r>
        <w:rPr>
          <w:rFonts w:cs="Calibri"/>
          <w:sz w:val="24"/>
          <w:szCs w:val="24"/>
        </w:rPr>
        <w:t xml:space="preserve"> të punës</w:t>
      </w:r>
      <w:r w:rsidRPr="001402B2">
        <w:rPr>
          <w:rFonts w:cs="Calibri"/>
          <w:sz w:val="24"/>
          <w:szCs w:val="24"/>
        </w:rPr>
        <w:t>:</w:t>
      </w:r>
    </w:p>
    <w:p w14:paraId="25214848" w14:textId="459576A6" w:rsidR="00453FF7" w:rsidRPr="00FA272F" w:rsidRDefault="00453FF7" w:rsidP="00FA272F">
      <w:pPr>
        <w:widowControl w:val="0"/>
        <w:autoSpaceDE w:val="0"/>
        <w:autoSpaceDN w:val="0"/>
        <w:adjustRightInd w:val="0"/>
        <w:spacing w:after="0" w:line="286" w:lineRule="exact"/>
        <w:jc w:val="center"/>
        <w:rPr>
          <w:sz w:val="24"/>
          <w:szCs w:val="24"/>
        </w:rPr>
      </w:pPr>
    </w:p>
    <w:p w14:paraId="11F587E3" w14:textId="4CC35942" w:rsidR="00FA272F" w:rsidRPr="00FA272F" w:rsidRDefault="00E30132" w:rsidP="00FA272F">
      <w:pPr>
        <w:widowControl w:val="0"/>
        <w:autoSpaceDE w:val="0"/>
        <w:autoSpaceDN w:val="0"/>
        <w:adjustRightInd w:val="0"/>
        <w:spacing w:after="0" w:line="286" w:lineRule="exact"/>
        <w:jc w:val="center"/>
        <w:rPr>
          <w:sz w:val="24"/>
          <w:szCs w:val="24"/>
        </w:rPr>
      </w:pPr>
      <w:r>
        <w:rPr>
          <w:rFonts w:cs="Calibri"/>
          <w:b/>
          <w:bCs/>
          <w:sz w:val="28"/>
          <w:szCs w:val="28"/>
        </w:rPr>
        <w:t>9</w:t>
      </w:r>
      <w:r w:rsidR="001B5F2E">
        <w:rPr>
          <w:rFonts w:cs="Calibri"/>
          <w:b/>
          <w:bCs/>
          <w:sz w:val="28"/>
          <w:szCs w:val="28"/>
        </w:rPr>
        <w:t xml:space="preserve"> Punonjës Policie në Policinë Bashkiake</w:t>
      </w:r>
    </w:p>
    <w:p w14:paraId="3CDCA9AD" w14:textId="77777777" w:rsidR="00453FF7" w:rsidRPr="001402B2" w:rsidRDefault="00453FF7" w:rsidP="00453FF7">
      <w:pPr>
        <w:widowControl w:val="0"/>
        <w:autoSpaceDE w:val="0"/>
        <w:autoSpaceDN w:val="0"/>
        <w:adjustRightInd w:val="0"/>
        <w:spacing w:after="0" w:line="248" w:lineRule="exact"/>
        <w:rPr>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977"/>
      </w:tblGrid>
      <w:tr w:rsidR="00453FF7" w:rsidRPr="001402B2" w14:paraId="41884648" w14:textId="77777777" w:rsidTr="005F5AEB">
        <w:trPr>
          <w:trHeight w:val="828"/>
        </w:trPr>
        <w:tc>
          <w:tcPr>
            <w:tcW w:w="6804" w:type="dxa"/>
            <w:tcBorders>
              <w:right w:val="nil"/>
            </w:tcBorders>
            <w:shd w:val="clear" w:color="auto" w:fill="auto"/>
          </w:tcPr>
          <w:p w14:paraId="78662D1B" w14:textId="77777777" w:rsidR="00453FF7" w:rsidRDefault="00453FF7" w:rsidP="005F5AEB">
            <w:pPr>
              <w:pStyle w:val="Default"/>
              <w:jc w:val="center"/>
              <w:rPr>
                <w:rFonts w:ascii="Calibri" w:hAnsi="Calibri"/>
                <w:b/>
                <w:bCs/>
                <w:color w:val="auto"/>
                <w:sz w:val="28"/>
                <w:szCs w:val="28"/>
              </w:rPr>
            </w:pPr>
          </w:p>
          <w:p w14:paraId="02DD6E28" w14:textId="77777777" w:rsidR="00453FF7" w:rsidRPr="001402B2" w:rsidRDefault="00453FF7" w:rsidP="005F5AEB">
            <w:pPr>
              <w:pStyle w:val="Default"/>
              <w:jc w:val="center"/>
              <w:rPr>
                <w:rFonts w:ascii="Calibri" w:hAnsi="Calibri"/>
                <w:color w:val="C00000"/>
                <w:sz w:val="32"/>
                <w:szCs w:val="32"/>
              </w:rPr>
            </w:pPr>
            <w:r w:rsidRPr="001402B2">
              <w:rPr>
                <w:rFonts w:ascii="Calibri" w:hAnsi="Calibri"/>
                <w:b/>
                <w:bCs/>
                <w:color w:val="auto"/>
                <w:sz w:val="28"/>
                <w:szCs w:val="28"/>
              </w:rPr>
              <w:t>Afati për dorëzimin e dokumentave</w:t>
            </w:r>
            <w:r w:rsidRPr="001402B2">
              <w:rPr>
                <w:rFonts w:ascii="Calibri" w:hAnsi="Calibri"/>
                <w:b/>
                <w:bCs/>
                <w:color w:val="C00000"/>
                <w:sz w:val="32"/>
                <w:szCs w:val="32"/>
              </w:rPr>
              <w:t>:</w:t>
            </w:r>
            <w:r>
              <w:rPr>
                <w:rFonts w:ascii="Calibri" w:hAnsi="Calibri"/>
                <w:b/>
                <w:bCs/>
                <w:color w:val="C00000"/>
                <w:sz w:val="32"/>
                <w:szCs w:val="32"/>
              </w:rPr>
              <w:t xml:space="preserve">                   </w:t>
            </w:r>
          </w:p>
        </w:tc>
        <w:tc>
          <w:tcPr>
            <w:tcW w:w="2977" w:type="dxa"/>
            <w:tcBorders>
              <w:left w:val="nil"/>
            </w:tcBorders>
            <w:shd w:val="clear" w:color="auto" w:fill="auto"/>
          </w:tcPr>
          <w:p w14:paraId="03D7A610" w14:textId="77777777" w:rsidR="00453FF7" w:rsidRDefault="00453FF7" w:rsidP="005F5AEB">
            <w:pPr>
              <w:pStyle w:val="Default"/>
              <w:rPr>
                <w:rFonts w:ascii="Calibri" w:hAnsi="Calibri"/>
                <w:b/>
                <w:bCs/>
                <w:color w:val="C00000"/>
                <w:sz w:val="32"/>
                <w:szCs w:val="32"/>
              </w:rPr>
            </w:pPr>
          </w:p>
          <w:p w14:paraId="030A69C4" w14:textId="64CEAC6E" w:rsidR="00453FF7" w:rsidRPr="001402B2" w:rsidRDefault="0048747A" w:rsidP="005F5AEB">
            <w:pPr>
              <w:pStyle w:val="Default"/>
              <w:rPr>
                <w:rFonts w:ascii="Calibri" w:hAnsi="Calibri" w:cs="Times New Roman"/>
                <w:color w:val="auto"/>
                <w:sz w:val="32"/>
                <w:szCs w:val="32"/>
              </w:rPr>
            </w:pPr>
            <w:r>
              <w:rPr>
                <w:rFonts w:ascii="Calibri" w:hAnsi="Calibri"/>
                <w:b/>
                <w:bCs/>
                <w:color w:val="C00000"/>
                <w:sz w:val="32"/>
                <w:szCs w:val="32"/>
              </w:rPr>
              <w:t>2</w:t>
            </w:r>
            <w:r w:rsidR="009A71CB">
              <w:rPr>
                <w:rFonts w:ascii="Calibri" w:hAnsi="Calibri"/>
                <w:b/>
                <w:bCs/>
                <w:color w:val="C00000"/>
                <w:sz w:val="32"/>
                <w:szCs w:val="32"/>
              </w:rPr>
              <w:t>6</w:t>
            </w:r>
            <w:r w:rsidR="00453FF7">
              <w:rPr>
                <w:rFonts w:ascii="Calibri" w:hAnsi="Calibri"/>
                <w:b/>
                <w:bCs/>
                <w:color w:val="C00000"/>
                <w:sz w:val="32"/>
                <w:szCs w:val="32"/>
              </w:rPr>
              <w:t xml:space="preserve">  </w:t>
            </w:r>
            <w:r w:rsidR="009A71CB">
              <w:rPr>
                <w:rFonts w:ascii="Calibri" w:hAnsi="Calibri"/>
                <w:b/>
                <w:bCs/>
                <w:color w:val="C00000"/>
                <w:sz w:val="32"/>
                <w:szCs w:val="32"/>
              </w:rPr>
              <w:t>DHJETOR</w:t>
            </w:r>
            <w:r w:rsidR="00453FF7" w:rsidRPr="001402B2">
              <w:rPr>
                <w:rFonts w:ascii="Calibri" w:hAnsi="Calibri"/>
                <w:b/>
                <w:bCs/>
                <w:color w:val="C00000"/>
                <w:sz w:val="32"/>
                <w:szCs w:val="32"/>
              </w:rPr>
              <w:t xml:space="preserve"> 2</w:t>
            </w:r>
            <w:r w:rsidR="00453FF7">
              <w:rPr>
                <w:rFonts w:ascii="Calibri" w:hAnsi="Calibri"/>
                <w:b/>
                <w:bCs/>
                <w:color w:val="C00000"/>
                <w:sz w:val="32"/>
                <w:szCs w:val="32"/>
              </w:rPr>
              <w:t>02</w:t>
            </w:r>
            <w:r w:rsidR="009A71CB">
              <w:rPr>
                <w:rFonts w:ascii="Calibri" w:hAnsi="Calibri"/>
                <w:b/>
                <w:bCs/>
                <w:color w:val="C00000"/>
                <w:sz w:val="32"/>
                <w:szCs w:val="32"/>
              </w:rPr>
              <w:t>5</w:t>
            </w:r>
          </w:p>
        </w:tc>
      </w:tr>
    </w:tbl>
    <w:p w14:paraId="039A8176" w14:textId="49C89D1C" w:rsidR="00453FF7" w:rsidRDefault="00453FF7" w:rsidP="00453FF7">
      <w:pPr>
        <w:widowControl w:val="0"/>
        <w:autoSpaceDE w:val="0"/>
        <w:autoSpaceDN w:val="0"/>
        <w:adjustRightInd w:val="0"/>
        <w:spacing w:after="0" w:line="200" w:lineRule="exact"/>
        <w:rPr>
          <w:sz w:val="24"/>
          <w:szCs w:val="24"/>
        </w:rPr>
      </w:pPr>
    </w:p>
    <w:p w14:paraId="304009EC" w14:textId="23C978E7" w:rsidR="00735FAA" w:rsidRDefault="00735FAA" w:rsidP="00453FF7">
      <w:pPr>
        <w:widowControl w:val="0"/>
        <w:autoSpaceDE w:val="0"/>
        <w:autoSpaceDN w:val="0"/>
        <w:adjustRightInd w:val="0"/>
        <w:spacing w:after="0" w:line="200" w:lineRule="exact"/>
        <w:rPr>
          <w:sz w:val="24"/>
          <w:szCs w:val="24"/>
        </w:rPr>
      </w:pPr>
    </w:p>
    <w:p w14:paraId="00F6B6AA" w14:textId="77777777" w:rsidR="00735FAA" w:rsidRPr="00735FAA" w:rsidRDefault="00735FAA" w:rsidP="00735FAA">
      <w:pPr>
        <w:shd w:val="clear" w:color="auto" w:fill="C00000"/>
        <w:autoSpaceDE w:val="0"/>
        <w:autoSpaceDN w:val="0"/>
        <w:adjustRightInd w:val="0"/>
        <w:spacing w:after="0" w:line="240" w:lineRule="auto"/>
        <w:rPr>
          <w:rFonts w:ascii="Calibri Light" w:eastAsia="Times New Roman" w:hAnsi="Calibri Light" w:cs="Calibri Light"/>
          <w:color w:val="FFFF00"/>
          <w:sz w:val="24"/>
          <w:szCs w:val="24"/>
        </w:rPr>
      </w:pPr>
      <w:r w:rsidRPr="00735FAA">
        <w:rPr>
          <w:rFonts w:ascii="Calibri Light" w:eastAsia="Times New Roman" w:hAnsi="Calibri Light" w:cs="Calibri Light"/>
          <w:b/>
          <w:bCs/>
          <w:color w:val="FFFF00"/>
          <w:sz w:val="24"/>
          <w:szCs w:val="24"/>
        </w:rPr>
        <w:t xml:space="preserve">Përshkrimi përgjithësues i punës për pozicionin më sipër është: </w:t>
      </w:r>
    </w:p>
    <w:p w14:paraId="0DB7A979" w14:textId="77777777" w:rsidR="00735FAA" w:rsidRPr="00735FAA" w:rsidRDefault="00735FAA" w:rsidP="00735FAA">
      <w:pPr>
        <w:shd w:val="clear" w:color="auto" w:fill="FFFFFF"/>
        <w:spacing w:after="0" w:line="240" w:lineRule="auto"/>
        <w:rPr>
          <w:rFonts w:cs="Helvetica"/>
          <w:color w:val="000000"/>
          <w:sz w:val="24"/>
          <w:szCs w:val="24"/>
          <w:shd w:val="clear" w:color="auto" w:fill="FFFFFF"/>
        </w:rPr>
      </w:pPr>
    </w:p>
    <w:p w14:paraId="59ED2D05" w14:textId="3DD05699" w:rsidR="00735FAA" w:rsidRPr="00735FAA" w:rsidRDefault="00735FAA" w:rsidP="00735FAA">
      <w:pPr>
        <w:shd w:val="clear" w:color="auto" w:fill="FFFFFF"/>
        <w:spacing w:after="0" w:line="240" w:lineRule="auto"/>
        <w:rPr>
          <w:rFonts w:cs="Helvetica"/>
          <w:color w:val="000000"/>
          <w:sz w:val="24"/>
          <w:szCs w:val="24"/>
          <w:shd w:val="clear" w:color="auto" w:fill="FFFFFF"/>
        </w:rPr>
      </w:pPr>
      <w:r w:rsidRPr="00735FAA">
        <w:rPr>
          <w:rFonts w:cs="Helvetica"/>
          <w:color w:val="000000"/>
          <w:sz w:val="24"/>
          <w:szCs w:val="24"/>
          <w:shd w:val="clear" w:color="auto" w:fill="FFFFFF"/>
        </w:rPr>
        <w:t>1.</w:t>
      </w:r>
      <w:r>
        <w:rPr>
          <w:rFonts w:cs="Helvetica"/>
          <w:color w:val="000000"/>
          <w:sz w:val="24"/>
          <w:szCs w:val="24"/>
          <w:shd w:val="clear" w:color="auto" w:fill="FFFFFF"/>
        </w:rPr>
        <w:t xml:space="preserve"> </w:t>
      </w:r>
      <w:r w:rsidRPr="00735FAA">
        <w:rPr>
          <w:rFonts w:cs="Helvetica"/>
          <w:color w:val="000000"/>
          <w:sz w:val="24"/>
          <w:szCs w:val="24"/>
          <w:shd w:val="clear" w:color="auto" w:fill="FFFFFF"/>
        </w:rPr>
        <w:t>Në fushën e rendit dhe sigurisë në komunitet, Policia Bashkiake:</w:t>
      </w:r>
      <w:r w:rsidRPr="00735FAA">
        <w:rPr>
          <w:rFonts w:cs="Helvetica"/>
          <w:color w:val="000000"/>
          <w:sz w:val="24"/>
          <w:szCs w:val="24"/>
          <w:shd w:val="clear" w:color="auto" w:fill="FFFFFF"/>
        </w:rPr>
        <w:br/>
        <w:t>a) merr masa të sigurisë për zbatimin e planit të emergjencës së bashkisë për parandalimin e fatkeqësive të ndryshme natyrore, si dhe bashkëpunon me strukturat e mbrojtjes civile pranë bashkisë dhe prefektit të qarkut për kapërcimin e tyre;</w:t>
      </w:r>
      <w:r w:rsidRPr="00735FAA">
        <w:rPr>
          <w:rFonts w:cs="Helvetica"/>
          <w:color w:val="000000"/>
          <w:sz w:val="24"/>
          <w:szCs w:val="24"/>
          <w:shd w:val="clear" w:color="auto" w:fill="FFFFFF"/>
        </w:rPr>
        <w:br/>
        <w:t>b) kontrollon zbatimin e rregullave të qarkullimit rrugor në territorin e juridiksionit të saj, sipas parashikimeve në Kodin Rrugor të Republikës së Shqipërisë dhe marrëveshjeve të bashkëpunimit që lidhen me Policinë e Shtetit;</w:t>
      </w:r>
      <w:r w:rsidRPr="00735FAA">
        <w:rPr>
          <w:rFonts w:cs="Helvetica"/>
          <w:color w:val="000000"/>
          <w:sz w:val="24"/>
          <w:szCs w:val="24"/>
          <w:shd w:val="clear" w:color="auto" w:fill="FFFFFF"/>
        </w:rPr>
        <w:br/>
        <w:t>c) vendos kufizimin e qarkullimit në rrugë jashtë qendrave të banuara për ditët e festave lokale në bashkëpunim me organet e Policisë Rrugore;</w:t>
      </w:r>
      <w:r w:rsidRPr="00735FAA">
        <w:rPr>
          <w:rFonts w:cs="Helvetica"/>
          <w:color w:val="000000"/>
          <w:sz w:val="24"/>
          <w:szCs w:val="24"/>
          <w:shd w:val="clear" w:color="auto" w:fill="FFFFFF"/>
        </w:rPr>
        <w:br/>
        <w:t>ç) bashkëpunon me Policinë e Shtetit për mbikëqyrjen e sigurisë brenda territorit të juridiksionit të saj;</w:t>
      </w:r>
      <w:r w:rsidRPr="00735FAA">
        <w:rPr>
          <w:rFonts w:cs="Helvetica"/>
          <w:color w:val="000000"/>
          <w:sz w:val="24"/>
          <w:szCs w:val="24"/>
          <w:shd w:val="clear" w:color="auto" w:fill="FFFFFF"/>
        </w:rPr>
        <w:br/>
        <w:t>d) bashkërendon masat me Policinë e Shtetit për ruajtjen e rendit e të qetësisë publike në raste të aktiviteteve në territorin e juridiksionit të bashkisë;</w:t>
      </w:r>
      <w:r w:rsidRPr="00735FAA">
        <w:rPr>
          <w:rFonts w:cs="Helvetica"/>
          <w:color w:val="000000"/>
          <w:sz w:val="24"/>
          <w:szCs w:val="24"/>
          <w:shd w:val="clear" w:color="auto" w:fill="FFFFFF"/>
        </w:rPr>
        <w:br/>
        <w:t>dh) verifikon zbatimin e ligjshmërisë dhe patrullimin periodik në bashkëpunim me Policinë e Shtetit përgjatë vijës bregdetare publike dhe në zonat çlodhëse të ujërave të brendshme në thellësi të territorit, për sigurinë në det, plazhe dhe në ujërat e brendshme në thellësi të territorit të juridiksionit të bashkisë; të territorit, për sigurinë në det, plazhe dhe në ujërat e brendshme në thellësi të territorit të juridiksionit të bashkisë;</w:t>
      </w:r>
      <w:r w:rsidRPr="00735FAA">
        <w:rPr>
          <w:rFonts w:cs="Helvetica"/>
          <w:color w:val="000000"/>
          <w:sz w:val="24"/>
          <w:szCs w:val="24"/>
          <w:shd w:val="clear" w:color="auto" w:fill="FFFFFF"/>
        </w:rPr>
        <w:br/>
        <w:t>e) monitoron respektimin e ndarjes së hapësirës së plazhit gjatë ushtrimit të veprimtarisë të çdo personi juridik apo fizik pranë stacioneve të plazhit në territorin e juridiksionit të bashkisë;</w:t>
      </w:r>
      <w:r w:rsidRPr="00735FAA">
        <w:rPr>
          <w:rFonts w:cs="Helvetica"/>
          <w:color w:val="000000"/>
          <w:sz w:val="24"/>
          <w:szCs w:val="24"/>
          <w:shd w:val="clear" w:color="auto" w:fill="FFFFFF"/>
        </w:rPr>
        <w:br/>
        <w:t>ë) merr masa sigurie në veprimtaritë sportive dhe ndeshjet e futbollit gjatë organizimit dhe zhvillimit të tyre si personel sigurie;</w:t>
      </w:r>
      <w:r w:rsidRPr="00735FAA">
        <w:rPr>
          <w:rFonts w:cs="Helvetica"/>
          <w:color w:val="000000"/>
          <w:sz w:val="24"/>
          <w:szCs w:val="24"/>
          <w:shd w:val="clear" w:color="auto" w:fill="FFFFFF"/>
        </w:rPr>
        <w:br/>
        <w:t>f) mbështet strukturat përgjegjëse të bashkisë për strehimin social, për procedurat e zhvendosjes së individëve ose familjeve nga vendbanimi a strehimi i tyre;</w:t>
      </w:r>
      <w:r w:rsidRPr="00735FAA">
        <w:rPr>
          <w:rFonts w:cs="Helvetica"/>
          <w:color w:val="000000"/>
          <w:sz w:val="24"/>
          <w:szCs w:val="24"/>
          <w:shd w:val="clear" w:color="auto" w:fill="FFFFFF"/>
        </w:rPr>
        <w:br/>
      </w:r>
      <w:r w:rsidRPr="00735FAA">
        <w:rPr>
          <w:rFonts w:cs="Helvetica"/>
          <w:color w:val="000000"/>
          <w:sz w:val="24"/>
          <w:szCs w:val="24"/>
          <w:shd w:val="clear" w:color="auto" w:fill="FFFFFF"/>
        </w:rPr>
        <w:lastRenderedPageBreak/>
        <w:t>g) merr masa për ruajtjen e objekteve në pronësi të bashkisë, si dhe të atyre që administrohen nga ana e saj.</w:t>
      </w:r>
    </w:p>
    <w:p w14:paraId="51DA984C" w14:textId="77777777" w:rsidR="00735FAA" w:rsidRDefault="00735FAA" w:rsidP="00453FF7">
      <w:pPr>
        <w:widowControl w:val="0"/>
        <w:autoSpaceDE w:val="0"/>
        <w:autoSpaceDN w:val="0"/>
        <w:adjustRightInd w:val="0"/>
        <w:spacing w:after="0" w:line="200" w:lineRule="exact"/>
        <w:rPr>
          <w:sz w:val="24"/>
          <w:szCs w:val="24"/>
        </w:rPr>
      </w:pPr>
    </w:p>
    <w:p w14:paraId="0A73BC88" w14:textId="77777777" w:rsidR="00E70F47" w:rsidRPr="001402B2" w:rsidRDefault="00E70F47" w:rsidP="00453FF7">
      <w:pPr>
        <w:widowControl w:val="0"/>
        <w:autoSpaceDE w:val="0"/>
        <w:autoSpaceDN w:val="0"/>
        <w:adjustRightInd w:val="0"/>
        <w:spacing w:after="0" w:line="200" w:lineRule="exac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550"/>
      </w:tblGrid>
      <w:tr w:rsidR="00453FF7" w:rsidRPr="001402B2" w14:paraId="278937B6" w14:textId="77777777" w:rsidTr="005F5AEB">
        <w:tc>
          <w:tcPr>
            <w:tcW w:w="709" w:type="dxa"/>
            <w:tcBorders>
              <w:top w:val="nil"/>
              <w:left w:val="nil"/>
              <w:bottom w:val="single" w:sz="12" w:space="0" w:color="auto"/>
              <w:right w:val="nil"/>
            </w:tcBorders>
            <w:shd w:val="clear" w:color="auto" w:fill="000000"/>
            <w:vAlign w:val="center"/>
          </w:tcPr>
          <w:p w14:paraId="59652FC2" w14:textId="77777777" w:rsidR="00453FF7" w:rsidRPr="001402B2" w:rsidRDefault="00453FF7" w:rsidP="005F5AEB">
            <w:pPr>
              <w:pStyle w:val="Default"/>
              <w:jc w:val="center"/>
              <w:rPr>
                <w:rFonts w:ascii="Calibri" w:hAnsi="Calibri" w:cs="Times New Roman"/>
                <w:b/>
                <w:color w:val="auto"/>
                <w:sz w:val="28"/>
                <w:szCs w:val="28"/>
              </w:rPr>
            </w:pPr>
            <w:r>
              <w:rPr>
                <w:rFonts w:ascii="Calibri" w:hAnsi="Calibri" w:cs="Times New Roman"/>
                <w:b/>
                <w:color w:val="auto"/>
                <w:sz w:val="28"/>
                <w:szCs w:val="28"/>
              </w:rPr>
              <w:t>1</w:t>
            </w:r>
            <w:r w:rsidRPr="001402B2">
              <w:rPr>
                <w:rFonts w:ascii="Calibri" w:hAnsi="Calibri" w:cs="Times New Roman"/>
                <w:b/>
                <w:color w:val="auto"/>
                <w:sz w:val="28"/>
                <w:szCs w:val="28"/>
              </w:rPr>
              <w:t>.1</w:t>
            </w:r>
          </w:p>
        </w:tc>
        <w:tc>
          <w:tcPr>
            <w:tcW w:w="8930" w:type="dxa"/>
            <w:tcBorders>
              <w:top w:val="nil"/>
              <w:left w:val="nil"/>
              <w:bottom w:val="single" w:sz="12" w:space="0" w:color="auto"/>
              <w:right w:val="nil"/>
            </w:tcBorders>
            <w:shd w:val="clear" w:color="auto" w:fill="auto"/>
            <w:vAlign w:val="center"/>
          </w:tcPr>
          <w:p w14:paraId="19E5FF8B" w14:textId="5AB21249" w:rsidR="00453FF7" w:rsidRPr="001402B2" w:rsidRDefault="00453FF7" w:rsidP="005F5AEB">
            <w:pPr>
              <w:pStyle w:val="Default"/>
              <w:rPr>
                <w:rFonts w:ascii="Calibri" w:hAnsi="Calibri"/>
                <w:sz w:val="23"/>
                <w:szCs w:val="23"/>
              </w:rPr>
            </w:pPr>
            <w:r w:rsidRPr="001402B2">
              <w:rPr>
                <w:rFonts w:ascii="Calibri" w:hAnsi="Calibri"/>
                <w:b/>
                <w:bCs/>
                <w:sz w:val="23"/>
                <w:szCs w:val="23"/>
              </w:rPr>
              <w:t>KUSHTET</w:t>
            </w:r>
            <w:r>
              <w:rPr>
                <w:rFonts w:ascii="Calibri" w:hAnsi="Calibri"/>
                <w:b/>
                <w:bCs/>
                <w:sz w:val="23"/>
                <w:szCs w:val="23"/>
              </w:rPr>
              <w:t xml:space="preserve"> QË DUHET TË PLOTËSOJË KANDIDATËT</w:t>
            </w:r>
            <w:r w:rsidRPr="001402B2">
              <w:rPr>
                <w:rFonts w:ascii="Calibri" w:hAnsi="Calibri"/>
                <w:b/>
                <w:bCs/>
                <w:sz w:val="23"/>
                <w:szCs w:val="23"/>
              </w:rPr>
              <w:t xml:space="preserve"> DHE KRITERET E VEÇANTA </w:t>
            </w:r>
          </w:p>
        </w:tc>
      </w:tr>
    </w:tbl>
    <w:p w14:paraId="562B0E24" w14:textId="77777777" w:rsidR="00453FF7" w:rsidRPr="001402B2" w:rsidRDefault="00453FF7" w:rsidP="00453FF7">
      <w:pPr>
        <w:widowControl w:val="0"/>
        <w:overflowPunct w:val="0"/>
        <w:autoSpaceDE w:val="0"/>
        <w:autoSpaceDN w:val="0"/>
        <w:adjustRightInd w:val="0"/>
        <w:spacing w:after="0" w:line="235" w:lineRule="auto"/>
        <w:ind w:left="6" w:right="20"/>
        <w:rPr>
          <w:rFonts w:cs="Calibri"/>
          <w:sz w:val="24"/>
          <w:szCs w:val="24"/>
        </w:rPr>
      </w:pPr>
    </w:p>
    <w:p w14:paraId="4CCA70CA" w14:textId="4FB088B0" w:rsidR="00453FF7" w:rsidRPr="001402B2" w:rsidRDefault="00453FF7" w:rsidP="00453FF7">
      <w:pPr>
        <w:widowControl w:val="0"/>
        <w:overflowPunct w:val="0"/>
        <w:autoSpaceDE w:val="0"/>
        <w:autoSpaceDN w:val="0"/>
        <w:adjustRightInd w:val="0"/>
        <w:spacing w:after="0" w:line="235" w:lineRule="auto"/>
        <w:ind w:left="6" w:right="20"/>
        <w:rPr>
          <w:rFonts w:cs="Calibri"/>
          <w:sz w:val="24"/>
          <w:szCs w:val="24"/>
        </w:rPr>
      </w:pPr>
      <w:r w:rsidRPr="001402B2">
        <w:rPr>
          <w:rFonts w:cs="Calibri"/>
          <w:sz w:val="24"/>
          <w:szCs w:val="24"/>
        </w:rPr>
        <w:t xml:space="preserve">Për këtë procedurë kanë të drejtë të aplikojnë të gjithë kandidatët të cilët </w:t>
      </w:r>
      <w:r>
        <w:rPr>
          <w:rFonts w:cs="Calibri"/>
          <w:sz w:val="24"/>
          <w:szCs w:val="24"/>
        </w:rPr>
        <w:t>plotësojnë kërkesat</w:t>
      </w:r>
      <w:r w:rsidRPr="001402B2">
        <w:rPr>
          <w:rFonts w:cs="Calibri"/>
          <w:sz w:val="24"/>
          <w:szCs w:val="24"/>
        </w:rPr>
        <w:t>:</w:t>
      </w:r>
    </w:p>
    <w:p w14:paraId="0D55DCF0" w14:textId="77777777" w:rsidR="00453FF7" w:rsidRPr="001402B2" w:rsidRDefault="00453FF7" w:rsidP="00453FF7">
      <w:pPr>
        <w:widowControl w:val="0"/>
        <w:overflowPunct w:val="0"/>
        <w:autoSpaceDE w:val="0"/>
        <w:autoSpaceDN w:val="0"/>
        <w:adjustRightInd w:val="0"/>
        <w:spacing w:after="0" w:line="235" w:lineRule="auto"/>
        <w:ind w:left="6" w:right="20"/>
        <w:rPr>
          <w:sz w:val="24"/>
          <w:szCs w:val="24"/>
        </w:rPr>
      </w:pPr>
    </w:p>
    <w:p w14:paraId="122A9069" w14:textId="77777777" w:rsidR="001B5F2E" w:rsidRPr="001B5F2E" w:rsidRDefault="00453FF7" w:rsidP="001B5F2E">
      <w:pPr>
        <w:spacing w:after="0"/>
        <w:rPr>
          <w:rFonts w:cs="Helvetica"/>
          <w:color w:val="000000"/>
          <w:sz w:val="24"/>
          <w:szCs w:val="24"/>
          <w:shd w:val="clear" w:color="auto" w:fill="FFFFFF"/>
        </w:rPr>
      </w:pPr>
      <w:r w:rsidRPr="001402B2">
        <w:rPr>
          <w:rFonts w:cs="Helvetica"/>
          <w:b/>
          <w:bCs/>
          <w:color w:val="000000"/>
          <w:sz w:val="24"/>
          <w:szCs w:val="24"/>
          <w:shd w:val="clear" w:color="auto" w:fill="FFFFFF"/>
        </w:rPr>
        <w:t>Kushtet që duhet të plotësojë kandidati janë:</w:t>
      </w:r>
      <w:r w:rsidRPr="001402B2">
        <w:rPr>
          <w:rStyle w:val="apple-converted-space"/>
          <w:rFonts w:cs="Helvetica"/>
          <w:color w:val="000000"/>
          <w:sz w:val="24"/>
          <w:szCs w:val="24"/>
          <w:shd w:val="clear" w:color="auto" w:fill="FFFFFF"/>
        </w:rPr>
        <w:t> </w:t>
      </w:r>
      <w:r w:rsidRPr="001402B2">
        <w:rPr>
          <w:rFonts w:cs="Helvetica"/>
          <w:color w:val="000000"/>
          <w:sz w:val="24"/>
          <w:szCs w:val="24"/>
        </w:rPr>
        <w:br/>
      </w:r>
      <w:r w:rsidR="001B5F2E" w:rsidRPr="001B5F2E">
        <w:rPr>
          <w:rFonts w:cs="Helvetica"/>
          <w:color w:val="000000"/>
          <w:sz w:val="24"/>
          <w:szCs w:val="24"/>
          <w:shd w:val="clear" w:color="auto" w:fill="FFFFFF"/>
        </w:rPr>
        <w:t xml:space="preserve">a) të jetë shtetas shqiptar; </w:t>
      </w:r>
    </w:p>
    <w:p w14:paraId="05F2D4E7" w14:textId="77777777" w:rsidR="001B5F2E" w:rsidRP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 xml:space="preserve">b) të ketë zotësi të plotë për të vepruar; </w:t>
      </w:r>
    </w:p>
    <w:p w14:paraId="4FDE63B4" w14:textId="77777777" w:rsidR="001B5F2E" w:rsidRP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 xml:space="preserve">c) të jetë në kushte shëndetësore që e lejojnë të kryejë detyrën përkatëse; </w:t>
      </w:r>
    </w:p>
    <w:p w14:paraId="21A3DCAA" w14:textId="77777777" w:rsidR="001B5F2E" w:rsidRP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 xml:space="preserve">ç) të ketë përfunduar arsimin e mesëm të lartë; </w:t>
      </w:r>
    </w:p>
    <w:p w14:paraId="26552B4B" w14:textId="77777777" w:rsidR="001B5F2E" w:rsidRP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d) të mos jetë dënuar me vendim të formës së prerë për kryerjen e një krimi apo një kundërvajtjeje penale;</w:t>
      </w:r>
    </w:p>
    <w:p w14:paraId="2C6AA54D" w14:textId="77777777" w:rsidR="001B5F2E" w:rsidRP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dh) ndaj tij të mos jetë marrë masa disiplinore e largimit nga puna që nuk është shuar ose të mos ketë masë disiplinore në fuqi;</w:t>
      </w:r>
    </w:p>
    <w:p w14:paraId="125458A3" w14:textId="77777777" w:rsidR="001B5F2E" w:rsidRP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 xml:space="preserve">e) të mos jetë larguar nga Policia e Shtetit dhe Garda e Republikës për shkak </w:t>
      </w:r>
      <w:bookmarkStart w:id="0" w:name="_GoBack"/>
      <w:bookmarkEnd w:id="0"/>
      <w:r w:rsidRPr="001B5F2E">
        <w:rPr>
          <w:rFonts w:cs="Helvetica"/>
          <w:color w:val="000000"/>
          <w:sz w:val="24"/>
          <w:szCs w:val="24"/>
          <w:shd w:val="clear" w:color="auto" w:fill="FFFFFF"/>
        </w:rPr>
        <w:t>të vlerësimeve kalimtare ose periodike, të parashikuara nga legjislacioni në fuqi për punonjësit e Policisë së Shtetit;</w:t>
      </w:r>
    </w:p>
    <w:p w14:paraId="48D91AA3" w14:textId="4DD31FAC" w:rsidR="001B5F2E" w:rsidRDefault="001B5F2E" w:rsidP="001B5F2E">
      <w:pPr>
        <w:spacing w:after="0"/>
        <w:rPr>
          <w:rFonts w:cs="Helvetica"/>
          <w:color w:val="000000"/>
          <w:sz w:val="24"/>
          <w:szCs w:val="24"/>
          <w:shd w:val="clear" w:color="auto" w:fill="FFFFFF"/>
        </w:rPr>
      </w:pPr>
      <w:r w:rsidRPr="001B5F2E">
        <w:rPr>
          <w:rFonts w:cs="Helvetica"/>
          <w:color w:val="000000"/>
          <w:sz w:val="24"/>
          <w:szCs w:val="24"/>
          <w:shd w:val="clear" w:color="auto" w:fill="FFFFFF"/>
        </w:rPr>
        <w:t>ë) të paraqesë vërtetimin e besueshmërisë.</w:t>
      </w:r>
    </w:p>
    <w:p w14:paraId="3B9C7503" w14:textId="77777777" w:rsidR="00563EE5" w:rsidRPr="001B5F2E" w:rsidRDefault="00563EE5" w:rsidP="001B5F2E">
      <w:pPr>
        <w:spacing w:after="0"/>
        <w:rPr>
          <w:rFonts w:cs="Helvetica"/>
          <w:color w:val="000000"/>
          <w:sz w:val="24"/>
          <w:szCs w:val="24"/>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550"/>
      </w:tblGrid>
      <w:tr w:rsidR="00453FF7" w:rsidRPr="001402B2" w14:paraId="2F2E34CB" w14:textId="77777777" w:rsidTr="005F5AEB">
        <w:tc>
          <w:tcPr>
            <w:tcW w:w="709" w:type="dxa"/>
            <w:tcBorders>
              <w:top w:val="nil"/>
              <w:left w:val="nil"/>
              <w:bottom w:val="single" w:sz="12" w:space="0" w:color="auto"/>
              <w:right w:val="nil"/>
            </w:tcBorders>
            <w:shd w:val="clear" w:color="auto" w:fill="000000"/>
            <w:vAlign w:val="center"/>
          </w:tcPr>
          <w:p w14:paraId="4CD27CCD" w14:textId="77777777" w:rsidR="00453FF7" w:rsidRPr="001402B2" w:rsidRDefault="00453FF7" w:rsidP="005F5AEB">
            <w:pPr>
              <w:pStyle w:val="Default"/>
              <w:jc w:val="center"/>
              <w:rPr>
                <w:rFonts w:ascii="Calibri" w:hAnsi="Calibri" w:cs="Times New Roman"/>
                <w:b/>
                <w:color w:val="auto"/>
                <w:sz w:val="28"/>
                <w:szCs w:val="28"/>
              </w:rPr>
            </w:pPr>
            <w:bookmarkStart w:id="1" w:name="page5"/>
            <w:bookmarkEnd w:id="1"/>
            <w:r>
              <w:rPr>
                <w:rFonts w:ascii="Calibri" w:hAnsi="Calibri" w:cs="Times New Roman"/>
                <w:b/>
                <w:color w:val="auto"/>
                <w:sz w:val="28"/>
                <w:szCs w:val="28"/>
              </w:rPr>
              <w:t>1</w:t>
            </w:r>
            <w:r w:rsidRPr="001402B2">
              <w:rPr>
                <w:rFonts w:ascii="Calibri" w:hAnsi="Calibri" w:cs="Times New Roman"/>
                <w:b/>
                <w:color w:val="auto"/>
                <w:sz w:val="28"/>
                <w:szCs w:val="28"/>
              </w:rPr>
              <w:t>.2</w:t>
            </w:r>
          </w:p>
        </w:tc>
        <w:tc>
          <w:tcPr>
            <w:tcW w:w="8930" w:type="dxa"/>
            <w:tcBorders>
              <w:top w:val="nil"/>
              <w:left w:val="nil"/>
              <w:bottom w:val="single" w:sz="12" w:space="0" w:color="auto"/>
              <w:right w:val="nil"/>
            </w:tcBorders>
            <w:shd w:val="clear" w:color="auto" w:fill="auto"/>
            <w:vAlign w:val="center"/>
          </w:tcPr>
          <w:p w14:paraId="420AB0D2" w14:textId="77777777" w:rsidR="00453FF7" w:rsidRPr="001402B2" w:rsidRDefault="00453FF7" w:rsidP="005F5AEB">
            <w:pPr>
              <w:pStyle w:val="Default"/>
              <w:rPr>
                <w:rFonts w:ascii="Calibri" w:hAnsi="Calibri"/>
                <w:sz w:val="23"/>
                <w:szCs w:val="23"/>
              </w:rPr>
            </w:pPr>
            <w:r w:rsidRPr="001402B2">
              <w:rPr>
                <w:rFonts w:ascii="Calibri" w:hAnsi="Calibri"/>
                <w:b/>
                <w:bCs/>
                <w:sz w:val="23"/>
                <w:szCs w:val="23"/>
              </w:rPr>
              <w:t xml:space="preserve">DOKUMENTACIONI, MËNYRA DHE AFATI I DORËZIMIT </w:t>
            </w:r>
          </w:p>
        </w:tc>
      </w:tr>
    </w:tbl>
    <w:p w14:paraId="1AAC14AF" w14:textId="77777777" w:rsidR="00453FF7" w:rsidRPr="001402B2" w:rsidRDefault="00453FF7" w:rsidP="00453FF7">
      <w:pPr>
        <w:widowControl w:val="0"/>
        <w:autoSpaceDE w:val="0"/>
        <w:autoSpaceDN w:val="0"/>
        <w:adjustRightInd w:val="0"/>
        <w:spacing w:after="0" w:line="201" w:lineRule="exact"/>
        <w:rPr>
          <w:sz w:val="24"/>
          <w:szCs w:val="24"/>
        </w:rPr>
      </w:pPr>
    </w:p>
    <w:p w14:paraId="56A2353F" w14:textId="77777777" w:rsidR="00453FF7" w:rsidRPr="001402B2" w:rsidRDefault="00453FF7" w:rsidP="00453FF7">
      <w:pPr>
        <w:pStyle w:val="Default"/>
        <w:rPr>
          <w:rFonts w:ascii="Calibri" w:hAnsi="Calibri"/>
          <w:color w:val="auto"/>
        </w:rPr>
      </w:pPr>
      <w:r w:rsidRPr="001402B2">
        <w:rPr>
          <w:rFonts w:ascii="Calibri" w:hAnsi="Calibri"/>
          <w:color w:val="auto"/>
        </w:rPr>
        <w:t xml:space="preserve">Kandidatët që aplikojnë duhet të dorëzojnë dokumentat si më poshtë:  </w:t>
      </w:r>
    </w:p>
    <w:p w14:paraId="27E18A27" w14:textId="77777777" w:rsidR="00453FF7" w:rsidRPr="001402B2" w:rsidRDefault="00453FF7" w:rsidP="00453FF7">
      <w:pPr>
        <w:pStyle w:val="Default"/>
        <w:rPr>
          <w:rFonts w:ascii="Calibri" w:hAnsi="Calibri"/>
          <w:color w:val="auto"/>
        </w:rPr>
      </w:pPr>
    </w:p>
    <w:p w14:paraId="7E785D30" w14:textId="77777777" w:rsidR="001B5F2E" w:rsidRPr="002F78D2" w:rsidRDefault="001B5F2E" w:rsidP="002F78D2">
      <w:pPr>
        <w:spacing w:after="0"/>
        <w:rPr>
          <w:rFonts w:cs="Helvetica"/>
          <w:color w:val="000000"/>
          <w:sz w:val="24"/>
          <w:szCs w:val="24"/>
          <w:shd w:val="clear" w:color="auto" w:fill="FFFFFF"/>
        </w:rPr>
      </w:pPr>
      <w:r w:rsidRPr="001B5F2E">
        <w:t>a</w:t>
      </w:r>
      <w:r w:rsidRPr="002F78D2">
        <w:rPr>
          <w:rFonts w:cs="Helvetica"/>
          <w:color w:val="000000"/>
          <w:sz w:val="24"/>
          <w:szCs w:val="24"/>
          <w:shd w:val="clear" w:color="auto" w:fill="FFFFFF"/>
        </w:rPr>
        <w:t>) kërkesën;</w:t>
      </w:r>
    </w:p>
    <w:p w14:paraId="6A9BECC7"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b) jetëshkrimin;</w:t>
      </w:r>
    </w:p>
    <w:p w14:paraId="7AD76F52"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c) fotokopjen e kartës së identitetit;</w:t>
      </w:r>
    </w:p>
    <w:p w14:paraId="35D6A59C"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ç) fotokopjet e noterizuara të diplomës të arsimit të mesëm të lartë;</w:t>
      </w:r>
    </w:p>
    <w:p w14:paraId="069C1F3A"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d) 2 (dy) foto me përmasa 4 x 6 cm;</w:t>
      </w:r>
    </w:p>
    <w:p w14:paraId="2E66A779"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dh) raportin mjekoligjor mbi gjendjen shëndetësore;</w:t>
      </w:r>
    </w:p>
    <w:p w14:paraId="333397A9"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e) certifikatën e gjendjes gjyqësore (dëshmi penaliteti);</w:t>
      </w:r>
    </w:p>
    <w:p w14:paraId="5D4E0BE7"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f) vërtetimin nga prokuroria për qenien ose jo në ndjekje penale;</w:t>
      </w:r>
    </w:p>
    <w:p w14:paraId="162B9122"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g) vërtetimin nga gjykata për çështje në proces gjykimi;</w:t>
      </w:r>
    </w:p>
    <w:p w14:paraId="206B94A1"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h) dokumentet për vërtetimin e përvojës në punë apo librezën e punës;</w:t>
      </w:r>
    </w:p>
    <w:p w14:paraId="5A319EB5"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i) vlerësimin e fundit të punës, kur aplikantët vijnë nga administrata publike;</w:t>
      </w:r>
    </w:p>
    <w:p w14:paraId="3CA264C3" w14:textId="77777777" w:rsidR="001B5F2E"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j) vërtetimin që të mos ketë masë disiplinore të largimit nga puna që nuk është shuar ose të mos ketë masë disiplinore në fuqi;</w:t>
      </w:r>
    </w:p>
    <w:p w14:paraId="1B47048F" w14:textId="3D0072F8" w:rsidR="00453FF7" w:rsidRPr="002F78D2" w:rsidRDefault="001B5F2E" w:rsidP="002F78D2">
      <w:pPr>
        <w:spacing w:after="0"/>
        <w:rPr>
          <w:rFonts w:cs="Helvetica"/>
          <w:color w:val="000000"/>
          <w:sz w:val="24"/>
          <w:szCs w:val="24"/>
          <w:shd w:val="clear" w:color="auto" w:fill="FFFFFF"/>
        </w:rPr>
      </w:pPr>
      <w:r w:rsidRPr="002F78D2">
        <w:rPr>
          <w:rFonts w:cs="Helvetica"/>
          <w:color w:val="000000"/>
          <w:sz w:val="24"/>
          <w:szCs w:val="24"/>
          <w:shd w:val="clear" w:color="auto" w:fill="FFFFFF"/>
        </w:rPr>
        <w:t>k) vërtetimin që të mos jetë larguar nga Policia e Shtetit dhe Garda e Republikës, për shkak të vlerësimeve kalimtare ose periodike, të parashikuara nga legjislacioni në fuqi;</w:t>
      </w:r>
    </w:p>
    <w:p w14:paraId="4A0E2499" w14:textId="11F6E446" w:rsidR="00C25300" w:rsidRDefault="00C25300" w:rsidP="00453FF7">
      <w:pPr>
        <w:pStyle w:val="Default"/>
        <w:rPr>
          <w:rFonts w:ascii="Calibri" w:hAnsi="Calibri"/>
        </w:rPr>
      </w:pPr>
    </w:p>
    <w:p w14:paraId="479FFA6A" w14:textId="5F569C0F" w:rsidR="009A71CB" w:rsidRDefault="009A71CB" w:rsidP="00453FF7">
      <w:pPr>
        <w:pStyle w:val="Default"/>
        <w:rPr>
          <w:rFonts w:ascii="Calibri" w:hAnsi="Calibri"/>
        </w:rPr>
      </w:pPr>
    </w:p>
    <w:p w14:paraId="18ADC657" w14:textId="77777777" w:rsidR="009A71CB" w:rsidRPr="001402B2" w:rsidRDefault="009A71CB" w:rsidP="00453FF7">
      <w:pPr>
        <w:pStyle w:val="Default"/>
        <w:rPr>
          <w:rFonts w:ascii="Calibri" w:hAnsi="Calibri"/>
        </w:rPr>
      </w:pPr>
    </w:p>
    <w:p w14:paraId="605537C5" w14:textId="188BF4D5" w:rsidR="00453FF7" w:rsidRPr="001402B2" w:rsidRDefault="00453FF7" w:rsidP="00453FF7">
      <w:pPr>
        <w:widowControl w:val="0"/>
        <w:autoSpaceDE w:val="0"/>
        <w:autoSpaceDN w:val="0"/>
        <w:adjustRightInd w:val="0"/>
        <w:spacing w:after="0" w:line="239" w:lineRule="auto"/>
        <w:ind w:left="6"/>
        <w:rPr>
          <w:rFonts w:cs="Calibri"/>
          <w:b/>
          <w:bCs/>
          <w:i/>
          <w:iCs/>
          <w:sz w:val="24"/>
          <w:szCs w:val="24"/>
        </w:rPr>
      </w:pPr>
      <w:r w:rsidRPr="001402B2">
        <w:rPr>
          <w:rFonts w:cs="Calibri"/>
          <w:b/>
          <w:bCs/>
          <w:i/>
          <w:iCs/>
          <w:sz w:val="24"/>
          <w:szCs w:val="24"/>
        </w:rPr>
        <w:lastRenderedPageBreak/>
        <w:t xml:space="preserve">Dokumentat e aplikimit duhet të dorëzohen me postë apo drejtpërsëdrejti në institucion, brenda datës </w:t>
      </w:r>
      <w:r w:rsidR="0048747A">
        <w:rPr>
          <w:rFonts w:cs="Calibri"/>
          <w:b/>
          <w:bCs/>
          <w:i/>
          <w:iCs/>
          <w:color w:val="FF0000"/>
          <w:sz w:val="24"/>
          <w:szCs w:val="24"/>
        </w:rPr>
        <w:t>2</w:t>
      </w:r>
      <w:r w:rsidR="009A71CB">
        <w:rPr>
          <w:rFonts w:cs="Calibri"/>
          <w:b/>
          <w:bCs/>
          <w:i/>
          <w:iCs/>
          <w:color w:val="FF0000"/>
          <w:sz w:val="24"/>
          <w:szCs w:val="24"/>
        </w:rPr>
        <w:t>6</w:t>
      </w:r>
      <w:r>
        <w:rPr>
          <w:rFonts w:cs="Calibri"/>
          <w:b/>
          <w:bCs/>
          <w:i/>
          <w:iCs/>
          <w:color w:val="FF0000"/>
          <w:sz w:val="24"/>
          <w:szCs w:val="24"/>
        </w:rPr>
        <w:t>.</w:t>
      </w:r>
      <w:r w:rsidR="007E235E">
        <w:rPr>
          <w:rFonts w:cs="Calibri"/>
          <w:b/>
          <w:bCs/>
          <w:i/>
          <w:iCs/>
          <w:color w:val="FF0000"/>
          <w:sz w:val="24"/>
          <w:szCs w:val="24"/>
        </w:rPr>
        <w:t>1</w:t>
      </w:r>
      <w:r w:rsidR="009A71CB">
        <w:rPr>
          <w:rFonts w:cs="Calibri"/>
          <w:b/>
          <w:bCs/>
          <w:i/>
          <w:iCs/>
          <w:color w:val="FF0000"/>
          <w:sz w:val="24"/>
          <w:szCs w:val="24"/>
        </w:rPr>
        <w:t>2</w:t>
      </w:r>
      <w:r w:rsidRPr="001402B2">
        <w:rPr>
          <w:rFonts w:cs="Calibri"/>
          <w:b/>
          <w:bCs/>
          <w:i/>
          <w:iCs/>
          <w:color w:val="FF0000"/>
          <w:sz w:val="24"/>
          <w:szCs w:val="24"/>
        </w:rPr>
        <w:t>.</w:t>
      </w:r>
      <w:r>
        <w:rPr>
          <w:rFonts w:cs="Calibri"/>
          <w:b/>
          <w:bCs/>
          <w:i/>
          <w:iCs/>
          <w:color w:val="FF0000"/>
          <w:sz w:val="24"/>
          <w:szCs w:val="24"/>
        </w:rPr>
        <w:t>202</w:t>
      </w:r>
      <w:r w:rsidR="009A71CB">
        <w:rPr>
          <w:rFonts w:cs="Calibri"/>
          <w:b/>
          <w:bCs/>
          <w:i/>
          <w:iCs/>
          <w:color w:val="FF0000"/>
          <w:sz w:val="24"/>
          <w:szCs w:val="24"/>
        </w:rPr>
        <w:t>5</w:t>
      </w:r>
      <w:r w:rsidRPr="001402B2">
        <w:rPr>
          <w:rFonts w:cs="Calibri"/>
          <w:b/>
          <w:bCs/>
          <w:i/>
          <w:iCs/>
          <w:color w:val="FF0000"/>
          <w:sz w:val="24"/>
          <w:szCs w:val="24"/>
        </w:rPr>
        <w:t xml:space="preserve"> </w:t>
      </w:r>
      <w:r w:rsidRPr="001402B2">
        <w:rPr>
          <w:rFonts w:cs="Calibri"/>
          <w:b/>
          <w:bCs/>
          <w:i/>
          <w:iCs/>
          <w:sz w:val="24"/>
          <w:szCs w:val="24"/>
        </w:rPr>
        <w:t>n</w:t>
      </w:r>
      <w:r w:rsidRPr="001402B2">
        <w:rPr>
          <w:b/>
          <w:bCs/>
          <w:iCs/>
          <w:sz w:val="24"/>
          <w:szCs w:val="24"/>
        </w:rPr>
        <w:t>ë adresën</w:t>
      </w:r>
    </w:p>
    <w:p w14:paraId="40497574" w14:textId="77777777" w:rsidR="00453FF7" w:rsidRPr="001402B2" w:rsidRDefault="00453FF7" w:rsidP="00453FF7">
      <w:pPr>
        <w:pStyle w:val="Default"/>
        <w:ind w:left="1440"/>
        <w:rPr>
          <w:rFonts w:ascii="Calibri" w:hAnsi="Calibri"/>
          <w:b/>
          <w:bCs/>
          <w:iCs/>
        </w:rPr>
      </w:pPr>
      <w:r w:rsidRPr="001402B2">
        <w:rPr>
          <w:rFonts w:ascii="Calibri" w:hAnsi="Calibri"/>
          <w:b/>
          <w:bCs/>
          <w:iCs/>
        </w:rPr>
        <w:t>Bashkia Vlorë</w:t>
      </w:r>
    </w:p>
    <w:p w14:paraId="5D2BCAC4" w14:textId="77777777" w:rsidR="00453FF7" w:rsidRPr="001402B2" w:rsidRDefault="00453FF7" w:rsidP="00453FF7">
      <w:pPr>
        <w:pStyle w:val="Default"/>
        <w:ind w:left="1440"/>
        <w:rPr>
          <w:rFonts w:ascii="Calibri" w:hAnsi="Calibri"/>
          <w:b/>
          <w:bCs/>
          <w:iCs/>
        </w:rPr>
      </w:pPr>
      <w:r w:rsidRPr="001402B2">
        <w:rPr>
          <w:rFonts w:ascii="Calibri" w:hAnsi="Calibri"/>
          <w:b/>
          <w:bCs/>
          <w:iCs/>
        </w:rPr>
        <w:t>Sheshi “4 Heronjtë”</w:t>
      </w:r>
    </w:p>
    <w:p w14:paraId="740EA30E" w14:textId="77777777" w:rsidR="00453FF7" w:rsidRPr="001402B2" w:rsidRDefault="00453FF7" w:rsidP="00453FF7">
      <w:pPr>
        <w:pStyle w:val="Default"/>
        <w:ind w:left="1440"/>
        <w:rPr>
          <w:rFonts w:ascii="Calibri" w:hAnsi="Calibri"/>
          <w:b/>
          <w:bCs/>
          <w:iCs/>
        </w:rPr>
      </w:pPr>
      <w:r w:rsidRPr="001402B2">
        <w:rPr>
          <w:rFonts w:ascii="Calibri" w:hAnsi="Calibri"/>
          <w:b/>
          <w:bCs/>
          <w:iCs/>
        </w:rPr>
        <w:t>Vlorë, 9401</w:t>
      </w:r>
    </w:p>
    <w:p w14:paraId="709258D4" w14:textId="13C195B1" w:rsidR="00453FF7" w:rsidRDefault="00453FF7" w:rsidP="00453FF7">
      <w:pPr>
        <w:pStyle w:val="Default"/>
        <w:ind w:left="1440"/>
        <w:rPr>
          <w:rFonts w:ascii="Calibri" w:hAnsi="Calibri"/>
          <w:b/>
          <w:bCs/>
          <w:iCs/>
        </w:rPr>
      </w:pPr>
      <w:r w:rsidRPr="001402B2">
        <w:rPr>
          <w:rFonts w:ascii="Calibri" w:hAnsi="Calibri"/>
          <w:b/>
          <w:bCs/>
          <w:iCs/>
        </w:rPr>
        <w:t>Shqipëri</w:t>
      </w:r>
    </w:p>
    <w:p w14:paraId="27D22527" w14:textId="77777777" w:rsidR="00563EE5" w:rsidRPr="001402B2" w:rsidRDefault="00563EE5" w:rsidP="00453FF7">
      <w:pPr>
        <w:pStyle w:val="Default"/>
        <w:ind w:left="1440"/>
        <w:rPr>
          <w:rFonts w:ascii="Calibri" w:hAnsi="Calibri"/>
          <w:b/>
          <w:bCs/>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551"/>
      </w:tblGrid>
      <w:tr w:rsidR="001B5F2E" w:rsidRPr="001402B2" w14:paraId="2F380917" w14:textId="77777777" w:rsidTr="00EF0225">
        <w:tc>
          <w:tcPr>
            <w:tcW w:w="709" w:type="dxa"/>
            <w:tcBorders>
              <w:top w:val="nil"/>
              <w:left w:val="nil"/>
              <w:bottom w:val="single" w:sz="12" w:space="0" w:color="auto"/>
              <w:right w:val="nil"/>
            </w:tcBorders>
            <w:shd w:val="clear" w:color="auto" w:fill="000000"/>
            <w:vAlign w:val="center"/>
          </w:tcPr>
          <w:p w14:paraId="3856AAD6" w14:textId="3C7CEDBE" w:rsidR="001B5F2E" w:rsidRPr="001402B2" w:rsidRDefault="001B5F2E" w:rsidP="00EF0225">
            <w:pPr>
              <w:pStyle w:val="Default"/>
              <w:jc w:val="center"/>
              <w:rPr>
                <w:rFonts w:ascii="Calibri" w:hAnsi="Calibri" w:cs="Times New Roman"/>
                <w:b/>
                <w:color w:val="auto"/>
                <w:sz w:val="28"/>
                <w:szCs w:val="28"/>
              </w:rPr>
            </w:pPr>
            <w:r>
              <w:rPr>
                <w:rFonts w:ascii="Calibri" w:hAnsi="Calibri" w:cs="Times New Roman"/>
                <w:b/>
                <w:color w:val="auto"/>
                <w:sz w:val="28"/>
                <w:szCs w:val="28"/>
              </w:rPr>
              <w:t>1</w:t>
            </w:r>
            <w:r w:rsidRPr="001402B2">
              <w:rPr>
                <w:rFonts w:ascii="Calibri" w:hAnsi="Calibri" w:cs="Times New Roman"/>
                <w:b/>
                <w:color w:val="auto"/>
                <w:sz w:val="28"/>
                <w:szCs w:val="28"/>
              </w:rPr>
              <w:t>.</w:t>
            </w:r>
            <w:r>
              <w:rPr>
                <w:rFonts w:ascii="Calibri" w:hAnsi="Calibri" w:cs="Times New Roman"/>
                <w:b/>
                <w:color w:val="auto"/>
                <w:sz w:val="28"/>
                <w:szCs w:val="28"/>
              </w:rPr>
              <w:t>3</w:t>
            </w:r>
          </w:p>
        </w:tc>
        <w:tc>
          <w:tcPr>
            <w:tcW w:w="8930" w:type="dxa"/>
            <w:tcBorders>
              <w:top w:val="nil"/>
              <w:left w:val="nil"/>
              <w:bottom w:val="single" w:sz="12" w:space="0" w:color="auto"/>
              <w:right w:val="nil"/>
            </w:tcBorders>
            <w:shd w:val="clear" w:color="auto" w:fill="auto"/>
            <w:vAlign w:val="center"/>
          </w:tcPr>
          <w:p w14:paraId="6FE49514" w14:textId="786A043B" w:rsidR="001B5F2E" w:rsidRPr="002F78D2" w:rsidRDefault="001B5F2E" w:rsidP="00EF0225">
            <w:pPr>
              <w:pStyle w:val="Default"/>
              <w:rPr>
                <w:rFonts w:ascii="Calibri" w:hAnsi="Calibri"/>
                <w:b/>
                <w:bCs/>
                <w:sz w:val="23"/>
                <w:szCs w:val="23"/>
              </w:rPr>
            </w:pPr>
            <w:r w:rsidRPr="001B5F2E">
              <w:rPr>
                <w:rFonts w:ascii="Calibri" w:hAnsi="Calibri"/>
                <w:b/>
                <w:bCs/>
                <w:sz w:val="23"/>
                <w:szCs w:val="23"/>
              </w:rPr>
              <w:t>REZULTATET PËR FAZËN E VERIFIKIMIT PARAPRAK TË DOKUMENTACIONIT</w:t>
            </w:r>
          </w:p>
        </w:tc>
      </w:tr>
    </w:tbl>
    <w:p w14:paraId="727B1F3B" w14:textId="1F6220A7" w:rsidR="002F78D2" w:rsidRDefault="001B5F2E" w:rsidP="001B5F2E">
      <w:pPr>
        <w:jc w:val="both"/>
        <w:rPr>
          <w:rFonts w:cs="Calibri"/>
          <w:sz w:val="24"/>
          <w:szCs w:val="24"/>
        </w:rPr>
      </w:pPr>
      <w:r w:rsidRPr="001B5F2E">
        <w:rPr>
          <w:rFonts w:cs="Calibri"/>
          <w:sz w:val="24"/>
          <w:szCs w:val="24"/>
        </w:rPr>
        <w:t>Pas verifikimit të dokumentacionit, në respektim të afatit ligjor</w:t>
      </w:r>
      <w:r w:rsidR="002F78D2">
        <w:rPr>
          <w:rFonts w:cs="Calibri"/>
          <w:sz w:val="24"/>
          <w:szCs w:val="24"/>
        </w:rPr>
        <w:t>, Drejtoria</w:t>
      </w:r>
      <w:r w:rsidRPr="001B5F2E">
        <w:rPr>
          <w:rFonts w:cs="Calibri"/>
          <w:sz w:val="24"/>
          <w:szCs w:val="24"/>
        </w:rPr>
        <w:t xml:space="preserve"> e Burimeve Njerëzore do të shpallë në faqen e internetit të Bashkisë</w:t>
      </w:r>
      <w:r w:rsidR="00E963A7">
        <w:rPr>
          <w:rFonts w:cs="Calibri"/>
          <w:sz w:val="24"/>
          <w:szCs w:val="24"/>
        </w:rPr>
        <w:t xml:space="preserve"> Vlorë</w:t>
      </w:r>
      <w:r w:rsidRPr="001B5F2E">
        <w:rPr>
          <w:rFonts w:cs="Calibri"/>
          <w:sz w:val="24"/>
          <w:szCs w:val="24"/>
        </w:rPr>
        <w:t xml:space="preserve">, listën e kandidatëve që plotësojnë kushtet dhe kërkesat e posaçme, si dhe datën, vendin dhe orën e saktë kur do të zhvillohet testimi. Kandidatët që nuk i plotësojnë kushtet e pranimit dhe kërkesat e posaçme do të njoftohen individualisht (nëpërmjet adresës së e-mail) për shkaqet e moskualifikimit.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550"/>
      </w:tblGrid>
      <w:tr w:rsidR="008D2DCB" w:rsidRPr="008D2DCB" w14:paraId="211ECDC0" w14:textId="77777777" w:rsidTr="00EF0225">
        <w:tc>
          <w:tcPr>
            <w:tcW w:w="709" w:type="dxa"/>
            <w:tcBorders>
              <w:top w:val="nil"/>
              <w:left w:val="nil"/>
              <w:bottom w:val="single" w:sz="12" w:space="0" w:color="auto"/>
              <w:right w:val="nil"/>
            </w:tcBorders>
            <w:shd w:val="clear" w:color="auto" w:fill="000000"/>
            <w:vAlign w:val="center"/>
          </w:tcPr>
          <w:p w14:paraId="6EC4999C" w14:textId="77777777" w:rsidR="008D2DCB" w:rsidRPr="008D2DCB" w:rsidRDefault="008D2DCB" w:rsidP="008D2DCB">
            <w:pPr>
              <w:autoSpaceDE w:val="0"/>
              <w:autoSpaceDN w:val="0"/>
              <w:adjustRightInd w:val="0"/>
              <w:spacing w:after="0" w:line="240" w:lineRule="auto"/>
              <w:jc w:val="center"/>
              <w:rPr>
                <w:rFonts w:eastAsia="Calibri"/>
                <w:b/>
                <w:sz w:val="28"/>
                <w:szCs w:val="28"/>
                <w:lang w:eastAsia="en-US"/>
              </w:rPr>
            </w:pPr>
            <w:r w:rsidRPr="008D2DCB">
              <w:rPr>
                <w:rFonts w:eastAsia="Calibri"/>
                <w:b/>
                <w:sz w:val="28"/>
                <w:szCs w:val="28"/>
                <w:lang w:eastAsia="en-US"/>
              </w:rPr>
              <w:t>1.4</w:t>
            </w:r>
          </w:p>
        </w:tc>
        <w:tc>
          <w:tcPr>
            <w:tcW w:w="8930" w:type="dxa"/>
            <w:tcBorders>
              <w:top w:val="nil"/>
              <w:left w:val="nil"/>
              <w:bottom w:val="single" w:sz="12" w:space="0" w:color="auto"/>
              <w:right w:val="nil"/>
            </w:tcBorders>
            <w:shd w:val="clear" w:color="auto" w:fill="auto"/>
            <w:vAlign w:val="center"/>
          </w:tcPr>
          <w:p w14:paraId="0745F042" w14:textId="77777777" w:rsidR="008D2DCB" w:rsidRPr="008D2DCB" w:rsidRDefault="008D2DCB" w:rsidP="008D2DCB">
            <w:pPr>
              <w:autoSpaceDE w:val="0"/>
              <w:autoSpaceDN w:val="0"/>
              <w:adjustRightInd w:val="0"/>
              <w:spacing w:after="0" w:line="240" w:lineRule="auto"/>
              <w:rPr>
                <w:rFonts w:eastAsia="Calibri" w:cs="CG Times"/>
                <w:color w:val="000000"/>
                <w:sz w:val="23"/>
                <w:szCs w:val="23"/>
                <w:lang w:eastAsia="en-US"/>
              </w:rPr>
            </w:pPr>
            <w:r w:rsidRPr="008D2DCB">
              <w:rPr>
                <w:rFonts w:eastAsia="Calibri" w:cs="CG Times"/>
                <w:b/>
                <w:bCs/>
                <w:color w:val="000000"/>
                <w:sz w:val="23"/>
                <w:szCs w:val="23"/>
                <w:lang w:eastAsia="en-US"/>
              </w:rPr>
              <w:t>FUSHAT E NJOHURIVE, AFTËSITË DHE CILËSITË MBI TË CILAT DO TË ZHVILLOHET INTERVISTA</w:t>
            </w:r>
          </w:p>
        </w:tc>
      </w:tr>
    </w:tbl>
    <w:p w14:paraId="35C7F3F3" w14:textId="77777777" w:rsidR="008D2DCB" w:rsidRPr="008D2DCB" w:rsidRDefault="008D2DCB" w:rsidP="008D2DCB">
      <w:pPr>
        <w:widowControl w:val="0"/>
        <w:autoSpaceDE w:val="0"/>
        <w:autoSpaceDN w:val="0"/>
        <w:adjustRightInd w:val="0"/>
        <w:spacing w:after="0" w:line="239" w:lineRule="auto"/>
        <w:ind w:left="6"/>
        <w:rPr>
          <w:rFonts w:eastAsia="Times New Roman" w:cs="Calibri"/>
          <w:b/>
          <w:bCs/>
          <w:sz w:val="24"/>
          <w:szCs w:val="24"/>
        </w:rPr>
      </w:pPr>
    </w:p>
    <w:p w14:paraId="52E689C4" w14:textId="77777777" w:rsidR="008D2DCB" w:rsidRPr="008D2DCB" w:rsidRDefault="008D2DCB" w:rsidP="008D2DCB">
      <w:pPr>
        <w:widowControl w:val="0"/>
        <w:autoSpaceDE w:val="0"/>
        <w:autoSpaceDN w:val="0"/>
        <w:adjustRightInd w:val="0"/>
        <w:spacing w:after="0" w:line="240" w:lineRule="auto"/>
        <w:ind w:left="6"/>
        <w:rPr>
          <w:rFonts w:eastAsia="Times New Roman"/>
          <w:sz w:val="24"/>
          <w:szCs w:val="24"/>
        </w:rPr>
      </w:pPr>
      <w:r w:rsidRPr="008D2DCB">
        <w:rPr>
          <w:rFonts w:eastAsia="Times New Roman" w:cs="Calibri"/>
          <w:sz w:val="24"/>
          <w:szCs w:val="24"/>
        </w:rPr>
        <w:t>Kandidatët do të vlerësohen në lidhje me:</w:t>
      </w:r>
    </w:p>
    <w:p w14:paraId="714011E5" w14:textId="77777777" w:rsidR="008D2DCB" w:rsidRPr="008D2DCB" w:rsidRDefault="008D2DCB" w:rsidP="008D2DCB">
      <w:pPr>
        <w:numPr>
          <w:ilvl w:val="0"/>
          <w:numId w:val="2"/>
        </w:numPr>
        <w:spacing w:after="0" w:line="240" w:lineRule="auto"/>
        <w:contextualSpacing/>
        <w:rPr>
          <w:rFonts w:eastAsia="Times New Roman"/>
          <w:sz w:val="24"/>
          <w:szCs w:val="24"/>
        </w:rPr>
      </w:pPr>
      <w:r w:rsidRPr="008D2DCB">
        <w:rPr>
          <w:rFonts w:eastAsia="Times New Roman"/>
          <w:sz w:val="24"/>
          <w:szCs w:val="24"/>
        </w:rPr>
        <w:t>Ligjin nr. 139/2015 “Për vetëqeverisjes vendore”</w:t>
      </w:r>
    </w:p>
    <w:p w14:paraId="41FB7B66" w14:textId="5319E564" w:rsidR="008D2DCB" w:rsidRPr="008D2DCB" w:rsidRDefault="008D2DCB" w:rsidP="008D2DCB">
      <w:pPr>
        <w:pStyle w:val="ListParagraph"/>
        <w:numPr>
          <w:ilvl w:val="0"/>
          <w:numId w:val="2"/>
        </w:numPr>
        <w:spacing w:after="0"/>
        <w:rPr>
          <w:sz w:val="24"/>
          <w:szCs w:val="24"/>
          <w:lang w:eastAsia="sq-AL"/>
        </w:rPr>
      </w:pPr>
      <w:r w:rsidRPr="008D2DCB">
        <w:rPr>
          <w:sz w:val="24"/>
          <w:szCs w:val="24"/>
        </w:rPr>
        <w:t>L</w:t>
      </w:r>
      <w:r>
        <w:t xml:space="preserve">igji </w:t>
      </w:r>
      <w:r w:rsidRPr="008D2DCB">
        <w:rPr>
          <w:sz w:val="24"/>
          <w:szCs w:val="24"/>
          <w:lang w:eastAsia="sq-AL"/>
        </w:rPr>
        <w:t>nr.</w:t>
      </w:r>
      <w:r w:rsidR="002F209D">
        <w:rPr>
          <w:sz w:val="24"/>
          <w:szCs w:val="24"/>
          <w:lang w:eastAsia="sq-AL"/>
        </w:rPr>
        <w:t xml:space="preserve"> </w:t>
      </w:r>
      <w:r w:rsidRPr="008D2DCB">
        <w:rPr>
          <w:sz w:val="24"/>
          <w:szCs w:val="24"/>
          <w:lang w:eastAsia="sq-AL"/>
        </w:rPr>
        <w:t>89/2022, “Për Policinë Bashkiake”</w:t>
      </w:r>
    </w:p>
    <w:p w14:paraId="67B9BF9C" w14:textId="36890E90" w:rsidR="008D2DCB" w:rsidRPr="008D2DCB" w:rsidRDefault="008D2DCB" w:rsidP="008D2DCB">
      <w:pPr>
        <w:pStyle w:val="ListParagraph"/>
        <w:numPr>
          <w:ilvl w:val="0"/>
          <w:numId w:val="2"/>
        </w:numPr>
        <w:spacing w:after="0"/>
        <w:rPr>
          <w:sz w:val="24"/>
          <w:szCs w:val="24"/>
          <w:lang w:eastAsia="sq-AL"/>
        </w:rPr>
      </w:pPr>
      <w:r w:rsidRPr="008D2DCB">
        <w:rPr>
          <w:sz w:val="24"/>
          <w:szCs w:val="24"/>
          <w:lang w:eastAsia="sq-AL"/>
        </w:rPr>
        <w:t>VKM nr.</w:t>
      </w:r>
      <w:r w:rsidR="002F78D2">
        <w:rPr>
          <w:sz w:val="24"/>
          <w:szCs w:val="24"/>
          <w:lang w:eastAsia="sq-AL"/>
        </w:rPr>
        <w:t xml:space="preserve"> </w:t>
      </w:r>
      <w:r w:rsidRPr="008D2DCB">
        <w:rPr>
          <w:sz w:val="24"/>
          <w:szCs w:val="24"/>
          <w:lang w:eastAsia="sq-AL"/>
        </w:rPr>
        <w:t>452 datë 26.07.2023 “Për miratimin e rregullores kuadër të Policisë Bashkiake”</w:t>
      </w:r>
    </w:p>
    <w:p w14:paraId="3B4AAEB6" w14:textId="4E45E34A" w:rsidR="008D2DCB" w:rsidRPr="008D2DCB" w:rsidRDefault="008D2DCB" w:rsidP="008D2DCB">
      <w:pPr>
        <w:pStyle w:val="ListParagraph"/>
        <w:numPr>
          <w:ilvl w:val="0"/>
          <w:numId w:val="2"/>
        </w:numPr>
        <w:spacing w:after="0"/>
        <w:rPr>
          <w:sz w:val="24"/>
          <w:szCs w:val="24"/>
          <w:lang w:eastAsia="sq-AL"/>
        </w:rPr>
      </w:pPr>
      <w:r>
        <w:rPr>
          <w:sz w:val="24"/>
          <w:szCs w:val="24"/>
          <w:lang w:eastAsia="sq-AL"/>
        </w:rPr>
        <w:t>Ligji nr. 44/2015 “</w:t>
      </w:r>
      <w:r w:rsidRPr="008D2DCB">
        <w:rPr>
          <w:sz w:val="24"/>
          <w:szCs w:val="24"/>
          <w:lang w:eastAsia="sq-AL"/>
        </w:rPr>
        <w:t>Kodi i Procedurave Administrative i Republikës së Shqipërisë</w:t>
      </w:r>
      <w:r>
        <w:rPr>
          <w:sz w:val="24"/>
          <w:szCs w:val="24"/>
          <w:lang w:eastAsia="sq-AL"/>
        </w:rPr>
        <w:t>”</w:t>
      </w:r>
      <w:r w:rsidRPr="008D2DCB">
        <w:rPr>
          <w:sz w:val="24"/>
          <w:szCs w:val="24"/>
          <w:lang w:eastAsia="sq-AL"/>
        </w:rPr>
        <w:t>.</w:t>
      </w:r>
    </w:p>
    <w:p w14:paraId="6E6E7D5A" w14:textId="77777777" w:rsidR="008D2DCB" w:rsidRPr="008D2DCB" w:rsidRDefault="008D2DCB" w:rsidP="008D2DCB">
      <w:pPr>
        <w:numPr>
          <w:ilvl w:val="0"/>
          <w:numId w:val="2"/>
        </w:numPr>
        <w:spacing w:after="0" w:line="240" w:lineRule="auto"/>
        <w:contextualSpacing/>
        <w:rPr>
          <w:rFonts w:eastAsia="Times New Roman"/>
          <w:sz w:val="24"/>
          <w:szCs w:val="24"/>
        </w:rPr>
      </w:pPr>
      <w:r w:rsidRPr="008D2DCB">
        <w:rPr>
          <w:rFonts w:eastAsia="Times New Roman"/>
          <w:sz w:val="24"/>
          <w:szCs w:val="24"/>
        </w:rPr>
        <w:t xml:space="preserve">Ligji nr. 9367 dt. 07.04.2005 “Për parandalimin e konfliktit të interesave në ushtrimin e funksioneve publike”, </w:t>
      </w:r>
    </w:p>
    <w:p w14:paraId="1FCBCB9A" w14:textId="43920014" w:rsidR="008D2DCB" w:rsidRPr="008D2DCB" w:rsidRDefault="002F209D" w:rsidP="008D2DCB">
      <w:pPr>
        <w:numPr>
          <w:ilvl w:val="0"/>
          <w:numId w:val="2"/>
        </w:numPr>
        <w:autoSpaceDE w:val="0"/>
        <w:autoSpaceDN w:val="0"/>
        <w:adjustRightInd w:val="0"/>
        <w:spacing w:after="0" w:line="240" w:lineRule="auto"/>
        <w:contextualSpacing/>
        <w:rPr>
          <w:rFonts w:eastAsia="Times New Roman"/>
          <w:b/>
          <w:sz w:val="24"/>
          <w:szCs w:val="24"/>
          <w:lang w:eastAsia="en-US"/>
        </w:rPr>
      </w:pPr>
      <w:proofErr w:type="spellStart"/>
      <w:r>
        <w:rPr>
          <w:rFonts w:eastAsia="Times New Roman"/>
          <w:sz w:val="24"/>
          <w:szCs w:val="24"/>
          <w:lang w:val="en-US"/>
        </w:rPr>
        <w:t>L</w:t>
      </w:r>
      <w:r w:rsidRPr="002F209D">
        <w:rPr>
          <w:rFonts w:eastAsia="Times New Roman"/>
          <w:sz w:val="24"/>
          <w:szCs w:val="24"/>
          <w:lang w:val="en-US"/>
        </w:rPr>
        <w:t>igjin</w:t>
      </w:r>
      <w:proofErr w:type="spellEnd"/>
      <w:r w:rsidRPr="002F209D">
        <w:rPr>
          <w:rFonts w:eastAsia="Times New Roman"/>
          <w:sz w:val="24"/>
          <w:szCs w:val="24"/>
          <w:lang w:val="en-US"/>
        </w:rPr>
        <w:t xml:space="preserve"> nr.</w:t>
      </w:r>
      <w:r>
        <w:rPr>
          <w:rFonts w:eastAsia="Times New Roman"/>
          <w:sz w:val="24"/>
          <w:szCs w:val="24"/>
          <w:lang w:val="en-US"/>
        </w:rPr>
        <w:t xml:space="preserve"> </w:t>
      </w:r>
      <w:r w:rsidRPr="002F209D">
        <w:rPr>
          <w:rFonts w:eastAsia="Times New Roman"/>
          <w:sz w:val="24"/>
          <w:szCs w:val="24"/>
          <w:lang w:val="en-US"/>
        </w:rPr>
        <w:t>9131/08.06.2003 “</w:t>
      </w:r>
      <w:proofErr w:type="spellStart"/>
      <w:r w:rsidRPr="002F209D">
        <w:rPr>
          <w:rFonts w:eastAsia="Times New Roman"/>
          <w:sz w:val="24"/>
          <w:szCs w:val="24"/>
          <w:lang w:val="en-US"/>
        </w:rPr>
        <w:t>Për</w:t>
      </w:r>
      <w:proofErr w:type="spellEnd"/>
      <w:r w:rsidRPr="002F209D">
        <w:rPr>
          <w:rFonts w:eastAsia="Times New Roman"/>
          <w:sz w:val="24"/>
          <w:szCs w:val="24"/>
          <w:lang w:val="en-US"/>
        </w:rPr>
        <w:t xml:space="preserve"> </w:t>
      </w:r>
      <w:proofErr w:type="spellStart"/>
      <w:r w:rsidRPr="002F209D">
        <w:rPr>
          <w:rFonts w:eastAsia="Times New Roman"/>
          <w:sz w:val="24"/>
          <w:szCs w:val="24"/>
          <w:lang w:val="en-US"/>
        </w:rPr>
        <w:t>rregullat</w:t>
      </w:r>
      <w:proofErr w:type="spellEnd"/>
      <w:r w:rsidRPr="002F209D">
        <w:rPr>
          <w:rFonts w:eastAsia="Times New Roman"/>
          <w:sz w:val="24"/>
          <w:szCs w:val="24"/>
          <w:lang w:val="en-US"/>
        </w:rPr>
        <w:t xml:space="preserve"> e </w:t>
      </w:r>
      <w:proofErr w:type="spellStart"/>
      <w:r w:rsidRPr="002F209D">
        <w:rPr>
          <w:rFonts w:eastAsia="Times New Roman"/>
          <w:sz w:val="24"/>
          <w:szCs w:val="24"/>
          <w:lang w:val="en-US"/>
        </w:rPr>
        <w:t>etikës</w:t>
      </w:r>
      <w:proofErr w:type="spellEnd"/>
      <w:r w:rsidRPr="002F209D">
        <w:rPr>
          <w:rFonts w:eastAsia="Times New Roman"/>
          <w:sz w:val="24"/>
          <w:szCs w:val="24"/>
          <w:lang w:val="en-US"/>
        </w:rPr>
        <w:t xml:space="preserve"> </w:t>
      </w:r>
      <w:proofErr w:type="spellStart"/>
      <w:r w:rsidRPr="002F209D">
        <w:rPr>
          <w:rFonts w:eastAsia="Times New Roman"/>
          <w:sz w:val="24"/>
          <w:szCs w:val="24"/>
          <w:lang w:val="en-US"/>
        </w:rPr>
        <w:t>në</w:t>
      </w:r>
      <w:proofErr w:type="spellEnd"/>
      <w:r w:rsidRPr="002F209D">
        <w:rPr>
          <w:rFonts w:eastAsia="Times New Roman"/>
          <w:sz w:val="24"/>
          <w:szCs w:val="24"/>
          <w:lang w:val="en-US"/>
        </w:rPr>
        <w:t xml:space="preserve"> </w:t>
      </w:r>
      <w:proofErr w:type="spellStart"/>
      <w:r w:rsidRPr="002F209D">
        <w:rPr>
          <w:rFonts w:eastAsia="Times New Roman"/>
          <w:sz w:val="24"/>
          <w:szCs w:val="24"/>
          <w:lang w:val="en-US"/>
        </w:rPr>
        <w:t>administratën</w:t>
      </w:r>
      <w:proofErr w:type="spellEnd"/>
      <w:r w:rsidRPr="002F209D">
        <w:rPr>
          <w:rFonts w:eastAsia="Times New Roman"/>
          <w:sz w:val="24"/>
          <w:szCs w:val="24"/>
          <w:lang w:val="en-US"/>
        </w:rPr>
        <w:t xml:space="preserve"> </w:t>
      </w:r>
      <w:proofErr w:type="spellStart"/>
      <w:r w:rsidRPr="002F209D">
        <w:rPr>
          <w:rFonts w:eastAsia="Times New Roman"/>
          <w:sz w:val="24"/>
          <w:szCs w:val="24"/>
          <w:lang w:val="en-US"/>
        </w:rPr>
        <w:t>publike</w:t>
      </w:r>
      <w:proofErr w:type="spellEnd"/>
      <w:r w:rsidRPr="002F209D">
        <w:rPr>
          <w:rFonts w:eastAsia="Times New Roman"/>
          <w:sz w:val="24"/>
          <w:szCs w:val="24"/>
          <w:lang w:val="en-US"/>
        </w:rPr>
        <w:t>”</w:t>
      </w:r>
      <w:r>
        <w:rPr>
          <w:rFonts w:eastAsia="Times New Roman"/>
          <w:sz w:val="24"/>
          <w:szCs w:val="24"/>
          <w:lang w:val="en-US"/>
        </w:rPr>
        <w:t>;</w:t>
      </w:r>
    </w:p>
    <w:p w14:paraId="3E594776" w14:textId="77777777" w:rsidR="007E235E" w:rsidRPr="001B5F2E" w:rsidRDefault="007E235E" w:rsidP="001B5F2E">
      <w:pPr>
        <w:jc w:val="both"/>
        <w:rPr>
          <w:rFonts w:cs="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550"/>
      </w:tblGrid>
      <w:tr w:rsidR="002F209D" w:rsidRPr="002F209D" w14:paraId="09DF82E7" w14:textId="77777777" w:rsidTr="00EF0225">
        <w:tc>
          <w:tcPr>
            <w:tcW w:w="709" w:type="dxa"/>
            <w:tcBorders>
              <w:top w:val="nil"/>
              <w:left w:val="nil"/>
              <w:bottom w:val="single" w:sz="12" w:space="0" w:color="auto"/>
              <w:right w:val="nil"/>
            </w:tcBorders>
            <w:shd w:val="clear" w:color="auto" w:fill="000000"/>
            <w:vAlign w:val="center"/>
          </w:tcPr>
          <w:p w14:paraId="1496A3BC" w14:textId="77777777" w:rsidR="002F209D" w:rsidRPr="002F209D" w:rsidRDefault="002F209D" w:rsidP="002F209D">
            <w:pPr>
              <w:rPr>
                <w:b/>
              </w:rPr>
            </w:pPr>
            <w:r w:rsidRPr="00624EBF">
              <w:rPr>
                <w:rFonts w:eastAsia="Calibri"/>
                <w:b/>
                <w:sz w:val="28"/>
                <w:szCs w:val="28"/>
                <w:lang w:eastAsia="en-US"/>
              </w:rPr>
              <w:t>1.5</w:t>
            </w:r>
          </w:p>
        </w:tc>
        <w:tc>
          <w:tcPr>
            <w:tcW w:w="8930" w:type="dxa"/>
            <w:tcBorders>
              <w:top w:val="nil"/>
              <w:left w:val="nil"/>
              <w:bottom w:val="single" w:sz="12" w:space="0" w:color="auto"/>
              <w:right w:val="nil"/>
            </w:tcBorders>
            <w:shd w:val="clear" w:color="auto" w:fill="auto"/>
            <w:vAlign w:val="center"/>
          </w:tcPr>
          <w:p w14:paraId="72142515" w14:textId="77777777" w:rsidR="002F209D" w:rsidRPr="002F209D" w:rsidRDefault="002F209D" w:rsidP="002F209D">
            <w:r w:rsidRPr="002F209D">
              <w:rPr>
                <w:b/>
                <w:bCs/>
              </w:rPr>
              <w:t xml:space="preserve">MËNYRA E VLERËSIMIT TË KANDIDATËVE </w:t>
            </w:r>
          </w:p>
        </w:tc>
      </w:tr>
    </w:tbl>
    <w:p w14:paraId="40917BD1" w14:textId="55DE48E2" w:rsidR="002F209D" w:rsidRPr="009A71CB" w:rsidRDefault="002F209D" w:rsidP="002F209D">
      <w:pPr>
        <w:spacing w:after="0"/>
        <w:rPr>
          <w:b/>
          <w:sz w:val="24"/>
        </w:rPr>
      </w:pPr>
      <w:r w:rsidRPr="0062574A">
        <w:rPr>
          <w:b/>
          <w:sz w:val="24"/>
        </w:rPr>
        <w:t>Testimi me shkrim</w:t>
      </w:r>
    </w:p>
    <w:p w14:paraId="2847D9CB" w14:textId="77777777" w:rsidR="002F209D" w:rsidRPr="0062574A" w:rsidRDefault="002F209D" w:rsidP="002F209D">
      <w:pPr>
        <w:spacing w:after="0"/>
        <w:rPr>
          <w:rFonts w:cs="Calibri"/>
          <w:sz w:val="24"/>
          <w:szCs w:val="24"/>
        </w:rPr>
      </w:pPr>
      <w:r w:rsidRPr="0062574A">
        <w:rPr>
          <w:rFonts w:cs="Calibri"/>
          <w:sz w:val="24"/>
          <w:szCs w:val="24"/>
        </w:rPr>
        <w:t>Kandidatët në testimin me shkrim do të vlerësohen në lidhje me:</w:t>
      </w:r>
    </w:p>
    <w:p w14:paraId="677B1B8F" w14:textId="77777777" w:rsidR="002F209D" w:rsidRPr="0062574A" w:rsidRDefault="002F209D" w:rsidP="002F209D">
      <w:pPr>
        <w:spacing w:after="0"/>
        <w:rPr>
          <w:rFonts w:cs="Calibri"/>
          <w:sz w:val="24"/>
          <w:szCs w:val="24"/>
        </w:rPr>
      </w:pPr>
      <w:r w:rsidRPr="0062574A">
        <w:rPr>
          <w:rFonts w:cs="Calibri"/>
          <w:sz w:val="24"/>
          <w:szCs w:val="24"/>
        </w:rPr>
        <w:t>a- Njohuritë, aftësitë, kompetencën në lidhje me punën;</w:t>
      </w:r>
    </w:p>
    <w:p w14:paraId="78DD1C7B" w14:textId="5A28AF0E" w:rsidR="002F209D" w:rsidRPr="0062574A" w:rsidRDefault="002F209D" w:rsidP="002F209D">
      <w:pPr>
        <w:spacing w:after="0"/>
        <w:rPr>
          <w:rFonts w:cs="Calibri"/>
          <w:sz w:val="24"/>
          <w:szCs w:val="24"/>
        </w:rPr>
      </w:pPr>
      <w:r w:rsidRPr="0062574A">
        <w:rPr>
          <w:rFonts w:cs="Calibri"/>
          <w:sz w:val="24"/>
          <w:szCs w:val="24"/>
        </w:rPr>
        <w:t>Kandidatët që marrin 60% të pikëve të testimit me shkrim, kanë të drejtë të vazhdojnë fazën e Testimit fizik</w:t>
      </w:r>
    </w:p>
    <w:p w14:paraId="559A8B3A" w14:textId="77777777" w:rsidR="002F209D" w:rsidRDefault="002F209D" w:rsidP="002F209D">
      <w:pPr>
        <w:spacing w:after="0"/>
      </w:pPr>
    </w:p>
    <w:p w14:paraId="27780CB3" w14:textId="2CFBE072" w:rsidR="002F209D" w:rsidRPr="009A71CB" w:rsidRDefault="002F209D" w:rsidP="002F209D">
      <w:pPr>
        <w:spacing w:after="0"/>
        <w:rPr>
          <w:b/>
          <w:sz w:val="24"/>
        </w:rPr>
      </w:pPr>
      <w:r w:rsidRPr="0062574A">
        <w:rPr>
          <w:b/>
          <w:sz w:val="24"/>
        </w:rPr>
        <w:t>Testimi fizik</w:t>
      </w:r>
    </w:p>
    <w:p w14:paraId="438BF370" w14:textId="77777777" w:rsidR="002F209D" w:rsidRPr="0062574A" w:rsidRDefault="002F209D" w:rsidP="00A841D1">
      <w:pPr>
        <w:spacing w:after="0"/>
        <w:jc w:val="both"/>
        <w:rPr>
          <w:sz w:val="24"/>
        </w:rPr>
      </w:pPr>
      <w:r w:rsidRPr="0062574A">
        <w:rPr>
          <w:sz w:val="24"/>
        </w:rPr>
        <w:t xml:space="preserve">Testimit fizik u nënshtrohen të gjithë kandidatët që kanë kaluar me sukses testimin me shkrim për pranim në Policinë Bashkiake. Do të testohen aftësitë psikomotore të kandidatit, ku përfshihen shpejtësia, shkathtësia fizike, rezistenca dhe koordinimi fizik. </w:t>
      </w:r>
    </w:p>
    <w:p w14:paraId="024B1C74" w14:textId="0842F5DA" w:rsidR="002F209D" w:rsidRDefault="002F209D" w:rsidP="007E235E">
      <w:pPr>
        <w:spacing w:after="0"/>
        <w:jc w:val="both"/>
        <w:rPr>
          <w:sz w:val="24"/>
        </w:rPr>
      </w:pPr>
      <w:r w:rsidRPr="0062574A">
        <w:rPr>
          <w:sz w:val="24"/>
        </w:rPr>
        <w:t>Kandidati që merr mbi 60% të pikëve të përcaktuara për testimin e aftësive fizike vazhdon konkurrimin.</w:t>
      </w:r>
    </w:p>
    <w:p w14:paraId="0BDE6D03" w14:textId="77777777" w:rsidR="007E235E" w:rsidRPr="0062574A" w:rsidRDefault="007E235E" w:rsidP="007E235E">
      <w:pPr>
        <w:spacing w:after="0"/>
        <w:jc w:val="both"/>
        <w:rPr>
          <w:sz w:val="24"/>
        </w:rPr>
      </w:pPr>
    </w:p>
    <w:p w14:paraId="104B2249" w14:textId="5D9EB7BE" w:rsidR="002F209D" w:rsidRPr="009A71CB" w:rsidRDefault="002F209D" w:rsidP="002F209D">
      <w:pPr>
        <w:spacing w:after="0"/>
        <w:rPr>
          <w:b/>
          <w:sz w:val="24"/>
        </w:rPr>
      </w:pPr>
      <w:r w:rsidRPr="0062574A">
        <w:rPr>
          <w:b/>
          <w:sz w:val="24"/>
        </w:rPr>
        <w:t>Intervista</w:t>
      </w:r>
    </w:p>
    <w:p w14:paraId="2D6EF42E" w14:textId="77777777" w:rsidR="002F209D" w:rsidRPr="0062574A" w:rsidRDefault="002F209D" w:rsidP="002F209D">
      <w:pPr>
        <w:spacing w:after="0"/>
        <w:rPr>
          <w:sz w:val="24"/>
        </w:rPr>
      </w:pPr>
      <w:r w:rsidRPr="0062574A">
        <w:rPr>
          <w:sz w:val="24"/>
        </w:rPr>
        <w:t>Kandidatët, që rezultojnë fitues në fazat e tjera të testimeve, i nënshtrohen intervistës.</w:t>
      </w:r>
    </w:p>
    <w:p w14:paraId="149A6241" w14:textId="77777777" w:rsidR="002F209D" w:rsidRPr="0062574A" w:rsidRDefault="002F209D" w:rsidP="002F209D">
      <w:pPr>
        <w:spacing w:after="0"/>
        <w:rPr>
          <w:sz w:val="24"/>
        </w:rPr>
      </w:pPr>
      <w:r w:rsidRPr="0062574A">
        <w:rPr>
          <w:sz w:val="24"/>
        </w:rPr>
        <w:t>Kandidatët në intervistën me gojë do të vlerësohen në lidhje me:</w:t>
      </w:r>
    </w:p>
    <w:p w14:paraId="01B80D6A" w14:textId="77777777" w:rsidR="002F209D" w:rsidRPr="0062574A" w:rsidRDefault="002F209D" w:rsidP="002F209D">
      <w:pPr>
        <w:spacing w:after="0"/>
        <w:rPr>
          <w:sz w:val="24"/>
        </w:rPr>
      </w:pPr>
      <w:r w:rsidRPr="0062574A">
        <w:rPr>
          <w:sz w:val="24"/>
        </w:rPr>
        <w:lastRenderedPageBreak/>
        <w:t>b- Eksperiencën e tyre të mëparshme;</w:t>
      </w:r>
    </w:p>
    <w:p w14:paraId="23350F8C" w14:textId="3DDDC8BE" w:rsidR="002F209D" w:rsidRPr="0062574A" w:rsidRDefault="002F209D" w:rsidP="002F209D">
      <w:pPr>
        <w:spacing w:after="0"/>
        <w:rPr>
          <w:sz w:val="24"/>
        </w:rPr>
      </w:pPr>
      <w:r w:rsidRPr="0062574A">
        <w:rPr>
          <w:sz w:val="24"/>
        </w:rPr>
        <w:t>c- Motivimin, aspiratat dhe pritshmëritë e tyre për karrierën.</w:t>
      </w:r>
    </w:p>
    <w:p w14:paraId="45A23854" w14:textId="77777777" w:rsidR="002F209D" w:rsidRPr="0062574A" w:rsidRDefault="002F209D" w:rsidP="002F209D">
      <w:pPr>
        <w:spacing w:after="0"/>
        <w:rPr>
          <w:sz w:val="24"/>
        </w:rPr>
      </w:pPr>
      <w:r w:rsidRPr="0062574A">
        <w:rPr>
          <w:sz w:val="24"/>
        </w:rPr>
        <w:t>Në Intervistë, totali i pikëve të vlerësimit të kandidatëve është 20 (njëzet) pikë, të cilat ndahen përkatësisht:</w:t>
      </w:r>
    </w:p>
    <w:p w14:paraId="7B57CE3C" w14:textId="77777777" w:rsidR="002F209D" w:rsidRPr="0062574A" w:rsidRDefault="002F209D" w:rsidP="002F209D">
      <w:pPr>
        <w:spacing w:after="0"/>
        <w:rPr>
          <w:sz w:val="24"/>
        </w:rPr>
      </w:pPr>
      <w:r w:rsidRPr="0062574A">
        <w:rPr>
          <w:sz w:val="24"/>
        </w:rPr>
        <w:t xml:space="preserve">a) jetëshkrimi (CV), që konsiston në vlerësimin e arsimimit, të përvojës e të trajnimeve, deri në 10 pikë; </w:t>
      </w:r>
    </w:p>
    <w:p w14:paraId="102713F5" w14:textId="4C3C3C30" w:rsidR="002F209D" w:rsidRPr="0062574A" w:rsidRDefault="002F209D" w:rsidP="002F209D">
      <w:pPr>
        <w:spacing w:after="0"/>
        <w:rPr>
          <w:sz w:val="24"/>
        </w:rPr>
      </w:pPr>
      <w:r w:rsidRPr="0062574A">
        <w:rPr>
          <w:sz w:val="24"/>
        </w:rPr>
        <w:t>b) intervista, deri në 10 pikë.</w:t>
      </w:r>
    </w:p>
    <w:p w14:paraId="08B71403" w14:textId="208EBFD5" w:rsidR="002F209D" w:rsidRPr="009A71CB" w:rsidRDefault="002F209D" w:rsidP="002F209D">
      <w:pPr>
        <w:spacing w:after="0"/>
        <w:rPr>
          <w:b/>
          <w:sz w:val="24"/>
        </w:rPr>
      </w:pPr>
      <w:r w:rsidRPr="0062574A">
        <w:rPr>
          <w:b/>
          <w:sz w:val="24"/>
        </w:rPr>
        <w:t xml:space="preserve">Rezultati i përgjithshëm i kandidatit përcaktohet mbi shumatoren e rezultateve të arritura nga testimi me shkrim, testimi fizik dhe intervista. </w:t>
      </w:r>
    </w:p>
    <w:p w14:paraId="4FAE52BE" w14:textId="006AE98F" w:rsidR="002F209D" w:rsidRPr="0062574A" w:rsidRDefault="002F209D" w:rsidP="002F209D">
      <w:pPr>
        <w:spacing w:after="0"/>
        <w:rPr>
          <w:sz w:val="24"/>
        </w:rPr>
      </w:pPr>
      <w:r w:rsidRPr="0062574A">
        <w:rPr>
          <w:sz w:val="24"/>
        </w:rPr>
        <w:t xml:space="preserve">Totali i pikëve për vlerësimi e kandidatëve është  </w:t>
      </w:r>
      <w:r w:rsidRPr="0062574A">
        <w:rPr>
          <w:b/>
          <w:sz w:val="24"/>
        </w:rPr>
        <w:t>100 pikë</w:t>
      </w:r>
      <w:r w:rsidRPr="0062574A">
        <w:rPr>
          <w:sz w:val="24"/>
        </w:rPr>
        <w:t xml:space="preserve"> i detajuar si më poshtë: </w:t>
      </w:r>
    </w:p>
    <w:p w14:paraId="6DA93570" w14:textId="4F790343" w:rsidR="002F209D" w:rsidRPr="0062574A" w:rsidRDefault="002F209D" w:rsidP="002F209D">
      <w:pPr>
        <w:spacing w:after="0"/>
        <w:rPr>
          <w:sz w:val="24"/>
        </w:rPr>
      </w:pPr>
      <w:r w:rsidRPr="0062574A">
        <w:rPr>
          <w:sz w:val="24"/>
        </w:rPr>
        <w:t xml:space="preserve">Vlerësimi maksimal për testimin me shkrim është    </w:t>
      </w:r>
      <w:r w:rsidRPr="0062574A">
        <w:rPr>
          <w:sz w:val="24"/>
        </w:rPr>
        <w:tab/>
      </w:r>
      <w:r w:rsidRPr="0062574A">
        <w:rPr>
          <w:sz w:val="24"/>
        </w:rPr>
        <w:tab/>
      </w:r>
      <w:r w:rsidR="0062574A">
        <w:rPr>
          <w:sz w:val="24"/>
        </w:rPr>
        <w:t xml:space="preserve">              </w:t>
      </w:r>
      <w:r w:rsidRPr="0062574A">
        <w:rPr>
          <w:b/>
          <w:sz w:val="24"/>
        </w:rPr>
        <w:t>60 pikë</w:t>
      </w:r>
    </w:p>
    <w:p w14:paraId="0F73F18B" w14:textId="14D3B2AA" w:rsidR="002F209D" w:rsidRPr="0062574A" w:rsidRDefault="002F209D" w:rsidP="002F209D">
      <w:pPr>
        <w:spacing w:after="0"/>
        <w:rPr>
          <w:sz w:val="24"/>
        </w:rPr>
      </w:pPr>
      <w:r w:rsidRPr="0062574A">
        <w:rPr>
          <w:sz w:val="24"/>
        </w:rPr>
        <w:t xml:space="preserve">Vlerësimi maksimal për testimin e aftesive fizike është   </w:t>
      </w:r>
      <w:r w:rsidRPr="0062574A">
        <w:rPr>
          <w:sz w:val="24"/>
        </w:rPr>
        <w:tab/>
        <w:t xml:space="preserve">              </w:t>
      </w:r>
      <w:r w:rsidRPr="0062574A">
        <w:rPr>
          <w:b/>
          <w:sz w:val="24"/>
        </w:rPr>
        <w:t>20 pikë</w:t>
      </w:r>
    </w:p>
    <w:p w14:paraId="78FAF62A" w14:textId="02173E22" w:rsidR="002F209D" w:rsidRPr="0062574A" w:rsidRDefault="002F209D" w:rsidP="002F209D">
      <w:pPr>
        <w:spacing w:after="0"/>
        <w:rPr>
          <w:sz w:val="24"/>
        </w:rPr>
      </w:pPr>
      <w:r w:rsidRPr="0062574A">
        <w:rPr>
          <w:sz w:val="24"/>
        </w:rPr>
        <w:t xml:space="preserve">Vlerësimi maksimal për intervistën me gojë është    </w:t>
      </w:r>
      <w:r w:rsidRPr="0062574A">
        <w:rPr>
          <w:sz w:val="24"/>
        </w:rPr>
        <w:tab/>
      </w:r>
      <w:r w:rsidRPr="0062574A">
        <w:rPr>
          <w:sz w:val="24"/>
        </w:rPr>
        <w:tab/>
      </w:r>
      <w:r w:rsidR="0062574A">
        <w:rPr>
          <w:sz w:val="24"/>
        </w:rPr>
        <w:t xml:space="preserve">              </w:t>
      </w:r>
      <w:r w:rsidRPr="0062574A">
        <w:rPr>
          <w:b/>
          <w:sz w:val="24"/>
        </w:rPr>
        <w:t>20 pikë</w:t>
      </w:r>
    </w:p>
    <w:p w14:paraId="4AB56CDF" w14:textId="3AF39E1A" w:rsidR="002F209D" w:rsidRPr="0062574A" w:rsidRDefault="002F209D" w:rsidP="002F209D">
      <w:pPr>
        <w:spacing w:after="0"/>
        <w:rPr>
          <w:b/>
          <w:sz w:val="24"/>
        </w:rPr>
      </w:pPr>
      <w:r w:rsidRPr="0062574A">
        <w:rPr>
          <w:b/>
          <w:sz w:val="24"/>
        </w:rPr>
        <w:t xml:space="preserve">Kandidatët që marrin </w:t>
      </w:r>
      <w:r w:rsidR="00FF545D">
        <w:rPr>
          <w:b/>
          <w:sz w:val="24"/>
        </w:rPr>
        <w:t>të paktën</w:t>
      </w:r>
      <w:r w:rsidRPr="0062574A">
        <w:rPr>
          <w:b/>
          <w:sz w:val="24"/>
        </w:rPr>
        <w:t xml:space="preserve"> 60 pikë janë kandidatët fitues.</w:t>
      </w:r>
    </w:p>
    <w:p w14:paraId="431A935A" w14:textId="6D93B464" w:rsidR="0062574A" w:rsidRDefault="0062574A" w:rsidP="002F209D">
      <w:pPr>
        <w:spacing w:after="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8550"/>
      </w:tblGrid>
      <w:tr w:rsidR="00956AAE" w:rsidRPr="00956AAE" w14:paraId="2E9289D5" w14:textId="77777777" w:rsidTr="00EF0225">
        <w:tc>
          <w:tcPr>
            <w:tcW w:w="709" w:type="dxa"/>
            <w:tcBorders>
              <w:top w:val="nil"/>
              <w:left w:val="nil"/>
              <w:bottom w:val="single" w:sz="12" w:space="0" w:color="auto"/>
              <w:right w:val="nil"/>
            </w:tcBorders>
            <w:shd w:val="clear" w:color="auto" w:fill="000000"/>
            <w:vAlign w:val="center"/>
          </w:tcPr>
          <w:p w14:paraId="2835E5A2" w14:textId="77777777" w:rsidR="00956AAE" w:rsidRPr="00956AAE" w:rsidRDefault="00956AAE" w:rsidP="00624EBF">
            <w:pPr>
              <w:rPr>
                <w:b/>
              </w:rPr>
            </w:pPr>
            <w:r w:rsidRPr="00624EBF">
              <w:rPr>
                <w:rFonts w:eastAsia="Calibri"/>
                <w:b/>
                <w:sz w:val="28"/>
                <w:szCs w:val="28"/>
                <w:lang w:eastAsia="en-US"/>
              </w:rPr>
              <w:t>1.6</w:t>
            </w:r>
          </w:p>
        </w:tc>
        <w:tc>
          <w:tcPr>
            <w:tcW w:w="8930" w:type="dxa"/>
            <w:tcBorders>
              <w:top w:val="nil"/>
              <w:left w:val="nil"/>
              <w:bottom w:val="single" w:sz="12" w:space="0" w:color="auto"/>
              <w:right w:val="nil"/>
            </w:tcBorders>
            <w:shd w:val="clear" w:color="auto" w:fill="auto"/>
            <w:vAlign w:val="center"/>
          </w:tcPr>
          <w:p w14:paraId="36B73C56" w14:textId="77777777" w:rsidR="00956AAE" w:rsidRPr="00956AAE" w:rsidRDefault="00956AAE" w:rsidP="00956AAE">
            <w:pPr>
              <w:spacing w:after="0"/>
              <w:rPr>
                <w:b/>
              </w:rPr>
            </w:pPr>
            <w:r w:rsidRPr="00956AAE">
              <w:rPr>
                <w:b/>
                <w:bCs/>
              </w:rPr>
              <w:t xml:space="preserve">DATA E DALJES SË REZULTATEVE TË KONKURIMIT DHE MËNYRA E KOMUNIKIMIT </w:t>
            </w:r>
          </w:p>
        </w:tc>
      </w:tr>
    </w:tbl>
    <w:p w14:paraId="46BE7B02" w14:textId="77777777" w:rsidR="00956AAE" w:rsidRPr="00956AAE" w:rsidRDefault="00956AAE" w:rsidP="00956AAE">
      <w:pPr>
        <w:spacing w:after="0"/>
        <w:rPr>
          <w:b/>
        </w:rPr>
      </w:pPr>
    </w:p>
    <w:p w14:paraId="1481D246" w14:textId="3B9E3CA2" w:rsidR="00956AAE" w:rsidRDefault="00956AAE" w:rsidP="00956AAE">
      <w:pPr>
        <w:spacing w:after="0"/>
        <w:jc w:val="both"/>
        <w:rPr>
          <w:sz w:val="24"/>
        </w:rPr>
      </w:pPr>
      <w:r w:rsidRPr="00956AAE">
        <w:rPr>
          <w:sz w:val="24"/>
        </w:rPr>
        <w:t>Në përfundim të vlerësimit të kandidatëve, Drejtoria e Burimeve Njerëzore të Bashkisë Vlorë do të shpallë fituesin në faqen zyrtare të Bashkisë.</w:t>
      </w:r>
    </w:p>
    <w:p w14:paraId="4088D3BD" w14:textId="77777777" w:rsidR="00105B8A" w:rsidRPr="00956AAE" w:rsidRDefault="00105B8A" w:rsidP="00956AAE">
      <w:pPr>
        <w:spacing w:after="0"/>
        <w:jc w:val="both"/>
        <w:rPr>
          <w:sz w:val="24"/>
        </w:rPr>
      </w:pPr>
    </w:p>
    <w:p w14:paraId="536C7309" w14:textId="3B01213A" w:rsidR="00956AAE" w:rsidRDefault="00956AAE" w:rsidP="00956AAE">
      <w:pPr>
        <w:spacing w:after="0"/>
        <w:jc w:val="both"/>
        <w:rPr>
          <w:sz w:val="24"/>
        </w:rPr>
      </w:pPr>
      <w:r w:rsidRPr="00956AAE">
        <w:rPr>
          <w:sz w:val="24"/>
        </w:rPr>
        <w:t>Të gjithë kandidatët pjesëmarrës në këtë procedurë do të njoftohen në mënyrë elektronike për shpalljen e fituesit.</w:t>
      </w:r>
    </w:p>
    <w:p w14:paraId="624903A3" w14:textId="77777777" w:rsidR="00105B8A" w:rsidRPr="00FF545D" w:rsidRDefault="00105B8A" w:rsidP="00105B8A">
      <w:pPr>
        <w:spacing w:after="0"/>
        <w:jc w:val="both"/>
        <w:rPr>
          <w:sz w:val="24"/>
        </w:rPr>
      </w:pPr>
    </w:p>
    <w:p w14:paraId="77AFBE89" w14:textId="71B2B92B" w:rsidR="0062574A" w:rsidRDefault="0062574A" w:rsidP="002F209D">
      <w:pPr>
        <w:spacing w:after="0"/>
        <w:rPr>
          <w:b/>
        </w:rPr>
      </w:pPr>
    </w:p>
    <w:p w14:paraId="7076A89E" w14:textId="132FBB4C" w:rsidR="00261491" w:rsidRDefault="00261491" w:rsidP="002F209D">
      <w:pPr>
        <w:spacing w:after="0"/>
        <w:rPr>
          <w:b/>
        </w:rPr>
      </w:pPr>
    </w:p>
    <w:p w14:paraId="29311CDD" w14:textId="5C2D2459" w:rsidR="00261491" w:rsidRDefault="00261491" w:rsidP="002F209D">
      <w:pPr>
        <w:spacing w:after="0"/>
        <w:rPr>
          <w:b/>
        </w:rPr>
      </w:pPr>
    </w:p>
    <w:p w14:paraId="4AD850E9" w14:textId="67A4C7AB" w:rsidR="00261491" w:rsidRDefault="00261491" w:rsidP="002F209D">
      <w:pPr>
        <w:spacing w:after="0"/>
        <w:rPr>
          <w:b/>
        </w:rPr>
      </w:pPr>
    </w:p>
    <w:p w14:paraId="378CE0D6" w14:textId="329A32EE" w:rsidR="00261491" w:rsidRDefault="00261491" w:rsidP="002F209D">
      <w:pPr>
        <w:spacing w:after="0"/>
        <w:rPr>
          <w:b/>
        </w:rPr>
      </w:pPr>
    </w:p>
    <w:p w14:paraId="60A0AF59" w14:textId="0F73CFD6" w:rsidR="00261491" w:rsidRDefault="00261491" w:rsidP="002F209D">
      <w:pPr>
        <w:spacing w:after="0"/>
        <w:rPr>
          <w:b/>
        </w:rPr>
      </w:pPr>
    </w:p>
    <w:p w14:paraId="68F90ACC" w14:textId="35202DF2" w:rsidR="00261491" w:rsidRDefault="00261491" w:rsidP="002F209D">
      <w:pPr>
        <w:spacing w:after="0"/>
        <w:rPr>
          <w:b/>
        </w:rPr>
      </w:pPr>
    </w:p>
    <w:p w14:paraId="2E8F5DBA" w14:textId="4D0B86FB" w:rsidR="00261491" w:rsidRDefault="00261491" w:rsidP="002F209D">
      <w:pPr>
        <w:spacing w:after="0"/>
        <w:rPr>
          <w:b/>
        </w:rPr>
      </w:pPr>
    </w:p>
    <w:p w14:paraId="4E461FED" w14:textId="7343B1A5" w:rsidR="00261491" w:rsidRDefault="00261491" w:rsidP="002F209D">
      <w:pPr>
        <w:spacing w:after="0"/>
        <w:rPr>
          <w:b/>
        </w:rPr>
      </w:pPr>
    </w:p>
    <w:p w14:paraId="0702EC06" w14:textId="16255702" w:rsidR="00261491" w:rsidRDefault="00261491" w:rsidP="002F209D">
      <w:pPr>
        <w:spacing w:after="0"/>
        <w:rPr>
          <w:b/>
        </w:rPr>
      </w:pPr>
    </w:p>
    <w:p w14:paraId="31879D60" w14:textId="3AAD47D0" w:rsidR="00261491" w:rsidRDefault="00261491" w:rsidP="002F209D">
      <w:pPr>
        <w:spacing w:after="0"/>
        <w:rPr>
          <w:b/>
        </w:rPr>
      </w:pPr>
    </w:p>
    <w:p w14:paraId="24A8CB88" w14:textId="7A94F97E" w:rsidR="00261491" w:rsidRDefault="00261491" w:rsidP="002F209D">
      <w:pPr>
        <w:spacing w:after="0"/>
        <w:rPr>
          <w:b/>
        </w:rPr>
      </w:pPr>
    </w:p>
    <w:p w14:paraId="403455DA" w14:textId="32CE686F" w:rsidR="00261491" w:rsidRDefault="00261491" w:rsidP="002F209D">
      <w:pPr>
        <w:spacing w:after="0"/>
        <w:rPr>
          <w:b/>
        </w:rPr>
      </w:pPr>
    </w:p>
    <w:p w14:paraId="338934CE" w14:textId="31BB8B71" w:rsidR="00261491" w:rsidRDefault="00261491" w:rsidP="002F209D">
      <w:pPr>
        <w:spacing w:after="0"/>
        <w:rPr>
          <w:b/>
        </w:rPr>
      </w:pPr>
    </w:p>
    <w:p w14:paraId="02E14845" w14:textId="179E26DB" w:rsidR="00261491" w:rsidRDefault="00261491" w:rsidP="002F209D">
      <w:pPr>
        <w:spacing w:after="0"/>
        <w:rPr>
          <w:b/>
        </w:rPr>
      </w:pPr>
    </w:p>
    <w:p w14:paraId="29456459" w14:textId="66276B11" w:rsidR="00261491" w:rsidRDefault="00261491" w:rsidP="002F209D">
      <w:pPr>
        <w:spacing w:after="0"/>
        <w:rPr>
          <w:b/>
        </w:rPr>
      </w:pPr>
    </w:p>
    <w:p w14:paraId="37797AD8" w14:textId="4A6A76FA" w:rsidR="00261491" w:rsidRDefault="00261491" w:rsidP="002F209D">
      <w:pPr>
        <w:spacing w:after="0"/>
        <w:rPr>
          <w:b/>
        </w:rPr>
      </w:pPr>
    </w:p>
    <w:p w14:paraId="177543FC" w14:textId="77777777" w:rsidR="00261491" w:rsidRPr="002F209D" w:rsidRDefault="00261491" w:rsidP="002F209D">
      <w:pPr>
        <w:spacing w:after="0"/>
        <w:rPr>
          <w:b/>
        </w:rPr>
      </w:pPr>
    </w:p>
    <w:sectPr w:rsidR="00261491" w:rsidRPr="002F209D" w:rsidSect="009A71CB">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F4A8B"/>
    <w:multiLevelType w:val="hybridMultilevel"/>
    <w:tmpl w:val="1758E4C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7E8E58E0"/>
    <w:multiLevelType w:val="hybridMultilevel"/>
    <w:tmpl w:val="C36A35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7B"/>
    <w:rsid w:val="00013CEA"/>
    <w:rsid w:val="000C63E3"/>
    <w:rsid w:val="00105B8A"/>
    <w:rsid w:val="00130C4D"/>
    <w:rsid w:val="0013203F"/>
    <w:rsid w:val="001B5F2E"/>
    <w:rsid w:val="00261491"/>
    <w:rsid w:val="002F209D"/>
    <w:rsid w:val="002F78D2"/>
    <w:rsid w:val="00317F2A"/>
    <w:rsid w:val="003329E2"/>
    <w:rsid w:val="003830E9"/>
    <w:rsid w:val="003908E5"/>
    <w:rsid w:val="0039118A"/>
    <w:rsid w:val="004445D4"/>
    <w:rsid w:val="00453FF7"/>
    <w:rsid w:val="0048747A"/>
    <w:rsid w:val="0051138E"/>
    <w:rsid w:val="005439DB"/>
    <w:rsid w:val="00563EE5"/>
    <w:rsid w:val="00585D28"/>
    <w:rsid w:val="00624EBF"/>
    <w:rsid w:val="0062574A"/>
    <w:rsid w:val="006C2C39"/>
    <w:rsid w:val="006F23C5"/>
    <w:rsid w:val="007354C6"/>
    <w:rsid w:val="00735FAA"/>
    <w:rsid w:val="00784042"/>
    <w:rsid w:val="007E235E"/>
    <w:rsid w:val="008D2DCB"/>
    <w:rsid w:val="009505BA"/>
    <w:rsid w:val="00956AAE"/>
    <w:rsid w:val="009A71CB"/>
    <w:rsid w:val="00A43F38"/>
    <w:rsid w:val="00A841D1"/>
    <w:rsid w:val="00B75BD7"/>
    <w:rsid w:val="00C25300"/>
    <w:rsid w:val="00C83708"/>
    <w:rsid w:val="00CB0DF9"/>
    <w:rsid w:val="00CE637B"/>
    <w:rsid w:val="00D623F1"/>
    <w:rsid w:val="00D73B8C"/>
    <w:rsid w:val="00D7607B"/>
    <w:rsid w:val="00D8033C"/>
    <w:rsid w:val="00E27CED"/>
    <w:rsid w:val="00E30132"/>
    <w:rsid w:val="00E70F47"/>
    <w:rsid w:val="00E963A7"/>
    <w:rsid w:val="00FA272F"/>
    <w:rsid w:val="00FF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9196"/>
  <w15:chartTrackingRefBased/>
  <w15:docId w15:val="{5A3B155E-4BF2-458C-B753-05B83B30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F2E"/>
    <w:pPr>
      <w:spacing w:after="200" w:line="276" w:lineRule="auto"/>
    </w:pPr>
    <w:rPr>
      <w:rFonts w:ascii="Calibri" w:eastAsia="MS Mincho" w:hAnsi="Calibri" w:cs="Times New Roman"/>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FF7"/>
    <w:pPr>
      <w:ind w:left="720"/>
      <w:contextualSpacing/>
    </w:pPr>
    <w:rPr>
      <w:rFonts w:eastAsia="Times New Roman"/>
      <w:lang w:eastAsia="en-US"/>
    </w:rPr>
  </w:style>
  <w:style w:type="paragraph" w:customStyle="1" w:styleId="Default">
    <w:name w:val="Default"/>
    <w:rsid w:val="00453FF7"/>
    <w:pPr>
      <w:autoSpaceDE w:val="0"/>
      <w:autoSpaceDN w:val="0"/>
      <w:adjustRightInd w:val="0"/>
      <w:spacing w:after="0" w:line="240" w:lineRule="auto"/>
    </w:pPr>
    <w:rPr>
      <w:rFonts w:ascii="CG Times" w:eastAsia="Calibri" w:hAnsi="CG Times" w:cs="CG Times"/>
      <w:color w:val="000000"/>
      <w:sz w:val="24"/>
      <w:szCs w:val="24"/>
      <w:lang w:val="sq-AL"/>
    </w:rPr>
  </w:style>
  <w:style w:type="character" w:customStyle="1" w:styleId="apple-converted-space">
    <w:name w:val="apple-converted-space"/>
    <w:rsid w:val="00453FF7"/>
  </w:style>
  <w:style w:type="paragraph" w:styleId="NoSpacing">
    <w:name w:val="No Spacing"/>
    <w:qFormat/>
    <w:rsid w:val="001B5F2E"/>
    <w:pPr>
      <w:suppressAutoHyphens/>
      <w:spacing w:after="0" w:line="240" w:lineRule="auto"/>
    </w:pPr>
    <w:rPr>
      <w:rFonts w:ascii="Calibri" w:eastAsia="Calibri" w:hAnsi="Calibri" w:cs="Tahoma"/>
    </w:rPr>
  </w:style>
  <w:style w:type="paragraph" w:styleId="BalloonText">
    <w:name w:val="Balloon Text"/>
    <w:basedOn w:val="Normal"/>
    <w:link w:val="BalloonTextChar"/>
    <w:uiPriority w:val="99"/>
    <w:semiHidden/>
    <w:unhideWhenUsed/>
    <w:rsid w:val="00FF5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45D"/>
    <w:rPr>
      <w:rFonts w:ascii="Segoe UI" w:eastAsia="MS Mincho" w:hAnsi="Segoe UI" w:cs="Segoe UI"/>
      <w:sz w:val="18"/>
      <w:szCs w:val="18"/>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2025-11-26T10:00:00Z</cp:lastPrinted>
  <dcterms:created xsi:type="dcterms:W3CDTF">2023-10-20T13:06:00Z</dcterms:created>
  <dcterms:modified xsi:type="dcterms:W3CDTF">2025-11-26T10:17:00Z</dcterms:modified>
</cp:coreProperties>
</file>