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EC3" w:rsidRPr="008B6804" w:rsidRDefault="00A67EC3" w:rsidP="00D259DB">
      <w:pPr>
        <w:pStyle w:val="Default"/>
        <w:pBdr>
          <w:top w:val="single" w:sz="4" w:space="10" w:color="auto"/>
          <w:left w:val="single" w:sz="4" w:space="4" w:color="auto"/>
          <w:bottom w:val="single" w:sz="4" w:space="1" w:color="auto"/>
          <w:right w:val="single" w:sz="4" w:space="4" w:color="auto"/>
        </w:pBdr>
        <w:spacing w:line="276" w:lineRule="auto"/>
        <w:jc w:val="center"/>
        <w:rPr>
          <w:b/>
          <w:color w:val="808080"/>
        </w:rPr>
      </w:pPr>
      <w:bookmarkStart w:id="0" w:name="_GoBack"/>
      <w:bookmarkEnd w:id="0"/>
      <w:r w:rsidRPr="008B6804">
        <w:rPr>
          <w:b/>
          <w:bCs/>
          <w:color w:val="808080"/>
        </w:rPr>
        <w:t>NJOFTIM</w:t>
      </w:r>
    </w:p>
    <w:p w:rsidR="00A67EC3" w:rsidRPr="008B6804" w:rsidRDefault="00A67EC3" w:rsidP="00D259DB">
      <w:pPr>
        <w:pStyle w:val="Default"/>
        <w:pBdr>
          <w:top w:val="single" w:sz="4" w:space="10" w:color="auto"/>
          <w:left w:val="single" w:sz="4" w:space="4" w:color="auto"/>
          <w:bottom w:val="single" w:sz="4" w:space="1" w:color="auto"/>
          <w:right w:val="single" w:sz="4" w:space="4" w:color="auto"/>
        </w:pBdr>
        <w:spacing w:line="276" w:lineRule="auto"/>
        <w:jc w:val="center"/>
        <w:rPr>
          <w:b/>
          <w:color w:val="808080"/>
        </w:rPr>
      </w:pPr>
      <w:r w:rsidRPr="008B6804">
        <w:rPr>
          <w:b/>
          <w:bCs/>
          <w:color w:val="808080"/>
        </w:rPr>
        <w:t>PËR POZICION TË LIRË PUNE</w:t>
      </w:r>
    </w:p>
    <w:p w:rsidR="00A67EC3" w:rsidRPr="008B6804" w:rsidRDefault="0037375D" w:rsidP="00D259DB">
      <w:pPr>
        <w:pBdr>
          <w:top w:val="single" w:sz="4" w:space="10" w:color="auto"/>
          <w:left w:val="single" w:sz="4" w:space="4" w:color="auto"/>
          <w:bottom w:val="single" w:sz="4" w:space="1" w:color="auto"/>
          <w:right w:val="single" w:sz="4" w:space="4" w:color="auto"/>
        </w:pBdr>
        <w:spacing w:after="0"/>
        <w:jc w:val="center"/>
        <w:rPr>
          <w:rFonts w:ascii="Times New Roman" w:hAnsi="Times New Roman"/>
          <w:b/>
          <w:sz w:val="24"/>
          <w:szCs w:val="24"/>
        </w:rPr>
      </w:pPr>
      <w:r>
        <w:rPr>
          <w:rFonts w:ascii="Times New Roman" w:hAnsi="Times New Roman"/>
          <w:b/>
          <w:bCs/>
          <w:color w:val="808080"/>
          <w:sz w:val="24"/>
          <w:szCs w:val="24"/>
        </w:rPr>
        <w:t>SPECIALIST</w:t>
      </w:r>
      <w:r w:rsidR="00A67EC3" w:rsidRPr="008B6804">
        <w:rPr>
          <w:rFonts w:ascii="Times New Roman" w:hAnsi="Times New Roman"/>
          <w:b/>
          <w:bCs/>
          <w:color w:val="808080"/>
          <w:sz w:val="24"/>
          <w:szCs w:val="24"/>
        </w:rPr>
        <w:t xml:space="preserve"> NË </w:t>
      </w:r>
      <w:r>
        <w:rPr>
          <w:rFonts w:ascii="Times New Roman" w:hAnsi="Times New Roman"/>
          <w:b/>
          <w:bCs/>
          <w:color w:val="808080"/>
          <w:sz w:val="24"/>
          <w:szCs w:val="24"/>
        </w:rPr>
        <w:t>NIVELIN EK</w:t>
      </w:r>
      <w:r w:rsidR="00B86AE2">
        <w:rPr>
          <w:rFonts w:ascii="Times New Roman" w:hAnsi="Times New Roman"/>
          <w:b/>
          <w:bCs/>
          <w:color w:val="808080"/>
          <w:sz w:val="24"/>
          <w:szCs w:val="24"/>
        </w:rPr>
        <w:t>ZEKUTIV</w:t>
      </w:r>
      <w:r w:rsidR="008B6804" w:rsidRPr="008B6804">
        <w:rPr>
          <w:rFonts w:ascii="Times New Roman" w:hAnsi="Times New Roman"/>
          <w:b/>
          <w:bCs/>
          <w:color w:val="808080"/>
          <w:sz w:val="24"/>
          <w:szCs w:val="24"/>
        </w:rPr>
        <w:t xml:space="preserve">, NË </w:t>
      </w:r>
      <w:r w:rsidR="00A67EC3" w:rsidRPr="008B6804">
        <w:rPr>
          <w:rFonts w:ascii="Times New Roman" w:hAnsi="Times New Roman"/>
          <w:b/>
          <w:bCs/>
          <w:color w:val="808080"/>
          <w:sz w:val="24"/>
          <w:szCs w:val="24"/>
        </w:rPr>
        <w:t xml:space="preserve">DREJTORINË </w:t>
      </w:r>
      <w:r w:rsidR="00094C58">
        <w:rPr>
          <w:rFonts w:ascii="Times New Roman" w:hAnsi="Times New Roman"/>
          <w:b/>
          <w:bCs/>
          <w:color w:val="808080"/>
          <w:sz w:val="24"/>
          <w:szCs w:val="24"/>
        </w:rPr>
        <w:t>E SH</w:t>
      </w:r>
      <w:r w:rsidR="00094C58" w:rsidRPr="008B6804">
        <w:rPr>
          <w:rFonts w:ascii="Times New Roman" w:hAnsi="Times New Roman"/>
          <w:b/>
          <w:bCs/>
          <w:color w:val="808080"/>
          <w:sz w:val="24"/>
          <w:szCs w:val="24"/>
        </w:rPr>
        <w:t>Ë</w:t>
      </w:r>
      <w:r w:rsidR="00094C58">
        <w:rPr>
          <w:rFonts w:ascii="Times New Roman" w:hAnsi="Times New Roman"/>
          <w:b/>
          <w:bCs/>
          <w:color w:val="808080"/>
          <w:sz w:val="24"/>
          <w:szCs w:val="24"/>
        </w:rPr>
        <w:t>RBIMEVE T</w:t>
      </w:r>
      <w:r w:rsidR="00094C58" w:rsidRPr="008B6804">
        <w:rPr>
          <w:rFonts w:ascii="Times New Roman" w:hAnsi="Times New Roman"/>
          <w:b/>
          <w:bCs/>
          <w:color w:val="808080"/>
          <w:sz w:val="24"/>
          <w:szCs w:val="24"/>
        </w:rPr>
        <w:t>Ë</w:t>
      </w:r>
      <w:r w:rsidR="00094C58">
        <w:rPr>
          <w:rFonts w:ascii="Times New Roman" w:hAnsi="Times New Roman"/>
          <w:b/>
          <w:bCs/>
          <w:color w:val="808080"/>
          <w:sz w:val="24"/>
          <w:szCs w:val="24"/>
        </w:rPr>
        <w:t xml:space="preserve"> BRENDSHME DHE FINANC</w:t>
      </w:r>
      <w:r w:rsidR="00094C58" w:rsidRPr="008B6804">
        <w:rPr>
          <w:rFonts w:ascii="Times New Roman" w:hAnsi="Times New Roman"/>
          <w:b/>
          <w:bCs/>
          <w:color w:val="808080"/>
          <w:sz w:val="24"/>
          <w:szCs w:val="24"/>
        </w:rPr>
        <w:t>Ë</w:t>
      </w:r>
      <w:r w:rsidR="00094C58">
        <w:rPr>
          <w:rFonts w:ascii="Times New Roman" w:hAnsi="Times New Roman"/>
          <w:b/>
          <w:bCs/>
          <w:color w:val="808080"/>
          <w:sz w:val="24"/>
          <w:szCs w:val="24"/>
        </w:rPr>
        <w:t>S</w:t>
      </w:r>
    </w:p>
    <w:p w:rsidR="008B6804" w:rsidRPr="008B6804" w:rsidRDefault="008B6804" w:rsidP="008B6804">
      <w:pPr>
        <w:autoSpaceDE w:val="0"/>
        <w:autoSpaceDN w:val="0"/>
        <w:adjustRightInd w:val="0"/>
        <w:spacing w:after="0" w:line="240" w:lineRule="auto"/>
        <w:rPr>
          <w:rFonts w:ascii="Times New Roman" w:eastAsiaTheme="minorHAnsi" w:hAnsi="Times New Roman"/>
          <w:color w:val="000000"/>
          <w:sz w:val="24"/>
          <w:szCs w:val="24"/>
        </w:rPr>
      </w:pPr>
    </w:p>
    <w:p w:rsidR="00B86AE2" w:rsidRPr="003C3724" w:rsidRDefault="008B6804" w:rsidP="003C3724">
      <w:pPr>
        <w:spacing w:after="240"/>
        <w:jc w:val="both"/>
        <w:rPr>
          <w:rFonts w:ascii="Times New Roman" w:hAnsi="Times New Roman"/>
          <w:sz w:val="24"/>
          <w:szCs w:val="24"/>
        </w:rPr>
      </w:pPr>
      <w:r w:rsidRPr="003C3724">
        <w:rPr>
          <w:rFonts w:ascii="Times New Roman" w:eastAsiaTheme="minorHAnsi" w:hAnsi="Times New Roman"/>
          <w:color w:val="000000"/>
          <w:sz w:val="24"/>
          <w:szCs w:val="24"/>
        </w:rPr>
        <w:t xml:space="preserve">Në zbatim të nenit 22 dhe të nenit 25, të ligjit nr. 152/2013 “Për nëpunësin civil”, i ndryshuar, si dhe të Kreut II, III, IV dhe VII, të VKM nr.243, datë 18.3.2015 “Për pranimin, lëvizjen paralele, periudhën e provës dhe emërimin në kategorinë ekzekutive”, i ndryshuar, </w:t>
      </w:r>
      <w:r w:rsidR="00B86AE2" w:rsidRPr="003C3724">
        <w:rPr>
          <w:rFonts w:ascii="Times New Roman" w:hAnsi="Times New Roman"/>
          <w:sz w:val="24"/>
          <w:szCs w:val="24"/>
        </w:rPr>
        <w:t>Vendimit të Kuvendit të Republikës së Shqipërisë</w:t>
      </w:r>
      <w:r w:rsidR="0037375D" w:rsidRPr="003C3724">
        <w:rPr>
          <w:rFonts w:ascii="Times New Roman" w:hAnsi="Times New Roman"/>
          <w:sz w:val="24"/>
          <w:szCs w:val="24"/>
        </w:rPr>
        <w:t xml:space="preserve"> nr. 86/2018 “Për miratimin e </w:t>
      </w:r>
      <w:r w:rsidR="00B86AE2" w:rsidRPr="003C3724">
        <w:rPr>
          <w:rFonts w:ascii="Times New Roman" w:hAnsi="Times New Roman"/>
          <w:sz w:val="24"/>
          <w:szCs w:val="24"/>
        </w:rPr>
        <w:t>organikës dhe klasifikimit të</w:t>
      </w:r>
      <w:r w:rsidR="0037375D" w:rsidRPr="003C3724">
        <w:rPr>
          <w:rFonts w:ascii="Times New Roman" w:hAnsi="Times New Roman"/>
          <w:sz w:val="24"/>
          <w:szCs w:val="24"/>
        </w:rPr>
        <w:t xml:space="preserve"> pagave të Komisionerit për të D</w:t>
      </w:r>
      <w:r w:rsidR="00B86AE2" w:rsidRPr="003C3724">
        <w:rPr>
          <w:rFonts w:ascii="Times New Roman" w:hAnsi="Times New Roman"/>
          <w:sz w:val="24"/>
          <w:szCs w:val="24"/>
        </w:rPr>
        <w:t>rejtën e</w:t>
      </w:r>
      <w:r w:rsidR="0037375D" w:rsidRPr="003C3724">
        <w:rPr>
          <w:rFonts w:ascii="Times New Roman" w:hAnsi="Times New Roman"/>
          <w:sz w:val="24"/>
          <w:szCs w:val="24"/>
        </w:rPr>
        <w:t xml:space="preserve"> Informimit dhe Mbrojtjen e të Dhënave P</w:t>
      </w:r>
      <w:r w:rsidR="00B86AE2" w:rsidRPr="003C3724">
        <w:rPr>
          <w:rFonts w:ascii="Times New Roman" w:hAnsi="Times New Roman"/>
          <w:sz w:val="24"/>
          <w:szCs w:val="24"/>
        </w:rPr>
        <w:t>ersonale”, i ndryshuar, Njësia përgjegjëse e Zyrës së Komisionerit për të Drej</w:t>
      </w:r>
      <w:r w:rsidR="0037375D" w:rsidRPr="003C3724">
        <w:rPr>
          <w:rFonts w:ascii="Times New Roman" w:hAnsi="Times New Roman"/>
          <w:sz w:val="24"/>
          <w:szCs w:val="24"/>
        </w:rPr>
        <w:t xml:space="preserve">tën e Informimit dhe Mbrojtjen </w:t>
      </w:r>
      <w:r w:rsidR="00B86AE2" w:rsidRPr="003C3724">
        <w:rPr>
          <w:rFonts w:ascii="Times New Roman" w:hAnsi="Times New Roman"/>
          <w:sz w:val="24"/>
          <w:szCs w:val="24"/>
        </w:rPr>
        <w:t xml:space="preserve">e të Dhënave Personale, njofton se në administratën e Zyrës së Komisionerit </w:t>
      </w:r>
      <w:r w:rsidR="00D259DB" w:rsidRPr="003C3724">
        <w:rPr>
          <w:rFonts w:ascii="Times New Roman" w:hAnsi="Times New Roman"/>
          <w:sz w:val="24"/>
          <w:szCs w:val="24"/>
        </w:rPr>
        <w:t>ë</w:t>
      </w:r>
      <w:r w:rsidR="00094C58" w:rsidRPr="003C3724">
        <w:rPr>
          <w:rFonts w:ascii="Times New Roman" w:hAnsi="Times New Roman"/>
          <w:sz w:val="24"/>
          <w:szCs w:val="24"/>
        </w:rPr>
        <w:t>sht</w:t>
      </w:r>
      <w:r w:rsidR="00D259DB" w:rsidRPr="003C3724">
        <w:rPr>
          <w:rFonts w:ascii="Times New Roman" w:hAnsi="Times New Roman"/>
          <w:sz w:val="24"/>
          <w:szCs w:val="24"/>
        </w:rPr>
        <w:t>ë</w:t>
      </w:r>
      <w:r w:rsidR="00094C58" w:rsidRPr="003C3724">
        <w:rPr>
          <w:rFonts w:ascii="Times New Roman" w:hAnsi="Times New Roman"/>
          <w:sz w:val="24"/>
          <w:szCs w:val="24"/>
        </w:rPr>
        <w:t xml:space="preserve"> krijuar rishtazi</w:t>
      </w:r>
      <w:r w:rsidR="00B86AE2" w:rsidRPr="003C3724">
        <w:rPr>
          <w:rFonts w:ascii="Times New Roman" w:hAnsi="Times New Roman"/>
          <w:sz w:val="24"/>
          <w:szCs w:val="24"/>
        </w:rPr>
        <w:t xml:space="preserve"> 1 (një) vend </w:t>
      </w:r>
      <w:r w:rsidR="00094C58" w:rsidRPr="003C3724">
        <w:rPr>
          <w:rFonts w:ascii="Times New Roman" w:hAnsi="Times New Roman"/>
          <w:sz w:val="24"/>
          <w:szCs w:val="24"/>
        </w:rPr>
        <w:t>i</w:t>
      </w:r>
      <w:r w:rsidR="00B86AE2" w:rsidRPr="003C3724">
        <w:rPr>
          <w:rFonts w:ascii="Times New Roman" w:hAnsi="Times New Roman"/>
          <w:sz w:val="24"/>
          <w:szCs w:val="24"/>
        </w:rPr>
        <w:t xml:space="preserve"> lirë pune, </w:t>
      </w:r>
      <w:r w:rsidR="00B86AE2" w:rsidRPr="003C3724">
        <w:rPr>
          <w:rFonts w:ascii="Times New Roman" w:eastAsiaTheme="minorHAnsi" w:hAnsi="Times New Roman"/>
          <w:color w:val="000000"/>
          <w:sz w:val="24"/>
          <w:szCs w:val="24"/>
        </w:rPr>
        <w:t xml:space="preserve">dhe </w:t>
      </w:r>
      <w:r w:rsidRPr="003C3724">
        <w:rPr>
          <w:rFonts w:ascii="Times New Roman" w:eastAsiaTheme="minorHAnsi" w:hAnsi="Times New Roman"/>
          <w:color w:val="000000"/>
          <w:sz w:val="24"/>
          <w:szCs w:val="24"/>
        </w:rPr>
        <w:t>shpall procedurën e lëvizjes paralele dhe pranimit në shërbimin civil pë</w:t>
      </w:r>
      <w:r w:rsidR="00D259DB" w:rsidRPr="003C3724">
        <w:rPr>
          <w:rFonts w:ascii="Times New Roman" w:eastAsiaTheme="minorHAnsi" w:hAnsi="Times New Roman"/>
          <w:color w:val="000000"/>
          <w:sz w:val="24"/>
          <w:szCs w:val="24"/>
        </w:rPr>
        <w:t>r pozicionin:</w:t>
      </w:r>
    </w:p>
    <w:p w:rsidR="008B6804" w:rsidRPr="003C3724" w:rsidRDefault="008B6804" w:rsidP="003C3724">
      <w:pPr>
        <w:pStyle w:val="ListParagraph"/>
        <w:numPr>
          <w:ilvl w:val="0"/>
          <w:numId w:val="8"/>
        </w:numPr>
        <w:spacing w:after="240"/>
        <w:jc w:val="both"/>
        <w:rPr>
          <w:rFonts w:ascii="Times New Roman" w:hAnsi="Times New Roman"/>
          <w:sz w:val="24"/>
          <w:szCs w:val="24"/>
        </w:rPr>
      </w:pPr>
      <w:r w:rsidRPr="003C3724">
        <w:rPr>
          <w:rFonts w:ascii="Times New Roman" w:eastAsiaTheme="minorHAnsi" w:hAnsi="Times New Roman"/>
          <w:b/>
          <w:bCs/>
          <w:color w:val="000000"/>
          <w:sz w:val="24"/>
          <w:szCs w:val="24"/>
        </w:rPr>
        <w:t xml:space="preserve">1 (një) Specialist </w:t>
      </w:r>
      <w:r w:rsidR="00D259DB" w:rsidRPr="003C3724">
        <w:rPr>
          <w:rFonts w:ascii="Times New Roman" w:eastAsiaTheme="minorHAnsi" w:hAnsi="Times New Roman"/>
          <w:b/>
          <w:bCs/>
          <w:color w:val="000000"/>
          <w:sz w:val="24"/>
          <w:szCs w:val="24"/>
        </w:rPr>
        <w:t>financ</w:t>
      </w:r>
      <w:r w:rsidR="001800A2" w:rsidRPr="003C3724">
        <w:rPr>
          <w:rFonts w:ascii="Times New Roman" w:eastAsiaTheme="minorHAnsi" w:hAnsi="Times New Roman"/>
          <w:b/>
          <w:bCs/>
          <w:color w:val="000000"/>
          <w:sz w:val="24"/>
          <w:szCs w:val="24"/>
        </w:rPr>
        <w:t>ë</w:t>
      </w:r>
      <w:r w:rsidR="00D259DB" w:rsidRPr="003C3724">
        <w:rPr>
          <w:rFonts w:ascii="Times New Roman" w:eastAsiaTheme="minorHAnsi" w:hAnsi="Times New Roman"/>
          <w:b/>
          <w:bCs/>
          <w:color w:val="000000"/>
          <w:sz w:val="24"/>
          <w:szCs w:val="24"/>
        </w:rPr>
        <w:t>-</w:t>
      </w:r>
      <w:r w:rsidR="00094C58" w:rsidRPr="003C3724">
        <w:rPr>
          <w:rFonts w:ascii="Times New Roman" w:eastAsiaTheme="minorHAnsi" w:hAnsi="Times New Roman"/>
          <w:b/>
          <w:bCs/>
          <w:color w:val="000000"/>
          <w:sz w:val="24"/>
          <w:szCs w:val="24"/>
        </w:rPr>
        <w:t xml:space="preserve">buxhet/shërbime </w:t>
      </w:r>
      <w:r w:rsidRPr="003C3724">
        <w:rPr>
          <w:rFonts w:ascii="Times New Roman" w:eastAsiaTheme="minorHAnsi" w:hAnsi="Times New Roman"/>
          <w:b/>
          <w:bCs/>
          <w:color w:val="000000"/>
          <w:sz w:val="24"/>
          <w:szCs w:val="24"/>
        </w:rPr>
        <w:t>në Sektorin e</w:t>
      </w:r>
      <w:r w:rsidR="00094C58" w:rsidRPr="003C3724">
        <w:rPr>
          <w:rFonts w:ascii="Times New Roman" w:eastAsiaTheme="minorHAnsi" w:hAnsi="Times New Roman"/>
          <w:b/>
          <w:bCs/>
          <w:color w:val="000000"/>
          <w:sz w:val="24"/>
          <w:szCs w:val="24"/>
        </w:rPr>
        <w:t xml:space="preserve"> Financës dhe Shërbimeve</w:t>
      </w:r>
      <w:r w:rsidR="0037375D" w:rsidRPr="003C3724">
        <w:rPr>
          <w:rFonts w:ascii="Times New Roman" w:eastAsiaTheme="minorHAnsi" w:hAnsi="Times New Roman"/>
          <w:b/>
          <w:bCs/>
          <w:color w:val="000000"/>
          <w:sz w:val="24"/>
          <w:szCs w:val="24"/>
        </w:rPr>
        <w:t>, në Drejtorinë</w:t>
      </w:r>
      <w:r w:rsidRPr="003C3724">
        <w:rPr>
          <w:rFonts w:ascii="Times New Roman" w:eastAsiaTheme="minorHAnsi" w:hAnsi="Times New Roman"/>
          <w:b/>
          <w:bCs/>
          <w:color w:val="000000"/>
          <w:sz w:val="24"/>
          <w:szCs w:val="24"/>
        </w:rPr>
        <w:t xml:space="preserve"> e </w:t>
      </w:r>
      <w:r w:rsidR="00094C58" w:rsidRPr="003C3724">
        <w:rPr>
          <w:rFonts w:ascii="Times New Roman" w:eastAsiaTheme="minorHAnsi" w:hAnsi="Times New Roman"/>
          <w:b/>
          <w:bCs/>
          <w:color w:val="000000"/>
          <w:sz w:val="24"/>
          <w:szCs w:val="24"/>
        </w:rPr>
        <w:t>Shërbimeve të Brendshme dhe Financës</w:t>
      </w:r>
      <w:r w:rsidR="0037375D" w:rsidRPr="003C3724">
        <w:rPr>
          <w:rFonts w:ascii="Times New Roman" w:eastAsiaTheme="minorHAnsi" w:hAnsi="Times New Roman"/>
          <w:b/>
          <w:bCs/>
          <w:color w:val="000000"/>
          <w:sz w:val="24"/>
          <w:szCs w:val="24"/>
        </w:rPr>
        <w:t>, pranë Zyrës së KDIMDP - së,</w:t>
      </w:r>
      <w:r w:rsidRPr="003C3724">
        <w:rPr>
          <w:rFonts w:ascii="Times New Roman" w:eastAsiaTheme="minorHAnsi" w:hAnsi="Times New Roman"/>
          <w:b/>
          <w:bCs/>
          <w:color w:val="000000"/>
          <w:sz w:val="24"/>
          <w:szCs w:val="24"/>
        </w:rPr>
        <w:t xml:space="preserve"> Klasa IV-1. </w:t>
      </w:r>
    </w:p>
    <w:p w:rsidR="00A67EC3" w:rsidRPr="003C3724" w:rsidRDefault="00A67EC3"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r w:rsidRPr="003C3724">
        <w:rPr>
          <w:rFonts w:ascii="Times New Roman" w:hAnsi="Times New Roman"/>
          <w:color w:val="0D0D0D" w:themeColor="text1" w:themeTint="F2"/>
          <w:sz w:val="24"/>
          <w:szCs w:val="24"/>
        </w:rPr>
        <w:t xml:space="preserve">Pozicioni më sipër, i ofrohen fillimisht nëpunësve civilë të së njëjtës kategori për procedurën e lëvizjes paralele! Vetëm në rast se në përfundim të procedurës së lëvizjes paralele, rezulton se ende se një pozicion është ende vakant, ai është i vlefshëm për konkurrimin nëpërmjet procedurës së </w:t>
      </w:r>
      <w:r w:rsidR="0037375D" w:rsidRPr="003C3724">
        <w:rPr>
          <w:rFonts w:ascii="Times New Roman" w:hAnsi="Times New Roman"/>
          <w:color w:val="0D0D0D" w:themeColor="text1" w:themeTint="F2"/>
          <w:sz w:val="24"/>
          <w:szCs w:val="24"/>
        </w:rPr>
        <w:t>pranimit në shërbimin civil</w:t>
      </w:r>
      <w:r w:rsidRPr="003C3724">
        <w:rPr>
          <w:rFonts w:ascii="Times New Roman" w:hAnsi="Times New Roman"/>
          <w:color w:val="0D0D0D" w:themeColor="text1" w:themeTint="F2"/>
          <w:sz w:val="24"/>
          <w:szCs w:val="24"/>
        </w:rPr>
        <w:t xml:space="preserve"> </w:t>
      </w:r>
      <w:r w:rsidR="0037375D" w:rsidRPr="003C3724">
        <w:rPr>
          <w:rFonts w:ascii="Times New Roman" w:hAnsi="Times New Roman"/>
          <w:color w:val="0D0D0D" w:themeColor="text1" w:themeTint="F2"/>
          <w:sz w:val="24"/>
          <w:szCs w:val="24"/>
        </w:rPr>
        <w:t>në kategorinë ek</w:t>
      </w:r>
      <w:r w:rsidR="008B6804" w:rsidRPr="003C3724">
        <w:rPr>
          <w:rFonts w:ascii="Times New Roman" w:hAnsi="Times New Roman"/>
          <w:color w:val="0D0D0D" w:themeColor="text1" w:themeTint="F2"/>
          <w:sz w:val="24"/>
          <w:szCs w:val="24"/>
        </w:rPr>
        <w:t>zekutive</w:t>
      </w:r>
      <w:r w:rsidRPr="003C3724">
        <w:rPr>
          <w:rFonts w:ascii="Times New Roman" w:hAnsi="Times New Roman"/>
          <w:color w:val="0D0D0D" w:themeColor="text1" w:themeTint="F2"/>
          <w:sz w:val="24"/>
          <w:szCs w:val="24"/>
        </w:rPr>
        <w:t xml:space="preserve"> </w:t>
      </w:r>
    </w:p>
    <w:p w:rsidR="008B6804" w:rsidRPr="003C3724" w:rsidRDefault="00A67EC3" w:rsidP="003C3724">
      <w:pPr>
        <w:pStyle w:val="Default"/>
        <w:spacing w:line="276" w:lineRule="auto"/>
        <w:jc w:val="both"/>
      </w:pPr>
      <w:r w:rsidRPr="003C3724">
        <w:t xml:space="preserve"> </w:t>
      </w:r>
    </w:p>
    <w:p w:rsidR="00A67EC3" w:rsidRPr="003C3724" w:rsidRDefault="008B6804" w:rsidP="003C3724">
      <w:pPr>
        <w:jc w:val="both"/>
        <w:rPr>
          <w:rFonts w:ascii="Times New Roman" w:hAnsi="Times New Roman"/>
          <w:sz w:val="24"/>
          <w:szCs w:val="24"/>
        </w:rPr>
      </w:pPr>
      <w:r w:rsidRPr="003C3724">
        <w:rPr>
          <w:rFonts w:ascii="Times New Roman" w:hAnsi="Times New Roman"/>
          <w:b/>
          <w:bCs/>
          <w:sz w:val="24"/>
          <w:szCs w:val="24"/>
        </w:rPr>
        <w:t>PËR TË DY PROCEDURAT (LËVIZJE PARALELE, PRANIM NË SHËRBIMIN CIVIL) APLIKOHET NË TË NJËJTËN KOHË!</w:t>
      </w:r>
    </w:p>
    <w:p w:rsidR="008B6804" w:rsidRPr="003C3724" w:rsidRDefault="008B6804" w:rsidP="003C3724">
      <w:pPr>
        <w:pStyle w:val="Default"/>
        <w:spacing w:line="276" w:lineRule="auto"/>
        <w:jc w:val="both"/>
      </w:pPr>
    </w:p>
    <w:p w:rsidR="00A67EC3" w:rsidRPr="003C3724" w:rsidRDefault="00A67EC3"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Afati për dorëzimin e dokumenteve                                         </w:t>
      </w:r>
      <w:r w:rsidR="00FE616A" w:rsidRPr="003C3724">
        <w:rPr>
          <w:rFonts w:ascii="Times New Roman" w:hAnsi="Times New Roman"/>
          <w:color w:val="0D0D0D" w:themeColor="text1" w:themeTint="F2"/>
          <w:sz w:val="24"/>
          <w:szCs w:val="24"/>
        </w:rPr>
        <w:t xml:space="preserve">   </w:t>
      </w:r>
      <w:r w:rsidRPr="003C3724">
        <w:rPr>
          <w:rFonts w:ascii="Times New Roman" w:hAnsi="Times New Roman"/>
          <w:color w:val="0D0D0D" w:themeColor="text1" w:themeTint="F2"/>
          <w:sz w:val="24"/>
          <w:szCs w:val="24"/>
        </w:rPr>
        <w:t xml:space="preserve">  Shih procedurat përkatëse </w:t>
      </w:r>
    </w:p>
    <w:p w:rsidR="00FE616A" w:rsidRPr="003C3724" w:rsidRDefault="00FE616A"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
    <w:p w:rsidR="00A67EC3" w:rsidRPr="003C3724" w:rsidRDefault="00FE616A"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27.11.2025                                                                                            </w:t>
      </w:r>
      <w:r w:rsidR="00A67EC3" w:rsidRPr="003C3724">
        <w:rPr>
          <w:rFonts w:ascii="Times New Roman" w:hAnsi="Times New Roman"/>
          <w:color w:val="0D0D0D" w:themeColor="text1" w:themeTint="F2"/>
          <w:sz w:val="24"/>
          <w:szCs w:val="24"/>
        </w:rPr>
        <w:t>L</w:t>
      </w:r>
      <w:r w:rsidR="006F6B77" w:rsidRPr="003C3724">
        <w:rPr>
          <w:rFonts w:ascii="Times New Roman" w:hAnsi="Times New Roman"/>
          <w:color w:val="0D0D0D" w:themeColor="text1" w:themeTint="F2"/>
          <w:sz w:val="24"/>
          <w:szCs w:val="24"/>
        </w:rPr>
        <w:t>ë</w:t>
      </w:r>
      <w:r w:rsidR="00A67EC3" w:rsidRPr="003C3724">
        <w:rPr>
          <w:rFonts w:ascii="Times New Roman" w:hAnsi="Times New Roman"/>
          <w:color w:val="0D0D0D" w:themeColor="text1" w:themeTint="F2"/>
          <w:sz w:val="24"/>
          <w:szCs w:val="24"/>
        </w:rPr>
        <w:t xml:space="preserve">vizja paralele </w:t>
      </w:r>
    </w:p>
    <w:p w:rsidR="00A67EC3" w:rsidRPr="003C3724" w:rsidRDefault="00A67EC3"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b/>
          <w:color w:val="0D0D0D" w:themeColor="text1" w:themeTint="F2"/>
          <w:sz w:val="24"/>
          <w:szCs w:val="24"/>
        </w:rPr>
      </w:pPr>
    </w:p>
    <w:p w:rsidR="00A67EC3" w:rsidRPr="003C3724" w:rsidRDefault="00A67EC3" w:rsidP="003C3724">
      <w:pPr>
        <w:jc w:val="both"/>
        <w:rPr>
          <w:rFonts w:ascii="Times New Roman" w:eastAsia="MS Mincho" w:hAnsi="Times New Roman"/>
          <w:b/>
          <w:sz w:val="24"/>
          <w:szCs w:val="24"/>
        </w:rPr>
      </w:pPr>
    </w:p>
    <w:p w:rsidR="00A67EC3" w:rsidRPr="003C3724" w:rsidRDefault="00A67EC3"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Afati për dorëzimin e dokumenteve                                              Shih procedurat përkatëse </w:t>
      </w:r>
    </w:p>
    <w:p w:rsidR="00FE616A" w:rsidRPr="003C3724" w:rsidRDefault="00FE616A"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p>
    <w:p w:rsidR="00A67EC3" w:rsidRPr="003C3724" w:rsidRDefault="00FE616A" w:rsidP="003C3724">
      <w:pPr>
        <w:pBdr>
          <w:top w:val="single" w:sz="4" w:space="1" w:color="auto"/>
          <w:left w:val="single" w:sz="4" w:space="4" w:color="auto"/>
          <w:bottom w:val="single" w:sz="4" w:space="1" w:color="auto"/>
          <w:right w:val="single" w:sz="4" w:space="4" w:color="auto"/>
        </w:pBdr>
        <w:spacing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02.12.2025                                                                                     </w:t>
      </w:r>
      <w:r w:rsidR="008B6804" w:rsidRPr="003C3724">
        <w:rPr>
          <w:rFonts w:ascii="Times New Roman" w:hAnsi="Times New Roman"/>
          <w:color w:val="0D0D0D" w:themeColor="text1" w:themeTint="F2"/>
          <w:sz w:val="24"/>
          <w:szCs w:val="24"/>
        </w:rPr>
        <w:t>Pranim në shërbimin civil</w:t>
      </w:r>
    </w:p>
    <w:p w:rsidR="00A67EC3" w:rsidRPr="003C3724" w:rsidRDefault="00A67EC3" w:rsidP="003C3724">
      <w:pPr>
        <w:jc w:val="both"/>
        <w:rPr>
          <w:rFonts w:ascii="Times New Roman" w:eastAsia="MS Mincho" w:hAnsi="Times New Roman"/>
          <w:b/>
          <w:sz w:val="24"/>
          <w:szCs w:val="24"/>
        </w:rPr>
      </w:pPr>
    </w:p>
    <w:p w:rsidR="007B0B22" w:rsidRPr="003C3724" w:rsidRDefault="007B0B22" w:rsidP="003C3724">
      <w:pPr>
        <w:pStyle w:val="ListParagraph"/>
        <w:numPr>
          <w:ilvl w:val="0"/>
          <w:numId w:val="2"/>
        </w:numPr>
        <w:shd w:val="clear" w:color="auto" w:fill="FFFFFF"/>
        <w:jc w:val="both"/>
        <w:rPr>
          <w:rFonts w:ascii="Times New Roman" w:hAnsi="Times New Roman"/>
          <w:sz w:val="24"/>
          <w:szCs w:val="24"/>
          <w:lang w:val="sq-AL"/>
        </w:rPr>
      </w:pPr>
      <w:r w:rsidRPr="003C3724">
        <w:rPr>
          <w:rFonts w:ascii="Times New Roman" w:hAnsi="Times New Roman"/>
          <w:spacing w:val="-6"/>
          <w:sz w:val="24"/>
          <w:szCs w:val="24"/>
          <w:u w:val="single"/>
          <w:lang w:val="sq-AL"/>
        </w:rPr>
        <w:t>MISIONI</w:t>
      </w:r>
    </w:p>
    <w:p w:rsidR="00094C58" w:rsidRPr="003C3724" w:rsidRDefault="002D3689" w:rsidP="003C3724">
      <w:pPr>
        <w:shd w:val="clear" w:color="auto" w:fill="FFFFFF"/>
        <w:jc w:val="both"/>
        <w:rPr>
          <w:rFonts w:ascii="Times New Roman" w:hAnsi="Times New Roman"/>
          <w:sz w:val="24"/>
          <w:szCs w:val="24"/>
        </w:rPr>
      </w:pPr>
      <w:r w:rsidRPr="003C3724">
        <w:rPr>
          <w:rFonts w:ascii="Times New Roman" w:hAnsi="Times New Roman"/>
          <w:b/>
          <w:sz w:val="24"/>
          <w:szCs w:val="24"/>
        </w:rPr>
        <w:t xml:space="preserve">Misioni i </w:t>
      </w:r>
      <w:r w:rsidR="00A646BE" w:rsidRPr="003C3724">
        <w:rPr>
          <w:rFonts w:ascii="Times New Roman" w:hAnsi="Times New Roman"/>
          <w:b/>
          <w:sz w:val="24"/>
          <w:szCs w:val="24"/>
        </w:rPr>
        <w:t>Drejtoris</w:t>
      </w:r>
      <w:r w:rsidR="00B86AE2" w:rsidRPr="003C3724">
        <w:rPr>
          <w:rFonts w:ascii="Times New Roman" w:hAnsi="Times New Roman"/>
          <w:b/>
          <w:sz w:val="24"/>
          <w:szCs w:val="24"/>
        </w:rPr>
        <w:t>ë</w:t>
      </w:r>
      <w:r w:rsidRPr="003C3724">
        <w:rPr>
          <w:rFonts w:ascii="Times New Roman" w:hAnsi="Times New Roman"/>
          <w:b/>
          <w:sz w:val="24"/>
          <w:szCs w:val="24"/>
        </w:rPr>
        <w:t xml:space="preserve">: </w:t>
      </w:r>
      <w:r w:rsidR="00094C58" w:rsidRPr="003C3724">
        <w:rPr>
          <w:rFonts w:ascii="Times New Roman" w:hAnsi="Times New Roman"/>
          <w:sz w:val="24"/>
          <w:szCs w:val="24"/>
        </w:rPr>
        <w:t>Zbatimi i</w:t>
      </w:r>
      <w:r w:rsidR="00094C58" w:rsidRPr="003C3724">
        <w:rPr>
          <w:rFonts w:ascii="Times New Roman" w:hAnsi="Times New Roman"/>
          <w:i/>
          <w:iCs/>
          <w:sz w:val="24"/>
          <w:szCs w:val="24"/>
        </w:rPr>
        <w:t xml:space="preserve"> </w:t>
      </w:r>
      <w:r w:rsidR="00094C58" w:rsidRPr="003C3724">
        <w:rPr>
          <w:rFonts w:ascii="Times New Roman" w:hAnsi="Times New Roman"/>
          <w:sz w:val="24"/>
          <w:szCs w:val="24"/>
        </w:rPr>
        <w:t xml:space="preserve">objektivave e politikave ekonomike si dhe zhvillimit të burimeve njerëzore të Zyrës së Komisionerit. Mbështetja, organizimi, krijimi i kushteve të brendshme nëpërmjet menaxhimit ekonomik, efektiv, efiçent të burimeve financiare dhe atyre njerëzore. </w:t>
      </w:r>
    </w:p>
    <w:p w:rsidR="00094C58" w:rsidRPr="003C3724" w:rsidRDefault="00094C58" w:rsidP="003C3724">
      <w:pPr>
        <w:shd w:val="clear" w:color="auto" w:fill="FFFFFF"/>
        <w:jc w:val="both"/>
        <w:rPr>
          <w:rFonts w:ascii="Times New Roman" w:hAnsi="Times New Roman"/>
          <w:sz w:val="24"/>
          <w:szCs w:val="24"/>
        </w:rPr>
      </w:pPr>
      <w:r w:rsidRPr="003C3724">
        <w:rPr>
          <w:rFonts w:ascii="Times New Roman" w:hAnsi="Times New Roman"/>
          <w:sz w:val="24"/>
          <w:szCs w:val="24"/>
        </w:rPr>
        <w:lastRenderedPageBreak/>
        <w:t xml:space="preserve">Për pozicionin: Realizimi </w:t>
      </w:r>
      <w:r w:rsidR="001800A2" w:rsidRPr="003C3724">
        <w:rPr>
          <w:rFonts w:ascii="Times New Roman" w:hAnsi="Times New Roman"/>
          <w:sz w:val="24"/>
          <w:szCs w:val="24"/>
        </w:rPr>
        <w:t>i veprimtarive për një menaxhim</w:t>
      </w:r>
      <w:r w:rsidRPr="003C3724">
        <w:rPr>
          <w:rFonts w:ascii="Times New Roman" w:hAnsi="Times New Roman"/>
          <w:sz w:val="24"/>
          <w:szCs w:val="24"/>
        </w:rPr>
        <w:t xml:space="preserve"> efektiv dhe cilësor t</w:t>
      </w:r>
      <w:r w:rsidR="001800A2" w:rsidRPr="003C3724">
        <w:rPr>
          <w:rFonts w:ascii="Times New Roman" w:hAnsi="Times New Roman"/>
          <w:sz w:val="24"/>
          <w:szCs w:val="24"/>
        </w:rPr>
        <w:t>ë</w:t>
      </w:r>
      <w:r w:rsidRPr="003C3724">
        <w:rPr>
          <w:rFonts w:ascii="Times New Roman" w:hAnsi="Times New Roman"/>
          <w:sz w:val="24"/>
          <w:szCs w:val="24"/>
        </w:rPr>
        <w:t xml:space="preserve"> fondeve buxhetore të Institucionit të Komisionerëve Publikë në përputhje me legjislacionin në fuqi. </w:t>
      </w:r>
    </w:p>
    <w:p w:rsidR="00094C58" w:rsidRPr="003C3724" w:rsidRDefault="002D3689" w:rsidP="003C3724">
      <w:pPr>
        <w:pStyle w:val="BodyText"/>
        <w:numPr>
          <w:ilvl w:val="0"/>
          <w:numId w:val="2"/>
        </w:numPr>
        <w:spacing w:before="1" w:line="276" w:lineRule="auto"/>
        <w:ind w:right="199"/>
      </w:pPr>
      <w:r w:rsidRPr="003C3724">
        <w:rPr>
          <w:spacing w:val="-3"/>
          <w:u w:val="single"/>
          <w:lang w:val="sq-AL"/>
        </w:rPr>
        <w:t>QËLLIMI I PËRGJITHSHËM I POZICIONIT TË PUNËS</w:t>
      </w:r>
      <w:r w:rsidRPr="003C3724">
        <w:t xml:space="preserve"> </w:t>
      </w:r>
    </w:p>
    <w:p w:rsidR="00497F16" w:rsidRPr="003C3724" w:rsidRDefault="00497F16" w:rsidP="003C3724">
      <w:pPr>
        <w:pStyle w:val="BodyText"/>
        <w:spacing w:before="1" w:line="276" w:lineRule="auto"/>
        <w:ind w:left="132" w:right="199"/>
      </w:pPr>
    </w:p>
    <w:p w:rsidR="00094C58" w:rsidRPr="003C3724" w:rsidRDefault="00094C58" w:rsidP="003C3724">
      <w:pPr>
        <w:shd w:val="clear" w:color="auto" w:fill="FFFFFF"/>
        <w:jc w:val="both"/>
        <w:rPr>
          <w:rFonts w:ascii="Times New Roman" w:hAnsi="Times New Roman"/>
          <w:sz w:val="24"/>
          <w:szCs w:val="24"/>
        </w:rPr>
      </w:pPr>
      <w:r w:rsidRPr="003C3724">
        <w:rPr>
          <w:rFonts w:ascii="Times New Roman" w:hAnsi="Times New Roman"/>
          <w:sz w:val="24"/>
          <w:szCs w:val="24"/>
        </w:rPr>
        <w:t>Për kryerjen e detyrave të tij fu</w:t>
      </w:r>
      <w:r w:rsidR="00D259DB" w:rsidRPr="003C3724">
        <w:rPr>
          <w:rFonts w:ascii="Times New Roman" w:hAnsi="Times New Roman"/>
          <w:sz w:val="24"/>
          <w:szCs w:val="24"/>
        </w:rPr>
        <w:t>nksionale, Specialist i financ</w:t>
      </w:r>
      <w:r w:rsidR="001800A2" w:rsidRPr="003C3724">
        <w:rPr>
          <w:rFonts w:ascii="Times New Roman" w:hAnsi="Times New Roman"/>
          <w:sz w:val="24"/>
          <w:szCs w:val="24"/>
        </w:rPr>
        <w:t>ë</w:t>
      </w:r>
      <w:r w:rsidR="00D259DB" w:rsidRPr="003C3724">
        <w:rPr>
          <w:rFonts w:ascii="Times New Roman" w:hAnsi="Times New Roman"/>
          <w:sz w:val="24"/>
          <w:szCs w:val="24"/>
        </w:rPr>
        <w:t xml:space="preserve"> - </w:t>
      </w:r>
      <w:r w:rsidRPr="003C3724">
        <w:rPr>
          <w:rFonts w:ascii="Times New Roman" w:hAnsi="Times New Roman"/>
          <w:sz w:val="24"/>
          <w:szCs w:val="24"/>
        </w:rPr>
        <w:t>buxhet/shërbime gëzon statusin e nëpunësit civil dhe ka varësi nga Drejtori i Drejtor</w:t>
      </w:r>
      <w:r w:rsidR="00D259DB" w:rsidRPr="003C3724">
        <w:rPr>
          <w:rFonts w:ascii="Times New Roman" w:hAnsi="Times New Roman"/>
          <w:sz w:val="24"/>
          <w:szCs w:val="24"/>
        </w:rPr>
        <w:t xml:space="preserve">isë së Shërbimeve të Brendshme </w:t>
      </w:r>
      <w:r w:rsidRPr="003C3724">
        <w:rPr>
          <w:rFonts w:ascii="Times New Roman" w:hAnsi="Times New Roman"/>
          <w:sz w:val="24"/>
          <w:szCs w:val="24"/>
        </w:rPr>
        <w:t xml:space="preserve">dhe Financës. </w:t>
      </w:r>
    </w:p>
    <w:p w:rsidR="002D3689" w:rsidRPr="003C3724" w:rsidRDefault="00094C58" w:rsidP="003C3724">
      <w:pPr>
        <w:shd w:val="clear" w:color="auto" w:fill="FFFFFF"/>
        <w:jc w:val="both"/>
        <w:rPr>
          <w:rFonts w:ascii="Times New Roman" w:hAnsi="Times New Roman"/>
          <w:color w:val="000000"/>
          <w:sz w:val="24"/>
          <w:szCs w:val="24"/>
          <w:shd w:val="clear" w:color="auto" w:fill="FFFFFF"/>
        </w:rPr>
      </w:pPr>
      <w:r w:rsidRPr="003C3724">
        <w:rPr>
          <w:rFonts w:ascii="Times New Roman" w:hAnsi="Times New Roman"/>
          <w:sz w:val="24"/>
          <w:szCs w:val="24"/>
        </w:rPr>
        <w:t xml:space="preserve">Puna konsiston në </w:t>
      </w:r>
      <w:r w:rsidR="00D259DB" w:rsidRPr="003C3724">
        <w:rPr>
          <w:rFonts w:ascii="Times New Roman" w:hAnsi="Times New Roman"/>
          <w:color w:val="000000"/>
          <w:sz w:val="24"/>
          <w:szCs w:val="24"/>
          <w:shd w:val="clear" w:color="auto" w:fill="FFFFFF"/>
        </w:rPr>
        <w:t>zbatimin</w:t>
      </w:r>
      <w:r w:rsidRPr="003C3724">
        <w:rPr>
          <w:rFonts w:ascii="Times New Roman" w:hAnsi="Times New Roman"/>
          <w:color w:val="000000"/>
          <w:sz w:val="24"/>
          <w:szCs w:val="24"/>
          <w:shd w:val="clear" w:color="auto" w:fill="FFFFFF"/>
        </w:rPr>
        <w:t xml:space="preserve"> e aktet ligjore e nënligjore në fuqi, të </w:t>
      </w:r>
      <w:r w:rsidRPr="003C3724">
        <w:rPr>
          <w:rFonts w:ascii="Times New Roman" w:hAnsi="Times New Roman"/>
          <w:sz w:val="24"/>
          <w:szCs w:val="24"/>
          <w:lang w:val="it-IT"/>
        </w:rPr>
        <w:t>rregullave dhe ligjeve të menaxhimit financi</w:t>
      </w:r>
      <w:r w:rsidR="00D259DB" w:rsidRPr="003C3724">
        <w:rPr>
          <w:rFonts w:ascii="Times New Roman" w:hAnsi="Times New Roman"/>
          <w:sz w:val="24"/>
          <w:szCs w:val="24"/>
          <w:lang w:val="it-IT"/>
        </w:rPr>
        <w:t xml:space="preserve">ar e kontrollit, implementimin </w:t>
      </w:r>
      <w:r w:rsidRPr="003C3724">
        <w:rPr>
          <w:rFonts w:ascii="Times New Roman" w:hAnsi="Times New Roman"/>
          <w:sz w:val="24"/>
          <w:szCs w:val="24"/>
          <w:lang w:val="it-IT"/>
        </w:rPr>
        <w:t>e procedurave të lidhura me veprimet qe gjenerojne shpenzime dhe/os</w:t>
      </w:r>
      <w:r w:rsidR="00D259DB" w:rsidRPr="003C3724">
        <w:rPr>
          <w:rFonts w:ascii="Times New Roman" w:hAnsi="Times New Roman"/>
          <w:sz w:val="24"/>
          <w:szCs w:val="24"/>
          <w:lang w:val="it-IT"/>
        </w:rPr>
        <w:t xml:space="preserve">e te ardhura, për sigurimin e </w:t>
      </w:r>
      <w:r w:rsidRPr="003C3724">
        <w:rPr>
          <w:rFonts w:ascii="Times New Roman" w:hAnsi="Times New Roman"/>
          <w:sz w:val="24"/>
          <w:szCs w:val="24"/>
          <w:lang w:val="it-IT"/>
        </w:rPr>
        <w:t xml:space="preserve">një informacioni sa më të saktë, të plotë kontabël, në përputhshmëri me buxhetin e akorduar dhe objektivin e performancës financiare. </w:t>
      </w:r>
      <w:r w:rsidR="002D3689" w:rsidRPr="003C3724">
        <w:rPr>
          <w:rFonts w:ascii="Times New Roman" w:hAnsi="Times New Roman"/>
          <w:sz w:val="24"/>
          <w:szCs w:val="24"/>
        </w:rPr>
        <w:t>Përgjigjet para eprorit të drejtpërdrejtë.</w:t>
      </w:r>
    </w:p>
    <w:p w:rsidR="002C5A4F" w:rsidRPr="003C3724" w:rsidRDefault="002D3689" w:rsidP="003C3724">
      <w:pPr>
        <w:pStyle w:val="BodyText"/>
        <w:spacing w:line="276" w:lineRule="auto"/>
      </w:pPr>
      <w:r w:rsidRPr="003C3724">
        <w:t>Puna n</w:t>
      </w:r>
      <w:r w:rsidR="00094C58" w:rsidRPr="003C3724">
        <w:t>ë</w:t>
      </w:r>
      <w:r w:rsidRPr="003C3724">
        <w:t xml:space="preserve"> </w:t>
      </w:r>
      <w:r w:rsidR="00A646BE" w:rsidRPr="003C3724">
        <w:t>Sektorin</w:t>
      </w:r>
      <w:r w:rsidR="00094C58" w:rsidRPr="003C3724">
        <w:t xml:space="preserve"> </w:t>
      </w:r>
      <w:r w:rsidR="00A646BE" w:rsidRPr="003C3724">
        <w:t xml:space="preserve">e </w:t>
      </w:r>
      <w:r w:rsidR="00D259DB" w:rsidRPr="003C3724">
        <w:t>Financës dhe shërbimeve</w:t>
      </w:r>
      <w:r w:rsidR="00A646BE" w:rsidRPr="003C3724">
        <w:t xml:space="preserve"> </w:t>
      </w:r>
      <w:r w:rsidR="00067BB8" w:rsidRPr="003C3724">
        <w:t>(</w:t>
      </w:r>
      <w:r w:rsidR="00D259DB" w:rsidRPr="003C3724">
        <w:t xml:space="preserve">specialisti i </w:t>
      </w:r>
      <w:r w:rsidR="001800A2" w:rsidRPr="003C3724">
        <w:t>financë</w:t>
      </w:r>
      <w:r w:rsidR="00D259DB" w:rsidRPr="003C3724">
        <w:t>-buxhetit/shërbimeve</w:t>
      </w:r>
      <w:r w:rsidR="00094C58" w:rsidRPr="003C3724">
        <w:t xml:space="preserve">) </w:t>
      </w:r>
      <w:r w:rsidR="00A646BE" w:rsidRPr="003C3724">
        <w:t>konsiston n</w:t>
      </w:r>
      <w:r w:rsidR="00497F16" w:rsidRPr="003C3724">
        <w:t>ë</w:t>
      </w:r>
      <w:r w:rsidR="00067BB8" w:rsidRPr="003C3724">
        <w:t xml:space="preserve"> përmbushjen e detyrimeve që rrjedhin nga ligji për Menaxhimin e S</w:t>
      </w:r>
      <w:r w:rsidR="00D259DB" w:rsidRPr="003C3724">
        <w:t xml:space="preserve">istemit Buxhetor në Republikën </w:t>
      </w:r>
      <w:r w:rsidR="00067BB8" w:rsidRPr="003C3724">
        <w:t xml:space="preserve">e Shqipërise, Ligjit për mënaxhimin Financiar dhe Kontrollin, </w:t>
      </w:r>
      <w:r w:rsidR="00067BB8" w:rsidRPr="003C3724">
        <w:rPr>
          <w:bCs/>
        </w:rPr>
        <w:t>rregullat e planit kontabël dhe ligjit ‘Pë</w:t>
      </w:r>
      <w:r w:rsidR="001800A2" w:rsidRPr="003C3724">
        <w:rPr>
          <w:bCs/>
        </w:rPr>
        <w:t>r kontabili</w:t>
      </w:r>
      <w:r w:rsidR="00067BB8" w:rsidRPr="003C3724">
        <w:rPr>
          <w:bCs/>
        </w:rPr>
        <w:t xml:space="preserve">tetin”, </w:t>
      </w:r>
      <w:r w:rsidR="00067BB8" w:rsidRPr="003C3724">
        <w:t xml:space="preserve">Ligjit për Statusin e Nëpunësit Civil e të tjera akte në zbatim të tyre. </w:t>
      </w:r>
    </w:p>
    <w:p w:rsidR="00067BB8" w:rsidRPr="003C3724" w:rsidRDefault="00067BB8" w:rsidP="003C3724">
      <w:pPr>
        <w:pStyle w:val="BodyText"/>
        <w:spacing w:line="276" w:lineRule="auto"/>
      </w:pPr>
      <w:r w:rsidRPr="003C3724">
        <w:t xml:space="preserve"> </w:t>
      </w:r>
    </w:p>
    <w:p w:rsidR="002D3689" w:rsidRPr="003C3724" w:rsidRDefault="00067BB8" w:rsidP="003C3724">
      <w:pPr>
        <w:pStyle w:val="ListParagraph"/>
        <w:numPr>
          <w:ilvl w:val="0"/>
          <w:numId w:val="2"/>
        </w:numPr>
        <w:jc w:val="both"/>
        <w:rPr>
          <w:rFonts w:ascii="Times New Roman" w:hAnsi="Times New Roman"/>
          <w:b/>
          <w:spacing w:val="-3"/>
          <w:sz w:val="24"/>
          <w:szCs w:val="24"/>
        </w:rPr>
      </w:pPr>
      <w:r w:rsidRPr="003C3724">
        <w:rPr>
          <w:rFonts w:ascii="Times New Roman" w:hAnsi="Times New Roman"/>
          <w:spacing w:val="-3"/>
          <w:sz w:val="24"/>
          <w:szCs w:val="24"/>
          <w:u w:val="single"/>
        </w:rPr>
        <w:t>P</w:t>
      </w:r>
      <w:r w:rsidRPr="003C3724">
        <w:rPr>
          <w:rFonts w:ascii="Times New Roman" w:hAnsi="Times New Roman"/>
          <w:spacing w:val="-3"/>
          <w:sz w:val="24"/>
          <w:szCs w:val="24"/>
          <w:u w:val="single"/>
          <w:lang w:val="sq-AL"/>
        </w:rPr>
        <w:t>Ë</w:t>
      </w:r>
      <w:r w:rsidRPr="003C3724">
        <w:rPr>
          <w:rFonts w:ascii="Times New Roman" w:hAnsi="Times New Roman"/>
          <w:spacing w:val="-3"/>
          <w:sz w:val="24"/>
          <w:szCs w:val="24"/>
          <w:u w:val="single"/>
        </w:rPr>
        <w:t>RSHKRIMI I P</w:t>
      </w:r>
      <w:r w:rsidRPr="003C3724">
        <w:rPr>
          <w:rFonts w:ascii="Times New Roman" w:hAnsi="Times New Roman"/>
          <w:spacing w:val="-3"/>
          <w:sz w:val="24"/>
          <w:szCs w:val="24"/>
          <w:u w:val="single"/>
          <w:lang w:val="sq-AL"/>
        </w:rPr>
        <w:t>Ë</w:t>
      </w:r>
      <w:r w:rsidRPr="003C3724">
        <w:rPr>
          <w:rFonts w:ascii="Times New Roman" w:hAnsi="Times New Roman"/>
          <w:spacing w:val="-3"/>
          <w:sz w:val="24"/>
          <w:szCs w:val="24"/>
          <w:u w:val="single"/>
        </w:rPr>
        <w:t>RGJITHSHEM I PUN</w:t>
      </w:r>
      <w:r w:rsidRPr="003C3724">
        <w:rPr>
          <w:rFonts w:ascii="Times New Roman" w:hAnsi="Times New Roman"/>
          <w:spacing w:val="-3"/>
          <w:sz w:val="24"/>
          <w:szCs w:val="24"/>
          <w:u w:val="single"/>
          <w:lang w:val="sq-AL"/>
        </w:rPr>
        <w:t>Ë</w:t>
      </w:r>
      <w:r w:rsidRPr="003C3724">
        <w:rPr>
          <w:rFonts w:ascii="Times New Roman" w:hAnsi="Times New Roman"/>
          <w:spacing w:val="-3"/>
          <w:sz w:val="24"/>
          <w:szCs w:val="24"/>
          <w:u w:val="single"/>
        </w:rPr>
        <w:t>S</w:t>
      </w:r>
      <w:r w:rsidRPr="003C3724">
        <w:rPr>
          <w:rFonts w:ascii="Times New Roman" w:hAnsi="Times New Roman"/>
          <w:b/>
          <w:spacing w:val="-3"/>
          <w:sz w:val="24"/>
          <w:szCs w:val="24"/>
        </w:rPr>
        <w:t xml:space="preserve"> </w:t>
      </w:r>
    </w:p>
    <w:p w:rsidR="00067BB8" w:rsidRPr="003C3724" w:rsidRDefault="00067BB8" w:rsidP="003C3724">
      <w:pPr>
        <w:pStyle w:val="BodyText"/>
        <w:numPr>
          <w:ilvl w:val="0"/>
          <w:numId w:val="12"/>
        </w:numPr>
        <w:spacing w:before="198" w:line="276" w:lineRule="auto"/>
        <w:ind w:right="192"/>
        <w:rPr>
          <w:b/>
        </w:rPr>
      </w:pPr>
      <w:r w:rsidRPr="003C3724">
        <w:rPr>
          <w:b/>
        </w:rPr>
        <w:t xml:space="preserve">Planifikimi buxhetor </w:t>
      </w:r>
    </w:p>
    <w:p w:rsidR="00094C58" w:rsidRPr="003C3724" w:rsidRDefault="00067BB8" w:rsidP="003C3724">
      <w:pPr>
        <w:pStyle w:val="BodyText"/>
        <w:spacing w:line="276" w:lineRule="auto"/>
      </w:pPr>
      <w:r w:rsidRPr="003C3724">
        <w:t xml:space="preserve"> </w:t>
      </w:r>
    </w:p>
    <w:p w:rsidR="00497F16" w:rsidRPr="003C3724" w:rsidRDefault="00067BB8" w:rsidP="003C3724">
      <w:pPr>
        <w:pStyle w:val="BodyText"/>
        <w:numPr>
          <w:ilvl w:val="0"/>
          <w:numId w:val="10"/>
        </w:numPr>
        <w:spacing w:line="276" w:lineRule="auto"/>
      </w:pPr>
      <w:r w:rsidRPr="003C3724">
        <w:rPr>
          <w:color w:val="000000"/>
          <w:shd w:val="clear" w:color="auto" w:fill="FFFFFF"/>
        </w:rPr>
        <w:t xml:space="preserve">Merr pjesë </w:t>
      </w:r>
      <w:r w:rsidR="001800A2" w:rsidRPr="003C3724">
        <w:rPr>
          <w:color w:val="000000"/>
          <w:shd w:val="clear" w:color="auto" w:fill="FFFFFF"/>
        </w:rPr>
        <w:t>për hartimin e</w:t>
      </w:r>
      <w:r w:rsidRPr="003C3724">
        <w:rPr>
          <w:color w:val="000000"/>
          <w:shd w:val="clear" w:color="auto" w:fill="FFFFFF"/>
        </w:rPr>
        <w:t xml:space="preserve"> </w:t>
      </w:r>
      <w:r w:rsidR="00094C58" w:rsidRPr="003C3724">
        <w:rPr>
          <w:color w:val="000000"/>
          <w:shd w:val="clear" w:color="auto" w:fill="FFFFFF"/>
        </w:rPr>
        <w:t xml:space="preserve">projekt-buxhetit </w:t>
      </w:r>
      <w:r w:rsidR="00497F16" w:rsidRPr="003C3724">
        <w:rPr>
          <w:color w:val="000000"/>
          <w:shd w:val="clear" w:color="auto" w:fill="FFFFFF"/>
        </w:rPr>
        <w:t>afatmes</w:t>
      </w:r>
      <w:r w:rsidRPr="003C3724">
        <w:rPr>
          <w:color w:val="000000"/>
          <w:shd w:val="clear" w:color="auto" w:fill="FFFFFF"/>
        </w:rPr>
        <w:t>ë</w:t>
      </w:r>
      <w:r w:rsidR="00497F16" w:rsidRPr="003C3724">
        <w:rPr>
          <w:color w:val="000000"/>
          <w:shd w:val="clear" w:color="auto" w:fill="FFFFFF"/>
        </w:rPr>
        <w:t>m e vjetor</w:t>
      </w:r>
      <w:r w:rsidR="001800A2" w:rsidRPr="003C3724">
        <w:rPr>
          <w:color w:val="000000"/>
          <w:shd w:val="clear" w:color="auto" w:fill="FFFFFF"/>
        </w:rPr>
        <w:t>.</w:t>
      </w:r>
    </w:p>
    <w:p w:rsidR="00067BB8" w:rsidRPr="003C3724" w:rsidRDefault="00067BB8" w:rsidP="003C3724">
      <w:pPr>
        <w:pStyle w:val="BodyText"/>
        <w:numPr>
          <w:ilvl w:val="0"/>
          <w:numId w:val="10"/>
        </w:numPr>
        <w:spacing w:line="276" w:lineRule="auto"/>
      </w:pPr>
      <w:r w:rsidRPr="003C3724">
        <w:rPr>
          <w:color w:val="000000"/>
          <w:shd w:val="clear" w:color="auto" w:fill="FFFFFF"/>
        </w:rPr>
        <w:t xml:space="preserve">Përgatit materialet shoqëruese për kërkesat buxhetore dhe argumentimin financiar të tyre </w:t>
      </w:r>
    </w:p>
    <w:p w:rsidR="00C826DF" w:rsidRPr="003C3724" w:rsidRDefault="00C826DF" w:rsidP="003C3724">
      <w:pPr>
        <w:pStyle w:val="BodyText"/>
        <w:numPr>
          <w:ilvl w:val="0"/>
          <w:numId w:val="10"/>
        </w:numPr>
        <w:spacing w:line="276" w:lineRule="auto"/>
      </w:pPr>
      <w:r w:rsidRPr="003C3724">
        <w:rPr>
          <w:color w:val="000000"/>
          <w:shd w:val="clear" w:color="auto" w:fill="FFFFFF"/>
        </w:rPr>
        <w:t xml:space="preserve">Përgatit materile ndihmëse në funksion të shpenzimeve të kryera në vitin parardhës, gjendjes së materialeve stok, konsumit të një viti më pare, të dhëna   të  nevojshme për hartimin e regjistrit të parashikimeve të prokurimeve publike </w:t>
      </w:r>
    </w:p>
    <w:p w:rsidR="00C826DF" w:rsidRPr="003C3724" w:rsidRDefault="00C826DF" w:rsidP="003C3724">
      <w:pPr>
        <w:pStyle w:val="BodyText"/>
        <w:numPr>
          <w:ilvl w:val="0"/>
          <w:numId w:val="10"/>
        </w:numPr>
        <w:spacing w:line="276" w:lineRule="auto"/>
      </w:pPr>
      <w:r w:rsidRPr="003C3724">
        <w:t xml:space="preserve">Përgatit materialin paraprak për detajimin e buxhetit vjetor sipas planit të arkës ( detajimi mujor) </w:t>
      </w:r>
    </w:p>
    <w:p w:rsidR="00067BB8" w:rsidRPr="003C3724" w:rsidRDefault="00067BB8" w:rsidP="003C3724">
      <w:pPr>
        <w:pStyle w:val="BodyText"/>
        <w:spacing w:line="276" w:lineRule="auto"/>
        <w:rPr>
          <w:color w:val="000000"/>
          <w:shd w:val="clear" w:color="auto" w:fill="FFFFFF"/>
        </w:rPr>
      </w:pPr>
    </w:p>
    <w:p w:rsidR="00067BB8" w:rsidRPr="003C3724" w:rsidRDefault="00067BB8" w:rsidP="003C3724">
      <w:pPr>
        <w:pStyle w:val="BodyText"/>
        <w:numPr>
          <w:ilvl w:val="0"/>
          <w:numId w:val="12"/>
        </w:numPr>
        <w:spacing w:line="276" w:lineRule="auto"/>
        <w:rPr>
          <w:b/>
        </w:rPr>
      </w:pPr>
      <w:r w:rsidRPr="003C3724">
        <w:rPr>
          <w:b/>
          <w:color w:val="000000"/>
          <w:shd w:val="clear" w:color="auto" w:fill="FFFFFF"/>
        </w:rPr>
        <w:t xml:space="preserve">Zbatimi i Buxhetit </w:t>
      </w:r>
    </w:p>
    <w:p w:rsidR="00C826DF" w:rsidRPr="003C3724" w:rsidRDefault="00C826DF" w:rsidP="003C3724">
      <w:pPr>
        <w:pStyle w:val="BodyText"/>
        <w:spacing w:line="276" w:lineRule="auto"/>
        <w:rPr>
          <w:b/>
        </w:rPr>
      </w:pPr>
    </w:p>
    <w:p w:rsidR="00067BB8" w:rsidRPr="003C3724" w:rsidRDefault="00067BB8" w:rsidP="003C3724">
      <w:pPr>
        <w:pStyle w:val="BodyText"/>
        <w:numPr>
          <w:ilvl w:val="0"/>
          <w:numId w:val="13"/>
        </w:numPr>
        <w:spacing w:line="276" w:lineRule="auto"/>
      </w:pPr>
      <w:r w:rsidRPr="003C3724">
        <w:rPr>
          <w:color w:val="000000"/>
          <w:shd w:val="clear" w:color="auto" w:fill="FFFFFF"/>
        </w:rPr>
        <w:t>Zbaton buxhetin sipas nd</w:t>
      </w:r>
      <w:r w:rsidR="001800A2" w:rsidRPr="003C3724">
        <w:rPr>
          <w:color w:val="000000"/>
          <w:shd w:val="clear" w:color="auto" w:fill="FFFFFF"/>
        </w:rPr>
        <w:t>a</w:t>
      </w:r>
      <w:r w:rsidRPr="003C3724">
        <w:rPr>
          <w:color w:val="000000"/>
          <w:shd w:val="clear" w:color="auto" w:fill="FFFFFF"/>
        </w:rPr>
        <w:t>rjeve mujore dhe vjetore t</w:t>
      </w:r>
      <w:r w:rsidR="001800A2" w:rsidRPr="003C3724">
        <w:rPr>
          <w:color w:val="000000"/>
          <w:shd w:val="clear" w:color="auto" w:fill="FFFFFF"/>
        </w:rPr>
        <w:t>ë</w:t>
      </w:r>
      <w:r w:rsidRPr="003C3724">
        <w:rPr>
          <w:color w:val="000000"/>
          <w:shd w:val="clear" w:color="auto" w:fill="FFFFFF"/>
        </w:rPr>
        <w:t xml:space="preserve"> miratuara </w:t>
      </w:r>
    </w:p>
    <w:p w:rsidR="00067BB8" w:rsidRPr="003C3724" w:rsidRDefault="00067BB8" w:rsidP="003C3724">
      <w:pPr>
        <w:pStyle w:val="BodyText"/>
        <w:numPr>
          <w:ilvl w:val="0"/>
          <w:numId w:val="13"/>
        </w:numPr>
        <w:spacing w:line="276" w:lineRule="auto"/>
      </w:pPr>
      <w:r w:rsidRPr="003C3724">
        <w:rPr>
          <w:color w:val="000000"/>
          <w:shd w:val="clear" w:color="auto" w:fill="FFFFFF"/>
        </w:rPr>
        <w:t>P</w:t>
      </w:r>
      <w:r w:rsidR="001800A2" w:rsidRPr="003C3724">
        <w:rPr>
          <w:color w:val="000000"/>
          <w:shd w:val="clear" w:color="auto" w:fill="FFFFFF"/>
        </w:rPr>
        <w:t>ërgatit Urdhër pagesat dhe dokumen</w:t>
      </w:r>
      <w:r w:rsidRPr="003C3724">
        <w:rPr>
          <w:color w:val="000000"/>
          <w:shd w:val="clear" w:color="auto" w:fill="FFFFFF"/>
        </w:rPr>
        <w:t>tacionin shoq</w:t>
      </w:r>
      <w:r w:rsidR="001800A2" w:rsidRPr="003C3724">
        <w:rPr>
          <w:color w:val="000000"/>
          <w:shd w:val="clear" w:color="auto" w:fill="FFFFFF"/>
        </w:rPr>
        <w:t>ë</w:t>
      </w:r>
      <w:r w:rsidRPr="003C3724">
        <w:rPr>
          <w:color w:val="000000"/>
          <w:shd w:val="clear" w:color="auto" w:fill="FFFFFF"/>
        </w:rPr>
        <w:t>rues p</w:t>
      </w:r>
      <w:r w:rsidR="001800A2" w:rsidRPr="003C3724">
        <w:rPr>
          <w:color w:val="000000"/>
          <w:shd w:val="clear" w:color="auto" w:fill="FFFFFF"/>
        </w:rPr>
        <w:t>ë</w:t>
      </w:r>
      <w:r w:rsidRPr="003C3724">
        <w:rPr>
          <w:color w:val="000000"/>
          <w:shd w:val="clear" w:color="auto" w:fill="FFFFFF"/>
        </w:rPr>
        <w:t>r Deg</w:t>
      </w:r>
      <w:r w:rsidR="001800A2" w:rsidRPr="003C3724">
        <w:rPr>
          <w:color w:val="000000"/>
          <w:shd w:val="clear" w:color="auto" w:fill="FFFFFF"/>
        </w:rPr>
        <w:t>ë</w:t>
      </w:r>
      <w:r w:rsidRPr="003C3724">
        <w:rPr>
          <w:color w:val="000000"/>
          <w:shd w:val="clear" w:color="auto" w:fill="FFFFFF"/>
        </w:rPr>
        <w:t xml:space="preserve">n e Thesarit </w:t>
      </w:r>
    </w:p>
    <w:p w:rsidR="00067BB8" w:rsidRPr="003C3724" w:rsidRDefault="00067BB8" w:rsidP="003C3724">
      <w:pPr>
        <w:pStyle w:val="BodyText"/>
        <w:numPr>
          <w:ilvl w:val="0"/>
          <w:numId w:val="13"/>
        </w:numPr>
        <w:spacing w:line="276" w:lineRule="auto"/>
      </w:pPr>
      <w:r w:rsidRPr="003C3724">
        <w:rPr>
          <w:color w:val="000000"/>
          <w:shd w:val="clear" w:color="auto" w:fill="FFFFFF"/>
        </w:rPr>
        <w:t xml:space="preserve">Ndjek realizimin e </w:t>
      </w:r>
      <w:r w:rsidR="00C826DF" w:rsidRPr="003C3724">
        <w:rPr>
          <w:color w:val="000000"/>
          <w:shd w:val="clear" w:color="auto" w:fill="FFFFFF"/>
        </w:rPr>
        <w:t xml:space="preserve">shpenzimeve të zërave buxhetorë, </w:t>
      </w:r>
      <w:r w:rsidRPr="003C3724">
        <w:t>p</w:t>
      </w:r>
      <w:r w:rsidR="001800A2" w:rsidRPr="003C3724">
        <w:t>ë</w:t>
      </w:r>
      <w:r w:rsidRPr="003C3724">
        <w:t>rgatit situacionet mujore p</w:t>
      </w:r>
      <w:r w:rsidR="001800A2" w:rsidRPr="003C3724">
        <w:t>ë</w:t>
      </w:r>
      <w:r w:rsidRPr="003C3724">
        <w:t xml:space="preserve">r shpenzimet </w:t>
      </w:r>
      <w:r w:rsidR="00C826DF" w:rsidRPr="003C3724">
        <w:t xml:space="preserve"> </w:t>
      </w:r>
      <w:r w:rsidR="00086234" w:rsidRPr="003C3724">
        <w:t xml:space="preserve">dhe të ardhurat. </w:t>
      </w:r>
    </w:p>
    <w:p w:rsidR="00C826DF" w:rsidRPr="003C3724" w:rsidRDefault="00C826DF" w:rsidP="003C3724">
      <w:pPr>
        <w:pStyle w:val="BodyText"/>
        <w:numPr>
          <w:ilvl w:val="0"/>
          <w:numId w:val="13"/>
        </w:numPr>
        <w:spacing w:line="276" w:lineRule="auto"/>
      </w:pPr>
      <w:r w:rsidRPr="003C3724">
        <w:t>Në bashkëpunim me Drejtorinë e Çështjeve Juridike dhe Integrimit, kryen faturimin  e vendimeve me sanksion gjobe për çdo kontrollues apo AP,  rakordon likujdimet periodike vullnetarisht apo nëpërmjet Zyrës së Përmbarimit</w:t>
      </w:r>
      <w:r w:rsidR="00086234" w:rsidRPr="003C3724">
        <w:t xml:space="preserve">. </w:t>
      </w:r>
      <w:r w:rsidRPr="003C3724">
        <w:t xml:space="preserve"> </w:t>
      </w:r>
    </w:p>
    <w:p w:rsidR="00C826DF" w:rsidRPr="003C3724" w:rsidRDefault="00C826DF" w:rsidP="003C3724">
      <w:pPr>
        <w:pStyle w:val="BodyText"/>
        <w:numPr>
          <w:ilvl w:val="0"/>
          <w:numId w:val="13"/>
        </w:numPr>
        <w:spacing w:line="276" w:lineRule="auto"/>
      </w:pPr>
      <w:r w:rsidRPr="003C3724">
        <w:t>Përgatit materialin paraprak për transferim të  zërave buxhetor brenda vitit  si për shpenzimet vjetore ashtu edhe të fondit të veçantë ( rast pas rasti)</w:t>
      </w:r>
    </w:p>
    <w:p w:rsidR="00C826DF" w:rsidRPr="003C3724" w:rsidRDefault="00C826DF" w:rsidP="003C3724">
      <w:pPr>
        <w:pStyle w:val="BodyText"/>
        <w:spacing w:line="276" w:lineRule="auto"/>
      </w:pPr>
    </w:p>
    <w:p w:rsidR="00C826DF" w:rsidRPr="003C3724" w:rsidRDefault="00C826DF" w:rsidP="003C3724">
      <w:pPr>
        <w:pStyle w:val="BodyText"/>
        <w:spacing w:line="276" w:lineRule="auto"/>
      </w:pPr>
    </w:p>
    <w:p w:rsidR="00C826DF" w:rsidRPr="003C3724" w:rsidRDefault="00C826DF" w:rsidP="003C3724">
      <w:pPr>
        <w:pStyle w:val="BodyText"/>
        <w:spacing w:line="276" w:lineRule="auto"/>
      </w:pPr>
    </w:p>
    <w:p w:rsidR="00C826DF" w:rsidRPr="003C3724" w:rsidRDefault="00C826DF" w:rsidP="003C3724">
      <w:pPr>
        <w:pStyle w:val="BodyText"/>
        <w:spacing w:line="276" w:lineRule="auto"/>
      </w:pPr>
    </w:p>
    <w:p w:rsidR="001800A2" w:rsidRPr="003C3724" w:rsidRDefault="001800A2" w:rsidP="003C3724">
      <w:pPr>
        <w:pStyle w:val="BodyText"/>
        <w:spacing w:line="276" w:lineRule="auto"/>
        <w:ind w:left="720"/>
      </w:pPr>
    </w:p>
    <w:p w:rsidR="002C5A4F" w:rsidRPr="003C3724" w:rsidRDefault="00067BB8" w:rsidP="003C3724">
      <w:pPr>
        <w:pStyle w:val="BodyText"/>
        <w:numPr>
          <w:ilvl w:val="0"/>
          <w:numId w:val="12"/>
        </w:numPr>
        <w:spacing w:line="276" w:lineRule="auto"/>
        <w:rPr>
          <w:b/>
        </w:rPr>
      </w:pPr>
      <w:r w:rsidRPr="003C3724">
        <w:rPr>
          <w:b/>
        </w:rPr>
        <w:t>Kontabilitetit dhe regjistrimet financiare</w:t>
      </w:r>
    </w:p>
    <w:p w:rsidR="00067BB8" w:rsidRPr="003C3724" w:rsidRDefault="00067BB8" w:rsidP="003C3724">
      <w:pPr>
        <w:pStyle w:val="BodyText"/>
        <w:numPr>
          <w:ilvl w:val="0"/>
          <w:numId w:val="14"/>
        </w:numPr>
        <w:spacing w:line="276" w:lineRule="auto"/>
      </w:pPr>
      <w:r w:rsidRPr="003C3724">
        <w:t>K</w:t>
      </w:r>
      <w:r w:rsidR="001800A2" w:rsidRPr="003C3724">
        <w:t>ryen regjistrimet financiare në</w:t>
      </w:r>
      <w:r w:rsidRPr="003C3724">
        <w:t xml:space="preserve"> sistemin AFMIS dhe ndjek saktësinë e të dhënave </w:t>
      </w:r>
    </w:p>
    <w:p w:rsidR="00067BB8" w:rsidRPr="003C3724" w:rsidRDefault="00067BB8" w:rsidP="003C3724">
      <w:pPr>
        <w:pStyle w:val="BodyText"/>
        <w:numPr>
          <w:ilvl w:val="0"/>
          <w:numId w:val="14"/>
        </w:numPr>
        <w:spacing w:line="276" w:lineRule="auto"/>
        <w:rPr>
          <w:b/>
        </w:rPr>
      </w:pPr>
      <w:r w:rsidRPr="003C3724">
        <w:t>Mbart dhe pasqyron t</w:t>
      </w:r>
      <w:r w:rsidR="00086234" w:rsidRPr="003C3724">
        <w:t xml:space="preserve">ë </w:t>
      </w:r>
      <w:r w:rsidRPr="003C3724">
        <w:t>gjitha veprimet kontab</w:t>
      </w:r>
      <w:r w:rsidR="00086234" w:rsidRPr="003C3724">
        <w:t>ë</w:t>
      </w:r>
      <w:r w:rsidRPr="003C3724">
        <w:t>l n</w:t>
      </w:r>
      <w:r w:rsidR="00086234" w:rsidRPr="003C3724">
        <w:t xml:space="preserve">ë </w:t>
      </w:r>
      <w:r w:rsidRPr="003C3724">
        <w:t xml:space="preserve">programin financiar </w:t>
      </w:r>
      <w:r w:rsidRPr="003C3724">
        <w:rPr>
          <w:b/>
        </w:rPr>
        <w:t>Alpha buxhetor</w:t>
      </w:r>
    </w:p>
    <w:p w:rsidR="00067BB8" w:rsidRPr="003C3724" w:rsidRDefault="00067BB8" w:rsidP="003C3724">
      <w:pPr>
        <w:pStyle w:val="BodyText"/>
        <w:numPr>
          <w:ilvl w:val="0"/>
          <w:numId w:val="14"/>
        </w:numPr>
        <w:spacing w:line="276" w:lineRule="auto"/>
      </w:pPr>
      <w:r w:rsidRPr="003C3724">
        <w:t>Kontrollon dokumentacionin mb</w:t>
      </w:r>
      <w:r w:rsidR="00510FA9" w:rsidRPr="003C3724">
        <w:t>ë</w:t>
      </w:r>
      <w:r w:rsidRPr="003C3724">
        <w:t>shtet</w:t>
      </w:r>
      <w:r w:rsidR="00510FA9" w:rsidRPr="003C3724">
        <w:t>ë</w:t>
      </w:r>
      <w:r w:rsidRPr="003C3724">
        <w:t>s t</w:t>
      </w:r>
      <w:r w:rsidR="00510FA9" w:rsidRPr="003C3724">
        <w:t>ë</w:t>
      </w:r>
      <w:r w:rsidRPr="003C3724">
        <w:t xml:space="preserve"> </w:t>
      </w:r>
      <w:r w:rsidR="00510FA9" w:rsidRPr="003C3724">
        <w:t>ç</w:t>
      </w:r>
      <w:r w:rsidRPr="003C3724">
        <w:t xml:space="preserve">do shpenzimi </w:t>
      </w:r>
      <w:r w:rsidR="00510FA9" w:rsidRPr="003C3724">
        <w:t xml:space="preserve">në </w:t>
      </w:r>
      <w:r w:rsidRPr="003C3724">
        <w:t>p</w:t>
      </w:r>
      <w:r w:rsidR="00510FA9" w:rsidRPr="003C3724">
        <w:t>ë</w:t>
      </w:r>
      <w:r w:rsidRPr="003C3724">
        <w:t>rputhje me legjislacionin finan</w:t>
      </w:r>
      <w:r w:rsidR="001800A2" w:rsidRPr="003C3724">
        <w:t>ciar duke kryer më pas procedurën e regjistrimit</w:t>
      </w:r>
      <w:r w:rsidRPr="003C3724">
        <w:t xml:space="preserve"> në sistemin AFMIS.  </w:t>
      </w:r>
    </w:p>
    <w:p w:rsidR="00086234" w:rsidRPr="003C3724" w:rsidRDefault="00086234" w:rsidP="003C3724">
      <w:pPr>
        <w:pStyle w:val="BodyText"/>
        <w:numPr>
          <w:ilvl w:val="0"/>
          <w:numId w:val="14"/>
        </w:numPr>
        <w:spacing w:line="276" w:lineRule="auto"/>
      </w:pPr>
      <w:r w:rsidRPr="003C3724">
        <w:t xml:space="preserve">Kryen veprimet financiare  në  sistemin </w:t>
      </w:r>
      <w:r w:rsidRPr="003C3724">
        <w:rPr>
          <w:b/>
        </w:rPr>
        <w:t xml:space="preserve">HRMIS </w:t>
      </w:r>
      <w:r w:rsidRPr="003C3724">
        <w:t xml:space="preserve"> dhe ndjek saktësinë e të dhënave </w:t>
      </w:r>
    </w:p>
    <w:p w:rsidR="00086234" w:rsidRPr="003C3724" w:rsidRDefault="00086234" w:rsidP="003C3724">
      <w:pPr>
        <w:pStyle w:val="BodyText"/>
        <w:numPr>
          <w:ilvl w:val="0"/>
          <w:numId w:val="14"/>
        </w:numPr>
        <w:spacing w:line="276" w:lineRule="auto"/>
      </w:pPr>
      <w:r w:rsidRPr="003C3724">
        <w:t xml:space="preserve">Përllogarit efektet financiare  të punonjësve sipas vjetërsisë dhe ndryshimeve të ndodhura e ndërkohë ndjek në bashkëpunim me specialistin e burimeve njerëzore, plotësimin e mbushjes së moshës së pensionit.  </w:t>
      </w:r>
    </w:p>
    <w:p w:rsidR="001800A2" w:rsidRPr="003C3724" w:rsidRDefault="001800A2" w:rsidP="003C3724">
      <w:pPr>
        <w:pStyle w:val="BodyText"/>
        <w:spacing w:line="276" w:lineRule="auto"/>
      </w:pPr>
    </w:p>
    <w:p w:rsidR="00067BB8" w:rsidRPr="003C3724" w:rsidRDefault="002C5A4F" w:rsidP="003C3724">
      <w:pPr>
        <w:pStyle w:val="BodyText"/>
        <w:numPr>
          <w:ilvl w:val="0"/>
          <w:numId w:val="12"/>
        </w:numPr>
        <w:spacing w:line="276" w:lineRule="auto"/>
        <w:rPr>
          <w:b/>
        </w:rPr>
      </w:pPr>
      <w:r w:rsidRPr="003C3724">
        <w:rPr>
          <w:b/>
        </w:rPr>
        <w:t>Menaxhimi i pagesave dhe detyrimeve</w:t>
      </w:r>
    </w:p>
    <w:p w:rsidR="00086234" w:rsidRPr="003C3724" w:rsidRDefault="002C5A4F" w:rsidP="003C3724">
      <w:pPr>
        <w:pStyle w:val="BodyText"/>
        <w:numPr>
          <w:ilvl w:val="0"/>
          <w:numId w:val="15"/>
        </w:numPr>
        <w:spacing w:line="276" w:lineRule="auto"/>
      </w:pPr>
      <w:r w:rsidRPr="003C3724">
        <w:t>P</w:t>
      </w:r>
      <w:r w:rsidR="00510FA9" w:rsidRPr="003C3724">
        <w:t>ër</w:t>
      </w:r>
      <w:r w:rsidRPr="003C3724">
        <w:t>gatit list</w:t>
      </w:r>
      <w:r w:rsidR="00510FA9" w:rsidRPr="003C3724">
        <w:t>ë</w:t>
      </w:r>
      <w:r w:rsidRPr="003C3724">
        <w:t xml:space="preserve"> pagesat e punonjesve dhe pagesat e kontruibuteve shoqerore e shendetesore </w:t>
      </w:r>
      <w:r w:rsidR="00510FA9" w:rsidRPr="003C3724">
        <w:t>dhe bën tra</w:t>
      </w:r>
      <w:r w:rsidR="001800A2" w:rsidRPr="003C3724">
        <w:t>jtimin financiar të punonjesve</w:t>
      </w:r>
      <w:r w:rsidR="00510FA9" w:rsidRPr="003C3724">
        <w:t xml:space="preserve"> </w:t>
      </w:r>
      <w:r w:rsidR="001800A2" w:rsidRPr="003C3724">
        <w:t>që dergohen me s</w:t>
      </w:r>
      <w:r w:rsidR="006A384C" w:rsidRPr="003C3724">
        <w:t>hë</w:t>
      </w:r>
      <w:r w:rsidR="001800A2" w:rsidRPr="003C3724">
        <w:t xml:space="preserve">rbime </w:t>
      </w:r>
      <w:r w:rsidR="00510FA9" w:rsidRPr="003C3724">
        <w:t xml:space="preserve">brenda apo jashtë vendit </w:t>
      </w:r>
      <w:r w:rsidR="00086234" w:rsidRPr="003C3724">
        <w:t xml:space="preserve"> (përgatit urdhër shërbimet dhe shpenzimet për ta)</w:t>
      </w:r>
    </w:p>
    <w:p w:rsidR="00086234" w:rsidRPr="003C3724" w:rsidRDefault="00086234" w:rsidP="003C3724">
      <w:pPr>
        <w:pStyle w:val="BodyText"/>
        <w:numPr>
          <w:ilvl w:val="0"/>
          <w:numId w:val="15"/>
        </w:numPr>
        <w:spacing w:line="276" w:lineRule="auto"/>
      </w:pPr>
      <w:r w:rsidRPr="003C3724">
        <w:t xml:space="preserve">Kryen deklarimin online  në sistemin tatimor ( E-sig si dhe për punonjësit e rinj apo të larguar nga sistemi tatimor) </w:t>
      </w:r>
    </w:p>
    <w:p w:rsidR="00086234" w:rsidRPr="003C3724" w:rsidRDefault="00086234" w:rsidP="003C3724">
      <w:pPr>
        <w:pStyle w:val="BodyText"/>
        <w:numPr>
          <w:ilvl w:val="0"/>
          <w:numId w:val="15"/>
        </w:numPr>
        <w:spacing w:line="276" w:lineRule="auto"/>
      </w:pPr>
      <w:r w:rsidRPr="003C3724">
        <w:t>Përgatit dokumentacionin dhe ndjek sigurimin e valutës për rimbursimin e shpenzimeve në kohe për punonjësit  që dergohen me shërbime  jashtë vendit  (përgatit urdhër shërbimet dhe shpenzimet për ta)</w:t>
      </w:r>
    </w:p>
    <w:p w:rsidR="00086234" w:rsidRPr="003C3724" w:rsidRDefault="00086234" w:rsidP="003C3724">
      <w:pPr>
        <w:pStyle w:val="BodyText"/>
        <w:numPr>
          <w:ilvl w:val="0"/>
          <w:numId w:val="15"/>
        </w:numPr>
        <w:spacing w:line="276" w:lineRule="auto"/>
      </w:pPr>
      <w:r w:rsidRPr="003C3724">
        <w:t>Përgatit dokumentacionin për  trajtimin financiar të punonjesve që dergohen me shërbime brenda  vendit  (përgatit urdhër shërbimet dhe shpenzimet për ta)</w:t>
      </w:r>
    </w:p>
    <w:p w:rsidR="00086234" w:rsidRPr="003C3724" w:rsidRDefault="00086234" w:rsidP="003C3724">
      <w:pPr>
        <w:pStyle w:val="BodyText"/>
        <w:numPr>
          <w:ilvl w:val="0"/>
          <w:numId w:val="15"/>
        </w:numPr>
        <w:spacing w:line="276" w:lineRule="auto"/>
      </w:pPr>
      <w:r w:rsidRPr="003C3724">
        <w:t xml:space="preserve">Ndjek pagesat periodike apo të menjëhershme ndaj operatorëve ekonomikë, në referencë të parashkimeve kontraktuale, duke siguruar likujdimin në kohë e pa vonesa të tyre </w:t>
      </w:r>
    </w:p>
    <w:p w:rsidR="00086234" w:rsidRPr="003C3724" w:rsidRDefault="00086234" w:rsidP="003C3724">
      <w:pPr>
        <w:pStyle w:val="BodyText"/>
        <w:numPr>
          <w:ilvl w:val="0"/>
          <w:numId w:val="15"/>
        </w:numPr>
        <w:spacing w:line="276" w:lineRule="auto"/>
      </w:pPr>
      <w:r w:rsidRPr="003C3724">
        <w:t xml:space="preserve">Ndjek pagesat periodike të  arkëtimit te gjobave </w:t>
      </w:r>
    </w:p>
    <w:p w:rsidR="00510FA9" w:rsidRPr="003C3724" w:rsidRDefault="00510FA9" w:rsidP="003C3724">
      <w:pPr>
        <w:pStyle w:val="BodyText"/>
        <w:numPr>
          <w:ilvl w:val="0"/>
          <w:numId w:val="15"/>
        </w:numPr>
        <w:spacing w:line="276" w:lineRule="auto"/>
      </w:pPr>
      <w:r w:rsidRPr="003C3724">
        <w:t>Përditëson librin e pagave për çdo punonjës;</w:t>
      </w:r>
    </w:p>
    <w:p w:rsidR="00086234" w:rsidRPr="003C3724" w:rsidRDefault="00086234" w:rsidP="003C3724">
      <w:pPr>
        <w:pStyle w:val="BodyText"/>
        <w:numPr>
          <w:ilvl w:val="0"/>
          <w:numId w:val="15"/>
        </w:numPr>
        <w:spacing w:line="276" w:lineRule="auto"/>
      </w:pPr>
      <w:r w:rsidRPr="003C3724">
        <w:t xml:space="preserve">Përllogarit kontributet suplementare dhe mban kontaktet me Drejtorinë e Sigurimeve Shoqërore </w:t>
      </w:r>
    </w:p>
    <w:p w:rsidR="001800A2" w:rsidRPr="003C3724" w:rsidRDefault="001800A2" w:rsidP="003C3724">
      <w:pPr>
        <w:pStyle w:val="BodyText"/>
        <w:spacing w:line="276" w:lineRule="auto"/>
      </w:pPr>
    </w:p>
    <w:p w:rsidR="002C5A4F" w:rsidRPr="003C3724" w:rsidRDefault="002C5A4F" w:rsidP="003C3724">
      <w:pPr>
        <w:pStyle w:val="BodyText"/>
        <w:numPr>
          <w:ilvl w:val="0"/>
          <w:numId w:val="12"/>
        </w:numPr>
        <w:spacing w:line="276" w:lineRule="auto"/>
        <w:rPr>
          <w:b/>
        </w:rPr>
      </w:pPr>
      <w:r w:rsidRPr="003C3724">
        <w:rPr>
          <w:b/>
        </w:rPr>
        <w:t xml:space="preserve">Raportimet financiare </w:t>
      </w:r>
    </w:p>
    <w:p w:rsidR="00067BB8" w:rsidRPr="003C3724" w:rsidRDefault="002C5A4F" w:rsidP="003C3724">
      <w:pPr>
        <w:pStyle w:val="BodyText"/>
        <w:numPr>
          <w:ilvl w:val="0"/>
          <w:numId w:val="16"/>
        </w:numPr>
        <w:spacing w:line="276" w:lineRule="auto"/>
      </w:pPr>
      <w:r w:rsidRPr="003C3724">
        <w:t>P</w:t>
      </w:r>
      <w:r w:rsidR="00510FA9" w:rsidRPr="003C3724">
        <w:t>ë</w:t>
      </w:r>
      <w:r w:rsidRPr="003C3724">
        <w:t>rgatit raportet mujore, 4 mujore dhe vjetore p</w:t>
      </w:r>
      <w:r w:rsidR="001800A2" w:rsidRPr="003C3724">
        <w:t>ë</w:t>
      </w:r>
      <w:r w:rsidRPr="003C3724">
        <w:t xml:space="preserve">r zbatimin e buxhetit </w:t>
      </w:r>
    </w:p>
    <w:p w:rsidR="002C5A4F" w:rsidRPr="003C3724" w:rsidRDefault="002C5A4F" w:rsidP="003C3724">
      <w:pPr>
        <w:pStyle w:val="BodyText"/>
        <w:numPr>
          <w:ilvl w:val="0"/>
          <w:numId w:val="16"/>
        </w:numPr>
        <w:spacing w:line="276" w:lineRule="auto"/>
      </w:pPr>
      <w:r w:rsidRPr="003C3724">
        <w:t xml:space="preserve">Paraqet bilancin financiar sipas formtaeve të kërkuara nga Ministria e Financave </w:t>
      </w:r>
      <w:r w:rsidR="001800A2" w:rsidRPr="003C3724">
        <w:t xml:space="preserve">si dhe </w:t>
      </w:r>
      <w:r w:rsidR="00510FA9" w:rsidRPr="003C3724">
        <w:t>anekset përkatëse në të cilat pasqyrohet gjithë veprimtaria ekonomiko-financiar e njësisë.</w:t>
      </w:r>
    </w:p>
    <w:p w:rsidR="002C5A4F" w:rsidRPr="003C3724" w:rsidRDefault="002C5A4F" w:rsidP="003C3724">
      <w:pPr>
        <w:pStyle w:val="BodyText"/>
        <w:numPr>
          <w:ilvl w:val="0"/>
          <w:numId w:val="16"/>
        </w:numPr>
        <w:spacing w:line="276" w:lineRule="auto"/>
      </w:pPr>
      <w:r w:rsidRPr="003C3724">
        <w:t>Bashkëpunon për p</w:t>
      </w:r>
      <w:r w:rsidR="001800A2" w:rsidRPr="003C3724">
        <w:t>ërgat</w:t>
      </w:r>
      <w:r w:rsidR="00086234" w:rsidRPr="003C3724">
        <w:t xml:space="preserve">titjen e </w:t>
      </w:r>
      <w:r w:rsidR="001800A2" w:rsidRPr="003C3724">
        <w:t xml:space="preserve"> raportit vjetor </w:t>
      </w:r>
      <w:r w:rsidRPr="003C3724">
        <w:t xml:space="preserve">të veprimtarisë financiare të institucionit </w:t>
      </w:r>
    </w:p>
    <w:p w:rsidR="001800A2" w:rsidRPr="003C3724" w:rsidRDefault="00086234" w:rsidP="003C3724">
      <w:pPr>
        <w:pStyle w:val="BodyText"/>
        <w:spacing w:line="276" w:lineRule="auto"/>
        <w:ind w:left="720"/>
      </w:pPr>
      <w:r w:rsidRPr="003C3724">
        <w:t xml:space="preserve"> </w:t>
      </w:r>
    </w:p>
    <w:p w:rsidR="00067BB8" w:rsidRPr="003C3724" w:rsidRDefault="002C5A4F" w:rsidP="003C3724">
      <w:pPr>
        <w:pStyle w:val="BodyText"/>
        <w:numPr>
          <w:ilvl w:val="0"/>
          <w:numId w:val="12"/>
        </w:numPr>
        <w:spacing w:line="276" w:lineRule="auto"/>
        <w:rPr>
          <w:b/>
        </w:rPr>
      </w:pPr>
      <w:r w:rsidRPr="003C3724">
        <w:rPr>
          <w:b/>
        </w:rPr>
        <w:t xml:space="preserve">Kontrolli financiar </w:t>
      </w:r>
    </w:p>
    <w:p w:rsidR="00067BB8" w:rsidRPr="003C3724" w:rsidRDefault="002C5A4F" w:rsidP="003C3724">
      <w:pPr>
        <w:pStyle w:val="BodyText"/>
        <w:numPr>
          <w:ilvl w:val="0"/>
          <w:numId w:val="17"/>
        </w:numPr>
        <w:spacing w:line="276" w:lineRule="auto"/>
      </w:pPr>
      <w:r w:rsidRPr="003C3724">
        <w:t xml:space="preserve">Siguron që shpenzimet dhe dokumentet janë në përputhje me aktet ligjore në fuqi, ku me pas kontrollohen nga Nëpunësi Zbatues  </w:t>
      </w:r>
    </w:p>
    <w:p w:rsidR="002C5A4F" w:rsidRPr="003C3724" w:rsidRDefault="002C5A4F" w:rsidP="003C3724">
      <w:pPr>
        <w:pStyle w:val="BodyText"/>
        <w:numPr>
          <w:ilvl w:val="0"/>
          <w:numId w:val="17"/>
        </w:numPr>
        <w:spacing w:line="276" w:lineRule="auto"/>
      </w:pPr>
      <w:r w:rsidRPr="003C3724">
        <w:t>Zbaton rekomandimet e strukturave audituese për përm</w:t>
      </w:r>
      <w:r w:rsidR="001800A2" w:rsidRPr="003C3724">
        <w:t>irësimin e menaxhimit financair</w:t>
      </w:r>
      <w:r w:rsidRPr="003C3724">
        <w:t xml:space="preserve">, duke reflektuar çdo gjetje </w:t>
      </w:r>
    </w:p>
    <w:p w:rsidR="002C5A4F" w:rsidRPr="003C3724" w:rsidRDefault="002C5A4F" w:rsidP="003C3724">
      <w:pPr>
        <w:pStyle w:val="BodyText"/>
        <w:spacing w:line="276" w:lineRule="auto"/>
        <w:ind w:left="720"/>
      </w:pPr>
    </w:p>
    <w:p w:rsidR="00086234" w:rsidRPr="003C3724" w:rsidRDefault="002C5A4F" w:rsidP="003C3724">
      <w:pPr>
        <w:pStyle w:val="ListParagraph"/>
        <w:numPr>
          <w:ilvl w:val="0"/>
          <w:numId w:val="12"/>
        </w:numPr>
        <w:rPr>
          <w:rFonts w:ascii="Times New Roman" w:hAnsi="Times New Roman"/>
          <w:b/>
          <w:bCs/>
          <w:sz w:val="24"/>
          <w:szCs w:val="24"/>
        </w:rPr>
      </w:pPr>
      <w:r w:rsidRPr="003C3724">
        <w:rPr>
          <w:rFonts w:ascii="Times New Roman" w:hAnsi="Times New Roman"/>
          <w:b/>
          <w:bCs/>
          <w:sz w:val="24"/>
          <w:szCs w:val="24"/>
        </w:rPr>
        <w:lastRenderedPageBreak/>
        <w:t xml:space="preserve">Detyra të tjera funksionale </w:t>
      </w:r>
    </w:p>
    <w:p w:rsidR="00086234" w:rsidRPr="003C3724" w:rsidRDefault="00086234" w:rsidP="003C3724">
      <w:pPr>
        <w:pStyle w:val="ListParagraph"/>
        <w:rPr>
          <w:rFonts w:ascii="Times New Roman" w:hAnsi="Times New Roman"/>
          <w:b/>
          <w:bCs/>
          <w:sz w:val="24"/>
          <w:szCs w:val="24"/>
        </w:rPr>
      </w:pPr>
    </w:p>
    <w:p w:rsidR="00086234" w:rsidRPr="003C3724" w:rsidRDefault="002C5A4F"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Mban korrenspondence me Ministrine e Financave </w:t>
      </w:r>
      <w:r w:rsidR="00086234" w:rsidRPr="003C3724">
        <w:rPr>
          <w:rFonts w:ascii="Times New Roman" w:hAnsi="Times New Roman"/>
          <w:sz w:val="24"/>
          <w:szCs w:val="24"/>
        </w:rPr>
        <w:t xml:space="preserve"> ( DPThesarit dhe AFMIS) dhe me së shumti me Degën e Thesarit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Ndihmon në procedurat e prokurimit sipas rolit ( kryesisht në përllogaritjen e fondit limit) ose sa herë i  kërkohet vlerësimi financiar</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Kujdeset  për arkivimin e dokumentacionit financiar sipas rregullave</w:t>
      </w:r>
    </w:p>
    <w:p w:rsidR="00086234" w:rsidRPr="003C3724" w:rsidRDefault="00086234" w:rsidP="003C3724">
      <w:pPr>
        <w:pStyle w:val="BodyText"/>
        <w:numPr>
          <w:ilvl w:val="0"/>
          <w:numId w:val="18"/>
        </w:numPr>
        <w:spacing w:line="276" w:lineRule="auto"/>
      </w:pPr>
      <w:r w:rsidRPr="003C3724">
        <w:t xml:space="preserve">Ndjek në dinamikë shërbimet e brendshme të mirëmbajtjes të institucionit dhe mban shpenzimet analitike buxhetore të shërbimit telefonik fiks, cellular, postar  etj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Përgjigjet për administrimin e arkës në  valutë dhe kryen regjistrimin në kontabilitet të dokumentacionit të  bankës, magazinës, bazuar në dokumentet justifikuese, në respektim të   rregullave të caktuara në planin kontabël dhe ligjin “Për kontabilitetin”.</w:t>
      </w:r>
    </w:p>
    <w:p w:rsidR="00086234" w:rsidRPr="003C3724" w:rsidRDefault="00086234" w:rsidP="003C3724">
      <w:pPr>
        <w:pStyle w:val="BodyText"/>
        <w:numPr>
          <w:ilvl w:val="0"/>
          <w:numId w:val="18"/>
        </w:numPr>
        <w:spacing w:line="276" w:lineRule="auto"/>
      </w:pPr>
      <w:r w:rsidRPr="003C3724">
        <w:t xml:space="preserve">Harton regjistrin e aktiveve në vartësi të llojit të tyre afatgjatë apo afatshkurtër e, sipas kërkesave të udhzimit “ Për menxhimin e aktiveve   në sektorin publik”. </w:t>
      </w:r>
    </w:p>
    <w:p w:rsidR="00086234" w:rsidRPr="003C3724" w:rsidRDefault="00086234"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Përgatit inventarët kontabël periodik- vjetor, të aktiveve të qëndrueshme dhe qarkulluese, kryen përditësimin vjetor të Regjistrit Themeltar të aktiveve të KDIMDP-së sipas dispozitave ligjore në fuqi, duke u kujdesur për arkivimin dhe ruajtjen e tyre</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bCs/>
          <w:sz w:val="24"/>
          <w:szCs w:val="24"/>
        </w:rPr>
        <w:t>Jep hollësi mbi përllogaritjet e  kostove  të aktiviteteve të përcaktuara nga drejtuesit e aktivitetit, në zbatim të vendimeve legjislative dhe eksperiencave të mëparshme</w:t>
      </w:r>
    </w:p>
    <w:p w:rsidR="00086234" w:rsidRPr="003C3724" w:rsidRDefault="00086234" w:rsidP="003C3724">
      <w:pPr>
        <w:pStyle w:val="BodyText"/>
        <w:numPr>
          <w:ilvl w:val="0"/>
          <w:numId w:val="18"/>
        </w:numPr>
        <w:spacing w:line="276" w:lineRule="auto"/>
      </w:pPr>
      <w:r w:rsidRPr="003C3724">
        <w:t xml:space="preserve">Ndjek në dinamikë shërbimet e brendshme të mirëmbajtjes të institucionit dhe mban shpenzimet analitike buxhetore të shërbimit telefonik fiks, cellular, postar  etj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Zbaton udhëzimet e titullarit/Sekretarit të Përgjithshëm/Nëpunësit Zbatues/ shefit të  sektorit </w:t>
      </w:r>
    </w:p>
    <w:p w:rsidR="00510FA9"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Kryen çdo detyrë tjetër të ngarkuar nga eprori direkt apo Drejtori i Drejtorisë, lidhur me financat publike   </w:t>
      </w:r>
    </w:p>
    <w:p w:rsidR="00510FA9" w:rsidRPr="003C3724" w:rsidRDefault="00510FA9"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Zbaton udhëzimet e titullarit/Sekretarit të Përgjithshë</w:t>
      </w:r>
      <w:r w:rsidR="001800A2" w:rsidRPr="003C3724">
        <w:rPr>
          <w:rFonts w:ascii="Times New Roman" w:hAnsi="Times New Roman"/>
          <w:sz w:val="24"/>
          <w:szCs w:val="24"/>
        </w:rPr>
        <w:t xml:space="preserve">m/Nëpunësit Zbatues/ shefit të </w:t>
      </w:r>
      <w:r w:rsidRPr="003C3724">
        <w:rPr>
          <w:rFonts w:ascii="Times New Roman" w:hAnsi="Times New Roman"/>
          <w:sz w:val="24"/>
          <w:szCs w:val="24"/>
        </w:rPr>
        <w:t xml:space="preserve">sektorit </w:t>
      </w:r>
    </w:p>
    <w:p w:rsidR="00086234" w:rsidRPr="003C3724" w:rsidRDefault="00A704B6"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Kryen çdo detyrë tjetër të ngarkuar nga eprori direkt apo Drejtori i Drejtorisë</w:t>
      </w:r>
      <w:r w:rsidR="00510FA9" w:rsidRPr="003C3724">
        <w:rPr>
          <w:rFonts w:ascii="Times New Roman" w:hAnsi="Times New Roman"/>
          <w:sz w:val="24"/>
          <w:szCs w:val="24"/>
        </w:rPr>
        <w:t xml:space="preserve">, lidhur me financat publike </w:t>
      </w:r>
    </w:p>
    <w:p w:rsidR="00086234" w:rsidRPr="003C3724" w:rsidRDefault="00086234" w:rsidP="003C3724">
      <w:pPr>
        <w:jc w:val="both"/>
        <w:rPr>
          <w:rFonts w:ascii="Times New Roman" w:hAnsi="Times New Roman"/>
          <w:sz w:val="24"/>
          <w:szCs w:val="24"/>
        </w:rPr>
      </w:pPr>
    </w:p>
    <w:p w:rsidR="00A67EC3" w:rsidRPr="003C3724" w:rsidRDefault="00A67EC3" w:rsidP="003C3724">
      <w:pPr>
        <w:pBdr>
          <w:bottom w:val="single" w:sz="8" w:space="1" w:color="C00000"/>
        </w:pBdr>
        <w:jc w:val="both"/>
        <w:rPr>
          <w:rFonts w:ascii="Times New Roman" w:hAnsi="Times New Roman"/>
          <w:b/>
          <w:color w:val="0D0D0D" w:themeColor="text1" w:themeTint="F2"/>
          <w:sz w:val="24"/>
          <w:szCs w:val="24"/>
          <w:lang w:val="sq-AL"/>
        </w:rPr>
      </w:pPr>
      <w:r w:rsidRPr="003C3724">
        <w:rPr>
          <w:rFonts w:ascii="Times New Roman" w:hAnsi="Times New Roman"/>
          <w:b/>
          <w:color w:val="0D0D0D" w:themeColor="text1" w:themeTint="F2"/>
          <w:sz w:val="24"/>
          <w:szCs w:val="24"/>
          <w:lang w:val="sq-AL"/>
        </w:rPr>
        <w:t>I-</w:t>
      </w:r>
      <w:r w:rsidR="00443F52" w:rsidRPr="003C3724">
        <w:rPr>
          <w:rFonts w:ascii="Times New Roman" w:hAnsi="Times New Roman"/>
          <w:b/>
          <w:color w:val="0D0D0D" w:themeColor="text1" w:themeTint="F2"/>
          <w:sz w:val="24"/>
          <w:szCs w:val="24"/>
          <w:lang w:val="sq-AL"/>
        </w:rPr>
        <w:t>L</w:t>
      </w:r>
      <w:r w:rsidR="00443F52" w:rsidRPr="003C3724">
        <w:rPr>
          <w:rFonts w:ascii="Times New Roman" w:hAnsi="Times New Roman"/>
          <w:b/>
          <w:sz w:val="24"/>
          <w:szCs w:val="24"/>
        </w:rPr>
        <w:t>Ë</w:t>
      </w:r>
      <w:r w:rsidR="00443F52" w:rsidRPr="003C3724">
        <w:rPr>
          <w:rFonts w:ascii="Times New Roman" w:hAnsi="Times New Roman"/>
          <w:b/>
          <w:color w:val="0D0D0D" w:themeColor="text1" w:themeTint="F2"/>
          <w:sz w:val="24"/>
          <w:szCs w:val="24"/>
          <w:lang w:val="sq-AL"/>
        </w:rPr>
        <w:t xml:space="preserve">VIZJA PARALELE </w:t>
      </w:r>
    </w:p>
    <w:p w:rsidR="00A67EC3" w:rsidRPr="003C3724" w:rsidRDefault="00A67EC3" w:rsidP="003C3724">
      <w:pPr>
        <w:jc w:val="both"/>
        <w:rPr>
          <w:rFonts w:ascii="Times New Roman" w:hAnsi="Times New Roman"/>
          <w:sz w:val="24"/>
          <w:szCs w:val="24"/>
          <w:lang w:val="sq-AL"/>
        </w:rPr>
      </w:pPr>
      <w:r w:rsidRPr="003C3724">
        <w:rPr>
          <w:rFonts w:ascii="Times New Roman" w:hAnsi="Times New Roman"/>
          <w:sz w:val="24"/>
          <w:szCs w:val="24"/>
          <w:lang w:val="sq-AL"/>
        </w:rPr>
        <w:t>Kanë të drejtë të aplikojnë për këtë procedurë vetëm nëpunësit civilë të së njëjtës kategori, në të gjitha insitucionet pjesë e shërbimit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1.1</w:t>
            </w:r>
          </w:p>
        </w:tc>
        <w:tc>
          <w:tcPr>
            <w:tcW w:w="9038"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KUSHTET MINIMALE QË DUHET TË PLOTESOJNE KANDIDATET PËR LËVIZJEN PARALELE DHE KRITERET E VEÇANTA</w:t>
            </w:r>
          </w:p>
        </w:tc>
      </w:tr>
    </w:tbl>
    <w:p w:rsidR="00A67EC3" w:rsidRPr="003C3724" w:rsidRDefault="00A67EC3" w:rsidP="003C3724">
      <w:pPr>
        <w:jc w:val="both"/>
        <w:rPr>
          <w:rFonts w:ascii="Times New Roman" w:hAnsi="Times New Roman"/>
          <w:sz w:val="24"/>
          <w:szCs w:val="24"/>
        </w:rPr>
      </w:pPr>
    </w:p>
    <w:p w:rsidR="00723A54" w:rsidRPr="003C3724" w:rsidRDefault="00723A54" w:rsidP="003C3724">
      <w:pPr>
        <w:jc w:val="both"/>
        <w:rPr>
          <w:rFonts w:ascii="Times New Roman" w:hAnsi="Times New Roman"/>
          <w:sz w:val="24"/>
          <w:szCs w:val="24"/>
        </w:rPr>
      </w:pPr>
      <w:r w:rsidRPr="003C3724">
        <w:rPr>
          <w:rFonts w:ascii="Times New Roman" w:hAnsi="Times New Roman"/>
          <w:sz w:val="24"/>
          <w:szCs w:val="24"/>
        </w:rPr>
        <w:t>Kandidatët duhet të plotësojnë kushtet për lëvizjen paralele si vijon:</w:t>
      </w:r>
    </w:p>
    <w:p w:rsidR="00723A54" w:rsidRPr="003C3724" w:rsidRDefault="00723A54" w:rsidP="003C3724">
      <w:pPr>
        <w:pStyle w:val="ListParagraph"/>
        <w:numPr>
          <w:ilvl w:val="0"/>
          <w:numId w:val="5"/>
        </w:numPr>
        <w:jc w:val="both"/>
        <w:rPr>
          <w:rFonts w:ascii="Times New Roman" w:hAnsi="Times New Roman"/>
          <w:sz w:val="24"/>
          <w:szCs w:val="24"/>
        </w:rPr>
      </w:pPr>
      <w:r w:rsidRPr="003C3724">
        <w:rPr>
          <w:rFonts w:ascii="Times New Roman" w:hAnsi="Times New Roman"/>
          <w:sz w:val="24"/>
          <w:szCs w:val="24"/>
        </w:rPr>
        <w:t>Të jetë nëpunës civil i konfirmuar,</w:t>
      </w:r>
      <w:r w:rsidR="0037375D" w:rsidRPr="003C3724">
        <w:rPr>
          <w:rFonts w:ascii="Times New Roman" w:hAnsi="Times New Roman"/>
          <w:sz w:val="24"/>
          <w:szCs w:val="24"/>
        </w:rPr>
        <w:t xml:space="preserve"> brenda së njëjtës kategori, (ek</w:t>
      </w:r>
      <w:r w:rsidRPr="003C3724">
        <w:rPr>
          <w:rFonts w:ascii="Times New Roman" w:hAnsi="Times New Roman"/>
          <w:sz w:val="24"/>
          <w:szCs w:val="24"/>
        </w:rPr>
        <w:t xml:space="preserve">zekutive) - sipas përcaktimeve të nenit 19 të ligjit 152/2013 “Për nëpunësin civil”, i ndryshuar); </w:t>
      </w:r>
    </w:p>
    <w:p w:rsidR="00723A54" w:rsidRPr="003C3724" w:rsidRDefault="00723A54" w:rsidP="003C3724">
      <w:pPr>
        <w:pStyle w:val="ListParagraph"/>
        <w:numPr>
          <w:ilvl w:val="0"/>
          <w:numId w:val="5"/>
        </w:numPr>
        <w:jc w:val="both"/>
        <w:rPr>
          <w:rFonts w:ascii="Times New Roman" w:hAnsi="Times New Roman"/>
          <w:sz w:val="24"/>
          <w:szCs w:val="24"/>
        </w:rPr>
      </w:pPr>
      <w:r w:rsidRPr="003C3724">
        <w:rPr>
          <w:rFonts w:ascii="Times New Roman" w:hAnsi="Times New Roman"/>
          <w:sz w:val="24"/>
          <w:szCs w:val="24"/>
        </w:rPr>
        <w:lastRenderedPageBreak/>
        <w:t>Të mos ketë masë disiplinore në fuqi (të vërtetuar me një dokument nga institucioni);</w:t>
      </w:r>
    </w:p>
    <w:p w:rsidR="00723A54" w:rsidRPr="003C3724" w:rsidRDefault="00723A54" w:rsidP="003C3724">
      <w:pPr>
        <w:pStyle w:val="ListParagraph"/>
        <w:numPr>
          <w:ilvl w:val="0"/>
          <w:numId w:val="5"/>
        </w:numPr>
        <w:jc w:val="both"/>
        <w:rPr>
          <w:rFonts w:ascii="Times New Roman" w:hAnsi="Times New Roman"/>
          <w:sz w:val="24"/>
          <w:szCs w:val="24"/>
        </w:rPr>
      </w:pPr>
      <w:r w:rsidRPr="003C3724">
        <w:rPr>
          <w:rFonts w:ascii="Times New Roman" w:hAnsi="Times New Roman"/>
          <w:sz w:val="24"/>
          <w:szCs w:val="24"/>
        </w:rPr>
        <w:t>Të ketë të paktën vlerësimin e fundit pozitiv “mirë” apo “shumë mirë”;</w:t>
      </w:r>
    </w:p>
    <w:p w:rsidR="00723A54" w:rsidRPr="003C3724" w:rsidRDefault="00723A54" w:rsidP="003C3724">
      <w:pPr>
        <w:pStyle w:val="ListParagraph"/>
        <w:numPr>
          <w:ilvl w:val="0"/>
          <w:numId w:val="5"/>
        </w:numPr>
        <w:jc w:val="both"/>
        <w:rPr>
          <w:rFonts w:ascii="Times New Roman" w:hAnsi="Times New Roman"/>
          <w:sz w:val="24"/>
          <w:szCs w:val="24"/>
        </w:rPr>
      </w:pPr>
      <w:r w:rsidRPr="003C3724">
        <w:rPr>
          <w:rFonts w:ascii="Times New Roman" w:hAnsi="Times New Roman"/>
          <w:sz w:val="24"/>
          <w:szCs w:val="24"/>
        </w:rPr>
        <w:t>Të plotësojë kushtet dhe kërkesat e vecanta, të përcaktuara në shpalljen për konkurim</w:t>
      </w:r>
    </w:p>
    <w:p w:rsidR="00A67EC3" w:rsidRPr="003C3724" w:rsidRDefault="003C7967" w:rsidP="003C3724">
      <w:pPr>
        <w:jc w:val="both"/>
        <w:rPr>
          <w:rFonts w:ascii="Times New Roman" w:hAnsi="Times New Roman"/>
          <w:sz w:val="24"/>
          <w:szCs w:val="24"/>
        </w:rPr>
      </w:pPr>
      <w:r w:rsidRPr="003C3724">
        <w:rPr>
          <w:rFonts w:ascii="Times New Roman" w:hAnsi="Times New Roman"/>
          <w:sz w:val="24"/>
          <w:szCs w:val="24"/>
        </w:rPr>
        <w:t xml:space="preserve">Kandidatët duhet të plotesojnë </w:t>
      </w:r>
      <w:r w:rsidR="00A67EC3" w:rsidRPr="003C3724">
        <w:rPr>
          <w:rFonts w:ascii="Times New Roman" w:hAnsi="Times New Roman"/>
          <w:sz w:val="24"/>
          <w:szCs w:val="24"/>
        </w:rPr>
        <w:t xml:space="preserve">Kërkesat e veçanta për këtë vend pune </w:t>
      </w:r>
      <w:r w:rsidR="0037375D" w:rsidRPr="003C3724">
        <w:rPr>
          <w:rFonts w:ascii="Times New Roman" w:hAnsi="Times New Roman"/>
          <w:sz w:val="24"/>
          <w:szCs w:val="24"/>
        </w:rPr>
        <w:t>si vijon</w:t>
      </w:r>
      <w:r w:rsidR="00A67EC3" w:rsidRPr="003C3724">
        <w:rPr>
          <w:rFonts w:ascii="Times New Roman" w:hAnsi="Times New Roman"/>
          <w:sz w:val="24"/>
          <w:szCs w:val="24"/>
        </w:rPr>
        <w:t xml:space="preserve">:  </w:t>
      </w:r>
    </w:p>
    <w:p w:rsidR="00A67EC3" w:rsidRPr="003C3724" w:rsidRDefault="00A67EC3" w:rsidP="003C3724">
      <w:pPr>
        <w:jc w:val="both"/>
        <w:rPr>
          <w:rFonts w:ascii="Times New Roman" w:hAnsi="Times New Roman"/>
          <w:b/>
          <w:sz w:val="24"/>
          <w:szCs w:val="24"/>
        </w:rPr>
      </w:pPr>
      <w:r w:rsidRPr="003C3724">
        <w:rPr>
          <w:rFonts w:ascii="Times New Roman" w:hAnsi="Times New Roman"/>
          <w:sz w:val="24"/>
          <w:szCs w:val="24"/>
        </w:rPr>
        <w:t xml:space="preserve"> </w:t>
      </w:r>
      <w:r w:rsidRPr="003C3724">
        <w:rPr>
          <w:rFonts w:ascii="Times New Roman" w:hAnsi="Times New Roman"/>
          <w:b/>
          <w:sz w:val="24"/>
          <w:szCs w:val="24"/>
        </w:rPr>
        <w:t xml:space="preserve">Arsimimi </w:t>
      </w:r>
    </w:p>
    <w:p w:rsidR="00A704B6" w:rsidRPr="003C3724" w:rsidRDefault="00A704B6" w:rsidP="003C3724">
      <w:pPr>
        <w:pStyle w:val="ListParagraph"/>
        <w:numPr>
          <w:ilvl w:val="0"/>
          <w:numId w:val="8"/>
        </w:numPr>
        <w:jc w:val="both"/>
        <w:rPr>
          <w:rFonts w:ascii="Times New Roman" w:hAnsi="Times New Roman"/>
          <w:color w:val="0D0D0D" w:themeColor="text1" w:themeTint="F2"/>
          <w:sz w:val="24"/>
          <w:szCs w:val="24"/>
        </w:rPr>
      </w:pPr>
      <w:r w:rsidRPr="003C3724">
        <w:rPr>
          <w:rFonts w:ascii="Times New Roman" w:hAnsi="Times New Roman"/>
          <w:spacing w:val="-3"/>
          <w:sz w:val="24"/>
          <w:szCs w:val="24"/>
          <w:lang w:val="sq-AL"/>
        </w:rPr>
        <w:t>Të zotërojnë një diplo</w:t>
      </w:r>
      <w:r w:rsidR="00FE4C25" w:rsidRPr="003C3724">
        <w:rPr>
          <w:rFonts w:ascii="Times New Roman" w:hAnsi="Times New Roman"/>
          <w:spacing w:val="-3"/>
          <w:sz w:val="24"/>
          <w:szCs w:val="24"/>
          <w:lang w:val="sq-AL"/>
        </w:rPr>
        <w:t xml:space="preserve">më të nivelit minimal </w:t>
      </w:r>
      <w:r w:rsidR="00FE4C25" w:rsidRPr="003C3724">
        <w:rPr>
          <w:rFonts w:ascii="Times New Roman" w:hAnsi="Times New Roman"/>
          <w:sz w:val="24"/>
          <w:szCs w:val="24"/>
          <w:shd w:val="clear" w:color="auto" w:fill="FFFFFF"/>
        </w:rPr>
        <w:t xml:space="preserve"> "Master Profesional" në Shkenca Ekonomike. Edhe diploma e nivelit "Bachelor" duhet të jetë në të njëjtën fushë;</w:t>
      </w:r>
      <w:r w:rsidR="00FE4C25" w:rsidRPr="003C3724">
        <w:rPr>
          <w:rFonts w:ascii="Times New Roman" w:hAnsi="Times New Roman"/>
          <w:spacing w:val="-3"/>
          <w:sz w:val="24"/>
          <w:szCs w:val="24"/>
          <w:lang w:val="sq-AL"/>
        </w:rPr>
        <w:t xml:space="preserve"> </w:t>
      </w:r>
      <w:r w:rsidRPr="003C3724">
        <w:rPr>
          <w:rFonts w:ascii="Times New Roman" w:hAnsi="Times New Roman"/>
          <w:color w:val="0D0D0D" w:themeColor="text1" w:themeTint="F2"/>
          <w:sz w:val="24"/>
          <w:szCs w:val="24"/>
        </w:rPr>
        <w:t xml:space="preserve"> (</w:t>
      </w:r>
      <w:r w:rsidRPr="003C3724">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FE4C25" w:rsidRPr="003C3724" w:rsidRDefault="00FE4C25" w:rsidP="003C3724">
      <w:pPr>
        <w:pStyle w:val="ListParagraph"/>
        <w:numPr>
          <w:ilvl w:val="0"/>
          <w:numId w:val="8"/>
        </w:numPr>
        <w:jc w:val="both"/>
        <w:rPr>
          <w:rFonts w:ascii="Times New Roman" w:hAnsi="Times New Roman"/>
          <w:color w:val="0D0D0D" w:themeColor="text1" w:themeTint="F2"/>
          <w:sz w:val="24"/>
          <w:szCs w:val="24"/>
        </w:rPr>
      </w:pPr>
      <w:r w:rsidRPr="003C3724">
        <w:rPr>
          <w:rFonts w:ascii="Times New Roman" w:hAnsi="Times New Roman"/>
          <w:spacing w:val="-3"/>
          <w:sz w:val="24"/>
          <w:szCs w:val="24"/>
          <w:lang w:val="sq-AL"/>
        </w:rPr>
        <w:t xml:space="preserve">Preferohet me diplomë “Master shkencor”.  </w:t>
      </w:r>
    </w:p>
    <w:p w:rsidR="00A704B6" w:rsidRPr="003C3724" w:rsidRDefault="00A704B6" w:rsidP="003C3724">
      <w:pPr>
        <w:pStyle w:val="ListParagraph"/>
        <w:numPr>
          <w:ilvl w:val="0"/>
          <w:numId w:val="8"/>
        </w:numPr>
        <w:jc w:val="both"/>
        <w:rPr>
          <w:rFonts w:ascii="Times New Roman" w:hAnsi="Times New Roman"/>
          <w:color w:val="0D0D0D" w:themeColor="text1" w:themeTint="F2"/>
          <w:sz w:val="24"/>
          <w:szCs w:val="24"/>
        </w:rPr>
      </w:pPr>
      <w:r w:rsidRPr="003C3724">
        <w:rPr>
          <w:rFonts w:ascii="Times New Roman" w:hAnsi="Times New Roman"/>
          <w:spacing w:val="-3"/>
          <w:sz w:val="24"/>
          <w:szCs w:val="24"/>
          <w:lang w:val="sq-AL"/>
        </w:rPr>
        <w:t>T</w:t>
      </w:r>
      <w:r w:rsidR="001800A2" w:rsidRPr="003C3724">
        <w:rPr>
          <w:rFonts w:ascii="Times New Roman" w:hAnsi="Times New Roman"/>
          <w:spacing w:val="-3"/>
          <w:sz w:val="24"/>
          <w:szCs w:val="24"/>
          <w:lang w:val="sq-AL"/>
        </w:rPr>
        <w:t>ë njoh</w:t>
      </w:r>
      <w:r w:rsidRPr="003C3724">
        <w:rPr>
          <w:rFonts w:ascii="Times New Roman" w:hAnsi="Times New Roman"/>
          <w:spacing w:val="-3"/>
          <w:sz w:val="24"/>
          <w:szCs w:val="24"/>
          <w:lang w:val="sq-AL"/>
        </w:rPr>
        <w:t xml:space="preserve"> shum</w:t>
      </w:r>
      <w:r w:rsidR="001800A2" w:rsidRPr="003C3724">
        <w:rPr>
          <w:rFonts w:ascii="Times New Roman" w:hAnsi="Times New Roman"/>
          <w:spacing w:val="-3"/>
          <w:sz w:val="24"/>
          <w:szCs w:val="24"/>
          <w:lang w:val="sq-AL"/>
        </w:rPr>
        <w:t>ë mirë</w:t>
      </w:r>
      <w:r w:rsidRPr="003C3724">
        <w:rPr>
          <w:rFonts w:ascii="Times New Roman" w:hAnsi="Times New Roman"/>
          <w:spacing w:val="-3"/>
          <w:sz w:val="24"/>
          <w:szCs w:val="24"/>
          <w:lang w:val="sq-AL"/>
        </w:rPr>
        <w:t xml:space="preserve"> ose t</w:t>
      </w:r>
      <w:r w:rsidR="001800A2" w:rsidRPr="003C3724">
        <w:rPr>
          <w:rFonts w:ascii="Times New Roman" w:hAnsi="Times New Roman"/>
          <w:spacing w:val="-3"/>
          <w:sz w:val="24"/>
          <w:szCs w:val="24"/>
          <w:lang w:val="sq-AL"/>
        </w:rPr>
        <w:t>ë jetë i certifikuar në</w:t>
      </w:r>
      <w:r w:rsidRPr="003C3724">
        <w:rPr>
          <w:rFonts w:ascii="Times New Roman" w:hAnsi="Times New Roman"/>
          <w:spacing w:val="-3"/>
          <w:sz w:val="24"/>
          <w:szCs w:val="24"/>
          <w:lang w:val="sq-AL"/>
        </w:rPr>
        <w:t xml:space="preserve"> programin financiar alpha buxhetor </w:t>
      </w:r>
    </w:p>
    <w:p w:rsidR="00B86AE2" w:rsidRPr="003C3724" w:rsidRDefault="00B86AE2" w:rsidP="003C3724">
      <w:pPr>
        <w:ind w:left="360"/>
        <w:jc w:val="both"/>
        <w:rPr>
          <w:rFonts w:ascii="Times New Roman" w:hAnsi="Times New Roman"/>
          <w:b/>
          <w:color w:val="0D0D0D" w:themeColor="text1" w:themeTint="F2"/>
          <w:sz w:val="24"/>
          <w:szCs w:val="24"/>
        </w:rPr>
      </w:pPr>
      <w:r w:rsidRPr="003C3724">
        <w:rPr>
          <w:rFonts w:ascii="Times New Roman" w:hAnsi="Times New Roman"/>
          <w:b/>
          <w:color w:val="0D0D0D" w:themeColor="text1" w:themeTint="F2"/>
          <w:sz w:val="24"/>
          <w:szCs w:val="24"/>
        </w:rPr>
        <w:t xml:space="preserve">Përvoja </w:t>
      </w:r>
    </w:p>
    <w:p w:rsidR="002F5A5E" w:rsidRPr="003C3724" w:rsidRDefault="00A646BE" w:rsidP="003C3724">
      <w:pPr>
        <w:pStyle w:val="ListParagraph"/>
        <w:numPr>
          <w:ilvl w:val="0"/>
          <w:numId w:val="6"/>
        </w:numPr>
        <w:shd w:val="clear" w:color="auto" w:fill="FFFFFF"/>
        <w:jc w:val="both"/>
        <w:rPr>
          <w:rFonts w:ascii="Times New Roman" w:hAnsi="Times New Roman"/>
          <w:b/>
          <w:color w:val="000000"/>
          <w:sz w:val="24"/>
          <w:szCs w:val="24"/>
        </w:rPr>
      </w:pPr>
      <w:r w:rsidRPr="003C3724">
        <w:rPr>
          <w:rFonts w:ascii="Times New Roman" w:hAnsi="Times New Roman"/>
          <w:spacing w:val="-3"/>
          <w:sz w:val="24"/>
          <w:szCs w:val="24"/>
        </w:rPr>
        <w:t xml:space="preserve">Të </w:t>
      </w:r>
      <w:r w:rsidRPr="003C3724">
        <w:rPr>
          <w:rFonts w:ascii="Times New Roman" w:hAnsi="Times New Roman"/>
          <w:spacing w:val="-7"/>
          <w:sz w:val="24"/>
          <w:szCs w:val="24"/>
        </w:rPr>
        <w:t xml:space="preserve">ketë </w:t>
      </w:r>
      <w:r w:rsidR="00FE4C25" w:rsidRPr="003C3724">
        <w:rPr>
          <w:rFonts w:ascii="Times New Roman" w:hAnsi="Times New Roman"/>
          <w:spacing w:val="-7"/>
          <w:sz w:val="24"/>
          <w:szCs w:val="24"/>
        </w:rPr>
        <w:t xml:space="preserve">minmalisht </w:t>
      </w:r>
      <w:r w:rsidR="00A2574C" w:rsidRPr="003C3724">
        <w:rPr>
          <w:rFonts w:ascii="Times New Roman" w:hAnsi="Times New Roman"/>
          <w:spacing w:val="-7"/>
          <w:sz w:val="24"/>
          <w:szCs w:val="24"/>
        </w:rPr>
        <w:t>2</w:t>
      </w:r>
      <w:r w:rsidR="005675A1" w:rsidRPr="003C3724">
        <w:rPr>
          <w:rFonts w:ascii="Times New Roman" w:hAnsi="Times New Roman"/>
          <w:spacing w:val="-7"/>
          <w:sz w:val="24"/>
          <w:szCs w:val="24"/>
        </w:rPr>
        <w:t xml:space="preserve"> vit</w:t>
      </w:r>
      <w:r w:rsidR="00A2574C" w:rsidRPr="003C3724">
        <w:rPr>
          <w:rFonts w:ascii="Times New Roman" w:hAnsi="Times New Roman"/>
          <w:spacing w:val="-7"/>
          <w:sz w:val="24"/>
          <w:szCs w:val="24"/>
        </w:rPr>
        <w:t>e</w:t>
      </w:r>
      <w:r w:rsidR="005675A1" w:rsidRPr="003C3724">
        <w:rPr>
          <w:rFonts w:ascii="Times New Roman" w:hAnsi="Times New Roman"/>
          <w:spacing w:val="-7"/>
          <w:sz w:val="24"/>
          <w:szCs w:val="24"/>
        </w:rPr>
        <w:t xml:space="preserve"> pune, </w:t>
      </w:r>
      <w:r w:rsidRPr="003C3724">
        <w:rPr>
          <w:rFonts w:ascii="Times New Roman" w:hAnsi="Times New Roman"/>
          <w:spacing w:val="-7"/>
          <w:sz w:val="24"/>
          <w:szCs w:val="24"/>
        </w:rPr>
        <w:t xml:space="preserve">në fushën </w:t>
      </w:r>
      <w:r w:rsidRPr="003C3724">
        <w:rPr>
          <w:rFonts w:ascii="Times New Roman" w:hAnsi="Times New Roman"/>
          <w:sz w:val="24"/>
          <w:szCs w:val="24"/>
        </w:rPr>
        <w:t xml:space="preserve">që lidhet me pozicionit përkatës në institucionet shtetërore dhe/ose institucione të pavarura, në këtë nivel; </w:t>
      </w:r>
    </w:p>
    <w:tbl>
      <w:tblPr>
        <w:tblW w:w="0" w:type="auto"/>
        <w:tblBorders>
          <w:bottom w:val="single" w:sz="8" w:space="0" w:color="auto"/>
        </w:tblBorders>
        <w:tblLook w:val="00A0" w:firstRow="1" w:lastRow="0" w:firstColumn="1" w:lastColumn="0" w:noHBand="0" w:noVBand="0"/>
      </w:tblPr>
      <w:tblGrid>
        <w:gridCol w:w="806"/>
        <w:gridCol w:w="8801"/>
      </w:tblGrid>
      <w:tr w:rsidR="00A67EC3" w:rsidRPr="003C3724" w:rsidTr="0017445D">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sz w:val="24"/>
                <w:szCs w:val="24"/>
              </w:rPr>
              <w:t xml:space="preserve"> </w:t>
            </w:r>
            <w:r w:rsidRPr="003C3724">
              <w:rPr>
                <w:rFonts w:ascii="Times New Roman" w:hAnsi="Times New Roman"/>
                <w:b/>
                <w:sz w:val="24"/>
                <w:szCs w:val="24"/>
              </w:rPr>
              <w:t>1.2</w:t>
            </w:r>
          </w:p>
        </w:tc>
        <w:tc>
          <w:tcPr>
            <w:tcW w:w="8822"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DOKUMENTACIONI, MËNYRA DHE AFATI I DORËZIMIT</w:t>
            </w:r>
          </w:p>
        </w:tc>
      </w:tr>
    </w:tbl>
    <w:p w:rsidR="00A67EC3" w:rsidRPr="003C3724" w:rsidRDefault="00A67EC3" w:rsidP="003C3724">
      <w:pPr>
        <w:jc w:val="both"/>
        <w:rPr>
          <w:rFonts w:ascii="Times New Roman" w:hAnsi="Times New Roman"/>
          <w:sz w:val="24"/>
          <w:szCs w:val="24"/>
        </w:rPr>
      </w:pPr>
    </w:p>
    <w:p w:rsidR="009E72AE" w:rsidRPr="003C3724" w:rsidRDefault="009E72AE" w:rsidP="003C3724">
      <w:pPr>
        <w:autoSpaceDE w:val="0"/>
        <w:autoSpaceDN w:val="0"/>
        <w:adjustRightInd w:val="0"/>
        <w:spacing w:after="0"/>
        <w:jc w:val="both"/>
        <w:rPr>
          <w:rFonts w:ascii="Times New Roman" w:hAnsi="Times New Roman"/>
          <w:sz w:val="24"/>
          <w:szCs w:val="24"/>
        </w:rPr>
      </w:pPr>
      <w:r w:rsidRPr="003C3724">
        <w:rPr>
          <w:rFonts w:ascii="Times New Roman" w:hAnsi="Times New Roman"/>
          <w:bCs/>
          <w:color w:val="0D0D0D" w:themeColor="text1" w:themeTint="F2"/>
          <w:sz w:val="24"/>
          <w:szCs w:val="24"/>
          <w:lang w:eastAsia="sq-AL"/>
        </w:rPr>
        <w:t>Kandidati duhet të dërgojë me postë ose dorazi në një zarf të mbyllur</w:t>
      </w:r>
      <w:r w:rsidRPr="003C3724">
        <w:rPr>
          <w:rFonts w:ascii="Times New Roman" w:hAnsi="Times New Roman"/>
          <w:sz w:val="24"/>
          <w:szCs w:val="24"/>
        </w:rPr>
        <w:t xml:space="preserve"> pranë Zyrës së protokollit të </w:t>
      </w:r>
      <w:r w:rsidRPr="003C3724">
        <w:rPr>
          <w:rFonts w:ascii="Times New Roman" w:hAnsi="Times New Roman"/>
          <w:sz w:val="24"/>
          <w:szCs w:val="24"/>
          <w:lang w:val="sq-AL"/>
        </w:rPr>
        <w:t xml:space="preserve">Komisionerit </w:t>
      </w:r>
      <w:r w:rsidRPr="003C3724">
        <w:rPr>
          <w:rFonts w:ascii="Times New Roman" w:hAnsi="Times New Roman"/>
          <w:sz w:val="24"/>
          <w:szCs w:val="24"/>
        </w:rPr>
        <w:t xml:space="preserve">për të Drejtën e Informimit dhe Mbrojtjen e të Dhënave Personale, </w:t>
      </w:r>
      <w:r w:rsidRPr="003C3724">
        <w:rPr>
          <w:rFonts w:ascii="Times New Roman" w:hAnsi="Times New Roman"/>
          <w:bCs/>
          <w:color w:val="0D0D0D" w:themeColor="text1" w:themeTint="F2"/>
          <w:sz w:val="24"/>
          <w:szCs w:val="24"/>
          <w:lang w:eastAsia="sq-AL"/>
        </w:rPr>
        <w:t xml:space="preserve">dokumentet e dosjes së tij personale </w:t>
      </w:r>
      <w:r w:rsidRPr="003C3724">
        <w:rPr>
          <w:rFonts w:ascii="Times New Roman" w:hAnsi="Times New Roman"/>
          <w:sz w:val="24"/>
          <w:szCs w:val="24"/>
        </w:rPr>
        <w:t>si më poshtë:</w:t>
      </w:r>
    </w:p>
    <w:p w:rsidR="009E72AE" w:rsidRPr="003C3724" w:rsidRDefault="009E72AE" w:rsidP="003C3724">
      <w:pPr>
        <w:autoSpaceDE w:val="0"/>
        <w:autoSpaceDN w:val="0"/>
        <w:adjustRightInd w:val="0"/>
        <w:spacing w:after="0"/>
        <w:jc w:val="both"/>
        <w:rPr>
          <w:rFonts w:ascii="Times New Roman" w:hAnsi="Times New Roman"/>
          <w:color w:val="000000"/>
          <w:sz w:val="24"/>
          <w:szCs w:val="24"/>
          <w:lang w:eastAsia="sq-AL"/>
        </w:rPr>
      </w:pPr>
    </w:p>
    <w:p w:rsidR="009E72AE" w:rsidRPr="003C3724" w:rsidRDefault="009E72AE" w:rsidP="003C3724">
      <w:pPr>
        <w:autoSpaceDE w:val="0"/>
        <w:autoSpaceDN w:val="0"/>
        <w:adjustRightInd w:val="0"/>
        <w:spacing w:after="0"/>
        <w:jc w:val="both"/>
        <w:rPr>
          <w:rFonts w:ascii="Times New Roman" w:hAnsi="Times New Roman"/>
          <w:color w:val="000000"/>
          <w:sz w:val="24"/>
          <w:szCs w:val="24"/>
          <w:lang w:eastAsia="sq-AL"/>
        </w:rPr>
      </w:pPr>
      <w:r w:rsidRPr="003C3724">
        <w:rPr>
          <w:rFonts w:ascii="Times New Roman" w:hAnsi="Times New Roman"/>
          <w:color w:val="000000"/>
          <w:sz w:val="24"/>
          <w:szCs w:val="24"/>
          <w:lang w:eastAsia="sq-AL"/>
        </w:rPr>
        <w:t xml:space="preserve">1. Letër motivimi për aplikim në vendin vakant. </w:t>
      </w:r>
    </w:p>
    <w:p w:rsidR="009E72AE" w:rsidRPr="003C3724" w:rsidRDefault="009E72AE" w:rsidP="003C3724">
      <w:pPr>
        <w:autoSpaceDE w:val="0"/>
        <w:autoSpaceDN w:val="0"/>
        <w:adjustRightInd w:val="0"/>
        <w:spacing w:after="0"/>
        <w:jc w:val="both"/>
        <w:rPr>
          <w:rFonts w:ascii="Times New Roman" w:hAnsi="Times New Roman"/>
          <w:color w:val="000000"/>
          <w:sz w:val="24"/>
          <w:szCs w:val="24"/>
          <w:lang w:eastAsia="sq-AL"/>
        </w:rPr>
      </w:pPr>
      <w:r w:rsidRPr="003C3724">
        <w:rPr>
          <w:rFonts w:ascii="Times New Roman" w:hAnsi="Times New Roman"/>
          <w:color w:val="000000"/>
          <w:sz w:val="24"/>
          <w:szCs w:val="24"/>
          <w:lang w:eastAsia="sq-AL"/>
        </w:rPr>
        <w:t xml:space="preserve">2. Një kopje të jetëshkrimit. </w:t>
      </w:r>
    </w:p>
    <w:p w:rsidR="009E72AE" w:rsidRPr="003C3724" w:rsidRDefault="009E72AE" w:rsidP="003C3724">
      <w:pPr>
        <w:autoSpaceDE w:val="0"/>
        <w:autoSpaceDN w:val="0"/>
        <w:adjustRightInd w:val="0"/>
        <w:spacing w:after="0"/>
        <w:jc w:val="both"/>
        <w:rPr>
          <w:rFonts w:ascii="Times New Roman" w:hAnsi="Times New Roman"/>
          <w:color w:val="000000"/>
          <w:sz w:val="24"/>
          <w:szCs w:val="24"/>
          <w:lang w:eastAsia="sq-AL"/>
        </w:rPr>
      </w:pPr>
      <w:r w:rsidRPr="003C3724">
        <w:rPr>
          <w:rFonts w:ascii="Times New Roman" w:hAnsi="Times New Roman"/>
          <w:color w:val="000000"/>
          <w:sz w:val="24"/>
          <w:szCs w:val="24"/>
          <w:lang w:eastAsia="sq-AL"/>
        </w:rPr>
        <w:t xml:space="preserve">3. Një numër kontakti dhe adresën e plotë të vendbanimit. </w:t>
      </w:r>
    </w:p>
    <w:p w:rsidR="009E72AE" w:rsidRPr="003C3724" w:rsidRDefault="009E72AE" w:rsidP="003C3724">
      <w:pPr>
        <w:autoSpaceDE w:val="0"/>
        <w:autoSpaceDN w:val="0"/>
        <w:adjustRightInd w:val="0"/>
        <w:spacing w:after="0"/>
        <w:jc w:val="both"/>
        <w:rPr>
          <w:rFonts w:ascii="Times New Roman" w:hAnsi="Times New Roman"/>
          <w:sz w:val="24"/>
          <w:szCs w:val="24"/>
        </w:rPr>
      </w:pPr>
      <w:r w:rsidRPr="003C3724">
        <w:rPr>
          <w:rFonts w:ascii="Times New Roman" w:hAnsi="Times New Roman"/>
          <w:color w:val="000000"/>
          <w:sz w:val="24"/>
          <w:szCs w:val="24"/>
          <w:lang w:eastAsia="sq-AL"/>
        </w:rPr>
        <w:t xml:space="preserve">4. </w:t>
      </w:r>
      <w:r w:rsidRPr="003C3724">
        <w:rPr>
          <w:rFonts w:ascii="Times New Roman" w:hAnsi="Times New Roman"/>
          <w:sz w:val="24"/>
          <w:szCs w:val="24"/>
        </w:rPr>
        <w:t xml:space="preserve">Fotokopje të diplomës (përfshirë edhe diplomën Bachelor) si dhe listën e notave.  </w:t>
      </w:r>
    </w:p>
    <w:p w:rsidR="009E72AE" w:rsidRPr="003C3724" w:rsidRDefault="009E72AE" w:rsidP="003C3724">
      <w:pPr>
        <w:autoSpaceDE w:val="0"/>
        <w:autoSpaceDN w:val="0"/>
        <w:adjustRightInd w:val="0"/>
        <w:spacing w:after="0"/>
        <w:jc w:val="both"/>
        <w:rPr>
          <w:rFonts w:ascii="Times New Roman" w:hAnsi="Times New Roman"/>
          <w:color w:val="000000"/>
          <w:sz w:val="24"/>
          <w:szCs w:val="24"/>
          <w:lang w:eastAsia="sq-AL"/>
        </w:rPr>
      </w:pPr>
      <w:r w:rsidRPr="003C3724">
        <w:rPr>
          <w:rFonts w:ascii="Times New Roman" w:hAnsi="Times New Roman"/>
          <w:sz w:val="24"/>
          <w:szCs w:val="24"/>
        </w:rPr>
        <w:t>(</w:t>
      </w:r>
      <w:r w:rsidRPr="003C3724">
        <w:rPr>
          <w:rFonts w:ascii="Times New Roman" w:hAnsi="Times New Roman"/>
          <w:color w:val="000000"/>
          <w:sz w:val="24"/>
          <w:szCs w:val="24"/>
          <w:lang w:eastAsia="sq-AL"/>
        </w:rPr>
        <w:t xml:space="preserve">Nëse ka një diplomë dhe listë notash të ndryshme me vlerësimin e njohur në Shtetin Shqiptar, aplikanti duhet ta ketë të konvertuar atë sipas sistemit shqiptar)  </w:t>
      </w:r>
    </w:p>
    <w:p w:rsidR="000F67AA" w:rsidRPr="003C3724" w:rsidRDefault="009E72AE"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 xml:space="preserve">5. Aktin e </w:t>
      </w:r>
      <w:r w:rsidR="0017445D" w:rsidRPr="003C3724">
        <w:rPr>
          <w:rFonts w:ascii="Times New Roman" w:hAnsi="Times New Roman"/>
          <w:sz w:val="24"/>
          <w:szCs w:val="24"/>
          <w:lang w:eastAsia="sq-AL"/>
        </w:rPr>
        <w:t>konfirmimit t</w:t>
      </w:r>
      <w:r w:rsidR="000F67AA" w:rsidRPr="003C3724">
        <w:rPr>
          <w:rFonts w:ascii="Times New Roman" w:hAnsi="Times New Roman"/>
          <w:sz w:val="24"/>
          <w:szCs w:val="24"/>
          <w:lang w:eastAsia="sq-AL"/>
        </w:rPr>
        <w:t>ë</w:t>
      </w:r>
      <w:r w:rsidR="0017445D" w:rsidRPr="003C3724">
        <w:rPr>
          <w:rFonts w:ascii="Times New Roman" w:hAnsi="Times New Roman"/>
          <w:sz w:val="24"/>
          <w:szCs w:val="24"/>
          <w:lang w:eastAsia="sq-AL"/>
        </w:rPr>
        <w:t xml:space="preserve"> statusit të nëpunësit civil dhe kategorine e pagës  </w:t>
      </w:r>
    </w:p>
    <w:p w:rsidR="009E72AE" w:rsidRPr="003C3724" w:rsidRDefault="000F67AA"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6</w:t>
      </w:r>
      <w:r w:rsidR="009E72AE" w:rsidRPr="003C3724">
        <w:rPr>
          <w:rFonts w:ascii="Times New Roman" w:hAnsi="Times New Roman"/>
          <w:sz w:val="24"/>
          <w:szCs w:val="24"/>
          <w:lang w:eastAsia="sq-AL"/>
        </w:rPr>
        <w:t xml:space="preserve">. Fotokopje </w:t>
      </w:r>
      <w:r w:rsidR="000D5B4D" w:rsidRPr="003C3724">
        <w:rPr>
          <w:rFonts w:ascii="Times New Roman" w:hAnsi="Times New Roman"/>
          <w:sz w:val="24"/>
          <w:szCs w:val="24"/>
          <w:lang w:eastAsia="sq-AL"/>
        </w:rPr>
        <w:t xml:space="preserve">e </w:t>
      </w:r>
      <w:r w:rsidR="0037375D" w:rsidRPr="003C3724">
        <w:rPr>
          <w:rFonts w:ascii="Times New Roman" w:hAnsi="Times New Roman"/>
          <w:sz w:val="24"/>
          <w:szCs w:val="24"/>
          <w:lang w:eastAsia="sq-AL"/>
        </w:rPr>
        <w:t>librezës së punës (</w:t>
      </w:r>
      <w:r w:rsidR="009E72AE" w:rsidRPr="003C3724">
        <w:rPr>
          <w:rFonts w:ascii="Times New Roman" w:hAnsi="Times New Roman"/>
          <w:sz w:val="24"/>
          <w:szCs w:val="24"/>
        </w:rPr>
        <w:t>të gjithë faqet që vërtetojnë eksperiencën në punë)</w:t>
      </w:r>
      <w:r w:rsidR="009E72AE" w:rsidRPr="003C3724">
        <w:rPr>
          <w:rFonts w:ascii="Times New Roman" w:hAnsi="Times New Roman"/>
          <w:sz w:val="24"/>
          <w:szCs w:val="24"/>
          <w:lang w:eastAsia="sq-AL"/>
        </w:rPr>
        <w:t xml:space="preserve">. </w:t>
      </w:r>
    </w:p>
    <w:p w:rsidR="009E72AE" w:rsidRPr="003C3724" w:rsidRDefault="000F67AA"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7</w:t>
      </w:r>
      <w:r w:rsidR="009E72AE" w:rsidRPr="003C3724">
        <w:rPr>
          <w:rFonts w:ascii="Times New Roman" w:hAnsi="Times New Roman"/>
          <w:sz w:val="24"/>
          <w:szCs w:val="24"/>
          <w:lang w:eastAsia="sq-AL"/>
        </w:rPr>
        <w:t xml:space="preserve">. </w:t>
      </w:r>
      <w:r w:rsidR="000D5B4D" w:rsidRPr="003C3724">
        <w:rPr>
          <w:rFonts w:ascii="Times New Roman" w:hAnsi="Times New Roman"/>
          <w:sz w:val="24"/>
          <w:szCs w:val="24"/>
          <w:lang w:eastAsia="sq-AL"/>
        </w:rPr>
        <w:t>Ç</w:t>
      </w:r>
      <w:r w:rsidR="009E72AE" w:rsidRPr="003C3724">
        <w:rPr>
          <w:rFonts w:ascii="Times New Roman" w:hAnsi="Times New Roman"/>
          <w:sz w:val="24"/>
          <w:szCs w:val="24"/>
          <w:lang w:eastAsia="sq-AL"/>
        </w:rPr>
        <w:t xml:space="preserve">ertifikata ose dëshmi të kualifikimeve, trajnimeve të ndryshme. </w:t>
      </w:r>
    </w:p>
    <w:p w:rsidR="009E72AE" w:rsidRPr="003C3724" w:rsidRDefault="000F67AA"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8</w:t>
      </w:r>
      <w:r w:rsidR="009E72AE" w:rsidRPr="003C3724">
        <w:rPr>
          <w:rFonts w:ascii="Times New Roman" w:hAnsi="Times New Roman"/>
          <w:sz w:val="24"/>
          <w:szCs w:val="24"/>
          <w:lang w:eastAsia="sq-AL"/>
        </w:rPr>
        <w:t>. Fotokopje të kartës së identitetit</w:t>
      </w:r>
      <w:r w:rsidR="0037375D" w:rsidRPr="003C3724">
        <w:rPr>
          <w:rFonts w:ascii="Times New Roman" w:hAnsi="Times New Roman"/>
          <w:sz w:val="24"/>
          <w:szCs w:val="24"/>
          <w:lang w:eastAsia="sq-AL"/>
        </w:rPr>
        <w:t xml:space="preserve"> (</w:t>
      </w:r>
      <w:r w:rsidR="006A384C" w:rsidRPr="003C3724">
        <w:rPr>
          <w:rFonts w:ascii="Times New Roman" w:hAnsi="Times New Roman"/>
          <w:sz w:val="24"/>
          <w:szCs w:val="24"/>
          <w:lang w:eastAsia="sq-AL"/>
        </w:rPr>
        <w:t>ID)</w:t>
      </w:r>
      <w:r w:rsidR="009E72AE" w:rsidRPr="003C3724">
        <w:rPr>
          <w:rFonts w:ascii="Times New Roman" w:hAnsi="Times New Roman"/>
          <w:sz w:val="24"/>
          <w:szCs w:val="24"/>
          <w:lang w:eastAsia="sq-AL"/>
        </w:rPr>
        <w:t xml:space="preserve">. </w:t>
      </w:r>
    </w:p>
    <w:p w:rsidR="009E72AE" w:rsidRPr="003C3724" w:rsidRDefault="000F67AA"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9</w:t>
      </w:r>
      <w:r w:rsidR="0017445D" w:rsidRPr="003C3724">
        <w:rPr>
          <w:rFonts w:ascii="Times New Roman" w:hAnsi="Times New Roman"/>
          <w:sz w:val="24"/>
          <w:szCs w:val="24"/>
          <w:lang w:eastAsia="sq-AL"/>
        </w:rPr>
        <w:t xml:space="preserve">. Vërtetim i gjendjes gjyqësore ose vetdeklarim i gjëndjes gjyqësore </w:t>
      </w:r>
      <w:r w:rsidR="009E72AE" w:rsidRPr="003C3724">
        <w:rPr>
          <w:rFonts w:ascii="Times New Roman" w:hAnsi="Times New Roman"/>
          <w:sz w:val="24"/>
          <w:szCs w:val="24"/>
          <w:lang w:eastAsia="sq-AL"/>
        </w:rPr>
        <w:t xml:space="preserve"> </w:t>
      </w:r>
    </w:p>
    <w:p w:rsidR="009E72AE" w:rsidRPr="003C3724" w:rsidRDefault="000F67AA"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10</w:t>
      </w:r>
      <w:r w:rsidR="009E72AE" w:rsidRPr="003C3724">
        <w:rPr>
          <w:rFonts w:ascii="Times New Roman" w:hAnsi="Times New Roman"/>
          <w:sz w:val="24"/>
          <w:szCs w:val="24"/>
          <w:lang w:eastAsia="sq-AL"/>
        </w:rPr>
        <w:t>. Vërtetim i gjendjes shëndet</w:t>
      </w:r>
      <w:r w:rsidR="000D5B4D" w:rsidRPr="003C3724">
        <w:rPr>
          <w:rFonts w:ascii="Times New Roman" w:hAnsi="Times New Roman"/>
          <w:sz w:val="24"/>
          <w:szCs w:val="24"/>
          <w:lang w:eastAsia="sq-AL"/>
        </w:rPr>
        <w:t>ë</w:t>
      </w:r>
      <w:r w:rsidR="009E72AE" w:rsidRPr="003C3724">
        <w:rPr>
          <w:rFonts w:ascii="Times New Roman" w:hAnsi="Times New Roman"/>
          <w:sz w:val="24"/>
          <w:szCs w:val="24"/>
          <w:lang w:eastAsia="sq-AL"/>
        </w:rPr>
        <w:t>sore</w:t>
      </w:r>
      <w:r w:rsidR="0017445D" w:rsidRPr="003C3724">
        <w:rPr>
          <w:rFonts w:ascii="Times New Roman" w:hAnsi="Times New Roman"/>
          <w:sz w:val="24"/>
          <w:szCs w:val="24"/>
          <w:lang w:eastAsia="sq-AL"/>
        </w:rPr>
        <w:t xml:space="preserve"> (vlefshm</w:t>
      </w:r>
      <w:r w:rsidR="000D5B4D" w:rsidRPr="003C3724">
        <w:rPr>
          <w:rFonts w:ascii="Times New Roman" w:hAnsi="Times New Roman"/>
          <w:sz w:val="24"/>
          <w:szCs w:val="24"/>
          <w:lang w:eastAsia="sq-AL"/>
        </w:rPr>
        <w:t>ë</w:t>
      </w:r>
      <w:r w:rsidR="0017445D" w:rsidRPr="003C3724">
        <w:rPr>
          <w:rFonts w:ascii="Times New Roman" w:hAnsi="Times New Roman"/>
          <w:sz w:val="24"/>
          <w:szCs w:val="24"/>
          <w:lang w:eastAsia="sq-AL"/>
        </w:rPr>
        <w:t xml:space="preserve">ria tre muaj) </w:t>
      </w:r>
      <w:r w:rsidR="009E72AE" w:rsidRPr="003C3724">
        <w:rPr>
          <w:rFonts w:ascii="Times New Roman" w:hAnsi="Times New Roman"/>
          <w:sz w:val="24"/>
          <w:szCs w:val="24"/>
          <w:lang w:eastAsia="sq-AL"/>
        </w:rPr>
        <w:t xml:space="preserve"> </w:t>
      </w:r>
    </w:p>
    <w:p w:rsidR="009E72AE" w:rsidRPr="003C3724" w:rsidRDefault="009E72AE"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13. Çdo dokumentacion tjetër që verteton plotësimin e kushteve të mësipërme si dhe arsimin shtesë, vlerësimet po</w:t>
      </w:r>
      <w:r w:rsidR="0017445D" w:rsidRPr="003C3724">
        <w:rPr>
          <w:rFonts w:ascii="Times New Roman" w:hAnsi="Times New Roman"/>
          <w:sz w:val="24"/>
          <w:szCs w:val="24"/>
          <w:lang w:eastAsia="sq-AL"/>
        </w:rPr>
        <w:t>z</w:t>
      </w:r>
      <w:r w:rsidRPr="003C3724">
        <w:rPr>
          <w:rFonts w:ascii="Times New Roman" w:hAnsi="Times New Roman"/>
          <w:sz w:val="24"/>
          <w:szCs w:val="24"/>
          <w:lang w:eastAsia="sq-AL"/>
        </w:rPr>
        <w:t xml:space="preserve">itive apo të tjera të përmendura në jetëshkrim. </w:t>
      </w:r>
    </w:p>
    <w:p w:rsidR="0017445D" w:rsidRPr="003C3724" w:rsidRDefault="009E72AE" w:rsidP="003C3724">
      <w:pPr>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Dokumentet duhet të dorëzohen nga kandidatët jo më vonë se 10 (dhjetë) ditë kalendarike nga momenti i publikimit në faqen zyrtare të Zy</w:t>
      </w:r>
      <w:r w:rsidR="0037375D" w:rsidRPr="003C3724">
        <w:rPr>
          <w:rFonts w:ascii="Times New Roman" w:hAnsi="Times New Roman"/>
          <w:color w:val="0D0D0D" w:themeColor="text1" w:themeTint="F2"/>
          <w:sz w:val="24"/>
          <w:szCs w:val="24"/>
        </w:rPr>
        <w:t xml:space="preserve">rës së Komisionerit dhe/ose në portalin e </w:t>
      </w:r>
      <w:r w:rsidRPr="003C3724">
        <w:rPr>
          <w:rFonts w:ascii="Times New Roman" w:hAnsi="Times New Roman"/>
          <w:color w:val="0D0D0D" w:themeColor="text1" w:themeTint="F2"/>
          <w:sz w:val="24"/>
          <w:szCs w:val="24"/>
        </w:rPr>
        <w:t>Agjencia Komb</w:t>
      </w:r>
      <w:r w:rsidR="006A384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tare e Punësimit dhe Aftësive</w:t>
      </w:r>
      <w:r w:rsidR="0037375D" w:rsidRPr="003C3724">
        <w:rPr>
          <w:rFonts w:ascii="Times New Roman" w:hAnsi="Times New Roman"/>
          <w:color w:val="0D0D0D" w:themeColor="text1" w:themeTint="F2"/>
          <w:sz w:val="24"/>
          <w:szCs w:val="24"/>
        </w:rPr>
        <w:t xml:space="preserve"> fizikisht </w:t>
      </w:r>
      <w:r w:rsidR="000D5B4D" w:rsidRPr="003C3724">
        <w:rPr>
          <w:rFonts w:ascii="Times New Roman" w:hAnsi="Times New Roman"/>
          <w:color w:val="0D0D0D" w:themeColor="text1" w:themeTint="F2"/>
          <w:sz w:val="24"/>
          <w:szCs w:val="24"/>
        </w:rPr>
        <w:t xml:space="preserve">fizikisht </w:t>
      </w:r>
      <w:r w:rsidR="0017445D" w:rsidRPr="003C3724">
        <w:rPr>
          <w:rFonts w:ascii="Times New Roman" w:hAnsi="Times New Roman"/>
          <w:color w:val="0D0D0D" w:themeColor="text1" w:themeTint="F2"/>
          <w:sz w:val="24"/>
          <w:szCs w:val="24"/>
        </w:rPr>
        <w:t>ose me postë elektronike, n</w:t>
      </w:r>
      <w:r w:rsidR="000D5B4D" w:rsidRPr="003C3724">
        <w:rPr>
          <w:rFonts w:ascii="Times New Roman" w:hAnsi="Times New Roman"/>
          <w:color w:val="0D0D0D" w:themeColor="text1" w:themeTint="F2"/>
          <w:sz w:val="24"/>
          <w:szCs w:val="24"/>
        </w:rPr>
        <w:t>ë</w:t>
      </w:r>
      <w:r w:rsidR="0037375D" w:rsidRPr="003C3724">
        <w:rPr>
          <w:rFonts w:ascii="Times New Roman" w:hAnsi="Times New Roman"/>
          <w:color w:val="0D0D0D" w:themeColor="text1" w:themeTint="F2"/>
          <w:sz w:val="24"/>
          <w:szCs w:val="24"/>
        </w:rPr>
        <w:t xml:space="preserve"> mjediset e </w:t>
      </w:r>
      <w:r w:rsidR="0017445D" w:rsidRPr="003C3724">
        <w:rPr>
          <w:rFonts w:ascii="Times New Roman" w:hAnsi="Times New Roman"/>
          <w:color w:val="0D0D0D" w:themeColor="text1" w:themeTint="F2"/>
          <w:sz w:val="24"/>
          <w:szCs w:val="24"/>
        </w:rPr>
        <w:t>Zyr</w:t>
      </w:r>
      <w:r w:rsidR="000D5B4D" w:rsidRPr="003C3724">
        <w:rPr>
          <w:rFonts w:ascii="Times New Roman" w:hAnsi="Times New Roman"/>
          <w:color w:val="0D0D0D" w:themeColor="text1" w:themeTint="F2"/>
          <w:sz w:val="24"/>
          <w:szCs w:val="24"/>
        </w:rPr>
        <w:t>ë</w:t>
      </w:r>
      <w:r w:rsidR="0017445D" w:rsidRPr="003C3724">
        <w:rPr>
          <w:rFonts w:ascii="Times New Roman" w:hAnsi="Times New Roman"/>
          <w:color w:val="0D0D0D" w:themeColor="text1" w:themeTint="F2"/>
          <w:sz w:val="24"/>
          <w:szCs w:val="24"/>
        </w:rPr>
        <w:t>s s</w:t>
      </w:r>
      <w:r w:rsidR="000D5B4D" w:rsidRPr="003C3724">
        <w:rPr>
          <w:rFonts w:ascii="Times New Roman" w:hAnsi="Times New Roman"/>
          <w:color w:val="0D0D0D" w:themeColor="text1" w:themeTint="F2"/>
          <w:sz w:val="24"/>
          <w:szCs w:val="24"/>
        </w:rPr>
        <w:t>ë</w:t>
      </w:r>
      <w:r w:rsidR="0037375D" w:rsidRPr="003C3724">
        <w:rPr>
          <w:rFonts w:ascii="Times New Roman" w:hAnsi="Times New Roman"/>
          <w:color w:val="0D0D0D" w:themeColor="text1" w:themeTint="F2"/>
          <w:sz w:val="24"/>
          <w:szCs w:val="24"/>
        </w:rPr>
        <w:t xml:space="preserve"> Komisionerit (</w:t>
      </w:r>
      <w:r w:rsidR="0017445D" w:rsidRPr="003C3724">
        <w:rPr>
          <w:rFonts w:ascii="Times New Roman" w:hAnsi="Times New Roman"/>
          <w:color w:val="0D0D0D" w:themeColor="text1" w:themeTint="F2"/>
          <w:sz w:val="24"/>
          <w:szCs w:val="24"/>
        </w:rPr>
        <w:t>KDIMDP), rruga “Abdi Toptani”, ND.5</w:t>
      </w:r>
      <w:r w:rsidR="003C3724">
        <w:rPr>
          <w:rFonts w:ascii="Times New Roman" w:hAnsi="Times New Roman"/>
          <w:color w:val="0D0D0D" w:themeColor="text1" w:themeTint="F2"/>
          <w:sz w:val="24"/>
          <w:szCs w:val="24"/>
        </w:rPr>
        <w:t xml:space="preserve">, në afatet e përcaktuara në këtë shpallje  </w:t>
      </w:r>
      <w:r w:rsidR="0017445D" w:rsidRPr="003C3724">
        <w:rPr>
          <w:rFonts w:ascii="Times New Roman" w:hAnsi="Times New Roman"/>
          <w:color w:val="0D0D0D" w:themeColor="text1" w:themeTint="F2"/>
          <w:sz w:val="24"/>
          <w:szCs w:val="24"/>
        </w:rPr>
        <w:t xml:space="preserve"> </w:t>
      </w:r>
    </w:p>
    <w:p w:rsidR="009E72AE" w:rsidRPr="003C3724" w:rsidRDefault="0017445D" w:rsidP="003C3724">
      <w:pPr>
        <w:jc w:val="both"/>
        <w:rPr>
          <w:rFonts w:ascii="Times New Roman" w:hAnsi="Times New Roman"/>
          <w:sz w:val="24"/>
          <w:szCs w:val="24"/>
        </w:rPr>
      </w:pPr>
      <w:r w:rsidRPr="003C3724">
        <w:rPr>
          <w:rFonts w:ascii="Times New Roman" w:hAnsi="Times New Roman"/>
          <w:sz w:val="24"/>
          <w:szCs w:val="24"/>
        </w:rPr>
        <w:lastRenderedPageBreak/>
        <w:t>Mosparaqitja e dokumentacionit p</w:t>
      </w:r>
      <w:r w:rsidR="000D5B4D" w:rsidRPr="003C3724">
        <w:rPr>
          <w:rFonts w:ascii="Times New Roman" w:hAnsi="Times New Roman"/>
          <w:sz w:val="24"/>
          <w:szCs w:val="24"/>
        </w:rPr>
        <w:t>ë</w:t>
      </w:r>
      <w:r w:rsidRPr="003C3724">
        <w:rPr>
          <w:rFonts w:ascii="Times New Roman" w:hAnsi="Times New Roman"/>
          <w:sz w:val="24"/>
          <w:szCs w:val="24"/>
        </w:rPr>
        <w:t>rb</w:t>
      </w:r>
      <w:r w:rsidR="000D5B4D" w:rsidRPr="003C3724">
        <w:rPr>
          <w:rFonts w:ascii="Times New Roman" w:hAnsi="Times New Roman"/>
          <w:sz w:val="24"/>
          <w:szCs w:val="24"/>
        </w:rPr>
        <w:t>ë</w:t>
      </w:r>
      <w:r w:rsidRPr="003C3724">
        <w:rPr>
          <w:rFonts w:ascii="Times New Roman" w:hAnsi="Times New Roman"/>
          <w:sz w:val="24"/>
          <w:szCs w:val="24"/>
        </w:rPr>
        <w:t>n shkak p</w:t>
      </w:r>
      <w:r w:rsidR="000D5B4D" w:rsidRPr="003C3724">
        <w:rPr>
          <w:rFonts w:ascii="Times New Roman" w:hAnsi="Times New Roman"/>
          <w:sz w:val="24"/>
          <w:szCs w:val="24"/>
        </w:rPr>
        <w:t>ë</w:t>
      </w:r>
      <w:r w:rsidR="0037375D" w:rsidRPr="003C3724">
        <w:rPr>
          <w:rFonts w:ascii="Times New Roman" w:hAnsi="Times New Roman"/>
          <w:sz w:val="24"/>
          <w:szCs w:val="24"/>
        </w:rPr>
        <w:t>r skualifikim</w:t>
      </w:r>
      <w:r w:rsidRPr="003C3724">
        <w:rPr>
          <w:rFonts w:ascii="Times New Roman" w:hAnsi="Times New Roman"/>
          <w:sz w:val="24"/>
          <w:szCs w:val="24"/>
        </w:rPr>
        <w:t xml:space="preserve"> t</w:t>
      </w:r>
      <w:r w:rsidR="000D5B4D" w:rsidRPr="003C3724">
        <w:rPr>
          <w:rFonts w:ascii="Times New Roman" w:hAnsi="Times New Roman"/>
          <w:sz w:val="24"/>
          <w:szCs w:val="24"/>
        </w:rPr>
        <w:t xml:space="preserve">ë </w:t>
      </w:r>
      <w:r w:rsidRPr="003C3724">
        <w:rPr>
          <w:rFonts w:ascii="Times New Roman" w:hAnsi="Times New Roman"/>
          <w:sz w:val="24"/>
          <w:szCs w:val="24"/>
        </w:rPr>
        <w:t xml:space="preserve">kandidatit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1.3</w:t>
            </w:r>
          </w:p>
        </w:tc>
        <w:tc>
          <w:tcPr>
            <w:tcW w:w="8994"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REZULTATET PËR FAZËN E VERIFIKIMIT PARAPRAK</w:t>
            </w:r>
          </w:p>
        </w:tc>
      </w:tr>
    </w:tbl>
    <w:p w:rsidR="00A67EC3" w:rsidRPr="003C3724" w:rsidRDefault="00A67EC3" w:rsidP="003C3724">
      <w:pPr>
        <w:jc w:val="both"/>
        <w:rPr>
          <w:rFonts w:ascii="Times New Roman" w:hAnsi="Times New Roman"/>
          <w:sz w:val="24"/>
          <w:szCs w:val="24"/>
        </w:rPr>
      </w:pPr>
    </w:p>
    <w:p w:rsidR="009E72AE" w:rsidRPr="003C3724" w:rsidRDefault="009E72AE" w:rsidP="003C3724">
      <w:pPr>
        <w:jc w:val="both"/>
        <w:rPr>
          <w:rFonts w:ascii="Times New Roman" w:hAnsi="Times New Roman"/>
          <w:sz w:val="24"/>
          <w:szCs w:val="24"/>
        </w:rPr>
      </w:pPr>
      <w:r w:rsidRPr="003C3724">
        <w:rPr>
          <w:rFonts w:ascii="Times New Roman" w:hAnsi="Times New Roman"/>
          <w:color w:val="0D0D0D" w:themeColor="text1" w:themeTint="F2"/>
          <w:sz w:val="24"/>
          <w:szCs w:val="24"/>
        </w:rPr>
        <w:t xml:space="preserve">Në datën </w:t>
      </w:r>
      <w:r w:rsidR="006777F3" w:rsidRPr="003C3724">
        <w:rPr>
          <w:rFonts w:ascii="Times New Roman" w:hAnsi="Times New Roman"/>
          <w:color w:val="0D0D0D" w:themeColor="text1" w:themeTint="F2"/>
          <w:sz w:val="24"/>
          <w:szCs w:val="24"/>
        </w:rPr>
        <w:t>03.12.2025</w:t>
      </w:r>
      <w:r w:rsidRPr="003C3724">
        <w:rPr>
          <w:rFonts w:ascii="Times New Roman" w:hAnsi="Times New Roman"/>
          <w:color w:val="0D0D0D" w:themeColor="text1" w:themeTint="F2"/>
          <w:sz w:val="24"/>
          <w:szCs w:val="24"/>
        </w:rPr>
        <w:t xml:space="preserve">, </w:t>
      </w:r>
      <w:r w:rsidRPr="003C3724">
        <w:rPr>
          <w:rFonts w:ascii="Times New Roman" w:hAnsi="Times New Roman"/>
          <w:sz w:val="24"/>
          <w:szCs w:val="24"/>
        </w:rPr>
        <w:t xml:space="preserve">njësia e menaxhimit të burimeve njerëzore (Njësia përgjegjëse) e Zyrës së </w:t>
      </w:r>
      <w:r w:rsidRPr="003C3724">
        <w:rPr>
          <w:rFonts w:ascii="Times New Roman" w:hAnsi="Times New Roman"/>
          <w:sz w:val="24"/>
          <w:szCs w:val="24"/>
          <w:lang w:val="sq-AL"/>
        </w:rPr>
        <w:t xml:space="preserve">Komisionerit </w:t>
      </w:r>
      <w:r w:rsidRPr="003C3724">
        <w:rPr>
          <w:rFonts w:ascii="Times New Roman" w:hAnsi="Times New Roman"/>
          <w:sz w:val="24"/>
          <w:szCs w:val="24"/>
        </w:rPr>
        <w:t>për të Drejtën e Informimit dhe Mbrojtjen e të Dhënave Personale ku ndodhet pozicioni për të cilin apliko</w:t>
      </w:r>
      <w:r w:rsidR="0017445D" w:rsidRPr="003C3724">
        <w:rPr>
          <w:rFonts w:ascii="Times New Roman" w:hAnsi="Times New Roman"/>
          <w:sz w:val="24"/>
          <w:szCs w:val="24"/>
        </w:rPr>
        <w:t xml:space="preserve">het </w:t>
      </w:r>
      <w:r w:rsidRPr="003C3724">
        <w:rPr>
          <w:rFonts w:ascii="Times New Roman" w:hAnsi="Times New Roman"/>
          <w:sz w:val="24"/>
          <w:szCs w:val="24"/>
        </w:rPr>
        <w:t>do të shpallë në portalin “Agjencia Komb</w:t>
      </w:r>
      <w:r w:rsidR="006A384C" w:rsidRPr="003C3724">
        <w:rPr>
          <w:rFonts w:ascii="Times New Roman" w:hAnsi="Times New Roman"/>
          <w:sz w:val="24"/>
          <w:szCs w:val="24"/>
        </w:rPr>
        <w:t>ë</w:t>
      </w:r>
      <w:r w:rsidRPr="003C3724">
        <w:rPr>
          <w:rFonts w:ascii="Times New Roman" w:hAnsi="Times New Roman"/>
          <w:sz w:val="24"/>
          <w:szCs w:val="24"/>
        </w:rPr>
        <w:t>tare e Punësimit dhe Aftësive/AKPA”, dhe n</w:t>
      </w:r>
      <w:r w:rsidR="006A384C" w:rsidRPr="003C3724">
        <w:rPr>
          <w:rFonts w:ascii="Times New Roman" w:hAnsi="Times New Roman"/>
          <w:sz w:val="24"/>
          <w:szCs w:val="24"/>
        </w:rPr>
        <w:t>ë</w:t>
      </w:r>
      <w:r w:rsidRPr="003C3724">
        <w:rPr>
          <w:rFonts w:ascii="Times New Roman" w:hAnsi="Times New Roman"/>
          <w:sz w:val="24"/>
          <w:szCs w:val="24"/>
        </w:rPr>
        <w:t xml:space="preserve"> faqen zyrtare t</w:t>
      </w:r>
      <w:r w:rsidR="006A384C" w:rsidRPr="003C3724">
        <w:rPr>
          <w:rFonts w:ascii="Times New Roman" w:hAnsi="Times New Roman"/>
          <w:sz w:val="24"/>
          <w:szCs w:val="24"/>
        </w:rPr>
        <w:t>ë</w:t>
      </w:r>
      <w:r w:rsidRPr="003C3724">
        <w:rPr>
          <w:rFonts w:ascii="Times New Roman" w:hAnsi="Times New Roman"/>
          <w:sz w:val="24"/>
          <w:szCs w:val="24"/>
        </w:rPr>
        <w:t xml:space="preserve"> institucionit,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Përgjegjëse e institucionit ku ndodhet pozicioni për të cilin ju dëshironi të aplikoni, </w:t>
      </w:r>
      <w:r w:rsidRPr="003C3724">
        <w:rPr>
          <w:rFonts w:ascii="Times New Roman" w:hAnsi="Times New Roman"/>
          <w:sz w:val="24"/>
          <w:szCs w:val="24"/>
          <w:u w:val="single"/>
        </w:rPr>
        <w:t>nëpërmjet adresës tuaj të e-mail</w:t>
      </w:r>
      <w:r w:rsidRPr="003C3724">
        <w:rPr>
          <w:rFonts w:ascii="Times New Roman" w:hAnsi="Times New Roman"/>
          <w:sz w:val="24"/>
          <w:szCs w:val="24"/>
        </w:rPr>
        <w:t xml:space="preserve">, për shkaqet e moskualifikimit. </w:t>
      </w:r>
    </w:p>
    <w:p w:rsidR="009E72AE" w:rsidRPr="003C3724" w:rsidRDefault="009E72AE" w:rsidP="003C3724">
      <w:pPr>
        <w:jc w:val="both"/>
        <w:rPr>
          <w:rFonts w:ascii="Times New Roman" w:hAnsi="Times New Roman"/>
          <w:sz w:val="24"/>
          <w:szCs w:val="24"/>
        </w:rPr>
      </w:pPr>
      <w:r w:rsidRPr="003C3724">
        <w:rPr>
          <w:rFonts w:ascii="Times New Roman" w:hAnsi="Times New Roman"/>
          <w:sz w:val="24"/>
          <w:szCs w:val="24"/>
        </w:rPr>
        <w:t>Ankesat nga kandidatët paraqiten në Njësinë Përgjegjës</w:t>
      </w:r>
      <w:r w:rsidR="0037375D" w:rsidRPr="003C3724">
        <w:rPr>
          <w:rFonts w:ascii="Times New Roman" w:hAnsi="Times New Roman"/>
          <w:sz w:val="24"/>
          <w:szCs w:val="24"/>
        </w:rPr>
        <w:t xml:space="preserve">e, brenda 3 ditëve kalendarike </w:t>
      </w:r>
      <w:r w:rsidRPr="003C3724">
        <w:rPr>
          <w:rFonts w:ascii="Times New Roman" w:hAnsi="Times New Roman"/>
          <w:sz w:val="24"/>
          <w:szCs w:val="24"/>
        </w:rPr>
        <w:t>nga shpallja e listës dhe ankuesi merr përgjig</w:t>
      </w:r>
      <w:r w:rsidR="0037375D" w:rsidRPr="003C3724">
        <w:rPr>
          <w:rFonts w:ascii="Times New Roman" w:hAnsi="Times New Roman"/>
          <w:sz w:val="24"/>
          <w:szCs w:val="24"/>
        </w:rPr>
        <w:t xml:space="preserve">je brenda 5 ditëve kalendarike </w:t>
      </w:r>
      <w:r w:rsidRPr="003C3724">
        <w:rPr>
          <w:rFonts w:ascii="Times New Roman" w:hAnsi="Times New Roman"/>
          <w:sz w:val="24"/>
          <w:szCs w:val="24"/>
        </w:rPr>
        <w:t xml:space="preserve">nga data e </w:t>
      </w:r>
      <w:r w:rsidR="0017445D" w:rsidRPr="003C3724">
        <w:rPr>
          <w:rFonts w:ascii="Times New Roman" w:hAnsi="Times New Roman"/>
          <w:sz w:val="24"/>
          <w:szCs w:val="24"/>
        </w:rPr>
        <w:t>p</w:t>
      </w:r>
      <w:r w:rsidR="000D5B4D" w:rsidRPr="003C3724">
        <w:rPr>
          <w:rFonts w:ascii="Times New Roman" w:hAnsi="Times New Roman"/>
          <w:sz w:val="24"/>
          <w:szCs w:val="24"/>
        </w:rPr>
        <w:t>ë</w:t>
      </w:r>
      <w:r w:rsidR="0017445D" w:rsidRPr="003C3724">
        <w:rPr>
          <w:rFonts w:ascii="Times New Roman" w:hAnsi="Times New Roman"/>
          <w:sz w:val="24"/>
          <w:szCs w:val="24"/>
        </w:rPr>
        <w:t>rfundimit t</w:t>
      </w:r>
      <w:r w:rsidR="000D5B4D" w:rsidRPr="003C3724">
        <w:rPr>
          <w:rFonts w:ascii="Times New Roman" w:hAnsi="Times New Roman"/>
          <w:sz w:val="24"/>
          <w:szCs w:val="24"/>
        </w:rPr>
        <w:t>ë</w:t>
      </w:r>
      <w:r w:rsidR="0017445D" w:rsidRPr="003C3724">
        <w:rPr>
          <w:rFonts w:ascii="Times New Roman" w:hAnsi="Times New Roman"/>
          <w:sz w:val="24"/>
          <w:szCs w:val="24"/>
        </w:rPr>
        <w:t xml:space="preserve"> afateve t</w:t>
      </w:r>
      <w:r w:rsidR="000D5B4D" w:rsidRPr="003C3724">
        <w:rPr>
          <w:rFonts w:ascii="Times New Roman" w:hAnsi="Times New Roman"/>
          <w:sz w:val="24"/>
          <w:szCs w:val="24"/>
        </w:rPr>
        <w:t>ë</w:t>
      </w:r>
      <w:r w:rsidR="0017445D" w:rsidRPr="003C3724">
        <w:rPr>
          <w:rFonts w:ascii="Times New Roman" w:hAnsi="Times New Roman"/>
          <w:sz w:val="24"/>
          <w:szCs w:val="24"/>
        </w:rPr>
        <w:t xml:space="preserve"> ankimimit </w:t>
      </w:r>
      <w:r w:rsidRPr="003C3724">
        <w:rPr>
          <w:rFonts w:ascii="Times New Roman" w:hAnsi="Times New Roman"/>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FUSHAT E NJOHURIVE, AFTËSITË DHE CILËSITË MBI TË CILAT DO TË ZHVILLOHET INTERVISTA</w:t>
            </w:r>
          </w:p>
        </w:tc>
      </w:tr>
    </w:tbl>
    <w:p w:rsidR="00A67EC3" w:rsidRPr="003C3724" w:rsidRDefault="00A67EC3" w:rsidP="003C3724">
      <w:pPr>
        <w:ind w:right="-81"/>
        <w:jc w:val="both"/>
        <w:rPr>
          <w:rFonts w:ascii="Times New Roman" w:hAnsi="Times New Roman"/>
          <w:sz w:val="24"/>
          <w:szCs w:val="24"/>
        </w:rPr>
      </w:pPr>
    </w:p>
    <w:p w:rsidR="00552D9D" w:rsidRPr="003C3724" w:rsidRDefault="00552D9D" w:rsidP="003C3724">
      <w:p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Kandidatët do të vlerësohen në lidhje me:</w:t>
      </w:r>
    </w:p>
    <w:p w:rsidR="00552D9D" w:rsidRPr="003C3724" w:rsidRDefault="00552D9D"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Kushtet</w:t>
      </w:r>
      <w:r w:rsidR="0037375D" w:rsidRPr="003C3724">
        <w:rPr>
          <w:rFonts w:ascii="Times New Roman" w:hAnsi="Times New Roman"/>
          <w:color w:val="0D0D0D" w:themeColor="text1" w:themeTint="F2"/>
          <w:sz w:val="24"/>
          <w:szCs w:val="24"/>
        </w:rPr>
        <w:t>utën e Republikës së Shqipërisë</w:t>
      </w:r>
      <w:r w:rsidRPr="003C3724">
        <w:rPr>
          <w:rFonts w:ascii="Times New Roman" w:hAnsi="Times New Roman"/>
          <w:color w:val="0D0D0D" w:themeColor="text1" w:themeTint="F2"/>
          <w:sz w:val="24"/>
          <w:szCs w:val="24"/>
        </w:rPr>
        <w:t xml:space="preserve">; </w:t>
      </w:r>
    </w:p>
    <w:p w:rsidR="00552D9D" w:rsidRPr="003C3724" w:rsidRDefault="00552D9D"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152/2013, “Për nëpunësin civil”, i ndryshuar, dhe aktet nënligjore dalë në zbatim të tij;</w:t>
      </w:r>
    </w:p>
    <w:p w:rsidR="00B86AE2" w:rsidRPr="003C3724" w:rsidRDefault="00B86AE2"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Nr.124/2024, “Për mbrojtjen e të dhënave personale”, dhe aktet nënligjore dalë në zbatim të tij;</w:t>
      </w:r>
    </w:p>
    <w:p w:rsidR="00B86AE2" w:rsidRPr="003C3724" w:rsidRDefault="00B86AE2"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lang w:val="sq-AL"/>
        </w:rPr>
        <w:t xml:space="preserve">Njohuri mbi Ligjin Nr. 119/2014, “Për të drejtën e informimit”, i ndryshuar ; </w:t>
      </w:r>
    </w:p>
    <w:p w:rsidR="00552D9D" w:rsidRPr="003C3724" w:rsidRDefault="00552D9D" w:rsidP="003C3724">
      <w:pPr>
        <w:pStyle w:val="ListParagraph"/>
        <w:numPr>
          <w:ilvl w:val="0"/>
          <w:numId w:val="7"/>
        </w:numPr>
        <w:spacing w:after="0"/>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9131, datë 08.09.2003, “Për rregullat e etikës në administratën publike”.</w:t>
      </w:r>
    </w:p>
    <w:p w:rsidR="00402F93" w:rsidRPr="003C3724" w:rsidRDefault="00402F93" w:rsidP="003C3724">
      <w:pPr>
        <w:pStyle w:val="ListParagraph"/>
        <w:numPr>
          <w:ilvl w:val="0"/>
          <w:numId w:val="7"/>
        </w:numPr>
        <w:spacing w:after="0"/>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Njohuri mbi ligjin nr. </w:t>
      </w:r>
      <w:r w:rsidR="00087776" w:rsidRPr="003C3724">
        <w:rPr>
          <w:rFonts w:ascii="Times New Roman" w:hAnsi="Times New Roman"/>
          <w:color w:val="0D0D0D" w:themeColor="text1" w:themeTint="F2"/>
          <w:sz w:val="24"/>
          <w:szCs w:val="24"/>
        </w:rPr>
        <w:t>25</w:t>
      </w:r>
      <w:r w:rsidRPr="003C3724">
        <w:rPr>
          <w:rFonts w:ascii="Times New Roman" w:hAnsi="Times New Roman"/>
          <w:color w:val="0D0D0D" w:themeColor="text1" w:themeTint="F2"/>
          <w:sz w:val="24"/>
          <w:szCs w:val="24"/>
        </w:rPr>
        <w:t>, dat</w:t>
      </w:r>
      <w:r w:rsidR="006777F3"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w:t>
      </w:r>
      <w:r w:rsidR="00087776" w:rsidRPr="003C3724">
        <w:rPr>
          <w:rFonts w:ascii="Times New Roman" w:hAnsi="Times New Roman"/>
          <w:color w:val="0D0D0D" w:themeColor="text1" w:themeTint="F2"/>
          <w:sz w:val="24"/>
          <w:szCs w:val="24"/>
        </w:rPr>
        <w:t>10.05.2018</w:t>
      </w:r>
      <w:r w:rsidR="00112911" w:rsidRPr="003C3724">
        <w:rPr>
          <w:rFonts w:ascii="Times New Roman" w:hAnsi="Times New Roman"/>
          <w:color w:val="0D0D0D" w:themeColor="text1" w:themeTint="F2"/>
          <w:sz w:val="24"/>
          <w:szCs w:val="24"/>
        </w:rPr>
        <w:t xml:space="preserve"> “</w:t>
      </w:r>
      <w:r w:rsidR="00275BFA" w:rsidRPr="003C3724">
        <w:rPr>
          <w:rFonts w:ascii="Times New Roman" w:hAnsi="Times New Roman"/>
          <w:color w:val="0D0D0D" w:themeColor="text1" w:themeTint="F2"/>
          <w:sz w:val="24"/>
          <w:szCs w:val="24"/>
        </w:rPr>
        <w:t>P</w:t>
      </w:r>
      <w:r w:rsidR="006777F3"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r kontabilitetin dhe </w:t>
      </w:r>
      <w:r w:rsidR="00275BFA" w:rsidRPr="003C3724">
        <w:rPr>
          <w:rFonts w:ascii="Times New Roman" w:hAnsi="Times New Roman"/>
          <w:color w:val="0D0D0D" w:themeColor="text1" w:themeTint="F2"/>
          <w:sz w:val="24"/>
          <w:szCs w:val="24"/>
        </w:rPr>
        <w:t>p</w:t>
      </w:r>
      <w:r w:rsidR="00112911" w:rsidRPr="003C3724">
        <w:rPr>
          <w:rFonts w:ascii="Times New Roman" w:hAnsi="Times New Roman"/>
          <w:color w:val="0D0D0D" w:themeColor="text1" w:themeTint="F2"/>
          <w:sz w:val="24"/>
          <w:szCs w:val="24"/>
        </w:rPr>
        <w:t>asqyrat financiare”</w:t>
      </w:r>
      <w:r w:rsidR="00275BFA" w:rsidRPr="003C3724">
        <w:rPr>
          <w:rFonts w:ascii="Times New Roman" w:hAnsi="Times New Roman"/>
          <w:color w:val="0D0D0D" w:themeColor="text1" w:themeTint="F2"/>
          <w:sz w:val="24"/>
          <w:szCs w:val="24"/>
        </w:rPr>
        <w:t xml:space="preserve">, </w:t>
      </w:r>
    </w:p>
    <w:p w:rsidR="000F67AA" w:rsidRPr="003C3724" w:rsidRDefault="000F67AA"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w:t>
      </w:r>
      <w:r w:rsidR="00112911" w:rsidRPr="003C3724">
        <w:rPr>
          <w:rFonts w:ascii="Times New Roman" w:hAnsi="Times New Roman"/>
          <w:color w:val="0D0D0D" w:themeColor="text1" w:themeTint="F2"/>
          <w:sz w:val="24"/>
          <w:szCs w:val="24"/>
        </w:rPr>
        <w:t>gjin nr 9936, date 26.06.2008 “</w:t>
      </w:r>
      <w:r w:rsidRPr="003C3724">
        <w:rPr>
          <w:rFonts w:ascii="Times New Roman" w:hAnsi="Times New Roman"/>
          <w:color w:val="0D0D0D" w:themeColor="text1" w:themeTint="F2"/>
          <w:sz w:val="24"/>
          <w:szCs w:val="24"/>
        </w:rPr>
        <w:t>Per menaxhimin e sistemit buxhetor n</w:t>
      </w:r>
      <w:r w:rsidR="006777F3"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Republik</w:t>
      </w:r>
      <w:r w:rsidR="006777F3"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n e Shqip</w:t>
      </w:r>
      <w:r w:rsidR="00112911"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ris</w:t>
      </w:r>
      <w:r w:rsidR="00112911"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i ndryshuar</w:t>
      </w:r>
    </w:p>
    <w:p w:rsidR="000F67AA" w:rsidRPr="003C3724" w:rsidRDefault="000F67AA"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10296, dat</w:t>
      </w:r>
      <w:r w:rsidR="006777F3" w:rsidRPr="003C3724">
        <w:rPr>
          <w:rFonts w:ascii="Times New Roman" w:hAnsi="Times New Roman"/>
          <w:color w:val="0D0D0D" w:themeColor="text1" w:themeTint="F2"/>
          <w:sz w:val="24"/>
          <w:szCs w:val="24"/>
        </w:rPr>
        <w:t xml:space="preserve">ë </w:t>
      </w:r>
      <w:r w:rsidRPr="003C3724">
        <w:rPr>
          <w:rFonts w:ascii="Times New Roman" w:hAnsi="Times New Roman"/>
          <w:color w:val="0D0D0D" w:themeColor="text1" w:themeTint="F2"/>
          <w:sz w:val="24"/>
          <w:szCs w:val="24"/>
        </w:rPr>
        <w:t>08.07.20</w:t>
      </w:r>
      <w:r w:rsidR="00275BFA" w:rsidRPr="003C3724">
        <w:rPr>
          <w:rFonts w:ascii="Times New Roman" w:hAnsi="Times New Roman"/>
          <w:color w:val="0D0D0D" w:themeColor="text1" w:themeTint="F2"/>
          <w:sz w:val="24"/>
          <w:szCs w:val="24"/>
        </w:rPr>
        <w:t>11</w:t>
      </w:r>
      <w:r w:rsidR="00112911" w:rsidRPr="003C3724">
        <w:rPr>
          <w:rFonts w:ascii="Times New Roman" w:hAnsi="Times New Roman"/>
          <w:color w:val="0D0D0D" w:themeColor="text1" w:themeTint="F2"/>
          <w:sz w:val="24"/>
          <w:szCs w:val="24"/>
        </w:rPr>
        <w:t xml:space="preserve"> “</w:t>
      </w:r>
      <w:r w:rsidRPr="003C3724">
        <w:rPr>
          <w:rFonts w:ascii="Times New Roman" w:hAnsi="Times New Roman"/>
          <w:color w:val="0D0D0D" w:themeColor="text1" w:themeTint="F2"/>
          <w:sz w:val="24"/>
          <w:szCs w:val="24"/>
        </w:rPr>
        <w:t xml:space="preserve">Per manaxhimin financiar dhe kontrollin”, </w:t>
      </w:r>
      <w:r w:rsidR="00D718EE" w:rsidRPr="003C3724">
        <w:rPr>
          <w:rFonts w:ascii="Times New Roman" w:hAnsi="Times New Roman"/>
          <w:color w:val="0D0D0D" w:themeColor="text1" w:themeTint="F2"/>
          <w:sz w:val="24"/>
          <w:szCs w:val="24"/>
        </w:rPr>
        <w:t>i</w:t>
      </w:r>
      <w:r w:rsidR="00087776" w:rsidRPr="003C3724">
        <w:rPr>
          <w:rFonts w:ascii="Times New Roman" w:hAnsi="Times New Roman"/>
          <w:color w:val="0D0D0D" w:themeColor="text1" w:themeTint="F2"/>
          <w:sz w:val="24"/>
          <w:szCs w:val="24"/>
        </w:rPr>
        <w:t xml:space="preserve"> ndryshuar </w:t>
      </w:r>
    </w:p>
    <w:p w:rsidR="00275BFA" w:rsidRPr="003C3724" w:rsidRDefault="00275BFA"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Udh</w:t>
      </w:r>
      <w:r w:rsidR="006A384C" w:rsidRPr="003C3724">
        <w:rPr>
          <w:rFonts w:ascii="Times New Roman" w:hAnsi="Times New Roman"/>
          <w:color w:val="0D0D0D" w:themeColor="text1" w:themeTint="F2"/>
          <w:sz w:val="24"/>
          <w:szCs w:val="24"/>
        </w:rPr>
        <w:t>ë</w:t>
      </w:r>
      <w:r w:rsidR="00112911" w:rsidRPr="003C3724">
        <w:rPr>
          <w:rFonts w:ascii="Times New Roman" w:hAnsi="Times New Roman"/>
          <w:color w:val="0D0D0D" w:themeColor="text1" w:themeTint="F2"/>
          <w:sz w:val="24"/>
          <w:szCs w:val="24"/>
        </w:rPr>
        <w:t>zimin nr. 30, dat</w:t>
      </w:r>
      <w:r w:rsidR="006777F3" w:rsidRPr="003C3724">
        <w:rPr>
          <w:rFonts w:ascii="Times New Roman" w:hAnsi="Times New Roman"/>
          <w:color w:val="0D0D0D" w:themeColor="text1" w:themeTint="F2"/>
          <w:sz w:val="24"/>
          <w:szCs w:val="24"/>
        </w:rPr>
        <w:t>ë</w:t>
      </w:r>
      <w:r w:rsidR="00112911" w:rsidRPr="003C3724">
        <w:rPr>
          <w:rFonts w:ascii="Times New Roman" w:hAnsi="Times New Roman"/>
          <w:color w:val="0D0D0D" w:themeColor="text1" w:themeTint="F2"/>
          <w:sz w:val="24"/>
          <w:szCs w:val="24"/>
        </w:rPr>
        <w:t xml:space="preserve"> 27.12.2011 “P</w:t>
      </w:r>
      <w:r w:rsidR="006A384C" w:rsidRPr="003C3724">
        <w:rPr>
          <w:rFonts w:ascii="Times New Roman" w:hAnsi="Times New Roman"/>
          <w:color w:val="0D0D0D" w:themeColor="text1" w:themeTint="F2"/>
          <w:sz w:val="24"/>
          <w:szCs w:val="24"/>
        </w:rPr>
        <w:t>ë</w:t>
      </w:r>
      <w:r w:rsidR="00112911" w:rsidRPr="003C3724">
        <w:rPr>
          <w:rFonts w:ascii="Times New Roman" w:hAnsi="Times New Roman"/>
          <w:color w:val="0D0D0D" w:themeColor="text1" w:themeTint="F2"/>
          <w:sz w:val="24"/>
          <w:szCs w:val="24"/>
        </w:rPr>
        <w:t xml:space="preserve">r manxhimin e aktiveve </w:t>
      </w:r>
      <w:r w:rsidRPr="003C3724">
        <w:rPr>
          <w:rFonts w:ascii="Times New Roman" w:hAnsi="Times New Roman"/>
          <w:color w:val="0D0D0D" w:themeColor="text1" w:themeTint="F2"/>
          <w:sz w:val="24"/>
          <w:szCs w:val="24"/>
        </w:rPr>
        <w:t>n</w:t>
      </w:r>
      <w:r w:rsidR="006A384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nj</w:t>
      </w:r>
      <w:r w:rsidR="006A384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sit</w:t>
      </w:r>
      <w:r w:rsidR="006A384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e sektorit publik”, I ndryshuar </w:t>
      </w:r>
    </w:p>
    <w:p w:rsidR="00275BFA" w:rsidRPr="003C3724" w:rsidRDefault="00112911"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VKM nr. 870, date 14.12.2011 “</w:t>
      </w:r>
      <w:r w:rsidR="00275BFA" w:rsidRPr="003C3724">
        <w:rPr>
          <w:rFonts w:ascii="Times New Roman" w:hAnsi="Times New Roman"/>
          <w:color w:val="0D0D0D" w:themeColor="text1" w:themeTint="F2"/>
          <w:sz w:val="24"/>
          <w:szCs w:val="24"/>
        </w:rPr>
        <w:t>P</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 trajtimin financiar t</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punonj</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sve q</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d</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rgohen me sh</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rbim jasht</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q</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ndre</w:t>
      </w:r>
      <w:r w:rsidR="006A384C" w:rsidRPr="003C3724">
        <w:rPr>
          <w:rFonts w:ascii="Times New Roman" w:hAnsi="Times New Roman"/>
          <w:color w:val="0D0D0D" w:themeColor="text1" w:themeTint="F2"/>
          <w:sz w:val="24"/>
          <w:szCs w:val="24"/>
        </w:rPr>
        <w:t>s</w:t>
      </w:r>
      <w:r w:rsidR="00275BFA" w:rsidRPr="003C3724">
        <w:rPr>
          <w:rFonts w:ascii="Times New Roman" w:hAnsi="Times New Roman"/>
          <w:color w:val="0D0D0D" w:themeColor="text1" w:themeTint="F2"/>
          <w:sz w:val="24"/>
          <w:szCs w:val="24"/>
        </w:rPr>
        <w:t xml:space="preserve"> s</w:t>
      </w:r>
      <w:r w:rsidR="006A384C"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pun</w:t>
      </w:r>
      <w:r w:rsidRPr="003C3724">
        <w:rPr>
          <w:rFonts w:ascii="Times New Roman" w:hAnsi="Times New Roman"/>
          <w:color w:val="0D0D0D" w:themeColor="text1" w:themeTint="F2"/>
          <w:sz w:val="24"/>
          <w:szCs w:val="24"/>
        </w:rPr>
        <w:t>ës</w:t>
      </w:r>
      <w:r w:rsidR="006A384C" w:rsidRPr="003C3724">
        <w:rPr>
          <w:rFonts w:ascii="Times New Roman" w:hAnsi="Times New Roman"/>
          <w:color w:val="0D0D0D" w:themeColor="text1" w:themeTint="F2"/>
          <w:sz w:val="24"/>
          <w:szCs w:val="24"/>
        </w:rPr>
        <w:t xml:space="preserve">, jashtë </w:t>
      </w:r>
      <w:r w:rsidR="006777F3" w:rsidRPr="003C3724">
        <w:rPr>
          <w:rFonts w:ascii="Times New Roman" w:hAnsi="Times New Roman"/>
          <w:color w:val="0D0D0D" w:themeColor="text1" w:themeTint="F2"/>
          <w:sz w:val="24"/>
          <w:szCs w:val="24"/>
        </w:rPr>
        <w:t xml:space="preserve">vendit”,  </w:t>
      </w:r>
      <w:r w:rsidR="006A384C" w:rsidRPr="003C3724">
        <w:rPr>
          <w:rFonts w:ascii="Times New Roman" w:hAnsi="Times New Roman"/>
          <w:color w:val="0D0D0D" w:themeColor="text1" w:themeTint="F2"/>
          <w:sz w:val="24"/>
          <w:szCs w:val="24"/>
        </w:rPr>
        <w:t xml:space="preserve"> i</w:t>
      </w:r>
      <w:r w:rsidRPr="003C3724">
        <w:rPr>
          <w:rFonts w:ascii="Times New Roman" w:hAnsi="Times New Roman"/>
          <w:color w:val="0D0D0D" w:themeColor="text1" w:themeTint="F2"/>
          <w:sz w:val="24"/>
          <w:szCs w:val="24"/>
        </w:rPr>
        <w:t xml:space="preserve"> ndry</w:t>
      </w:r>
      <w:r w:rsidR="00275BFA" w:rsidRPr="003C3724">
        <w:rPr>
          <w:rFonts w:ascii="Times New Roman" w:hAnsi="Times New Roman"/>
          <w:color w:val="0D0D0D" w:themeColor="text1" w:themeTint="F2"/>
          <w:sz w:val="24"/>
          <w:szCs w:val="24"/>
        </w:rPr>
        <w:t>s</w:t>
      </w:r>
      <w:r w:rsidRPr="003C3724">
        <w:rPr>
          <w:rFonts w:ascii="Times New Roman" w:hAnsi="Times New Roman"/>
          <w:color w:val="0D0D0D" w:themeColor="text1" w:themeTint="F2"/>
          <w:sz w:val="24"/>
          <w:szCs w:val="24"/>
        </w:rPr>
        <w:t>h</w:t>
      </w:r>
      <w:r w:rsidR="00275BFA" w:rsidRPr="003C3724">
        <w:rPr>
          <w:rFonts w:ascii="Times New Roman" w:hAnsi="Times New Roman"/>
          <w:color w:val="0D0D0D" w:themeColor="text1" w:themeTint="F2"/>
          <w:sz w:val="24"/>
          <w:szCs w:val="24"/>
        </w:rPr>
        <w:t xml:space="preserve">uar </w:t>
      </w:r>
    </w:p>
    <w:p w:rsidR="00275BFA" w:rsidRPr="003C3724" w:rsidRDefault="00D70257"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Udhëzimin nr. 4, datë 13.12.2016 “</w:t>
      </w:r>
      <w:r w:rsidR="00275BFA" w:rsidRPr="003C3724">
        <w:rPr>
          <w:rFonts w:ascii="Times New Roman" w:hAnsi="Times New Roman"/>
          <w:color w:val="0D0D0D" w:themeColor="text1" w:themeTint="F2"/>
          <w:sz w:val="24"/>
          <w:szCs w:val="24"/>
        </w:rPr>
        <w:t>P</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 form</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n elem</w:t>
      </w:r>
      <w:r w:rsidRPr="003C3724">
        <w:rPr>
          <w:rFonts w:ascii="Times New Roman" w:hAnsi="Times New Roman"/>
          <w:color w:val="0D0D0D" w:themeColor="text1" w:themeTint="F2"/>
          <w:sz w:val="24"/>
          <w:szCs w:val="24"/>
        </w:rPr>
        <w:t>en</w:t>
      </w:r>
      <w:r w:rsidR="00275BFA" w:rsidRPr="003C3724">
        <w:rPr>
          <w:rFonts w:ascii="Times New Roman" w:hAnsi="Times New Roman"/>
          <w:color w:val="0D0D0D" w:themeColor="text1" w:themeTint="F2"/>
          <w:sz w:val="24"/>
          <w:szCs w:val="24"/>
        </w:rPr>
        <w:t>tet edhe plot</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simin e borderos</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s</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pagave p</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 nj</w:t>
      </w:r>
      <w:r w:rsidRPr="003C3724">
        <w:rPr>
          <w:rFonts w:ascii="Times New Roman" w:hAnsi="Times New Roman"/>
          <w:color w:val="0D0D0D" w:themeColor="text1" w:themeTint="F2"/>
          <w:sz w:val="24"/>
          <w:szCs w:val="24"/>
        </w:rPr>
        <w:t>ësitë</w:t>
      </w:r>
      <w:r w:rsidR="00275BFA" w:rsidRPr="003C3724">
        <w:rPr>
          <w:rFonts w:ascii="Times New Roman" w:hAnsi="Times New Roman"/>
          <w:color w:val="0D0D0D" w:themeColor="text1" w:themeTint="F2"/>
          <w:sz w:val="24"/>
          <w:szCs w:val="24"/>
        </w:rPr>
        <w:t xml:space="preserve"> e qeverisjes s</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p</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rgjit</w:t>
      </w:r>
      <w:r w:rsidRPr="003C3724">
        <w:rPr>
          <w:rFonts w:ascii="Times New Roman" w:hAnsi="Times New Roman"/>
          <w:color w:val="0D0D0D" w:themeColor="text1" w:themeTint="F2"/>
          <w:sz w:val="24"/>
          <w:szCs w:val="24"/>
        </w:rPr>
        <w:t>hshme”</w:t>
      </w:r>
      <w:r w:rsidR="00275BFA" w:rsidRPr="003C3724">
        <w:rPr>
          <w:rFonts w:ascii="Times New Roman" w:hAnsi="Times New Roman"/>
          <w:color w:val="0D0D0D" w:themeColor="text1" w:themeTint="F2"/>
          <w:sz w:val="24"/>
          <w:szCs w:val="24"/>
        </w:rPr>
        <w:t xml:space="preserve"> </w:t>
      </w:r>
    </w:p>
    <w:p w:rsidR="006777F3" w:rsidRPr="003C3724" w:rsidRDefault="006777F3"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lastRenderedPageBreak/>
        <w:t>Njohuritë mbi ligjin nr. 9136, datë 11.9.2003, "Për mbledhjen e kontributeve të detyrueshme të sigurimeve shoqërore dhe shëndetësore në Republikën e Shqipërisë", i ndryshuar;</w:t>
      </w:r>
    </w:p>
    <w:p w:rsidR="00275BFA" w:rsidRPr="003C3724" w:rsidRDefault="006777F3"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29/2023, "Për tatimin mbi të ardhurat", i ndryshuar;</w:t>
      </w:r>
      <w:r w:rsidRPr="003C3724">
        <w:rPr>
          <w:rFonts w:ascii="Times New Roman" w:hAnsi="Times New Roman"/>
          <w:sz w:val="24"/>
          <w:szCs w:val="24"/>
        </w:rPr>
        <w:br/>
      </w:r>
      <w:r w:rsidR="00275BFA" w:rsidRPr="003C3724">
        <w:rPr>
          <w:rFonts w:ascii="Times New Roman" w:hAnsi="Times New Roman"/>
          <w:color w:val="0D0D0D" w:themeColor="text1" w:themeTint="F2"/>
          <w:sz w:val="24"/>
          <w:szCs w:val="24"/>
        </w:rPr>
        <w:t xml:space="preserve"> si dhe aktet n</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zbatim t</w:t>
      </w:r>
      <w:r w:rsidRPr="003C3724">
        <w:rPr>
          <w:rFonts w:ascii="Times New Roman" w:hAnsi="Times New Roman"/>
          <w:color w:val="0D0D0D" w:themeColor="text1" w:themeTint="F2"/>
          <w:sz w:val="24"/>
          <w:szCs w:val="24"/>
        </w:rPr>
        <w:t>ë</w:t>
      </w:r>
      <w:r w:rsidR="00275BFA" w:rsidRPr="003C3724">
        <w:rPr>
          <w:rFonts w:ascii="Times New Roman" w:hAnsi="Times New Roman"/>
          <w:color w:val="0D0D0D" w:themeColor="text1" w:themeTint="F2"/>
          <w:sz w:val="24"/>
          <w:szCs w:val="24"/>
        </w:rPr>
        <w:t xml:space="preserve"> tij </w:t>
      </w:r>
    </w:p>
    <w:p w:rsidR="006777F3" w:rsidRPr="003C3724" w:rsidRDefault="006777F3" w:rsidP="003C3724">
      <w:pPr>
        <w:numPr>
          <w:ilvl w:val="0"/>
          <w:numId w:val="7"/>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92/2014, "Për tatimin mbi vlerën e shtuar në Republikën e Shqipërisë", i ndryshuar;</w:t>
      </w:r>
    </w:p>
    <w:p w:rsidR="006777F3" w:rsidRPr="003C3724" w:rsidRDefault="006777F3"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9920, datë 19.5.2008, ”Për procedurat tatimore në Republikën e Shqipërisë”, i ndryshuar</w:t>
      </w:r>
      <w:r w:rsidRPr="003C3724">
        <w:rPr>
          <w:rFonts w:ascii="Times New Roman" w:hAnsi="Times New Roman"/>
          <w:sz w:val="24"/>
          <w:szCs w:val="24"/>
        </w:rPr>
        <w:br/>
      </w:r>
    </w:p>
    <w:p w:rsidR="006777F3" w:rsidRPr="003C3724" w:rsidRDefault="006777F3"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Udhëzimin nr 12, date 09.06.2025 “Për arkiven elektronike</w:t>
      </w:r>
      <w:r w:rsidRPr="003C3724">
        <w:rPr>
          <w:rFonts w:ascii="Times New Roman" w:hAnsi="Times New Roman"/>
          <w:color w:val="0D0D0D" w:themeColor="text1" w:themeTint="F2"/>
          <w:sz w:val="24"/>
          <w:szCs w:val="24"/>
          <w:lang w:val="nl-NL"/>
        </w:rPr>
        <w:t xml:space="preserve"> në procesin e ekzekutimit të buxhetit të shtetit nga njesite e qeverisjes se pergjothshme “. </w:t>
      </w:r>
    </w:p>
    <w:p w:rsidR="006777F3" w:rsidRPr="003C3724" w:rsidRDefault="00552D9D" w:rsidP="003C3724">
      <w:pPr>
        <w:pStyle w:val="ListParagraph"/>
        <w:numPr>
          <w:ilvl w:val="0"/>
          <w:numId w:val="7"/>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Çdo</w:t>
      </w:r>
      <w:r w:rsidR="0037375D" w:rsidRPr="003C3724">
        <w:rPr>
          <w:rFonts w:ascii="Times New Roman" w:hAnsi="Times New Roman"/>
          <w:color w:val="0D0D0D" w:themeColor="text1" w:themeTint="F2"/>
          <w:sz w:val="24"/>
          <w:szCs w:val="24"/>
        </w:rPr>
        <w:t xml:space="preserve"> akt tjetër ligjor e nënligjor </w:t>
      </w:r>
      <w:r w:rsidRPr="003C3724">
        <w:rPr>
          <w:rFonts w:ascii="Times New Roman" w:hAnsi="Times New Roman"/>
          <w:color w:val="0D0D0D" w:themeColor="text1" w:themeTint="F2"/>
          <w:sz w:val="24"/>
          <w:szCs w:val="24"/>
        </w:rPr>
        <w:t xml:space="preserve">që lidhet me fushën e përgjegjësisë </w:t>
      </w:r>
      <w:r w:rsidR="006777F3" w:rsidRPr="003C3724">
        <w:rPr>
          <w:rFonts w:ascii="Times New Roman" w:hAnsi="Times New Roman"/>
          <w:color w:val="0D0D0D" w:themeColor="text1" w:themeTint="F2"/>
          <w:sz w:val="24"/>
          <w:szCs w:val="24"/>
        </w:rPr>
        <w:t xml:space="preserve">të pozicionit </w:t>
      </w:r>
      <w:r w:rsidRPr="003C3724">
        <w:rPr>
          <w:rFonts w:ascii="Times New Roman" w:hAnsi="Times New Roman"/>
          <w:color w:val="0D0D0D" w:themeColor="text1" w:themeTint="F2"/>
          <w:sz w:val="24"/>
          <w:szCs w:val="24"/>
        </w:rPr>
        <w:t xml:space="preserve"> </w:t>
      </w:r>
      <w:r w:rsidR="00D70257" w:rsidRPr="003C3724">
        <w:rPr>
          <w:rFonts w:ascii="Times New Roman" w:hAnsi="Times New Roman"/>
          <w:color w:val="0D0D0D" w:themeColor="text1" w:themeTint="F2"/>
          <w:sz w:val="24"/>
          <w:szCs w:val="24"/>
        </w:rPr>
        <w:t>(</w:t>
      </w:r>
      <w:r w:rsidR="004B5EEB" w:rsidRPr="003C3724">
        <w:rPr>
          <w:rFonts w:ascii="Times New Roman" w:hAnsi="Times New Roman"/>
          <w:color w:val="0D0D0D" w:themeColor="text1" w:themeTint="F2"/>
          <w:sz w:val="24"/>
          <w:szCs w:val="24"/>
        </w:rPr>
        <w:t>planifikim, zbatim, monitorim buxheti</w:t>
      </w:r>
      <w:r w:rsidR="006777F3" w:rsidRPr="003C3724">
        <w:rPr>
          <w:rFonts w:ascii="Times New Roman" w:hAnsi="Times New Roman"/>
          <w:color w:val="0D0D0D" w:themeColor="text1" w:themeTint="F2"/>
          <w:sz w:val="24"/>
          <w:szCs w:val="24"/>
        </w:rPr>
        <w:t>, kontroll financiar)</w:t>
      </w:r>
    </w:p>
    <w:p w:rsidR="00A67EC3" w:rsidRPr="003C3724" w:rsidRDefault="006777F3" w:rsidP="003C3724">
      <w:pPr>
        <w:pStyle w:val="ListParagraph"/>
        <w:ind w:right="-81"/>
        <w:jc w:val="both"/>
        <w:rPr>
          <w:rFonts w:ascii="Times New Roman" w:hAnsi="Times New Roman"/>
          <w:sz w:val="24"/>
          <w:szCs w:val="24"/>
        </w:rPr>
      </w:pPr>
      <w:r w:rsidRPr="003C3724">
        <w:rPr>
          <w:rFonts w:ascii="Times New Roman" w:hAnsi="Times New Roman"/>
          <w:color w:val="0D0D0D" w:themeColor="text1" w:themeTint="F2"/>
          <w:sz w:val="24"/>
          <w:szCs w:val="24"/>
        </w:rPr>
        <w:t xml:space="preserve">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0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1.5</w:t>
            </w:r>
          </w:p>
        </w:tc>
        <w:tc>
          <w:tcPr>
            <w:tcW w:w="8822"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MËNYRA E VLERËSIMIT TË KANDIDATËVE</w:t>
            </w:r>
          </w:p>
        </w:tc>
      </w:tr>
    </w:tbl>
    <w:p w:rsidR="00A67EC3" w:rsidRPr="003C3724" w:rsidRDefault="00A67EC3" w:rsidP="003C3724">
      <w:pPr>
        <w:jc w:val="both"/>
        <w:rPr>
          <w:rFonts w:ascii="Times New Roman" w:hAnsi="Times New Roman"/>
          <w:b/>
          <w:sz w:val="24"/>
          <w:szCs w:val="24"/>
        </w:rPr>
      </w:pPr>
      <w:r w:rsidRPr="003C3724">
        <w:rPr>
          <w:rFonts w:ascii="Times New Roman" w:hAnsi="Times New Roman"/>
          <w:b/>
          <w:bCs/>
          <w:color w:val="808080"/>
          <w:sz w:val="24"/>
          <w:szCs w:val="24"/>
          <w:lang w:eastAsia="sq-AL"/>
        </w:rPr>
        <w:t xml:space="preserve"> </w:t>
      </w:r>
    </w:p>
    <w:p w:rsidR="009E72AE" w:rsidRPr="003C3724" w:rsidRDefault="009E72AE" w:rsidP="003C3724">
      <w:pPr>
        <w:jc w:val="both"/>
        <w:rPr>
          <w:rFonts w:ascii="Times New Roman" w:hAnsi="Times New Roman"/>
          <w:b/>
          <w:sz w:val="24"/>
          <w:szCs w:val="24"/>
        </w:rPr>
      </w:pPr>
      <w:r w:rsidRPr="003C3724">
        <w:rPr>
          <w:rFonts w:ascii="Times New Roman" w:hAnsi="Times New Roman"/>
          <w:b/>
          <w:sz w:val="24"/>
          <w:szCs w:val="24"/>
        </w:rPr>
        <w:t>Kandidatët do të vlerësohen në lidhje me dokumentacionin e dorëzuar:</w:t>
      </w:r>
    </w:p>
    <w:p w:rsidR="003F7464" w:rsidRPr="003C3724" w:rsidRDefault="003F7464" w:rsidP="003C3724">
      <w:pPr>
        <w:jc w:val="both"/>
        <w:rPr>
          <w:rFonts w:ascii="Times New Roman" w:hAnsi="Times New Roman"/>
          <w:sz w:val="24"/>
          <w:szCs w:val="24"/>
        </w:rPr>
      </w:pPr>
      <w:r w:rsidRPr="003C3724">
        <w:rPr>
          <w:rFonts w:ascii="Times New Roman" w:hAnsi="Times New Roman"/>
          <w:sz w:val="24"/>
          <w:szCs w:val="24"/>
        </w:rPr>
        <w:t>Kandidatët do të vlerësohen për dokumentacionin, përkatësisht për përvojën (20 pikë), Trajnimet apo kualifikim</w:t>
      </w:r>
      <w:r w:rsidR="0037375D" w:rsidRPr="003C3724">
        <w:rPr>
          <w:rFonts w:ascii="Times New Roman" w:hAnsi="Times New Roman"/>
          <w:sz w:val="24"/>
          <w:szCs w:val="24"/>
        </w:rPr>
        <w:t>et e lidhura me fushën (10 pikë</w:t>
      </w:r>
      <w:r w:rsidRPr="003C3724">
        <w:rPr>
          <w:rFonts w:ascii="Times New Roman" w:hAnsi="Times New Roman"/>
          <w:sz w:val="24"/>
          <w:szCs w:val="24"/>
        </w:rPr>
        <w:t xml:space="preserve">), si dhe çertifikimi pozitiv (10 pikë). </w:t>
      </w:r>
    </w:p>
    <w:p w:rsidR="003F7464" w:rsidRPr="003C3724" w:rsidRDefault="003F7464" w:rsidP="003C3724">
      <w:pPr>
        <w:jc w:val="both"/>
        <w:rPr>
          <w:rFonts w:ascii="Times New Roman" w:hAnsi="Times New Roman"/>
          <w:b/>
          <w:sz w:val="24"/>
          <w:szCs w:val="24"/>
        </w:rPr>
      </w:pPr>
      <w:r w:rsidRPr="003C3724">
        <w:rPr>
          <w:rFonts w:ascii="Times New Roman" w:hAnsi="Times New Roman"/>
          <w:b/>
          <w:sz w:val="24"/>
          <w:szCs w:val="24"/>
        </w:rPr>
        <w:t>Totali i pikëve për këtë vlerësim është 40 pikë</w:t>
      </w:r>
      <w:r w:rsidRPr="003C3724">
        <w:rPr>
          <w:rFonts w:ascii="Times New Roman" w:hAnsi="Times New Roman"/>
          <w:sz w:val="24"/>
          <w:szCs w:val="24"/>
        </w:rPr>
        <w:t>.</w:t>
      </w:r>
    </w:p>
    <w:p w:rsidR="003F7464" w:rsidRPr="003C3724" w:rsidRDefault="003F7464" w:rsidP="003C3724">
      <w:pPr>
        <w:jc w:val="both"/>
        <w:rPr>
          <w:rFonts w:ascii="Times New Roman" w:hAnsi="Times New Roman"/>
          <w:b/>
          <w:sz w:val="24"/>
          <w:szCs w:val="24"/>
        </w:rPr>
      </w:pPr>
      <w:r w:rsidRPr="003C3724">
        <w:rPr>
          <w:rFonts w:ascii="Times New Roman" w:hAnsi="Times New Roman"/>
          <w:b/>
          <w:sz w:val="24"/>
          <w:szCs w:val="24"/>
        </w:rPr>
        <w:t>Kandidatët gjatë intervistës së strukturuar me gojë do të vlerësohen në lidhje me:</w:t>
      </w:r>
    </w:p>
    <w:p w:rsidR="003F7464" w:rsidRPr="003C3724" w:rsidRDefault="003F7464" w:rsidP="003C3724">
      <w:pPr>
        <w:pStyle w:val="ListParagraph"/>
        <w:numPr>
          <w:ilvl w:val="0"/>
          <w:numId w:val="1"/>
        </w:numPr>
        <w:jc w:val="both"/>
        <w:rPr>
          <w:rFonts w:ascii="Times New Roman" w:hAnsi="Times New Roman"/>
          <w:sz w:val="24"/>
          <w:szCs w:val="24"/>
        </w:rPr>
      </w:pPr>
      <w:r w:rsidRPr="003C3724">
        <w:rPr>
          <w:rFonts w:ascii="Times New Roman" w:hAnsi="Times New Roman"/>
          <w:sz w:val="24"/>
          <w:szCs w:val="24"/>
        </w:rPr>
        <w:t>Njohuritë, aftësitë, kompetencën në lidhje me përshkrimin e pozicionit të punës;</w:t>
      </w:r>
    </w:p>
    <w:p w:rsidR="003F7464" w:rsidRPr="003C3724" w:rsidRDefault="003F7464" w:rsidP="003C3724">
      <w:pPr>
        <w:pStyle w:val="ListParagraph"/>
        <w:numPr>
          <w:ilvl w:val="0"/>
          <w:numId w:val="1"/>
        </w:numPr>
        <w:jc w:val="both"/>
        <w:rPr>
          <w:rFonts w:ascii="Times New Roman" w:hAnsi="Times New Roman"/>
          <w:sz w:val="24"/>
          <w:szCs w:val="24"/>
        </w:rPr>
      </w:pPr>
      <w:r w:rsidRPr="003C3724">
        <w:rPr>
          <w:rFonts w:ascii="Times New Roman" w:hAnsi="Times New Roman"/>
          <w:sz w:val="24"/>
          <w:szCs w:val="24"/>
        </w:rPr>
        <w:t>Eksperiencën e tyre të mëparshme;</w:t>
      </w:r>
    </w:p>
    <w:p w:rsidR="003F7464" w:rsidRPr="003C3724" w:rsidRDefault="003F7464" w:rsidP="003C3724">
      <w:pPr>
        <w:pStyle w:val="ListParagraph"/>
        <w:numPr>
          <w:ilvl w:val="0"/>
          <w:numId w:val="1"/>
        </w:numPr>
        <w:jc w:val="both"/>
        <w:rPr>
          <w:rFonts w:ascii="Times New Roman" w:hAnsi="Times New Roman"/>
          <w:sz w:val="24"/>
          <w:szCs w:val="24"/>
        </w:rPr>
      </w:pPr>
      <w:r w:rsidRPr="003C3724">
        <w:rPr>
          <w:rFonts w:ascii="Times New Roman" w:hAnsi="Times New Roman"/>
          <w:sz w:val="24"/>
          <w:szCs w:val="24"/>
        </w:rPr>
        <w:t>Motivimin, aspiratat dhe pritshmëritë e tyre për karrierën.</w:t>
      </w:r>
    </w:p>
    <w:p w:rsidR="003F7464" w:rsidRPr="003C3724" w:rsidRDefault="003F7464" w:rsidP="003C3724">
      <w:pPr>
        <w:jc w:val="both"/>
        <w:rPr>
          <w:rFonts w:ascii="Times New Roman" w:hAnsi="Times New Roman"/>
          <w:sz w:val="24"/>
          <w:szCs w:val="24"/>
        </w:rPr>
      </w:pPr>
      <w:r w:rsidRPr="003C3724">
        <w:rPr>
          <w:rFonts w:ascii="Times New Roman" w:hAnsi="Times New Roman"/>
          <w:sz w:val="24"/>
          <w:szCs w:val="24"/>
        </w:rPr>
        <w:t>Totali i pikëve për këtë vlerësim është 60 pikë.</w:t>
      </w:r>
    </w:p>
    <w:p w:rsidR="00AD718B" w:rsidRPr="003C3724" w:rsidRDefault="006777F3" w:rsidP="003C3724">
      <w:pPr>
        <w:jc w:val="both"/>
        <w:rPr>
          <w:rFonts w:ascii="Times New Roman" w:eastAsiaTheme="minorHAnsi" w:hAnsi="Times New Roman"/>
          <w:color w:val="0000FF"/>
          <w:sz w:val="24"/>
          <w:szCs w:val="24"/>
          <w:u w:val="single"/>
        </w:rPr>
      </w:pPr>
      <w:r w:rsidRPr="003C3724">
        <w:rPr>
          <w:rFonts w:ascii="Times New Roman" w:hAnsi="Times New Roman"/>
          <w:sz w:val="24"/>
          <w:szCs w:val="24"/>
          <w:shd w:val="clear" w:color="auto" w:fill="FFFFFF"/>
        </w:rPr>
        <w:t xml:space="preserve"> </w:t>
      </w:r>
      <w:r w:rsidR="003F7464" w:rsidRPr="003C3724">
        <w:rPr>
          <w:rFonts w:ascii="Times New Roman" w:hAnsi="Times New Roman"/>
          <w:sz w:val="24"/>
          <w:szCs w:val="24"/>
        </w:rPr>
        <w:t>Më shumë detaje në lidhje me vlerësimin me pikë, metodologjinë e shpërndarjes së pikëve, mënyrën e llogaritjes së rezultatit përfundimtar i gjeni në Udhëzimin Nr. 2, datë 27.03.2015,“</w:t>
      </w:r>
      <w:r w:rsidR="003F7464" w:rsidRPr="003C3724">
        <w:rPr>
          <w:rFonts w:ascii="Times New Roman" w:hAnsi="Times New Roman"/>
          <w:i/>
          <w:sz w:val="24"/>
          <w:szCs w:val="24"/>
        </w:rPr>
        <w:t>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sidR="003F7464" w:rsidRPr="003C3724">
        <w:rPr>
          <w:rFonts w:ascii="Times New Roman" w:hAnsi="Times New Roman"/>
          <w:sz w:val="24"/>
          <w:szCs w:val="24"/>
        </w:rPr>
        <w:t xml:space="preserve">”, të Departamentit të Administratës Publike </w:t>
      </w:r>
      <w:hyperlink r:id="rId7" w:history="1">
        <w:r w:rsidR="003F7464" w:rsidRPr="003C3724">
          <w:rPr>
            <w:rStyle w:val="Hyperlink"/>
            <w:rFonts w:ascii="Times New Roman" w:hAnsi="Times New Roman"/>
            <w:sz w:val="24"/>
            <w:szCs w:val="24"/>
          </w:rPr>
          <w:t>www.dap.gov.al</w:t>
        </w:r>
      </w:hyperlink>
      <w:r w:rsidR="003F7464" w:rsidRPr="003C3724">
        <w:rPr>
          <w:rFonts w:ascii="Times New Roman" w:hAnsi="Times New Roman"/>
          <w:sz w:val="24"/>
          <w:szCs w:val="24"/>
        </w:rPr>
        <w:t xml:space="preserve">. </w:t>
      </w:r>
      <w:r w:rsidR="003F7464" w:rsidRPr="003C3724">
        <w:rPr>
          <w:rFonts w:ascii="Times New Roman" w:eastAsiaTheme="minorHAnsi" w:hAnsi="Times New Roman"/>
          <w:color w:val="000000"/>
          <w:sz w:val="24"/>
          <w:szCs w:val="24"/>
        </w:rPr>
        <w:t xml:space="preserve">Linku: </w:t>
      </w:r>
      <w:hyperlink r:id="rId8" w:history="1">
        <w:r w:rsidR="003F7464" w:rsidRPr="003C3724">
          <w:rPr>
            <w:rStyle w:val="Hyperlink"/>
            <w:rFonts w:ascii="Times New Roman" w:eastAsiaTheme="minorHAnsi" w:hAnsi="Times New Roman"/>
            <w:sz w:val="24"/>
            <w:szCs w:val="24"/>
          </w:rPr>
          <w:t>http://www.dap.gov.al/legjislacioni/udhezime-manuale/54-udhezim-nr-2-date-27-03-2015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02"/>
      </w:tblGrid>
      <w:tr w:rsidR="00A67EC3" w:rsidRPr="003C3724" w:rsidTr="009E72AE">
        <w:tc>
          <w:tcPr>
            <w:tcW w:w="80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1.6</w:t>
            </w:r>
          </w:p>
        </w:tc>
        <w:tc>
          <w:tcPr>
            <w:tcW w:w="8802"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DATA E DALJES SË REZULTATEVE TË KONKURIMIT DHE MËNYRA E KOMUNIKIMIT</w:t>
            </w:r>
          </w:p>
        </w:tc>
      </w:tr>
    </w:tbl>
    <w:p w:rsidR="009E72AE" w:rsidRPr="003C3724" w:rsidRDefault="009E72AE" w:rsidP="003C3724">
      <w:pPr>
        <w:jc w:val="both"/>
        <w:rPr>
          <w:rFonts w:ascii="Times New Roman" w:hAnsi="Times New Roman"/>
          <w:sz w:val="24"/>
          <w:szCs w:val="24"/>
        </w:rPr>
      </w:pPr>
    </w:p>
    <w:p w:rsidR="009E72AE" w:rsidRPr="003C3724" w:rsidRDefault="009E72AE" w:rsidP="003C3724">
      <w:pPr>
        <w:jc w:val="both"/>
        <w:rPr>
          <w:rFonts w:ascii="Times New Roman" w:hAnsi="Times New Roman"/>
          <w:sz w:val="24"/>
          <w:szCs w:val="24"/>
        </w:rPr>
      </w:pPr>
      <w:r w:rsidRPr="003C3724">
        <w:rPr>
          <w:rFonts w:ascii="Times New Roman" w:hAnsi="Times New Roman"/>
          <w:sz w:val="24"/>
          <w:szCs w:val="24"/>
        </w:rPr>
        <w:lastRenderedPageBreak/>
        <w:t xml:space="preserve">Në përfundim të vlerësimit të kandidatëve, Njësia Përgjegjëse e Zyrës së </w:t>
      </w:r>
      <w:r w:rsidR="00634862" w:rsidRPr="003C3724">
        <w:rPr>
          <w:rFonts w:ascii="Times New Roman" w:hAnsi="Times New Roman"/>
          <w:sz w:val="24"/>
          <w:szCs w:val="24"/>
          <w:lang w:val="sq-AL"/>
        </w:rPr>
        <w:t xml:space="preserve">Komisionerit </w:t>
      </w:r>
      <w:r w:rsidRPr="003C3724">
        <w:rPr>
          <w:rFonts w:ascii="Times New Roman" w:hAnsi="Times New Roman"/>
          <w:sz w:val="24"/>
          <w:szCs w:val="24"/>
        </w:rPr>
        <w:t>për të Drejtën e Informimit dhe Mbrojtjen e të Dhënave Personale do të shpallë fituesin në portalin “Agjencia Kombetare e Punësimit dhe Aftësive”. Të gjithë kandidatët pjesëmarrës në këtë procedurë do të njoftohen në mënyrë elektronike për datën e saktë të shpalljes së fituesit.</w:t>
      </w:r>
    </w:p>
    <w:p w:rsidR="003F7464" w:rsidRPr="003C3724" w:rsidRDefault="003F7464" w:rsidP="003C3724">
      <w:pPr>
        <w:pBdr>
          <w:bottom w:val="single" w:sz="8" w:space="1" w:color="C00000"/>
        </w:pBdr>
        <w:jc w:val="both"/>
        <w:rPr>
          <w:rFonts w:ascii="Times New Roman" w:hAnsi="Times New Roman"/>
          <w:b/>
          <w:color w:val="0D0D0D" w:themeColor="text1" w:themeTint="F2"/>
          <w:sz w:val="24"/>
          <w:szCs w:val="24"/>
        </w:rPr>
      </w:pPr>
      <w:r w:rsidRPr="003C3724">
        <w:rPr>
          <w:rFonts w:ascii="Times New Roman" w:hAnsi="Times New Roman"/>
          <w:b/>
          <w:color w:val="0D0D0D" w:themeColor="text1" w:themeTint="F2"/>
          <w:sz w:val="24"/>
          <w:szCs w:val="24"/>
        </w:rPr>
        <w:t>2- Pranimi në shërbimin civil</w:t>
      </w:r>
    </w:p>
    <w:p w:rsidR="00A67EC3" w:rsidRPr="003C3724" w:rsidRDefault="00A67EC3" w:rsidP="003C3724">
      <w:pPr>
        <w:pStyle w:val="Default"/>
        <w:spacing w:line="276" w:lineRule="auto"/>
        <w:jc w:val="both"/>
      </w:pPr>
    </w:p>
    <w:p w:rsidR="003F7464" w:rsidRPr="003C3724" w:rsidRDefault="003F7464" w:rsidP="003C3724">
      <w:pPr>
        <w:spacing w:after="240"/>
        <w:jc w:val="both"/>
        <w:rPr>
          <w:rFonts w:ascii="Times New Roman" w:hAnsi="Times New Roman"/>
          <w:i/>
          <w:color w:val="0D0D0D" w:themeColor="text1" w:themeTint="F2"/>
          <w:sz w:val="24"/>
          <w:szCs w:val="24"/>
        </w:rPr>
      </w:pPr>
      <w:r w:rsidRPr="003C3724">
        <w:rPr>
          <w:rFonts w:ascii="Times New Roman" w:hAnsi="Times New Roman"/>
          <w:i/>
          <w:color w:val="0D0D0D" w:themeColor="text1" w:themeTint="F2"/>
          <w:sz w:val="24"/>
          <w:szCs w:val="24"/>
        </w:rPr>
        <w:t>Vetëm në rast se nga pozicionet e renditura në fillim të kësaj shpalljeje, në përfundim të procedurës së lëvizjes paralele, rezulton se ende ka pozicione vakante, këto pozicione janë të vlefshme për konkurimin nëpërmjet procedurës së pranimit në shërbimin civil për kategorinë ekzekutive. Këtë informacion do ta merrni n</w:t>
      </w:r>
      <w:r w:rsidR="00634862" w:rsidRPr="003C3724">
        <w:rPr>
          <w:rFonts w:ascii="Times New Roman" w:hAnsi="Times New Roman"/>
          <w:i/>
          <w:color w:val="0D0D0D" w:themeColor="text1" w:themeTint="F2"/>
          <w:sz w:val="24"/>
          <w:szCs w:val="24"/>
        </w:rPr>
        <w:t xml:space="preserve">ë faqen e KDIMDP-së, </w:t>
      </w:r>
      <w:r w:rsidR="006777F3" w:rsidRPr="003C3724">
        <w:rPr>
          <w:rFonts w:ascii="Times New Roman" w:hAnsi="Times New Roman"/>
          <w:i/>
          <w:color w:val="0D0D0D" w:themeColor="text1" w:themeTint="F2"/>
          <w:sz w:val="24"/>
          <w:szCs w:val="24"/>
        </w:rPr>
        <w:t xml:space="preserve">duke e konsultuar periodikisht </w:t>
      </w:r>
      <w:r w:rsidR="00EB6865" w:rsidRPr="003C3724">
        <w:rPr>
          <w:rFonts w:ascii="Times New Roman" w:hAnsi="Times New Roman"/>
          <w:i/>
          <w:color w:val="0D0D0D" w:themeColor="text1" w:themeTint="F2"/>
          <w:sz w:val="24"/>
          <w:szCs w:val="24"/>
        </w:rPr>
        <w:t>pas datës 03.12.2025</w:t>
      </w:r>
    </w:p>
    <w:p w:rsidR="003F7464" w:rsidRPr="003C3724" w:rsidRDefault="003F7464" w:rsidP="003C3724">
      <w:pPr>
        <w:jc w:val="both"/>
        <w:rPr>
          <w:rFonts w:ascii="Times New Roman" w:hAnsi="Times New Roman"/>
          <w:b/>
          <w:i/>
          <w:sz w:val="24"/>
          <w:szCs w:val="24"/>
        </w:rPr>
      </w:pPr>
      <w:r w:rsidRPr="003C3724">
        <w:rPr>
          <w:rFonts w:ascii="Times New Roman" w:hAnsi="Times New Roman"/>
          <w:b/>
          <w:i/>
          <w:sz w:val="24"/>
          <w:szCs w:val="24"/>
        </w:rPr>
        <w:t xml:space="preserve">Për këtë procedurë kanë të drejtë të aplikojnë të gjithë kandidatët që plotësojnë kërkesat e përgjithshme në përputhje me nenin 21, të Ligjit Nr. 152/2013, “Për nëpunësit civil”, i ndryshuar.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3F7464" w:rsidRPr="003C3724" w:rsidTr="00402F93">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3F7464" w:rsidRPr="003C3724" w:rsidRDefault="003F7464" w:rsidP="003C3724">
            <w:pPr>
              <w:spacing w:after="0"/>
              <w:jc w:val="both"/>
              <w:rPr>
                <w:rFonts w:ascii="Times New Roman" w:hAnsi="Times New Roman"/>
                <w:sz w:val="24"/>
                <w:szCs w:val="24"/>
              </w:rPr>
            </w:pPr>
            <w:r w:rsidRPr="003C3724">
              <w:rPr>
                <w:rFonts w:ascii="Times New Roman" w:hAnsi="Times New Roman"/>
                <w:b/>
                <w:sz w:val="24"/>
                <w:szCs w:val="24"/>
              </w:rPr>
              <w:t>2.1</w:t>
            </w:r>
          </w:p>
        </w:tc>
        <w:tc>
          <w:tcPr>
            <w:tcW w:w="8994" w:type="dxa"/>
            <w:tcBorders>
              <w:left w:val="single" w:sz="8" w:space="0" w:color="000000"/>
              <w:bottom w:val="single" w:sz="8" w:space="0" w:color="000000"/>
            </w:tcBorders>
            <w:vAlign w:val="center"/>
          </w:tcPr>
          <w:p w:rsidR="003F7464" w:rsidRPr="003C3724" w:rsidRDefault="003F7464" w:rsidP="003C3724">
            <w:pPr>
              <w:spacing w:after="0"/>
              <w:jc w:val="both"/>
              <w:rPr>
                <w:rFonts w:ascii="Times New Roman" w:hAnsi="Times New Roman"/>
                <w:b/>
                <w:sz w:val="24"/>
                <w:szCs w:val="24"/>
              </w:rPr>
            </w:pPr>
            <w:r w:rsidRPr="003C3724">
              <w:rPr>
                <w:rFonts w:ascii="Times New Roman" w:hAnsi="Times New Roman"/>
                <w:b/>
                <w:sz w:val="24"/>
                <w:szCs w:val="24"/>
              </w:rPr>
              <w:t>KUSHTET QË DUHET TË PLOTËSOJË KANDIDATI NË PROCEDURËN E PRANIMIT NË SHËRBIMIN CIVIL DHE KRITERET E VEÇANTA</w:t>
            </w:r>
          </w:p>
        </w:tc>
      </w:tr>
    </w:tbl>
    <w:p w:rsidR="003F7464" w:rsidRPr="003C3724" w:rsidRDefault="003F7464" w:rsidP="003C3724">
      <w:pPr>
        <w:jc w:val="both"/>
        <w:rPr>
          <w:rFonts w:ascii="Times New Roman" w:hAnsi="Times New Roman"/>
          <w:sz w:val="24"/>
          <w:szCs w:val="24"/>
        </w:rPr>
      </w:pPr>
    </w:p>
    <w:p w:rsidR="003F7464" w:rsidRPr="003C3724" w:rsidRDefault="003F7464" w:rsidP="003C3724">
      <w:pPr>
        <w:jc w:val="both"/>
        <w:rPr>
          <w:rFonts w:ascii="Times New Roman" w:hAnsi="Times New Roman"/>
          <w:b/>
          <w:sz w:val="24"/>
          <w:szCs w:val="24"/>
        </w:rPr>
      </w:pPr>
      <w:r w:rsidRPr="003C3724">
        <w:rPr>
          <w:rFonts w:ascii="Times New Roman" w:hAnsi="Times New Roman"/>
          <w:b/>
          <w:sz w:val="24"/>
          <w:szCs w:val="24"/>
        </w:rPr>
        <w:t xml:space="preserve">Kushtet që duhet të plotësojë kandidati në procedurën e pranimit nga jashtë shërbimit civil janë: </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Të jetë shtetas shqiptar;</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Të ketë zotësi të plotë për të vepruar;</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Të zotërojë gjuhën shqipe, të shkruar dhe të folur;</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Të jetë në kushte shëndetësore që e lejojnë të kryejë detyrën përkatëse;</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Të mos jetë i dënuar me vendim të formës së prerë për kryerjen e një krimi apo për kryerjen e një kundërvajtjeje penale me dashje;</w:t>
      </w:r>
    </w:p>
    <w:p w:rsidR="003F7464" w:rsidRPr="003C3724" w:rsidRDefault="003F7464" w:rsidP="003C3724">
      <w:pPr>
        <w:pStyle w:val="ListParagraph"/>
        <w:numPr>
          <w:ilvl w:val="0"/>
          <w:numId w:val="3"/>
        </w:numPr>
        <w:jc w:val="both"/>
        <w:rPr>
          <w:rFonts w:ascii="Times New Roman" w:hAnsi="Times New Roman"/>
          <w:sz w:val="24"/>
          <w:szCs w:val="24"/>
        </w:rPr>
      </w:pPr>
      <w:r w:rsidRPr="003C3724">
        <w:rPr>
          <w:rFonts w:ascii="Times New Roman" w:hAnsi="Times New Roman"/>
          <w:sz w:val="24"/>
          <w:szCs w:val="24"/>
        </w:rPr>
        <w:t>Ndaj tij të mos jetë marrë masa disiplinore e largimit nga shërbimi civil, që nuk është shuar sipas Ligjit Nr. 152/2013, “</w:t>
      </w:r>
      <w:r w:rsidRPr="003C3724">
        <w:rPr>
          <w:rFonts w:ascii="Times New Roman" w:hAnsi="Times New Roman"/>
          <w:i/>
          <w:sz w:val="24"/>
          <w:szCs w:val="24"/>
        </w:rPr>
        <w:t>Për nëpunësin civil</w:t>
      </w:r>
      <w:r w:rsidRPr="003C3724">
        <w:rPr>
          <w:rFonts w:ascii="Times New Roman" w:hAnsi="Times New Roman"/>
          <w:sz w:val="24"/>
          <w:szCs w:val="24"/>
        </w:rPr>
        <w:t>”, i ndryshuar.</w:t>
      </w:r>
    </w:p>
    <w:p w:rsidR="003F7464" w:rsidRPr="003C3724" w:rsidRDefault="003F7464" w:rsidP="003C3724">
      <w:pPr>
        <w:jc w:val="both"/>
        <w:rPr>
          <w:rFonts w:ascii="Times New Roman" w:hAnsi="Times New Roman"/>
          <w:sz w:val="24"/>
          <w:szCs w:val="24"/>
        </w:rPr>
      </w:pPr>
      <w:r w:rsidRPr="003C3724">
        <w:rPr>
          <w:rFonts w:ascii="Times New Roman" w:hAnsi="Times New Roman"/>
          <w:sz w:val="24"/>
          <w:szCs w:val="24"/>
        </w:rPr>
        <w:t>Kandidatët duhet të plotesojnë Kërkesat e veça</w:t>
      </w:r>
      <w:r w:rsidR="00634862" w:rsidRPr="003C3724">
        <w:rPr>
          <w:rFonts w:ascii="Times New Roman" w:hAnsi="Times New Roman"/>
          <w:sz w:val="24"/>
          <w:szCs w:val="24"/>
        </w:rPr>
        <w:t>nta për këtë vend pune si vijon</w:t>
      </w:r>
      <w:r w:rsidRPr="003C3724">
        <w:rPr>
          <w:rFonts w:ascii="Times New Roman" w:hAnsi="Times New Roman"/>
          <w:sz w:val="24"/>
          <w:szCs w:val="24"/>
        </w:rPr>
        <w:t xml:space="preserve">:  </w:t>
      </w:r>
    </w:p>
    <w:p w:rsidR="00B86AE2" w:rsidRPr="003C3724" w:rsidRDefault="00B86AE2" w:rsidP="003C3724">
      <w:pPr>
        <w:jc w:val="both"/>
        <w:rPr>
          <w:rFonts w:ascii="Times New Roman" w:hAnsi="Times New Roman"/>
          <w:b/>
          <w:sz w:val="24"/>
          <w:szCs w:val="24"/>
        </w:rPr>
      </w:pPr>
      <w:r w:rsidRPr="003C3724">
        <w:rPr>
          <w:rFonts w:ascii="Times New Roman" w:hAnsi="Times New Roman"/>
          <w:b/>
          <w:sz w:val="24"/>
          <w:szCs w:val="24"/>
        </w:rPr>
        <w:t xml:space="preserve">Arsimimi </w:t>
      </w:r>
    </w:p>
    <w:p w:rsidR="008A63F7" w:rsidRPr="003C3724" w:rsidRDefault="005675A1" w:rsidP="003C3724">
      <w:pPr>
        <w:pStyle w:val="ListParagraph"/>
        <w:numPr>
          <w:ilvl w:val="0"/>
          <w:numId w:val="8"/>
        </w:numPr>
        <w:jc w:val="both"/>
        <w:rPr>
          <w:rFonts w:ascii="Times New Roman" w:hAnsi="Times New Roman"/>
          <w:color w:val="0D0D0D" w:themeColor="text1" w:themeTint="F2"/>
          <w:sz w:val="24"/>
          <w:szCs w:val="24"/>
        </w:rPr>
      </w:pPr>
      <w:r w:rsidRPr="003C3724">
        <w:rPr>
          <w:rFonts w:ascii="Times New Roman" w:hAnsi="Times New Roman"/>
          <w:sz w:val="24"/>
          <w:szCs w:val="24"/>
        </w:rPr>
        <w:t xml:space="preserve">Të zotërojnë diplomë </w:t>
      </w:r>
      <w:r w:rsidRPr="003C3724">
        <w:rPr>
          <w:rFonts w:ascii="Times New Roman" w:hAnsi="Times New Roman"/>
          <w:bCs/>
          <w:sz w:val="24"/>
          <w:szCs w:val="24"/>
        </w:rPr>
        <w:t xml:space="preserve">universitare të </w:t>
      </w:r>
      <w:r w:rsidRPr="003C3724">
        <w:rPr>
          <w:rFonts w:ascii="Times New Roman" w:hAnsi="Times New Roman"/>
          <w:sz w:val="24"/>
          <w:szCs w:val="24"/>
        </w:rPr>
        <w:t xml:space="preserve">nivelit “Master Profesional”, </w:t>
      </w:r>
      <w:r w:rsidRPr="003C3724">
        <w:rPr>
          <w:rFonts w:ascii="Times New Roman" w:hAnsi="Times New Roman"/>
          <w:spacing w:val="-3"/>
          <w:sz w:val="24"/>
          <w:szCs w:val="24"/>
          <w:lang w:val="sq-AL"/>
        </w:rPr>
        <w:t xml:space="preserve">në </w:t>
      </w:r>
      <w:r w:rsidR="008A63F7" w:rsidRPr="003C3724">
        <w:rPr>
          <w:rFonts w:ascii="Times New Roman" w:hAnsi="Times New Roman"/>
          <w:b/>
          <w:spacing w:val="-3"/>
          <w:sz w:val="24"/>
          <w:szCs w:val="24"/>
        </w:rPr>
        <w:t xml:space="preserve">Shkencat </w:t>
      </w:r>
      <w:r w:rsidR="008A63F7" w:rsidRPr="003C3724">
        <w:rPr>
          <w:rFonts w:ascii="Times New Roman" w:hAnsi="Times New Roman"/>
          <w:b/>
          <w:bCs/>
          <w:sz w:val="24"/>
          <w:szCs w:val="24"/>
        </w:rPr>
        <w:t>ekonomike</w:t>
      </w:r>
      <w:r w:rsidR="008A63F7" w:rsidRPr="003C3724">
        <w:rPr>
          <w:rFonts w:ascii="Times New Roman" w:hAnsi="Times New Roman"/>
          <w:b/>
          <w:sz w:val="24"/>
          <w:szCs w:val="24"/>
        </w:rPr>
        <w:t xml:space="preserve">, </w:t>
      </w:r>
      <w:r w:rsidR="008A63F7" w:rsidRPr="003C3724">
        <w:rPr>
          <w:rFonts w:ascii="Times New Roman" w:hAnsi="Times New Roman"/>
          <w:color w:val="0D0D0D" w:themeColor="text1" w:themeTint="F2"/>
          <w:sz w:val="24"/>
          <w:szCs w:val="24"/>
        </w:rPr>
        <w:t>ku edhe diploma e nivelit “Bachelor” duhet të jetë në të njëjtën fushë. (</w:t>
      </w:r>
      <w:r w:rsidR="008A63F7" w:rsidRPr="003C3724">
        <w:rPr>
          <w:rFonts w:ascii="Times New Roman" w:hAnsi="Times New Roman"/>
          <w:i/>
          <w:color w:val="0D0D0D" w:themeColor="text1" w:themeTint="F2"/>
          <w:sz w:val="24"/>
          <w:szCs w:val="24"/>
        </w:rPr>
        <w:t>Diplomat të cilat janë marrë jashtë vendit, duhet të jenë të njohura paraprakisht pranë institucionit përgjegjës për njehsimin e diplomave sipas legjislacionit në fuqi).</w:t>
      </w:r>
    </w:p>
    <w:p w:rsidR="008A63F7" w:rsidRPr="003C3724" w:rsidRDefault="00D70257" w:rsidP="003C3724">
      <w:pPr>
        <w:pStyle w:val="ListParagraph"/>
        <w:numPr>
          <w:ilvl w:val="0"/>
          <w:numId w:val="8"/>
        </w:numPr>
        <w:jc w:val="both"/>
        <w:rPr>
          <w:rFonts w:ascii="Times New Roman" w:hAnsi="Times New Roman"/>
          <w:color w:val="0D0D0D" w:themeColor="text1" w:themeTint="F2"/>
          <w:sz w:val="24"/>
          <w:szCs w:val="24"/>
        </w:rPr>
      </w:pPr>
      <w:r w:rsidRPr="003C3724">
        <w:rPr>
          <w:rFonts w:ascii="Times New Roman" w:hAnsi="Times New Roman"/>
          <w:spacing w:val="-3"/>
          <w:sz w:val="24"/>
          <w:szCs w:val="24"/>
          <w:lang w:val="sq-AL"/>
        </w:rPr>
        <w:t>Të njohë shumë mirë</w:t>
      </w:r>
      <w:r w:rsidR="008A63F7" w:rsidRPr="003C3724">
        <w:rPr>
          <w:rFonts w:ascii="Times New Roman" w:hAnsi="Times New Roman"/>
          <w:spacing w:val="-3"/>
          <w:sz w:val="24"/>
          <w:szCs w:val="24"/>
          <w:lang w:val="sq-AL"/>
        </w:rPr>
        <w:t xml:space="preserve"> ose t</w:t>
      </w:r>
      <w:r w:rsidR="00EB6865" w:rsidRPr="003C3724">
        <w:rPr>
          <w:rFonts w:ascii="Times New Roman" w:hAnsi="Times New Roman"/>
          <w:spacing w:val="-3"/>
          <w:sz w:val="24"/>
          <w:szCs w:val="24"/>
          <w:lang w:val="sq-AL"/>
        </w:rPr>
        <w:t>ë</w:t>
      </w:r>
      <w:r w:rsidR="008A63F7" w:rsidRPr="003C3724">
        <w:rPr>
          <w:rFonts w:ascii="Times New Roman" w:hAnsi="Times New Roman"/>
          <w:spacing w:val="-3"/>
          <w:sz w:val="24"/>
          <w:szCs w:val="24"/>
          <w:lang w:val="sq-AL"/>
        </w:rPr>
        <w:t xml:space="preserve"> jet</w:t>
      </w:r>
      <w:r w:rsidR="00EB6865" w:rsidRPr="003C3724">
        <w:rPr>
          <w:rFonts w:ascii="Times New Roman" w:hAnsi="Times New Roman"/>
          <w:spacing w:val="-3"/>
          <w:sz w:val="24"/>
          <w:szCs w:val="24"/>
          <w:lang w:val="sq-AL"/>
        </w:rPr>
        <w:t>ë</w:t>
      </w:r>
      <w:r w:rsidR="008A63F7" w:rsidRPr="003C3724">
        <w:rPr>
          <w:rFonts w:ascii="Times New Roman" w:hAnsi="Times New Roman"/>
          <w:spacing w:val="-3"/>
          <w:sz w:val="24"/>
          <w:szCs w:val="24"/>
          <w:lang w:val="sq-AL"/>
        </w:rPr>
        <w:t xml:space="preserve"> i </w:t>
      </w:r>
      <w:r w:rsidR="00EB6865" w:rsidRPr="003C3724">
        <w:rPr>
          <w:rFonts w:ascii="Times New Roman" w:hAnsi="Times New Roman"/>
          <w:spacing w:val="-3"/>
          <w:sz w:val="24"/>
          <w:szCs w:val="24"/>
          <w:lang w:val="sq-AL"/>
        </w:rPr>
        <w:t>ç</w:t>
      </w:r>
      <w:r w:rsidR="008A63F7" w:rsidRPr="003C3724">
        <w:rPr>
          <w:rFonts w:ascii="Times New Roman" w:hAnsi="Times New Roman"/>
          <w:spacing w:val="-3"/>
          <w:sz w:val="24"/>
          <w:szCs w:val="24"/>
          <w:lang w:val="sq-AL"/>
        </w:rPr>
        <w:t>ertifikaur n</w:t>
      </w:r>
      <w:r w:rsidR="00EB6865" w:rsidRPr="003C3724">
        <w:rPr>
          <w:rFonts w:ascii="Times New Roman" w:hAnsi="Times New Roman"/>
          <w:spacing w:val="-3"/>
          <w:sz w:val="24"/>
          <w:szCs w:val="24"/>
          <w:lang w:val="sq-AL"/>
        </w:rPr>
        <w:t>ë</w:t>
      </w:r>
      <w:r w:rsidR="008A63F7" w:rsidRPr="003C3724">
        <w:rPr>
          <w:rFonts w:ascii="Times New Roman" w:hAnsi="Times New Roman"/>
          <w:spacing w:val="-3"/>
          <w:sz w:val="24"/>
          <w:szCs w:val="24"/>
          <w:lang w:val="sq-AL"/>
        </w:rPr>
        <w:t xml:space="preserve"> programin financiar </w:t>
      </w:r>
      <w:r w:rsidR="008A63F7" w:rsidRPr="003C3724">
        <w:rPr>
          <w:rFonts w:ascii="Times New Roman" w:hAnsi="Times New Roman"/>
          <w:b/>
          <w:spacing w:val="-3"/>
          <w:sz w:val="24"/>
          <w:szCs w:val="24"/>
          <w:lang w:val="sq-AL"/>
        </w:rPr>
        <w:t>alpha buxhetor</w:t>
      </w:r>
      <w:r w:rsidR="008A63F7" w:rsidRPr="003C3724">
        <w:rPr>
          <w:rFonts w:ascii="Times New Roman" w:hAnsi="Times New Roman"/>
          <w:spacing w:val="-3"/>
          <w:sz w:val="24"/>
          <w:szCs w:val="24"/>
          <w:lang w:val="sq-AL"/>
        </w:rPr>
        <w:t xml:space="preserve"> </w:t>
      </w:r>
    </w:p>
    <w:p w:rsidR="00B86AE2" w:rsidRPr="003C3724" w:rsidRDefault="00B86AE2" w:rsidP="003C3724">
      <w:pPr>
        <w:shd w:val="clear" w:color="auto" w:fill="FFFFFF"/>
        <w:jc w:val="both"/>
        <w:rPr>
          <w:rFonts w:ascii="Times New Roman" w:hAnsi="Times New Roman"/>
          <w:b/>
          <w:color w:val="0D0D0D" w:themeColor="text1" w:themeTint="F2"/>
          <w:sz w:val="24"/>
          <w:szCs w:val="24"/>
        </w:rPr>
      </w:pPr>
      <w:r w:rsidRPr="003C3724">
        <w:rPr>
          <w:rFonts w:ascii="Times New Roman" w:hAnsi="Times New Roman"/>
          <w:b/>
          <w:color w:val="0D0D0D" w:themeColor="text1" w:themeTint="F2"/>
          <w:sz w:val="24"/>
          <w:szCs w:val="24"/>
        </w:rPr>
        <w:t xml:space="preserve">Përvoja </w:t>
      </w:r>
    </w:p>
    <w:p w:rsidR="00D70257" w:rsidRPr="003C3724" w:rsidRDefault="00B86AE2" w:rsidP="003C3724">
      <w:pPr>
        <w:pStyle w:val="ListParagraph"/>
        <w:numPr>
          <w:ilvl w:val="0"/>
          <w:numId w:val="9"/>
        </w:numPr>
        <w:shd w:val="clear" w:color="auto" w:fill="FFFFFF"/>
        <w:jc w:val="both"/>
        <w:rPr>
          <w:rFonts w:ascii="Times New Roman" w:hAnsi="Times New Roman"/>
          <w:b/>
          <w:color w:val="000000"/>
          <w:sz w:val="24"/>
          <w:szCs w:val="24"/>
        </w:rPr>
      </w:pPr>
      <w:r w:rsidRPr="003C3724">
        <w:rPr>
          <w:rFonts w:ascii="Times New Roman" w:hAnsi="Times New Roman"/>
          <w:spacing w:val="-3"/>
          <w:sz w:val="24"/>
          <w:szCs w:val="24"/>
        </w:rPr>
        <w:t xml:space="preserve">Të </w:t>
      </w:r>
      <w:r w:rsidRPr="003C3724">
        <w:rPr>
          <w:rFonts w:ascii="Times New Roman" w:hAnsi="Times New Roman"/>
          <w:spacing w:val="-7"/>
          <w:sz w:val="24"/>
          <w:szCs w:val="24"/>
        </w:rPr>
        <w:t xml:space="preserve">ketë </w:t>
      </w:r>
      <w:r w:rsidR="007F0B26" w:rsidRPr="003C3724">
        <w:rPr>
          <w:rFonts w:ascii="Times New Roman" w:hAnsi="Times New Roman"/>
          <w:spacing w:val="-7"/>
          <w:sz w:val="24"/>
          <w:szCs w:val="24"/>
        </w:rPr>
        <w:t xml:space="preserve">të paktën </w:t>
      </w:r>
      <w:r w:rsidRPr="003C3724">
        <w:rPr>
          <w:rFonts w:ascii="Times New Roman" w:hAnsi="Times New Roman"/>
          <w:spacing w:val="-7"/>
          <w:sz w:val="24"/>
          <w:szCs w:val="24"/>
        </w:rPr>
        <w:t xml:space="preserve">1 vit pune experience në fushën </w:t>
      </w:r>
      <w:r w:rsidR="00634862" w:rsidRPr="003C3724">
        <w:rPr>
          <w:rFonts w:ascii="Times New Roman" w:hAnsi="Times New Roman"/>
          <w:sz w:val="24"/>
          <w:szCs w:val="24"/>
        </w:rPr>
        <w:t>që lidhet</w:t>
      </w:r>
      <w:r w:rsidRPr="003C3724">
        <w:rPr>
          <w:rFonts w:ascii="Times New Roman" w:hAnsi="Times New Roman"/>
          <w:sz w:val="24"/>
          <w:szCs w:val="24"/>
        </w:rPr>
        <w:t xml:space="preserve"> me pozicionit përkatës </w:t>
      </w:r>
    </w:p>
    <w:p w:rsidR="005675A1" w:rsidRPr="003C3724" w:rsidRDefault="005675A1" w:rsidP="003C3724">
      <w:pPr>
        <w:pStyle w:val="ListParagraph"/>
        <w:spacing w:after="0"/>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4"/>
        <w:gridCol w:w="8803"/>
      </w:tblGrid>
      <w:tr w:rsidR="00A67EC3" w:rsidRPr="003C3724" w:rsidTr="0017445D">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2.2</w:t>
            </w:r>
          </w:p>
        </w:tc>
        <w:tc>
          <w:tcPr>
            <w:tcW w:w="9038"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DOKUMENTACIONI, MËNYRA DHE AFATI I DORËZIMIT</w:t>
            </w:r>
          </w:p>
        </w:tc>
      </w:tr>
    </w:tbl>
    <w:p w:rsidR="00A67EC3" w:rsidRPr="003C3724" w:rsidRDefault="00A67EC3" w:rsidP="003C3724">
      <w:pPr>
        <w:jc w:val="both"/>
        <w:rPr>
          <w:rFonts w:ascii="Times New Roman" w:hAnsi="Times New Roman"/>
          <w:sz w:val="24"/>
          <w:szCs w:val="24"/>
          <w:u w:val="single"/>
        </w:rPr>
      </w:pPr>
    </w:p>
    <w:p w:rsidR="009E72AE" w:rsidRPr="003C3724" w:rsidRDefault="009E72AE" w:rsidP="003C3724">
      <w:pPr>
        <w:autoSpaceDE w:val="0"/>
        <w:autoSpaceDN w:val="0"/>
        <w:adjustRightInd w:val="0"/>
        <w:spacing w:after="0"/>
        <w:jc w:val="both"/>
        <w:rPr>
          <w:rFonts w:ascii="Times New Roman" w:hAnsi="Times New Roman"/>
          <w:sz w:val="24"/>
          <w:szCs w:val="24"/>
        </w:rPr>
      </w:pPr>
      <w:r w:rsidRPr="003C3724">
        <w:rPr>
          <w:rFonts w:ascii="Times New Roman" w:hAnsi="Times New Roman"/>
          <w:bCs/>
          <w:color w:val="0D0D0D" w:themeColor="text1" w:themeTint="F2"/>
          <w:sz w:val="24"/>
          <w:szCs w:val="24"/>
          <w:lang w:eastAsia="sq-AL"/>
        </w:rPr>
        <w:t xml:space="preserve">Kandidati duhet të dërgojë me postë ose </w:t>
      </w:r>
      <w:r w:rsidR="003F7464" w:rsidRPr="003C3724">
        <w:rPr>
          <w:rFonts w:ascii="Times New Roman" w:hAnsi="Times New Roman"/>
          <w:bCs/>
          <w:color w:val="0D0D0D" w:themeColor="text1" w:themeTint="F2"/>
          <w:sz w:val="24"/>
          <w:szCs w:val="24"/>
          <w:lang w:eastAsia="sq-AL"/>
        </w:rPr>
        <w:t>fiziki</w:t>
      </w:r>
      <w:r w:rsidR="000D5B4D" w:rsidRPr="003C3724">
        <w:rPr>
          <w:rFonts w:ascii="Times New Roman" w:hAnsi="Times New Roman"/>
          <w:bCs/>
          <w:color w:val="0D0D0D" w:themeColor="text1" w:themeTint="F2"/>
          <w:sz w:val="24"/>
          <w:szCs w:val="24"/>
          <w:lang w:eastAsia="sq-AL"/>
        </w:rPr>
        <w:t>s</w:t>
      </w:r>
      <w:r w:rsidR="003F7464" w:rsidRPr="003C3724">
        <w:rPr>
          <w:rFonts w:ascii="Times New Roman" w:hAnsi="Times New Roman"/>
          <w:bCs/>
          <w:color w:val="0D0D0D" w:themeColor="text1" w:themeTint="F2"/>
          <w:sz w:val="24"/>
          <w:szCs w:val="24"/>
          <w:lang w:eastAsia="sq-AL"/>
        </w:rPr>
        <w:t xml:space="preserve">ht </w:t>
      </w:r>
      <w:r w:rsidRPr="003C3724">
        <w:rPr>
          <w:rFonts w:ascii="Times New Roman" w:hAnsi="Times New Roman"/>
          <w:bCs/>
          <w:color w:val="0D0D0D" w:themeColor="text1" w:themeTint="F2"/>
          <w:sz w:val="24"/>
          <w:szCs w:val="24"/>
          <w:lang w:eastAsia="sq-AL"/>
        </w:rPr>
        <w:t>në një zarf të mbyllur</w:t>
      </w:r>
      <w:r w:rsidRPr="003C3724">
        <w:rPr>
          <w:rFonts w:ascii="Times New Roman" w:hAnsi="Times New Roman"/>
          <w:sz w:val="24"/>
          <w:szCs w:val="24"/>
        </w:rPr>
        <w:t xml:space="preserve"> pranë Zyrës së protokollit të </w:t>
      </w:r>
      <w:r w:rsidRPr="003C3724">
        <w:rPr>
          <w:rFonts w:ascii="Times New Roman" w:hAnsi="Times New Roman"/>
          <w:sz w:val="24"/>
          <w:szCs w:val="24"/>
          <w:lang w:val="sq-AL"/>
        </w:rPr>
        <w:t xml:space="preserve">Komisionerit </w:t>
      </w:r>
      <w:r w:rsidRPr="003C3724">
        <w:rPr>
          <w:rFonts w:ascii="Times New Roman" w:hAnsi="Times New Roman"/>
          <w:sz w:val="24"/>
          <w:szCs w:val="24"/>
        </w:rPr>
        <w:t xml:space="preserve">për të Drejtën e Informimit dhe Mbrojtjen e të Dhënave Personale, </w:t>
      </w:r>
      <w:r w:rsidRPr="003C3724">
        <w:rPr>
          <w:rFonts w:ascii="Times New Roman" w:hAnsi="Times New Roman"/>
          <w:bCs/>
          <w:color w:val="0D0D0D" w:themeColor="text1" w:themeTint="F2"/>
          <w:sz w:val="24"/>
          <w:szCs w:val="24"/>
          <w:lang w:eastAsia="sq-AL"/>
        </w:rPr>
        <w:t xml:space="preserve">dokumentet e dosjes së tij personale </w:t>
      </w:r>
      <w:r w:rsidRPr="003C3724">
        <w:rPr>
          <w:rFonts w:ascii="Times New Roman" w:hAnsi="Times New Roman"/>
          <w:sz w:val="24"/>
          <w:szCs w:val="24"/>
        </w:rPr>
        <w:t>si më poshtë:</w:t>
      </w:r>
    </w:p>
    <w:p w:rsidR="00A63616" w:rsidRPr="003C3724" w:rsidRDefault="00A63616" w:rsidP="003C3724">
      <w:pPr>
        <w:autoSpaceDE w:val="0"/>
        <w:autoSpaceDN w:val="0"/>
        <w:adjustRightInd w:val="0"/>
        <w:spacing w:after="0"/>
        <w:jc w:val="both"/>
        <w:rPr>
          <w:rFonts w:ascii="Times New Roman" w:hAnsi="Times New Roman"/>
          <w:sz w:val="24"/>
          <w:szCs w:val="24"/>
        </w:rPr>
      </w:pPr>
    </w:p>
    <w:p w:rsidR="00B86AE2" w:rsidRPr="003C3724" w:rsidRDefault="00B86AE2" w:rsidP="003C3724">
      <w:pPr>
        <w:autoSpaceDE w:val="0"/>
        <w:autoSpaceDN w:val="0"/>
        <w:adjustRightInd w:val="0"/>
        <w:spacing w:after="68"/>
        <w:jc w:val="both"/>
        <w:rPr>
          <w:rFonts w:ascii="Times New Roman" w:hAnsi="Times New Roman"/>
          <w:color w:val="000000"/>
          <w:sz w:val="24"/>
          <w:szCs w:val="24"/>
          <w:lang w:eastAsia="sq-AL"/>
        </w:rPr>
      </w:pPr>
      <w:r w:rsidRPr="003C3724">
        <w:rPr>
          <w:rFonts w:ascii="Times New Roman" w:hAnsi="Times New Roman"/>
          <w:sz w:val="24"/>
          <w:szCs w:val="24"/>
        </w:rPr>
        <w:t xml:space="preserve">1. </w:t>
      </w:r>
      <w:r w:rsidRPr="003C3724">
        <w:rPr>
          <w:rFonts w:ascii="Times New Roman" w:hAnsi="Times New Roman"/>
          <w:color w:val="000000"/>
          <w:sz w:val="24"/>
          <w:szCs w:val="24"/>
          <w:lang w:eastAsia="sq-AL"/>
        </w:rPr>
        <w:t xml:space="preserve">Kërkesë për të konkurruar në pozicionin e shpallur   </w:t>
      </w:r>
    </w:p>
    <w:p w:rsidR="00B86AE2" w:rsidRPr="003C3724" w:rsidRDefault="00B86AE2" w:rsidP="003C3724">
      <w:pPr>
        <w:autoSpaceDE w:val="0"/>
        <w:autoSpaceDN w:val="0"/>
        <w:adjustRightInd w:val="0"/>
        <w:spacing w:after="68"/>
        <w:rPr>
          <w:rFonts w:ascii="Times New Roman" w:hAnsi="Times New Roman"/>
          <w:color w:val="000000"/>
          <w:sz w:val="24"/>
          <w:szCs w:val="24"/>
          <w:lang w:eastAsia="sq-AL"/>
        </w:rPr>
      </w:pPr>
      <w:r w:rsidRPr="003C3724">
        <w:rPr>
          <w:rFonts w:ascii="Times New Roman" w:hAnsi="Times New Roman"/>
          <w:color w:val="000000"/>
          <w:sz w:val="24"/>
          <w:szCs w:val="24"/>
          <w:lang w:eastAsia="sq-AL"/>
        </w:rPr>
        <w:t xml:space="preserve">2. Një kopje të jetëshkrimit. </w:t>
      </w:r>
    </w:p>
    <w:p w:rsidR="00B86AE2" w:rsidRPr="003C3724" w:rsidRDefault="00B86AE2" w:rsidP="003C3724">
      <w:pPr>
        <w:autoSpaceDE w:val="0"/>
        <w:autoSpaceDN w:val="0"/>
        <w:adjustRightInd w:val="0"/>
        <w:spacing w:after="68"/>
        <w:rPr>
          <w:rFonts w:ascii="Times New Roman" w:hAnsi="Times New Roman"/>
          <w:color w:val="000000"/>
          <w:sz w:val="24"/>
          <w:szCs w:val="24"/>
          <w:lang w:eastAsia="sq-AL"/>
        </w:rPr>
      </w:pPr>
      <w:r w:rsidRPr="003C3724">
        <w:rPr>
          <w:rFonts w:ascii="Times New Roman" w:hAnsi="Times New Roman"/>
          <w:color w:val="000000"/>
          <w:sz w:val="24"/>
          <w:szCs w:val="24"/>
          <w:lang w:eastAsia="sq-AL"/>
        </w:rPr>
        <w:t xml:space="preserve">3. Një numër kontakti dhe adresën e plotë të vendbanimit. </w:t>
      </w:r>
    </w:p>
    <w:p w:rsidR="00B86AE2" w:rsidRPr="003C3724" w:rsidRDefault="00B86AE2" w:rsidP="003C3724">
      <w:pPr>
        <w:autoSpaceDE w:val="0"/>
        <w:autoSpaceDN w:val="0"/>
        <w:adjustRightInd w:val="0"/>
        <w:spacing w:after="68"/>
        <w:jc w:val="both"/>
        <w:rPr>
          <w:rFonts w:ascii="Times New Roman" w:hAnsi="Times New Roman"/>
          <w:sz w:val="24"/>
          <w:szCs w:val="24"/>
        </w:rPr>
      </w:pPr>
      <w:r w:rsidRPr="003C3724">
        <w:rPr>
          <w:rFonts w:ascii="Times New Roman" w:hAnsi="Times New Roman"/>
          <w:color w:val="000000"/>
          <w:sz w:val="24"/>
          <w:szCs w:val="24"/>
          <w:lang w:eastAsia="sq-AL"/>
        </w:rPr>
        <w:t xml:space="preserve">4. </w:t>
      </w:r>
      <w:r w:rsidRPr="003C3724">
        <w:rPr>
          <w:rFonts w:ascii="Times New Roman" w:hAnsi="Times New Roman"/>
          <w:sz w:val="24"/>
          <w:szCs w:val="24"/>
        </w:rPr>
        <w:t xml:space="preserve">Fotokopje të diplomës (përfshirë edhe diplomën Bachelor) si dhe listën e notave.  </w:t>
      </w:r>
    </w:p>
    <w:p w:rsidR="00A63616" w:rsidRPr="003C3724" w:rsidRDefault="00B86AE2" w:rsidP="003C3724">
      <w:pPr>
        <w:autoSpaceDE w:val="0"/>
        <w:autoSpaceDN w:val="0"/>
        <w:adjustRightInd w:val="0"/>
        <w:spacing w:after="68"/>
        <w:jc w:val="both"/>
        <w:rPr>
          <w:rFonts w:ascii="Times New Roman" w:hAnsi="Times New Roman"/>
          <w:color w:val="000000"/>
          <w:sz w:val="24"/>
          <w:szCs w:val="24"/>
          <w:lang w:eastAsia="sq-AL"/>
        </w:rPr>
      </w:pPr>
      <w:r w:rsidRPr="003C3724">
        <w:rPr>
          <w:rFonts w:ascii="Times New Roman" w:hAnsi="Times New Roman"/>
          <w:sz w:val="24"/>
          <w:szCs w:val="24"/>
        </w:rPr>
        <w:t>(</w:t>
      </w:r>
      <w:r w:rsidRPr="003C3724">
        <w:rPr>
          <w:rFonts w:ascii="Times New Roman" w:hAnsi="Times New Roman"/>
          <w:color w:val="000000"/>
          <w:sz w:val="24"/>
          <w:szCs w:val="24"/>
          <w:lang w:eastAsia="sq-AL"/>
        </w:rPr>
        <w:t xml:space="preserve">Nëse ka një diplomë dhe listë notash të ndryshme me vlerësimin e njohur në Shtetin Shqiptar, aplikanti duhet ta ketë të konvertuar atë sipas sistemit shqiptar) </w:t>
      </w:r>
    </w:p>
    <w:p w:rsidR="00A63616" w:rsidRPr="003C3724" w:rsidRDefault="00732F20" w:rsidP="003C3724">
      <w:pPr>
        <w:autoSpaceDE w:val="0"/>
        <w:autoSpaceDN w:val="0"/>
        <w:adjustRightInd w:val="0"/>
        <w:spacing w:after="68"/>
        <w:jc w:val="both"/>
        <w:rPr>
          <w:rFonts w:ascii="Times New Roman" w:hAnsi="Times New Roman"/>
          <w:sz w:val="24"/>
          <w:szCs w:val="24"/>
          <w:lang w:eastAsia="sq-AL"/>
        </w:rPr>
      </w:pPr>
      <w:r w:rsidRPr="003C3724">
        <w:rPr>
          <w:rFonts w:ascii="Times New Roman" w:hAnsi="Times New Roman"/>
          <w:sz w:val="24"/>
          <w:szCs w:val="24"/>
          <w:lang w:eastAsia="sq-AL"/>
        </w:rPr>
        <w:t>5</w:t>
      </w:r>
      <w:r w:rsidR="00A63616" w:rsidRPr="003C3724">
        <w:rPr>
          <w:rFonts w:ascii="Times New Roman" w:hAnsi="Times New Roman"/>
          <w:sz w:val="24"/>
          <w:szCs w:val="24"/>
          <w:lang w:eastAsia="sq-AL"/>
        </w:rPr>
        <w:t xml:space="preserve">. Vërtetim i gjendjes gjyqësore ose vetdeklarim i gjendjes gjyqësore  </w:t>
      </w:r>
    </w:p>
    <w:p w:rsidR="00B86AE2" w:rsidRPr="003C3724" w:rsidRDefault="00732F20" w:rsidP="003C3724">
      <w:pPr>
        <w:autoSpaceDE w:val="0"/>
        <w:autoSpaceDN w:val="0"/>
        <w:adjustRightInd w:val="0"/>
        <w:spacing w:after="68"/>
        <w:jc w:val="both"/>
        <w:rPr>
          <w:rFonts w:ascii="Times New Roman" w:hAnsi="Times New Roman"/>
          <w:color w:val="000000"/>
          <w:sz w:val="24"/>
          <w:szCs w:val="24"/>
          <w:lang w:eastAsia="sq-AL"/>
        </w:rPr>
      </w:pPr>
      <w:r w:rsidRPr="003C3724">
        <w:rPr>
          <w:rFonts w:ascii="Times New Roman" w:hAnsi="Times New Roman"/>
          <w:sz w:val="24"/>
          <w:szCs w:val="24"/>
          <w:lang w:eastAsia="sq-AL"/>
        </w:rPr>
        <w:t>6</w:t>
      </w:r>
      <w:r w:rsidR="00A63616" w:rsidRPr="003C3724">
        <w:rPr>
          <w:rFonts w:ascii="Times New Roman" w:hAnsi="Times New Roman"/>
          <w:sz w:val="24"/>
          <w:szCs w:val="24"/>
          <w:lang w:eastAsia="sq-AL"/>
        </w:rPr>
        <w:t>. Vër</w:t>
      </w:r>
      <w:r w:rsidR="00634862" w:rsidRPr="003C3724">
        <w:rPr>
          <w:rFonts w:ascii="Times New Roman" w:hAnsi="Times New Roman"/>
          <w:sz w:val="24"/>
          <w:szCs w:val="24"/>
          <w:lang w:eastAsia="sq-AL"/>
        </w:rPr>
        <w:t>tetim i gjendjes shëndetësore (</w:t>
      </w:r>
      <w:r w:rsidR="00A63616" w:rsidRPr="003C3724">
        <w:rPr>
          <w:rFonts w:ascii="Times New Roman" w:hAnsi="Times New Roman"/>
          <w:sz w:val="24"/>
          <w:szCs w:val="24"/>
          <w:lang w:eastAsia="sq-AL"/>
        </w:rPr>
        <w:t xml:space="preserve">vlefshmeria 3 muaj)   </w:t>
      </w:r>
    </w:p>
    <w:p w:rsidR="00B86AE2" w:rsidRPr="003C3724" w:rsidRDefault="00732F20" w:rsidP="003C3724">
      <w:pPr>
        <w:autoSpaceDE w:val="0"/>
        <w:autoSpaceDN w:val="0"/>
        <w:adjustRightInd w:val="0"/>
        <w:spacing w:after="68"/>
        <w:rPr>
          <w:rFonts w:ascii="Times New Roman" w:hAnsi="Times New Roman"/>
          <w:sz w:val="24"/>
          <w:szCs w:val="24"/>
          <w:lang w:eastAsia="sq-AL"/>
        </w:rPr>
      </w:pPr>
      <w:r w:rsidRPr="003C3724">
        <w:rPr>
          <w:rFonts w:ascii="Times New Roman" w:hAnsi="Times New Roman"/>
          <w:sz w:val="24"/>
          <w:szCs w:val="24"/>
          <w:lang w:eastAsia="sq-AL"/>
        </w:rPr>
        <w:t>7</w:t>
      </w:r>
      <w:r w:rsidR="00B86AE2" w:rsidRPr="003C3724">
        <w:rPr>
          <w:rFonts w:ascii="Times New Roman" w:hAnsi="Times New Roman"/>
          <w:sz w:val="24"/>
          <w:szCs w:val="24"/>
          <w:lang w:eastAsia="sq-AL"/>
        </w:rPr>
        <w:t>. Fotokopje librezës së punës (</w:t>
      </w:r>
      <w:r w:rsidR="00B86AE2" w:rsidRPr="003C3724">
        <w:rPr>
          <w:rFonts w:ascii="Times New Roman" w:hAnsi="Times New Roman"/>
          <w:sz w:val="24"/>
          <w:szCs w:val="24"/>
        </w:rPr>
        <w:t>të gjithë faqet që vërtetojnë eksperiencën në punë)</w:t>
      </w:r>
      <w:r w:rsidR="00B86AE2" w:rsidRPr="003C3724">
        <w:rPr>
          <w:rFonts w:ascii="Times New Roman" w:hAnsi="Times New Roman"/>
          <w:sz w:val="24"/>
          <w:szCs w:val="24"/>
          <w:lang w:eastAsia="sq-AL"/>
        </w:rPr>
        <w:t xml:space="preserve">. </w:t>
      </w:r>
    </w:p>
    <w:p w:rsidR="00B86AE2" w:rsidRPr="003C3724" w:rsidRDefault="00732F20" w:rsidP="003C3724">
      <w:pPr>
        <w:autoSpaceDE w:val="0"/>
        <w:autoSpaceDN w:val="0"/>
        <w:adjustRightInd w:val="0"/>
        <w:spacing w:after="68"/>
        <w:rPr>
          <w:rFonts w:ascii="Times New Roman" w:hAnsi="Times New Roman"/>
          <w:sz w:val="24"/>
          <w:szCs w:val="24"/>
          <w:lang w:eastAsia="sq-AL"/>
        </w:rPr>
      </w:pPr>
      <w:r w:rsidRPr="003C3724">
        <w:rPr>
          <w:rFonts w:ascii="Times New Roman" w:hAnsi="Times New Roman"/>
          <w:sz w:val="24"/>
          <w:szCs w:val="24"/>
          <w:lang w:eastAsia="sq-AL"/>
        </w:rPr>
        <w:t>8</w:t>
      </w:r>
      <w:r w:rsidR="00B86AE2" w:rsidRPr="003C3724">
        <w:rPr>
          <w:rFonts w:ascii="Times New Roman" w:hAnsi="Times New Roman"/>
          <w:sz w:val="24"/>
          <w:szCs w:val="24"/>
          <w:lang w:eastAsia="sq-AL"/>
        </w:rPr>
        <w:t xml:space="preserve">. Certifikata ose dëshmi të kualifikimeve, trajnimeve të ndryshme. </w:t>
      </w:r>
    </w:p>
    <w:p w:rsidR="00B86AE2" w:rsidRPr="003C3724" w:rsidRDefault="00732F20" w:rsidP="003C3724">
      <w:pPr>
        <w:autoSpaceDE w:val="0"/>
        <w:autoSpaceDN w:val="0"/>
        <w:adjustRightInd w:val="0"/>
        <w:spacing w:after="68"/>
        <w:rPr>
          <w:rFonts w:ascii="Times New Roman" w:hAnsi="Times New Roman"/>
          <w:sz w:val="24"/>
          <w:szCs w:val="24"/>
          <w:lang w:eastAsia="sq-AL"/>
        </w:rPr>
      </w:pPr>
      <w:r w:rsidRPr="003C3724">
        <w:rPr>
          <w:rFonts w:ascii="Times New Roman" w:hAnsi="Times New Roman"/>
          <w:sz w:val="24"/>
          <w:szCs w:val="24"/>
          <w:lang w:eastAsia="sq-AL"/>
        </w:rPr>
        <w:t>9</w:t>
      </w:r>
      <w:r w:rsidR="00B86AE2" w:rsidRPr="003C3724">
        <w:rPr>
          <w:rFonts w:ascii="Times New Roman" w:hAnsi="Times New Roman"/>
          <w:sz w:val="24"/>
          <w:szCs w:val="24"/>
          <w:lang w:eastAsia="sq-AL"/>
        </w:rPr>
        <w:t xml:space="preserve">. Fotokopje të kartës së identitetit. </w:t>
      </w:r>
    </w:p>
    <w:p w:rsidR="00A63616" w:rsidRPr="003C3724" w:rsidRDefault="00732F20" w:rsidP="003C3724">
      <w:pPr>
        <w:autoSpaceDE w:val="0"/>
        <w:autoSpaceDN w:val="0"/>
        <w:adjustRightInd w:val="0"/>
        <w:spacing w:after="0"/>
        <w:jc w:val="both"/>
        <w:rPr>
          <w:rFonts w:ascii="Times New Roman" w:hAnsi="Times New Roman"/>
          <w:sz w:val="24"/>
          <w:szCs w:val="24"/>
          <w:lang w:eastAsia="sq-AL"/>
        </w:rPr>
      </w:pPr>
      <w:r w:rsidRPr="003C3724">
        <w:rPr>
          <w:rFonts w:ascii="Times New Roman" w:hAnsi="Times New Roman"/>
          <w:sz w:val="24"/>
          <w:szCs w:val="24"/>
          <w:lang w:eastAsia="sq-AL"/>
        </w:rPr>
        <w:t>10</w:t>
      </w:r>
      <w:r w:rsidR="00A63616" w:rsidRPr="003C3724">
        <w:rPr>
          <w:rFonts w:ascii="Times New Roman" w:hAnsi="Times New Roman"/>
          <w:sz w:val="24"/>
          <w:szCs w:val="24"/>
          <w:lang w:eastAsia="sq-AL"/>
        </w:rPr>
        <w:t xml:space="preserve">. Çdo dokumentacion tjetër që verteton plotësimin e kushteve të mësipërme si dhe arsimin shtesë, vlerësimet positive apo të tjera të përmendura në jetëshkrim. </w:t>
      </w:r>
    </w:p>
    <w:p w:rsidR="00EB6865" w:rsidRPr="003C3724" w:rsidRDefault="007207D4" w:rsidP="003C3724">
      <w:pPr>
        <w:jc w:val="both"/>
        <w:rPr>
          <w:rFonts w:ascii="Times New Roman" w:hAnsi="Times New Roman"/>
          <w:sz w:val="24"/>
          <w:szCs w:val="24"/>
        </w:rPr>
      </w:pPr>
      <w:r w:rsidRPr="003C3724">
        <w:rPr>
          <w:rFonts w:ascii="Times New Roman" w:hAnsi="Times New Roman"/>
          <w:sz w:val="24"/>
          <w:szCs w:val="24"/>
        </w:rPr>
        <w:t>Dokumentet duhet të dorëzohen nga kandidatët jo më vonë se 15 (pes</w:t>
      </w:r>
      <w:r w:rsidR="000D5B4D" w:rsidRPr="003C3724">
        <w:rPr>
          <w:rFonts w:ascii="Times New Roman" w:hAnsi="Times New Roman"/>
          <w:sz w:val="24"/>
          <w:szCs w:val="24"/>
        </w:rPr>
        <w:t>ë</w:t>
      </w:r>
      <w:r w:rsidRPr="003C3724">
        <w:rPr>
          <w:rFonts w:ascii="Times New Roman" w:hAnsi="Times New Roman"/>
          <w:sz w:val="24"/>
          <w:szCs w:val="24"/>
        </w:rPr>
        <w:t>mb</w:t>
      </w:r>
      <w:r w:rsidR="000D5B4D" w:rsidRPr="003C3724">
        <w:rPr>
          <w:rFonts w:ascii="Times New Roman" w:hAnsi="Times New Roman"/>
          <w:sz w:val="24"/>
          <w:szCs w:val="24"/>
        </w:rPr>
        <w:t>ë</w:t>
      </w:r>
      <w:r w:rsidRPr="003C3724">
        <w:rPr>
          <w:rFonts w:ascii="Times New Roman" w:hAnsi="Times New Roman"/>
          <w:sz w:val="24"/>
          <w:szCs w:val="24"/>
        </w:rPr>
        <w:t>dhjetë) ditë kalendarike nga momenti i publikimit në faqen zyrtare të Zyrës së Komis</w:t>
      </w:r>
      <w:r w:rsidR="00634862" w:rsidRPr="003C3724">
        <w:rPr>
          <w:rFonts w:ascii="Times New Roman" w:hAnsi="Times New Roman"/>
          <w:sz w:val="24"/>
          <w:szCs w:val="24"/>
        </w:rPr>
        <w:t xml:space="preserve">ionerit dhe/ose në portalin e </w:t>
      </w:r>
      <w:r w:rsidRPr="003C3724">
        <w:rPr>
          <w:rFonts w:ascii="Times New Roman" w:hAnsi="Times New Roman"/>
          <w:sz w:val="24"/>
          <w:szCs w:val="24"/>
        </w:rPr>
        <w:t>Agjencia Kombetare e Pu</w:t>
      </w:r>
      <w:r w:rsidR="00634862" w:rsidRPr="003C3724">
        <w:rPr>
          <w:rFonts w:ascii="Times New Roman" w:hAnsi="Times New Roman"/>
          <w:sz w:val="24"/>
          <w:szCs w:val="24"/>
        </w:rPr>
        <w:t xml:space="preserve">nësimit dhe Aftësive fizikisht </w:t>
      </w:r>
      <w:r w:rsidRPr="003C3724">
        <w:rPr>
          <w:rFonts w:ascii="Times New Roman" w:hAnsi="Times New Roman"/>
          <w:sz w:val="24"/>
          <w:szCs w:val="24"/>
        </w:rPr>
        <w:t>ose me postë elektronike, n</w:t>
      </w:r>
      <w:r w:rsidR="000D5B4D" w:rsidRPr="003C3724">
        <w:rPr>
          <w:rFonts w:ascii="Times New Roman" w:hAnsi="Times New Roman"/>
          <w:sz w:val="24"/>
          <w:szCs w:val="24"/>
        </w:rPr>
        <w:t>ë</w:t>
      </w:r>
      <w:r w:rsidRPr="003C3724">
        <w:rPr>
          <w:rFonts w:ascii="Times New Roman" w:hAnsi="Times New Roman"/>
          <w:sz w:val="24"/>
          <w:szCs w:val="24"/>
        </w:rPr>
        <w:t xml:space="preserve"> mjedis</w:t>
      </w:r>
      <w:r w:rsidR="00634862" w:rsidRPr="003C3724">
        <w:rPr>
          <w:rFonts w:ascii="Times New Roman" w:hAnsi="Times New Roman"/>
          <w:sz w:val="24"/>
          <w:szCs w:val="24"/>
        </w:rPr>
        <w:t xml:space="preserve">et e </w:t>
      </w:r>
      <w:r w:rsidRPr="003C3724">
        <w:rPr>
          <w:rFonts w:ascii="Times New Roman" w:hAnsi="Times New Roman"/>
          <w:sz w:val="24"/>
          <w:szCs w:val="24"/>
        </w:rPr>
        <w:t>Zyr</w:t>
      </w:r>
      <w:r w:rsidR="000D5B4D" w:rsidRPr="003C3724">
        <w:rPr>
          <w:rFonts w:ascii="Times New Roman" w:hAnsi="Times New Roman"/>
          <w:sz w:val="24"/>
          <w:szCs w:val="24"/>
        </w:rPr>
        <w:t>ë</w:t>
      </w:r>
      <w:r w:rsidRPr="003C3724">
        <w:rPr>
          <w:rFonts w:ascii="Times New Roman" w:hAnsi="Times New Roman"/>
          <w:sz w:val="24"/>
          <w:szCs w:val="24"/>
        </w:rPr>
        <w:t>s s</w:t>
      </w:r>
      <w:r w:rsidR="000D5B4D" w:rsidRPr="003C3724">
        <w:rPr>
          <w:rFonts w:ascii="Times New Roman" w:hAnsi="Times New Roman"/>
          <w:sz w:val="24"/>
          <w:szCs w:val="24"/>
        </w:rPr>
        <w:t>ë</w:t>
      </w:r>
      <w:r w:rsidR="00634862" w:rsidRPr="003C3724">
        <w:rPr>
          <w:rFonts w:ascii="Times New Roman" w:hAnsi="Times New Roman"/>
          <w:sz w:val="24"/>
          <w:szCs w:val="24"/>
        </w:rPr>
        <w:t xml:space="preserve"> Komisionerit </w:t>
      </w:r>
      <w:r w:rsidRPr="003C3724">
        <w:rPr>
          <w:rFonts w:ascii="Times New Roman" w:hAnsi="Times New Roman"/>
          <w:sz w:val="24"/>
          <w:szCs w:val="24"/>
        </w:rPr>
        <w:t>(KDIMDP), rruga “Abdi Toptani”, ND.5</w:t>
      </w:r>
      <w:r w:rsidR="00472EDF">
        <w:rPr>
          <w:rFonts w:ascii="Times New Roman" w:hAnsi="Times New Roman"/>
          <w:sz w:val="24"/>
          <w:szCs w:val="24"/>
        </w:rPr>
        <w:t xml:space="preserve">, sipas afateve të përcaktuara në këtë  shpallje </w:t>
      </w:r>
    </w:p>
    <w:p w:rsidR="00A67EC3" w:rsidRPr="003C3724" w:rsidRDefault="007207D4" w:rsidP="003C3724">
      <w:pPr>
        <w:shd w:val="clear" w:color="auto" w:fill="FFFFFF"/>
        <w:jc w:val="both"/>
        <w:rPr>
          <w:rFonts w:ascii="Times New Roman" w:hAnsi="Times New Roman"/>
          <w:sz w:val="24"/>
          <w:szCs w:val="24"/>
        </w:rPr>
      </w:pPr>
      <w:r w:rsidRPr="003C3724">
        <w:rPr>
          <w:rFonts w:ascii="Times New Roman" w:hAnsi="Times New Roman"/>
          <w:sz w:val="24"/>
          <w:szCs w:val="24"/>
        </w:rPr>
        <w:t>Mosparaqitja e dokumentacionit p</w:t>
      </w:r>
      <w:r w:rsidR="00EB6865" w:rsidRPr="003C3724">
        <w:rPr>
          <w:rFonts w:ascii="Times New Roman" w:hAnsi="Times New Roman"/>
          <w:sz w:val="24"/>
          <w:szCs w:val="24"/>
        </w:rPr>
        <w:t>ë</w:t>
      </w:r>
      <w:r w:rsidRPr="003C3724">
        <w:rPr>
          <w:rFonts w:ascii="Times New Roman" w:hAnsi="Times New Roman"/>
          <w:sz w:val="24"/>
          <w:szCs w:val="24"/>
        </w:rPr>
        <w:t>rb</w:t>
      </w:r>
      <w:r w:rsidR="00EB6865" w:rsidRPr="003C3724">
        <w:rPr>
          <w:rFonts w:ascii="Times New Roman" w:hAnsi="Times New Roman"/>
          <w:sz w:val="24"/>
          <w:szCs w:val="24"/>
        </w:rPr>
        <w:t>ë</w:t>
      </w:r>
      <w:r w:rsidRPr="003C3724">
        <w:rPr>
          <w:rFonts w:ascii="Times New Roman" w:hAnsi="Times New Roman"/>
          <w:sz w:val="24"/>
          <w:szCs w:val="24"/>
        </w:rPr>
        <w:t>n shkak p</w:t>
      </w:r>
      <w:r w:rsidR="000D5B4D" w:rsidRPr="003C3724">
        <w:rPr>
          <w:rFonts w:ascii="Times New Roman" w:hAnsi="Times New Roman"/>
          <w:sz w:val="24"/>
          <w:szCs w:val="24"/>
        </w:rPr>
        <w:t xml:space="preserve">ër </w:t>
      </w:r>
      <w:r w:rsidR="00634862" w:rsidRPr="003C3724">
        <w:rPr>
          <w:rFonts w:ascii="Times New Roman" w:hAnsi="Times New Roman"/>
          <w:sz w:val="24"/>
          <w:szCs w:val="24"/>
        </w:rPr>
        <w:t xml:space="preserve">skualifikim </w:t>
      </w:r>
      <w:r w:rsidRPr="003C3724">
        <w:rPr>
          <w:rFonts w:ascii="Times New Roman" w:hAnsi="Times New Roman"/>
          <w:sz w:val="24"/>
          <w:szCs w:val="24"/>
        </w:rPr>
        <w:t>t</w:t>
      </w:r>
      <w:r w:rsidR="000D5B4D" w:rsidRPr="003C3724">
        <w:rPr>
          <w:rFonts w:ascii="Times New Roman" w:hAnsi="Times New Roman"/>
          <w:sz w:val="24"/>
          <w:szCs w:val="24"/>
        </w:rPr>
        <w:t>ë</w:t>
      </w:r>
      <w:r w:rsidR="00290AF6" w:rsidRPr="003C3724">
        <w:rPr>
          <w:rFonts w:ascii="Times New Roman" w:hAnsi="Times New Roman"/>
          <w:sz w:val="24"/>
          <w:szCs w:val="24"/>
        </w:rPr>
        <w:t xml:space="preserve"> kandidatit</w:t>
      </w:r>
    </w:p>
    <w:p w:rsidR="00086234" w:rsidRPr="003C3724" w:rsidRDefault="00086234" w:rsidP="003C3724">
      <w:pPr>
        <w:pStyle w:val="BodyText"/>
        <w:numPr>
          <w:ilvl w:val="0"/>
          <w:numId w:val="28"/>
        </w:numPr>
        <w:spacing w:before="1" w:line="276" w:lineRule="auto"/>
        <w:ind w:right="199"/>
        <w:rPr>
          <w:b/>
          <w:u w:val="single"/>
        </w:rPr>
      </w:pPr>
      <w:r w:rsidRPr="003C3724">
        <w:rPr>
          <w:b/>
          <w:spacing w:val="-3"/>
          <w:u w:val="single"/>
          <w:lang w:val="sq-AL"/>
        </w:rPr>
        <w:t>QËLLIMI I PËRGJITHSHËM I POZICIONIT TË PUNËS</w:t>
      </w:r>
      <w:r w:rsidRPr="003C3724">
        <w:rPr>
          <w:b/>
          <w:u w:val="single"/>
        </w:rPr>
        <w:t xml:space="preserve"> </w:t>
      </w:r>
    </w:p>
    <w:p w:rsidR="00086234" w:rsidRPr="003C3724" w:rsidRDefault="00086234" w:rsidP="003C3724">
      <w:pPr>
        <w:pStyle w:val="BodyText"/>
        <w:spacing w:before="1" w:line="276" w:lineRule="auto"/>
        <w:ind w:left="132" w:right="199"/>
      </w:pPr>
    </w:p>
    <w:p w:rsidR="00086234" w:rsidRPr="003C3724" w:rsidRDefault="00086234" w:rsidP="003C3724">
      <w:pPr>
        <w:shd w:val="clear" w:color="auto" w:fill="FFFFFF"/>
        <w:jc w:val="both"/>
        <w:rPr>
          <w:rFonts w:ascii="Times New Roman" w:hAnsi="Times New Roman"/>
          <w:sz w:val="24"/>
          <w:szCs w:val="24"/>
        </w:rPr>
      </w:pPr>
      <w:r w:rsidRPr="003C3724">
        <w:rPr>
          <w:rFonts w:ascii="Times New Roman" w:hAnsi="Times New Roman"/>
          <w:sz w:val="24"/>
          <w:szCs w:val="24"/>
        </w:rPr>
        <w:t xml:space="preserve">Për kryerjen e detyrave të tij funksionale, Specialist i financë - buxhet/shërbime gëzon statusin e nëpunësit civil dhe ka varësi nga Drejtori i Drejtorisë së Shërbimeve të Brendshme dhe Financës. </w:t>
      </w:r>
    </w:p>
    <w:p w:rsidR="00086234" w:rsidRPr="003C3724" w:rsidRDefault="00086234" w:rsidP="003C3724">
      <w:pPr>
        <w:shd w:val="clear" w:color="auto" w:fill="FFFFFF"/>
        <w:jc w:val="both"/>
        <w:rPr>
          <w:rFonts w:ascii="Times New Roman" w:hAnsi="Times New Roman"/>
          <w:color w:val="000000"/>
          <w:sz w:val="24"/>
          <w:szCs w:val="24"/>
          <w:shd w:val="clear" w:color="auto" w:fill="FFFFFF"/>
        </w:rPr>
      </w:pPr>
      <w:r w:rsidRPr="003C3724">
        <w:rPr>
          <w:rFonts w:ascii="Times New Roman" w:hAnsi="Times New Roman"/>
          <w:sz w:val="24"/>
          <w:szCs w:val="24"/>
        </w:rPr>
        <w:t xml:space="preserve">Puna konsiston në </w:t>
      </w:r>
      <w:r w:rsidRPr="003C3724">
        <w:rPr>
          <w:rFonts w:ascii="Times New Roman" w:hAnsi="Times New Roman"/>
          <w:color w:val="000000"/>
          <w:sz w:val="24"/>
          <w:szCs w:val="24"/>
          <w:shd w:val="clear" w:color="auto" w:fill="FFFFFF"/>
        </w:rPr>
        <w:t xml:space="preserve">zbatimin e aktet ligjore e nënligjore në fuqi, të </w:t>
      </w:r>
      <w:r w:rsidRPr="003C3724">
        <w:rPr>
          <w:rFonts w:ascii="Times New Roman" w:hAnsi="Times New Roman"/>
          <w:sz w:val="24"/>
          <w:szCs w:val="24"/>
          <w:lang w:val="it-IT"/>
        </w:rPr>
        <w:t xml:space="preserve">rregullave dhe ligjeve të menaxhimit financiar e kontrollit, implementimin e procedurave të lidhura me veprimet qe gjenerojne shpenzime dhe/ose te ardhura, për sigurimin e një informacioni sa më të saktë, të plotë kontabël, në përputhshmëri me buxhetin e akorduar dhe objektivin e performancës financiare. </w:t>
      </w:r>
      <w:r w:rsidRPr="003C3724">
        <w:rPr>
          <w:rFonts w:ascii="Times New Roman" w:hAnsi="Times New Roman"/>
          <w:sz w:val="24"/>
          <w:szCs w:val="24"/>
        </w:rPr>
        <w:t>Përgjigjet para eprorit të drejtpërdrejtë.</w:t>
      </w:r>
    </w:p>
    <w:p w:rsidR="00086234" w:rsidRPr="003C3724" w:rsidRDefault="00086234" w:rsidP="003C3724">
      <w:pPr>
        <w:pStyle w:val="BodyText"/>
        <w:spacing w:line="276" w:lineRule="auto"/>
      </w:pPr>
      <w:r w:rsidRPr="003C3724">
        <w:t xml:space="preserve">Puna në Sektorin e Financës dhe shërbimeve (specialisti i financë-buxhetit/shërbimeve) konsiston në përmbushjen e detyrimeve që rrjedhin nga ligji për Menaxhimin e Sistemit Buxhetor në Republikën </w:t>
      </w:r>
      <w:r w:rsidRPr="003C3724">
        <w:lastRenderedPageBreak/>
        <w:t xml:space="preserve">e Shqipërise, Ligjit për mënaxhimin Financiar dhe Kontrollin, </w:t>
      </w:r>
      <w:r w:rsidRPr="003C3724">
        <w:rPr>
          <w:bCs/>
        </w:rPr>
        <w:t xml:space="preserve">rregullat e planit kontabël dhe ligjit </w:t>
      </w:r>
      <w:r w:rsidR="00472EDF">
        <w:rPr>
          <w:bCs/>
        </w:rPr>
        <w:t>“</w:t>
      </w:r>
      <w:r w:rsidRPr="003C3724">
        <w:rPr>
          <w:bCs/>
        </w:rPr>
        <w:t xml:space="preserve">Për kontabilitetin”, </w:t>
      </w:r>
      <w:r w:rsidRPr="003C3724">
        <w:t xml:space="preserve">Ligjit për Statusin e Nëpunësit Civil e të tjera akte në zbatim të tyre. </w:t>
      </w:r>
    </w:p>
    <w:p w:rsidR="00086234" w:rsidRPr="003C3724" w:rsidRDefault="00086234" w:rsidP="003C3724">
      <w:pPr>
        <w:pStyle w:val="BodyText"/>
        <w:spacing w:line="276" w:lineRule="auto"/>
      </w:pPr>
      <w:r w:rsidRPr="003C3724">
        <w:t xml:space="preserve"> </w:t>
      </w:r>
    </w:p>
    <w:p w:rsidR="00086234" w:rsidRPr="003C3724" w:rsidRDefault="00086234" w:rsidP="003C3724">
      <w:pPr>
        <w:pStyle w:val="ListParagraph"/>
        <w:numPr>
          <w:ilvl w:val="0"/>
          <w:numId w:val="27"/>
        </w:numPr>
        <w:jc w:val="both"/>
        <w:rPr>
          <w:rFonts w:ascii="Times New Roman" w:hAnsi="Times New Roman"/>
          <w:b/>
          <w:spacing w:val="-3"/>
          <w:sz w:val="24"/>
          <w:szCs w:val="24"/>
          <w:u w:val="single"/>
        </w:rPr>
      </w:pPr>
      <w:r w:rsidRPr="003C3724">
        <w:rPr>
          <w:rFonts w:ascii="Times New Roman" w:hAnsi="Times New Roman"/>
          <w:b/>
          <w:spacing w:val="-3"/>
          <w:sz w:val="24"/>
          <w:szCs w:val="24"/>
          <w:u w:val="single"/>
        </w:rPr>
        <w:t>P</w:t>
      </w:r>
      <w:r w:rsidRPr="003C3724">
        <w:rPr>
          <w:rFonts w:ascii="Times New Roman" w:hAnsi="Times New Roman"/>
          <w:b/>
          <w:spacing w:val="-3"/>
          <w:sz w:val="24"/>
          <w:szCs w:val="24"/>
          <w:u w:val="single"/>
          <w:lang w:val="sq-AL"/>
        </w:rPr>
        <w:t>Ë</w:t>
      </w:r>
      <w:r w:rsidRPr="003C3724">
        <w:rPr>
          <w:rFonts w:ascii="Times New Roman" w:hAnsi="Times New Roman"/>
          <w:b/>
          <w:spacing w:val="-3"/>
          <w:sz w:val="24"/>
          <w:szCs w:val="24"/>
          <w:u w:val="single"/>
        </w:rPr>
        <w:t>RSHKRIMI I P</w:t>
      </w:r>
      <w:r w:rsidRPr="003C3724">
        <w:rPr>
          <w:rFonts w:ascii="Times New Roman" w:hAnsi="Times New Roman"/>
          <w:b/>
          <w:spacing w:val="-3"/>
          <w:sz w:val="24"/>
          <w:szCs w:val="24"/>
          <w:u w:val="single"/>
          <w:lang w:val="sq-AL"/>
        </w:rPr>
        <w:t>Ë</w:t>
      </w:r>
      <w:r w:rsidRPr="003C3724">
        <w:rPr>
          <w:rFonts w:ascii="Times New Roman" w:hAnsi="Times New Roman"/>
          <w:b/>
          <w:spacing w:val="-3"/>
          <w:sz w:val="24"/>
          <w:szCs w:val="24"/>
          <w:u w:val="single"/>
        </w:rPr>
        <w:t>RGJITHSHEM I PUN</w:t>
      </w:r>
      <w:r w:rsidRPr="003C3724">
        <w:rPr>
          <w:rFonts w:ascii="Times New Roman" w:hAnsi="Times New Roman"/>
          <w:b/>
          <w:spacing w:val="-3"/>
          <w:sz w:val="24"/>
          <w:szCs w:val="24"/>
          <w:u w:val="single"/>
          <w:lang w:val="sq-AL"/>
        </w:rPr>
        <w:t>Ë</w:t>
      </w:r>
      <w:r w:rsidRPr="003C3724">
        <w:rPr>
          <w:rFonts w:ascii="Times New Roman" w:hAnsi="Times New Roman"/>
          <w:b/>
          <w:spacing w:val="-3"/>
          <w:sz w:val="24"/>
          <w:szCs w:val="24"/>
          <w:u w:val="single"/>
        </w:rPr>
        <w:t xml:space="preserve">S </w:t>
      </w:r>
    </w:p>
    <w:p w:rsidR="00086234" w:rsidRPr="003C3724" w:rsidRDefault="00086234" w:rsidP="003C3724">
      <w:pPr>
        <w:pStyle w:val="BodyText"/>
        <w:numPr>
          <w:ilvl w:val="0"/>
          <w:numId w:val="29"/>
        </w:numPr>
        <w:spacing w:before="198" w:line="276" w:lineRule="auto"/>
        <w:ind w:right="192"/>
        <w:rPr>
          <w:b/>
        </w:rPr>
      </w:pPr>
      <w:r w:rsidRPr="003C3724">
        <w:rPr>
          <w:b/>
        </w:rPr>
        <w:t xml:space="preserve">Planifikimi buxhetor </w:t>
      </w:r>
    </w:p>
    <w:p w:rsidR="00086234" w:rsidRPr="003C3724" w:rsidRDefault="00086234" w:rsidP="003C3724">
      <w:pPr>
        <w:pStyle w:val="BodyText"/>
        <w:spacing w:line="276" w:lineRule="auto"/>
      </w:pPr>
      <w:r w:rsidRPr="003C3724">
        <w:t xml:space="preserve"> </w:t>
      </w:r>
    </w:p>
    <w:p w:rsidR="00086234" w:rsidRPr="003C3724" w:rsidRDefault="00086234" w:rsidP="003C3724">
      <w:pPr>
        <w:pStyle w:val="BodyText"/>
        <w:numPr>
          <w:ilvl w:val="0"/>
          <w:numId w:val="10"/>
        </w:numPr>
        <w:spacing w:line="276" w:lineRule="auto"/>
      </w:pPr>
      <w:r w:rsidRPr="003C3724">
        <w:rPr>
          <w:color w:val="000000"/>
          <w:shd w:val="clear" w:color="auto" w:fill="FFFFFF"/>
        </w:rPr>
        <w:t>Merr pjesë për hartimin e projekt-buxhetit afatmesëm e vjetor.</w:t>
      </w:r>
    </w:p>
    <w:p w:rsidR="00086234" w:rsidRPr="003C3724" w:rsidRDefault="00086234" w:rsidP="003C3724">
      <w:pPr>
        <w:pStyle w:val="BodyText"/>
        <w:numPr>
          <w:ilvl w:val="0"/>
          <w:numId w:val="10"/>
        </w:numPr>
        <w:spacing w:line="276" w:lineRule="auto"/>
      </w:pPr>
      <w:r w:rsidRPr="003C3724">
        <w:rPr>
          <w:color w:val="000000"/>
          <w:shd w:val="clear" w:color="auto" w:fill="FFFFFF"/>
        </w:rPr>
        <w:t xml:space="preserve">Përgatit materialet shoqëruese për kërkesat buxhetore dhe argumentimin financiar të tyre </w:t>
      </w:r>
    </w:p>
    <w:p w:rsidR="00086234" w:rsidRPr="003C3724" w:rsidRDefault="00086234" w:rsidP="003C3724">
      <w:pPr>
        <w:pStyle w:val="BodyText"/>
        <w:numPr>
          <w:ilvl w:val="0"/>
          <w:numId w:val="10"/>
        </w:numPr>
        <w:spacing w:line="276" w:lineRule="auto"/>
      </w:pPr>
      <w:r w:rsidRPr="003C3724">
        <w:rPr>
          <w:color w:val="000000"/>
          <w:shd w:val="clear" w:color="auto" w:fill="FFFFFF"/>
        </w:rPr>
        <w:t xml:space="preserve">Përgatit materile ndihmëse në funksion të shpenzimeve të kryera në vitin parardhës, gjendjes së materialeve stok, konsumit të një viti më pare, të dhëna   të  nevojshme për hartimin e regjistrit të parashikimeve të prokurimeve publike </w:t>
      </w:r>
    </w:p>
    <w:p w:rsidR="00086234" w:rsidRPr="003C3724" w:rsidRDefault="00086234" w:rsidP="003C3724">
      <w:pPr>
        <w:pStyle w:val="BodyText"/>
        <w:numPr>
          <w:ilvl w:val="0"/>
          <w:numId w:val="10"/>
        </w:numPr>
        <w:spacing w:line="276" w:lineRule="auto"/>
      </w:pPr>
      <w:r w:rsidRPr="003C3724">
        <w:t xml:space="preserve">Përgatit materialin paraprak për detajimin e buxhetit vjetor sipas planit të arkës ( detajimi mujor) </w:t>
      </w:r>
    </w:p>
    <w:p w:rsidR="00086234" w:rsidRPr="003C3724" w:rsidRDefault="00086234" w:rsidP="003C3724">
      <w:pPr>
        <w:pStyle w:val="BodyText"/>
        <w:spacing w:line="276" w:lineRule="auto"/>
        <w:rPr>
          <w:color w:val="000000"/>
          <w:shd w:val="clear" w:color="auto" w:fill="FFFFFF"/>
        </w:rPr>
      </w:pPr>
    </w:p>
    <w:p w:rsidR="00086234" w:rsidRPr="003C3724" w:rsidRDefault="006777F3" w:rsidP="003C3724">
      <w:pPr>
        <w:pStyle w:val="BodyText"/>
        <w:numPr>
          <w:ilvl w:val="0"/>
          <w:numId w:val="29"/>
        </w:numPr>
        <w:spacing w:line="276" w:lineRule="auto"/>
        <w:rPr>
          <w:b/>
        </w:rPr>
      </w:pPr>
      <w:r w:rsidRPr="003C3724">
        <w:rPr>
          <w:b/>
          <w:color w:val="000000"/>
          <w:shd w:val="clear" w:color="auto" w:fill="FFFFFF"/>
        </w:rPr>
        <w:t>Z</w:t>
      </w:r>
      <w:r w:rsidR="00086234" w:rsidRPr="003C3724">
        <w:rPr>
          <w:b/>
          <w:color w:val="000000"/>
          <w:shd w:val="clear" w:color="auto" w:fill="FFFFFF"/>
        </w:rPr>
        <w:t xml:space="preserve">batimi i Buxhetit </w:t>
      </w:r>
    </w:p>
    <w:p w:rsidR="00086234" w:rsidRPr="003C3724" w:rsidRDefault="00086234" w:rsidP="003C3724">
      <w:pPr>
        <w:pStyle w:val="BodyText"/>
        <w:spacing w:line="276" w:lineRule="auto"/>
        <w:rPr>
          <w:b/>
        </w:rPr>
      </w:pPr>
    </w:p>
    <w:p w:rsidR="00086234" w:rsidRPr="003C3724" w:rsidRDefault="00086234" w:rsidP="003C3724">
      <w:pPr>
        <w:pStyle w:val="BodyText"/>
        <w:numPr>
          <w:ilvl w:val="0"/>
          <w:numId w:val="13"/>
        </w:numPr>
        <w:spacing w:line="276" w:lineRule="auto"/>
      </w:pPr>
      <w:r w:rsidRPr="003C3724">
        <w:rPr>
          <w:color w:val="000000"/>
          <w:shd w:val="clear" w:color="auto" w:fill="FFFFFF"/>
        </w:rPr>
        <w:t xml:space="preserve">Zbaton buxhetin sipas ndarjeve mujore dhe vjetore të miratuara </w:t>
      </w:r>
    </w:p>
    <w:p w:rsidR="00086234" w:rsidRPr="003C3724" w:rsidRDefault="00086234" w:rsidP="003C3724">
      <w:pPr>
        <w:pStyle w:val="BodyText"/>
        <w:numPr>
          <w:ilvl w:val="0"/>
          <w:numId w:val="13"/>
        </w:numPr>
        <w:spacing w:line="276" w:lineRule="auto"/>
      </w:pPr>
      <w:r w:rsidRPr="003C3724">
        <w:rPr>
          <w:color w:val="000000"/>
          <w:shd w:val="clear" w:color="auto" w:fill="FFFFFF"/>
        </w:rPr>
        <w:t xml:space="preserve">Përgatit Urdhër pagesat dhe dokumentacionin shoqërues për Degën e Thesarit </w:t>
      </w:r>
    </w:p>
    <w:p w:rsidR="00086234" w:rsidRPr="003C3724" w:rsidRDefault="00086234" w:rsidP="003C3724">
      <w:pPr>
        <w:pStyle w:val="BodyText"/>
        <w:numPr>
          <w:ilvl w:val="0"/>
          <w:numId w:val="13"/>
        </w:numPr>
        <w:spacing w:line="276" w:lineRule="auto"/>
      </w:pPr>
      <w:r w:rsidRPr="003C3724">
        <w:rPr>
          <w:color w:val="000000"/>
          <w:shd w:val="clear" w:color="auto" w:fill="FFFFFF"/>
        </w:rPr>
        <w:t xml:space="preserve">Ndjek realizimin e shpenzimeve të zërave buxhetorë, </w:t>
      </w:r>
      <w:r w:rsidRPr="003C3724">
        <w:t xml:space="preserve">përgatit situacionet mujore për shpenzimet  dhe të ardhurat. </w:t>
      </w:r>
    </w:p>
    <w:p w:rsidR="00086234" w:rsidRPr="003C3724" w:rsidRDefault="00086234" w:rsidP="003C3724">
      <w:pPr>
        <w:pStyle w:val="BodyText"/>
        <w:numPr>
          <w:ilvl w:val="0"/>
          <w:numId w:val="13"/>
        </w:numPr>
        <w:spacing w:line="276" w:lineRule="auto"/>
      </w:pPr>
      <w:r w:rsidRPr="003C3724">
        <w:t xml:space="preserve">Në bashkëpunim me Drejtorinë e Çështjeve Juridike dhe Integrimit, kryen faturimin  e vendimeve me sanksion gjobe për çdo kontrollues apo AP,  rakordon likujdimet periodike vullnetarisht apo nëpërmjet Zyrës së Përmbarimit.  </w:t>
      </w:r>
    </w:p>
    <w:p w:rsidR="00086234" w:rsidRPr="003C3724" w:rsidRDefault="00086234" w:rsidP="003C3724">
      <w:pPr>
        <w:pStyle w:val="BodyText"/>
        <w:numPr>
          <w:ilvl w:val="0"/>
          <w:numId w:val="13"/>
        </w:numPr>
        <w:spacing w:line="276" w:lineRule="auto"/>
      </w:pPr>
      <w:r w:rsidRPr="003C3724">
        <w:t>Përgatit materialin paraprak për transferim të  zërave buxhetor brenda vitit  si për shpenzimet vjetore ashtu edhe të fondit të veçantë ( rast pas rasti)</w:t>
      </w:r>
    </w:p>
    <w:p w:rsidR="00086234" w:rsidRPr="003C3724" w:rsidRDefault="00086234" w:rsidP="003C3724">
      <w:pPr>
        <w:pStyle w:val="BodyText"/>
        <w:numPr>
          <w:ilvl w:val="0"/>
          <w:numId w:val="29"/>
        </w:numPr>
        <w:spacing w:line="276" w:lineRule="auto"/>
        <w:rPr>
          <w:b/>
        </w:rPr>
      </w:pPr>
      <w:r w:rsidRPr="003C3724">
        <w:rPr>
          <w:b/>
        </w:rPr>
        <w:t>Kontabilitetit dhe regjistrimet financiare</w:t>
      </w:r>
    </w:p>
    <w:p w:rsidR="00086234" w:rsidRPr="003C3724" w:rsidRDefault="00086234" w:rsidP="003C3724">
      <w:pPr>
        <w:pStyle w:val="BodyText"/>
        <w:numPr>
          <w:ilvl w:val="0"/>
          <w:numId w:val="14"/>
        </w:numPr>
        <w:spacing w:line="276" w:lineRule="auto"/>
      </w:pPr>
      <w:r w:rsidRPr="003C3724">
        <w:t xml:space="preserve">Kryen regjistrimet financiare në sistemin AFMIS dhe ndjek saktësinë e të dhënave </w:t>
      </w:r>
    </w:p>
    <w:p w:rsidR="00086234" w:rsidRPr="003C3724" w:rsidRDefault="00086234" w:rsidP="003C3724">
      <w:pPr>
        <w:pStyle w:val="BodyText"/>
        <w:numPr>
          <w:ilvl w:val="0"/>
          <w:numId w:val="14"/>
        </w:numPr>
        <w:spacing w:line="276" w:lineRule="auto"/>
        <w:rPr>
          <w:b/>
        </w:rPr>
      </w:pPr>
      <w:r w:rsidRPr="003C3724">
        <w:t xml:space="preserve">Mbart dhe pasqyron të gjitha veprimet kontabël në programin financiar </w:t>
      </w:r>
      <w:r w:rsidRPr="003C3724">
        <w:rPr>
          <w:b/>
        </w:rPr>
        <w:t>Alpha buxhetor</w:t>
      </w:r>
    </w:p>
    <w:p w:rsidR="00086234" w:rsidRPr="003C3724" w:rsidRDefault="00086234" w:rsidP="003C3724">
      <w:pPr>
        <w:pStyle w:val="BodyText"/>
        <w:numPr>
          <w:ilvl w:val="0"/>
          <w:numId w:val="14"/>
        </w:numPr>
        <w:spacing w:line="276" w:lineRule="auto"/>
      </w:pPr>
      <w:r w:rsidRPr="003C3724">
        <w:t xml:space="preserve">Kontrollon dokumentacionin mbështetës të çdo shpenzimi në përputhje me legjislacionin financiar duke kryer më pas procedurën e regjistrimit në sistemin AFMIS.  </w:t>
      </w:r>
    </w:p>
    <w:p w:rsidR="00086234" w:rsidRPr="003C3724" w:rsidRDefault="00086234" w:rsidP="003C3724">
      <w:pPr>
        <w:pStyle w:val="BodyText"/>
        <w:numPr>
          <w:ilvl w:val="0"/>
          <w:numId w:val="14"/>
        </w:numPr>
        <w:spacing w:line="276" w:lineRule="auto"/>
      </w:pPr>
      <w:r w:rsidRPr="003C3724">
        <w:t xml:space="preserve">Kryen veprimet financiare  në  sistemin </w:t>
      </w:r>
      <w:r w:rsidRPr="003C3724">
        <w:rPr>
          <w:b/>
        </w:rPr>
        <w:t xml:space="preserve">HRMIS </w:t>
      </w:r>
      <w:r w:rsidRPr="003C3724">
        <w:t xml:space="preserve"> dhe ndjek saktësinë e të dhënave </w:t>
      </w:r>
    </w:p>
    <w:p w:rsidR="00086234" w:rsidRPr="003C3724" w:rsidRDefault="00086234" w:rsidP="003C3724">
      <w:pPr>
        <w:pStyle w:val="BodyText"/>
        <w:numPr>
          <w:ilvl w:val="0"/>
          <w:numId w:val="14"/>
        </w:numPr>
        <w:spacing w:line="276" w:lineRule="auto"/>
      </w:pPr>
      <w:r w:rsidRPr="003C3724">
        <w:t xml:space="preserve">Përllogarit efektet financiare  të punonjësve sipas vjetërsisë dhe ndryshimeve të ndodhura e ndërkohë ndjek në bashkëpunim me specialistin e burimeve njerëzore, plotësimin e mbushjes së moshës së pensionit.  </w:t>
      </w:r>
    </w:p>
    <w:p w:rsidR="00086234" w:rsidRPr="003C3724" w:rsidRDefault="00086234" w:rsidP="003C3724">
      <w:pPr>
        <w:pStyle w:val="BodyText"/>
        <w:spacing w:line="276" w:lineRule="auto"/>
      </w:pPr>
    </w:p>
    <w:p w:rsidR="00086234" w:rsidRPr="003C3724" w:rsidRDefault="00086234" w:rsidP="003C3724">
      <w:pPr>
        <w:pStyle w:val="BodyText"/>
        <w:numPr>
          <w:ilvl w:val="0"/>
          <w:numId w:val="29"/>
        </w:numPr>
        <w:spacing w:line="276" w:lineRule="auto"/>
        <w:rPr>
          <w:b/>
        </w:rPr>
      </w:pPr>
      <w:r w:rsidRPr="003C3724">
        <w:rPr>
          <w:b/>
        </w:rPr>
        <w:t>Menaxhimi i pagesave dhe detyrimeve</w:t>
      </w:r>
    </w:p>
    <w:p w:rsidR="00086234" w:rsidRPr="003C3724" w:rsidRDefault="00086234" w:rsidP="003C3724">
      <w:pPr>
        <w:pStyle w:val="BodyText"/>
        <w:numPr>
          <w:ilvl w:val="0"/>
          <w:numId w:val="15"/>
        </w:numPr>
        <w:spacing w:line="276" w:lineRule="auto"/>
      </w:pPr>
      <w:r w:rsidRPr="003C3724">
        <w:t>Përgatit listë pagesat e punonjesve dhe pagesat e kontruibuteve shoqerore e shendetesore dhe bën trajtimin financiar të punonjesve që dergohen me shërbime brenda apo jashtë vendit  (përgatit urdhër shërbimet dhe shpenzimet për ta)</w:t>
      </w:r>
    </w:p>
    <w:p w:rsidR="00086234" w:rsidRPr="003C3724" w:rsidRDefault="00086234" w:rsidP="003C3724">
      <w:pPr>
        <w:pStyle w:val="BodyText"/>
        <w:numPr>
          <w:ilvl w:val="0"/>
          <w:numId w:val="15"/>
        </w:numPr>
        <w:spacing w:line="276" w:lineRule="auto"/>
      </w:pPr>
      <w:r w:rsidRPr="003C3724">
        <w:t xml:space="preserve">Kryen deklarimin online  në sistemin tatimor ( E-sig si dhe për punonjësit e rinj apo të larguar nga sistemi tatimor) </w:t>
      </w:r>
    </w:p>
    <w:p w:rsidR="00086234" w:rsidRPr="003C3724" w:rsidRDefault="00086234" w:rsidP="003C3724">
      <w:pPr>
        <w:pStyle w:val="BodyText"/>
        <w:numPr>
          <w:ilvl w:val="0"/>
          <w:numId w:val="15"/>
        </w:numPr>
        <w:spacing w:line="276" w:lineRule="auto"/>
      </w:pPr>
      <w:r w:rsidRPr="003C3724">
        <w:lastRenderedPageBreak/>
        <w:t>Përgatit dokumentacionin dhe ndjek sigurimin e valutës për rimbursimin e shpenzimeve në kohe për punonjësit  që dergohen me shërbime  jashtë vendit  (përgatit urdhër shërbimet dhe shpenzimet për ta)</w:t>
      </w:r>
    </w:p>
    <w:p w:rsidR="00086234" w:rsidRPr="003C3724" w:rsidRDefault="00086234" w:rsidP="003C3724">
      <w:pPr>
        <w:pStyle w:val="BodyText"/>
        <w:numPr>
          <w:ilvl w:val="0"/>
          <w:numId w:val="15"/>
        </w:numPr>
        <w:spacing w:line="276" w:lineRule="auto"/>
      </w:pPr>
      <w:r w:rsidRPr="003C3724">
        <w:t>Përgatit dokumentacionin për  trajtimin financiar të punonjesve që dergohen me shërbime brenda  vendit  (përgatit urdhër shërbimet dhe shpenzimet për ta)</w:t>
      </w:r>
    </w:p>
    <w:p w:rsidR="00086234" w:rsidRPr="003C3724" w:rsidRDefault="00086234" w:rsidP="003C3724">
      <w:pPr>
        <w:pStyle w:val="BodyText"/>
        <w:numPr>
          <w:ilvl w:val="0"/>
          <w:numId w:val="15"/>
        </w:numPr>
        <w:spacing w:line="276" w:lineRule="auto"/>
      </w:pPr>
      <w:r w:rsidRPr="003C3724">
        <w:t xml:space="preserve">Ndjek pagesat periodike apo të menjëhershme ndaj operatorëve ekonomikë, në referencë të parashkimeve kontraktuale, duke siguruar likujdimin në kohë e pa vonesa të tyre </w:t>
      </w:r>
    </w:p>
    <w:p w:rsidR="00086234" w:rsidRPr="003C3724" w:rsidRDefault="00086234" w:rsidP="003C3724">
      <w:pPr>
        <w:pStyle w:val="BodyText"/>
        <w:numPr>
          <w:ilvl w:val="0"/>
          <w:numId w:val="15"/>
        </w:numPr>
        <w:spacing w:line="276" w:lineRule="auto"/>
      </w:pPr>
      <w:r w:rsidRPr="003C3724">
        <w:t xml:space="preserve">Ndjek pagesat periodike të  arkëtimit te gjobave </w:t>
      </w:r>
    </w:p>
    <w:p w:rsidR="00086234" w:rsidRPr="003C3724" w:rsidRDefault="00086234" w:rsidP="003C3724">
      <w:pPr>
        <w:pStyle w:val="BodyText"/>
        <w:numPr>
          <w:ilvl w:val="0"/>
          <w:numId w:val="15"/>
        </w:numPr>
        <w:spacing w:line="276" w:lineRule="auto"/>
      </w:pPr>
      <w:r w:rsidRPr="003C3724">
        <w:t>Përditëson librin e pagave për çdo punonjës;</w:t>
      </w:r>
    </w:p>
    <w:p w:rsidR="00086234" w:rsidRPr="003C3724" w:rsidRDefault="00086234" w:rsidP="003C3724">
      <w:pPr>
        <w:pStyle w:val="BodyText"/>
        <w:numPr>
          <w:ilvl w:val="0"/>
          <w:numId w:val="15"/>
        </w:numPr>
        <w:spacing w:line="276" w:lineRule="auto"/>
      </w:pPr>
      <w:r w:rsidRPr="003C3724">
        <w:t xml:space="preserve">Përllogarit kontributet suplementare dhe mban kontaktet me Drejtorinë e Sigurimeve Shoqërore </w:t>
      </w:r>
    </w:p>
    <w:p w:rsidR="00086234" w:rsidRPr="003C3724" w:rsidRDefault="00086234" w:rsidP="003C3724">
      <w:pPr>
        <w:pStyle w:val="BodyText"/>
        <w:spacing w:line="276" w:lineRule="auto"/>
      </w:pPr>
    </w:p>
    <w:p w:rsidR="00086234" w:rsidRPr="003C3724" w:rsidRDefault="00086234" w:rsidP="003C3724">
      <w:pPr>
        <w:pStyle w:val="BodyText"/>
        <w:numPr>
          <w:ilvl w:val="0"/>
          <w:numId w:val="29"/>
        </w:numPr>
        <w:spacing w:line="276" w:lineRule="auto"/>
        <w:rPr>
          <w:b/>
        </w:rPr>
      </w:pPr>
      <w:r w:rsidRPr="003C3724">
        <w:rPr>
          <w:b/>
        </w:rPr>
        <w:t xml:space="preserve">Raportimet financiare </w:t>
      </w:r>
    </w:p>
    <w:p w:rsidR="00086234" w:rsidRPr="003C3724" w:rsidRDefault="00086234" w:rsidP="003C3724">
      <w:pPr>
        <w:pStyle w:val="BodyText"/>
        <w:numPr>
          <w:ilvl w:val="0"/>
          <w:numId w:val="16"/>
        </w:numPr>
        <w:spacing w:line="276" w:lineRule="auto"/>
      </w:pPr>
      <w:r w:rsidRPr="003C3724">
        <w:t xml:space="preserve">Përgatit raportet mujore, 4 mujore dhe vjetore për zbatimin e buxhetit </w:t>
      </w:r>
    </w:p>
    <w:p w:rsidR="00086234" w:rsidRPr="003C3724" w:rsidRDefault="00086234" w:rsidP="003C3724">
      <w:pPr>
        <w:pStyle w:val="BodyText"/>
        <w:numPr>
          <w:ilvl w:val="0"/>
          <w:numId w:val="16"/>
        </w:numPr>
        <w:spacing w:line="276" w:lineRule="auto"/>
      </w:pPr>
      <w:r w:rsidRPr="003C3724">
        <w:t>Paraqet bilancin financiar sipas formtaeve të kërkuara nga Ministria e Financave si dhe anekset përkatëse në të cilat pasqyrohet gjithë veprimtaria ekonomiko-financiar e njësisë.</w:t>
      </w:r>
    </w:p>
    <w:p w:rsidR="00086234" w:rsidRPr="003C3724" w:rsidRDefault="00086234" w:rsidP="003C3724">
      <w:pPr>
        <w:pStyle w:val="BodyText"/>
        <w:numPr>
          <w:ilvl w:val="0"/>
          <w:numId w:val="16"/>
        </w:numPr>
        <w:spacing w:line="276" w:lineRule="auto"/>
      </w:pPr>
      <w:r w:rsidRPr="003C3724">
        <w:t xml:space="preserve">Bashkëpunon për përgattitjen e  raportit vjetor të veprimtarisë financiare të institucionit </w:t>
      </w:r>
    </w:p>
    <w:p w:rsidR="00086234" w:rsidRPr="003C3724" w:rsidRDefault="00086234" w:rsidP="003C3724">
      <w:pPr>
        <w:pStyle w:val="BodyText"/>
        <w:spacing w:line="276" w:lineRule="auto"/>
        <w:ind w:left="720"/>
      </w:pPr>
      <w:r w:rsidRPr="003C3724">
        <w:t xml:space="preserve"> </w:t>
      </w:r>
    </w:p>
    <w:p w:rsidR="00086234" w:rsidRPr="003C3724" w:rsidRDefault="00086234" w:rsidP="003C3724">
      <w:pPr>
        <w:pStyle w:val="BodyText"/>
        <w:numPr>
          <w:ilvl w:val="0"/>
          <w:numId w:val="29"/>
        </w:numPr>
        <w:spacing w:line="276" w:lineRule="auto"/>
        <w:rPr>
          <w:b/>
        </w:rPr>
      </w:pPr>
      <w:r w:rsidRPr="003C3724">
        <w:rPr>
          <w:b/>
        </w:rPr>
        <w:t xml:space="preserve">Kontrolli financiar </w:t>
      </w:r>
    </w:p>
    <w:p w:rsidR="00086234" w:rsidRPr="003C3724" w:rsidRDefault="00086234" w:rsidP="003C3724">
      <w:pPr>
        <w:pStyle w:val="BodyText"/>
        <w:numPr>
          <w:ilvl w:val="0"/>
          <w:numId w:val="17"/>
        </w:numPr>
        <w:spacing w:line="276" w:lineRule="auto"/>
      </w:pPr>
      <w:r w:rsidRPr="003C3724">
        <w:t xml:space="preserve">Siguron që shpenzimet dhe dokumentet janë në përputhje me aktet ligjore në fuqi, ku me pas kontrollohen nga Nëpunësi Zbatues  </w:t>
      </w:r>
    </w:p>
    <w:p w:rsidR="00086234" w:rsidRPr="003C3724" w:rsidRDefault="00086234" w:rsidP="003C3724">
      <w:pPr>
        <w:pStyle w:val="BodyText"/>
        <w:numPr>
          <w:ilvl w:val="0"/>
          <w:numId w:val="17"/>
        </w:numPr>
        <w:spacing w:line="276" w:lineRule="auto"/>
      </w:pPr>
      <w:r w:rsidRPr="003C3724">
        <w:t xml:space="preserve">Zbaton rekomandimet e strukturave audituese për përmirësimin e menaxhimit financair, duke reflektuar çdo gjetje </w:t>
      </w:r>
    </w:p>
    <w:p w:rsidR="00086234" w:rsidRPr="003C3724" w:rsidRDefault="00086234" w:rsidP="003C3724">
      <w:pPr>
        <w:pStyle w:val="BodyText"/>
        <w:spacing w:line="276" w:lineRule="auto"/>
        <w:ind w:left="720"/>
      </w:pPr>
    </w:p>
    <w:p w:rsidR="00086234" w:rsidRPr="003C3724" w:rsidRDefault="00086234" w:rsidP="003C3724">
      <w:pPr>
        <w:pStyle w:val="ListParagraph"/>
        <w:numPr>
          <w:ilvl w:val="0"/>
          <w:numId w:val="29"/>
        </w:numPr>
        <w:rPr>
          <w:rFonts w:ascii="Times New Roman" w:hAnsi="Times New Roman"/>
          <w:b/>
          <w:bCs/>
          <w:sz w:val="24"/>
          <w:szCs w:val="24"/>
        </w:rPr>
      </w:pPr>
      <w:r w:rsidRPr="003C3724">
        <w:rPr>
          <w:rFonts w:ascii="Times New Roman" w:hAnsi="Times New Roman"/>
          <w:b/>
          <w:bCs/>
          <w:sz w:val="24"/>
          <w:szCs w:val="24"/>
        </w:rPr>
        <w:t xml:space="preserve">Detyra të tjera funksionale </w:t>
      </w:r>
    </w:p>
    <w:p w:rsidR="00086234" w:rsidRPr="003C3724" w:rsidRDefault="00086234" w:rsidP="003C3724">
      <w:pPr>
        <w:pStyle w:val="ListParagraph"/>
        <w:rPr>
          <w:rFonts w:ascii="Times New Roman" w:hAnsi="Times New Roman"/>
          <w:b/>
          <w:bCs/>
          <w:sz w:val="24"/>
          <w:szCs w:val="24"/>
        </w:rPr>
      </w:pP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Mban korrenspondence me Ministrine e Financave  ( DPThesarit dhe AFMIS) dhe me së shumti me Degën e Thesarit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Ndihmon në procedurat e prokurimit sipas rolit ( kryesisht në përllogaritjen e fondit limit) ose sa herë i  kërkohet vlerësimi financiar</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Kujdeset  për arkivimin e dokumentacionit financiar sipas rregullave</w:t>
      </w:r>
    </w:p>
    <w:p w:rsidR="00086234" w:rsidRPr="003C3724" w:rsidRDefault="00086234" w:rsidP="003C3724">
      <w:pPr>
        <w:pStyle w:val="BodyText"/>
        <w:numPr>
          <w:ilvl w:val="0"/>
          <w:numId w:val="18"/>
        </w:numPr>
        <w:spacing w:line="276" w:lineRule="auto"/>
      </w:pPr>
      <w:r w:rsidRPr="003C3724">
        <w:t xml:space="preserve">Ndjek në dinamikë shërbimet e brendshme të mirëmbajtjes të institucionit dhe mban shpenzimet analitike buxhetore të shërbimit telefonik fiks, cellular, postar  etj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Përgjigjet për administrimin e arkës në  valutë dhe kryen regjistrimin në kontabilitet të dokumentacionit të  bankës, magazinës, bazuar në dokumentet justifikuese, në respektim të   rregullave të caktuara në planin kontabël dhe ligjin “Për kontabilitetin”.</w:t>
      </w:r>
    </w:p>
    <w:p w:rsidR="00086234" w:rsidRPr="003C3724" w:rsidRDefault="00086234" w:rsidP="003C3724">
      <w:pPr>
        <w:pStyle w:val="BodyText"/>
        <w:numPr>
          <w:ilvl w:val="0"/>
          <w:numId w:val="18"/>
        </w:numPr>
        <w:spacing w:line="276" w:lineRule="auto"/>
      </w:pPr>
      <w:r w:rsidRPr="003C3724">
        <w:t xml:space="preserve">Harton regjistrin e aktiveve në vartësi të llojit të tyre afatgjatë apo afatshkurtër e, sipas kërkesave të udhzimit “ Për menxhimin e aktiveve   në sektorin publik”. </w:t>
      </w:r>
    </w:p>
    <w:p w:rsidR="00086234" w:rsidRPr="003C3724" w:rsidRDefault="00086234"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Përgatit inventarët kontabël periodik- vjetor, të aktiveve të qëndrueshme dhe qarkulluese, kryen përditësimin vjetor të Regjistrit Themeltar të aktiveve të KDIMDP-së sipas dispozitave ligjore në fuqi, duke u kujdesur për arkivimin dhe ruajtjen e tyre</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bCs/>
          <w:sz w:val="24"/>
          <w:szCs w:val="24"/>
        </w:rPr>
        <w:lastRenderedPageBreak/>
        <w:t>Jep hollësi mbi përllogaritjet e  kostove  të aktiviteteve të përcaktuara nga drejtuesit e aktivitetit, në zbatim të vendimeve legjislative dhe eksperiencave të mëparshme</w:t>
      </w:r>
    </w:p>
    <w:p w:rsidR="00086234" w:rsidRPr="003C3724" w:rsidRDefault="00086234" w:rsidP="003C3724">
      <w:pPr>
        <w:pStyle w:val="BodyText"/>
        <w:numPr>
          <w:ilvl w:val="0"/>
          <w:numId w:val="18"/>
        </w:numPr>
        <w:spacing w:line="276" w:lineRule="auto"/>
      </w:pPr>
      <w:r w:rsidRPr="003C3724">
        <w:t xml:space="preserve">Ndjek në dinamikë shërbimet e brendshme të mirëmbajtjes të institucionit dhe mban shpenzimet analitike buxhetore të shërbimit telefonik fiks, cellular, postar  etj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Zbaton udhëzimet e titullarit/Sekretarit të Përgjithshëm/Nëpunësit Zbatues/ shefit të  sektorit </w:t>
      </w:r>
    </w:p>
    <w:p w:rsidR="00086234" w:rsidRPr="003C3724" w:rsidRDefault="00086234" w:rsidP="003C3724">
      <w:pPr>
        <w:pStyle w:val="ListParagraph"/>
        <w:numPr>
          <w:ilvl w:val="0"/>
          <w:numId w:val="18"/>
        </w:numPr>
        <w:rPr>
          <w:rFonts w:ascii="Times New Roman" w:hAnsi="Times New Roman"/>
          <w:sz w:val="24"/>
          <w:szCs w:val="24"/>
        </w:rPr>
      </w:pPr>
      <w:r w:rsidRPr="003C3724">
        <w:rPr>
          <w:rFonts w:ascii="Times New Roman" w:hAnsi="Times New Roman"/>
          <w:sz w:val="24"/>
          <w:szCs w:val="24"/>
        </w:rPr>
        <w:t xml:space="preserve">Kryen çdo detyrë tjetër të ngarkuar nga eprori direkt apo Drejtori i Drejtorisë, lidhur me financat publike   </w:t>
      </w:r>
    </w:p>
    <w:p w:rsidR="00086234" w:rsidRPr="003C3724" w:rsidRDefault="00086234"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 xml:space="preserve">Zbaton udhëzimet e titullarit/Sekretarit të Përgjithshëm/Nëpunësit Zbatues/ shefit të sektorit </w:t>
      </w:r>
    </w:p>
    <w:p w:rsidR="00086234" w:rsidRPr="003C3724" w:rsidRDefault="00086234" w:rsidP="003C3724">
      <w:pPr>
        <w:pStyle w:val="ListParagraph"/>
        <w:numPr>
          <w:ilvl w:val="0"/>
          <w:numId w:val="18"/>
        </w:numPr>
        <w:jc w:val="both"/>
        <w:rPr>
          <w:rFonts w:ascii="Times New Roman" w:hAnsi="Times New Roman"/>
          <w:sz w:val="24"/>
          <w:szCs w:val="24"/>
        </w:rPr>
      </w:pPr>
      <w:r w:rsidRPr="003C3724">
        <w:rPr>
          <w:rFonts w:ascii="Times New Roman" w:hAnsi="Times New Roman"/>
          <w:sz w:val="24"/>
          <w:szCs w:val="24"/>
        </w:rPr>
        <w:t xml:space="preserve">Kryen çdo detyrë tjetër të ngarkuar nga eprori direkt apo Drejtori i Drejtorisë, lidhur me financat publike </w:t>
      </w:r>
    </w:p>
    <w:p w:rsidR="00A67EC3" w:rsidRPr="003C3724" w:rsidRDefault="00A67EC3" w:rsidP="003C3724">
      <w:pPr>
        <w:autoSpaceDE w:val="0"/>
        <w:autoSpaceDN w:val="0"/>
        <w:adjustRightInd w:val="0"/>
        <w:spacing w:after="0"/>
        <w:jc w:val="both"/>
        <w:rPr>
          <w:rFonts w:ascii="Times New Roman" w:hAnsi="Times New Roman"/>
          <w:sz w:val="24"/>
          <w:szCs w:val="24"/>
          <w:lang w:eastAsia="sq-AL"/>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5"/>
        <w:gridCol w:w="8802"/>
      </w:tblGrid>
      <w:tr w:rsidR="00A67EC3" w:rsidRPr="003C3724" w:rsidTr="0017445D">
        <w:tc>
          <w:tcPr>
            <w:tcW w:w="806"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sz w:val="24"/>
                <w:szCs w:val="24"/>
              </w:rPr>
              <w:t xml:space="preserve"> </w:t>
            </w:r>
            <w:r w:rsidRPr="003C3724">
              <w:rPr>
                <w:rFonts w:ascii="Times New Roman" w:hAnsi="Times New Roman"/>
                <w:b/>
                <w:sz w:val="24"/>
                <w:szCs w:val="24"/>
              </w:rPr>
              <w:t>2.3</w:t>
            </w:r>
          </w:p>
        </w:tc>
        <w:tc>
          <w:tcPr>
            <w:tcW w:w="8813"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REZULTATET PËR FAZËN E VERIFIKIMIT PARAPRAK</w:t>
            </w:r>
          </w:p>
        </w:tc>
      </w:tr>
    </w:tbl>
    <w:p w:rsidR="00A67EC3" w:rsidRPr="003C3724" w:rsidRDefault="00A67EC3" w:rsidP="003C3724">
      <w:pPr>
        <w:jc w:val="both"/>
        <w:rPr>
          <w:rFonts w:ascii="Times New Roman" w:hAnsi="Times New Roman"/>
          <w:sz w:val="24"/>
          <w:szCs w:val="24"/>
        </w:rPr>
      </w:pPr>
    </w:p>
    <w:p w:rsidR="009E72AE" w:rsidRPr="003C3724" w:rsidRDefault="009E72AE" w:rsidP="003C3724">
      <w:pPr>
        <w:jc w:val="both"/>
        <w:rPr>
          <w:rFonts w:ascii="Times New Roman" w:hAnsi="Times New Roman"/>
          <w:sz w:val="24"/>
          <w:szCs w:val="24"/>
        </w:rPr>
      </w:pPr>
      <w:r w:rsidRPr="003C3724">
        <w:rPr>
          <w:rFonts w:ascii="Times New Roman" w:hAnsi="Times New Roman"/>
          <w:sz w:val="24"/>
          <w:szCs w:val="24"/>
        </w:rPr>
        <w:t xml:space="preserve">Njësia e menaxhimit të burimeve </w:t>
      </w:r>
      <w:r w:rsidR="00634862" w:rsidRPr="003C3724">
        <w:rPr>
          <w:rFonts w:ascii="Times New Roman" w:hAnsi="Times New Roman"/>
          <w:sz w:val="24"/>
          <w:szCs w:val="24"/>
        </w:rPr>
        <w:t xml:space="preserve">njerëzore (Njësia përgjegjëse) </w:t>
      </w:r>
      <w:r w:rsidRPr="003C3724">
        <w:rPr>
          <w:rFonts w:ascii="Times New Roman" w:hAnsi="Times New Roman"/>
          <w:sz w:val="24"/>
          <w:szCs w:val="24"/>
        </w:rPr>
        <w:t>e Zyrës së Komisionerit për të Drejtën e Informimit dhe Mb</w:t>
      </w:r>
      <w:r w:rsidR="00634862" w:rsidRPr="003C3724">
        <w:rPr>
          <w:rFonts w:ascii="Times New Roman" w:hAnsi="Times New Roman"/>
          <w:sz w:val="24"/>
          <w:szCs w:val="24"/>
        </w:rPr>
        <w:t>rojtjen e të Dhënave Personale,</w:t>
      </w:r>
      <w:r w:rsidRPr="003C3724">
        <w:rPr>
          <w:rFonts w:ascii="Times New Roman" w:hAnsi="Times New Roman"/>
          <w:sz w:val="24"/>
          <w:szCs w:val="24"/>
        </w:rPr>
        <w:t xml:space="preserve"> ku ndodhet pozicioni për të cilin ju dëshironi të aplikoni, do të shpallë në portalin “Agjencia Kombetare e Punësimit dhe Aftësive”, listën e kandidatëve që plotësojnë kushtet dhe kriteret e veçanta, si dhe datën, vendin dhe orën e saktë ku do të zhvillohet intervista. </w:t>
      </w:r>
    </w:p>
    <w:p w:rsidR="009E72AE" w:rsidRPr="003C3724" w:rsidRDefault="009E72AE" w:rsidP="003C3724">
      <w:pPr>
        <w:jc w:val="both"/>
        <w:rPr>
          <w:rFonts w:ascii="Times New Roman" w:hAnsi="Times New Roman"/>
          <w:sz w:val="24"/>
          <w:szCs w:val="24"/>
        </w:rPr>
      </w:pPr>
      <w:r w:rsidRPr="003C3724">
        <w:rPr>
          <w:rFonts w:ascii="Times New Roman" w:hAnsi="Times New Roman"/>
          <w:sz w:val="24"/>
          <w:szCs w:val="24"/>
        </w:rPr>
        <w:t>Në të njëjtën datë kandidatët që nuk i plotësojnë kushtet dhe kriteret e veçanta do të njoftohen individualisht nga njësia e menaxhimit të burimeve njerëzore të insti</w:t>
      </w:r>
      <w:r w:rsidR="00634862" w:rsidRPr="003C3724">
        <w:rPr>
          <w:rFonts w:ascii="Times New Roman" w:hAnsi="Times New Roman"/>
          <w:sz w:val="24"/>
          <w:szCs w:val="24"/>
        </w:rPr>
        <w:t>tucionit (Njësia përgjegjëse),</w:t>
      </w:r>
      <w:r w:rsidRPr="003C3724">
        <w:rPr>
          <w:rFonts w:ascii="Times New Roman" w:hAnsi="Times New Roman"/>
          <w:sz w:val="24"/>
          <w:szCs w:val="24"/>
        </w:rPr>
        <w:t xml:space="preserve"> ku ndodhet pozicioni për të cilin ju dëshironi të aplikoni, </w:t>
      </w:r>
      <w:r w:rsidRPr="003C3724">
        <w:rPr>
          <w:rFonts w:ascii="Times New Roman" w:hAnsi="Times New Roman"/>
          <w:sz w:val="24"/>
          <w:szCs w:val="24"/>
          <w:u w:val="single"/>
        </w:rPr>
        <w:t>nëpërmjet adresës tuaj të e-mail</w:t>
      </w:r>
      <w:r w:rsidR="00D70257" w:rsidRPr="003C3724">
        <w:rPr>
          <w:rFonts w:ascii="Times New Roman" w:hAnsi="Times New Roman"/>
          <w:sz w:val="24"/>
          <w:szCs w:val="24"/>
          <w:u w:val="single"/>
        </w:rPr>
        <w:t>it</w:t>
      </w:r>
      <w:r w:rsidRPr="003C3724">
        <w:rPr>
          <w:rFonts w:ascii="Times New Roman" w:hAnsi="Times New Roman"/>
          <w:sz w:val="24"/>
          <w:szCs w:val="24"/>
        </w:rPr>
        <w:t xml:space="preserve">, për shkaqet e moskualifikimit. </w:t>
      </w:r>
    </w:p>
    <w:p w:rsidR="00A67EC3" w:rsidRPr="003C3724" w:rsidRDefault="009E72AE" w:rsidP="003C3724">
      <w:pPr>
        <w:jc w:val="both"/>
        <w:rPr>
          <w:rFonts w:ascii="Times New Roman" w:hAnsi="Times New Roman"/>
          <w:sz w:val="24"/>
          <w:szCs w:val="24"/>
        </w:rPr>
      </w:pPr>
      <w:r w:rsidRPr="003C3724">
        <w:rPr>
          <w:rFonts w:ascii="Times New Roman" w:hAnsi="Times New Roman"/>
          <w:sz w:val="24"/>
          <w:szCs w:val="24"/>
        </w:rPr>
        <w:t xml:space="preserve">Ankesat nga kandidatët që nuk janë kualifikuar paraqesin ankesë me shkrim pranë Njësisë përgjegjëse, brenda 5 (pesë) ditëve kalendarike nga data e njoftimit individual dhe ankuesi merr përgjigje brenda 5 (pesë) ditëve kalendarike nga data e </w:t>
      </w:r>
      <w:r w:rsidR="007207D4" w:rsidRPr="003C3724">
        <w:rPr>
          <w:rFonts w:ascii="Times New Roman" w:hAnsi="Times New Roman"/>
          <w:sz w:val="24"/>
          <w:szCs w:val="24"/>
        </w:rPr>
        <w:t>p</w:t>
      </w:r>
      <w:r w:rsidR="000D5B4D" w:rsidRPr="003C3724">
        <w:rPr>
          <w:rFonts w:ascii="Times New Roman" w:hAnsi="Times New Roman"/>
          <w:sz w:val="24"/>
          <w:szCs w:val="24"/>
        </w:rPr>
        <w:t>ë</w:t>
      </w:r>
      <w:r w:rsidR="007207D4" w:rsidRPr="003C3724">
        <w:rPr>
          <w:rFonts w:ascii="Times New Roman" w:hAnsi="Times New Roman"/>
          <w:sz w:val="24"/>
          <w:szCs w:val="24"/>
        </w:rPr>
        <w:t>rfundimit t</w:t>
      </w:r>
      <w:r w:rsidR="000D5B4D" w:rsidRPr="003C3724">
        <w:rPr>
          <w:rFonts w:ascii="Times New Roman" w:hAnsi="Times New Roman"/>
          <w:sz w:val="24"/>
          <w:szCs w:val="24"/>
        </w:rPr>
        <w:t xml:space="preserve">ë </w:t>
      </w:r>
      <w:r w:rsidR="007207D4" w:rsidRPr="003C3724">
        <w:rPr>
          <w:rFonts w:ascii="Times New Roman" w:hAnsi="Times New Roman"/>
          <w:sz w:val="24"/>
          <w:szCs w:val="24"/>
        </w:rPr>
        <w:t>afateve t</w:t>
      </w:r>
      <w:r w:rsidR="000D5B4D" w:rsidRPr="003C3724">
        <w:rPr>
          <w:rFonts w:ascii="Times New Roman" w:hAnsi="Times New Roman"/>
          <w:sz w:val="24"/>
          <w:szCs w:val="24"/>
        </w:rPr>
        <w:t>ë</w:t>
      </w:r>
      <w:r w:rsidR="007207D4" w:rsidRPr="003C3724">
        <w:rPr>
          <w:rFonts w:ascii="Times New Roman" w:hAnsi="Times New Roman"/>
          <w:sz w:val="24"/>
          <w:szCs w:val="24"/>
        </w:rPr>
        <w:t xml:space="preserve"> ankimimit </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00"/>
      </w:tblGrid>
      <w:tr w:rsidR="00A67EC3" w:rsidRPr="003C3724" w:rsidTr="0017445D">
        <w:tc>
          <w:tcPr>
            <w:tcW w:w="808"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2.4</w:t>
            </w:r>
          </w:p>
        </w:tc>
        <w:tc>
          <w:tcPr>
            <w:tcW w:w="8821"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 xml:space="preserve">FUSHAT E NJOHURIVE, AFTËSITË DHE CILËSITË MBI TË CILAT DO TË ZHVILLOHET TESTIMI </w:t>
            </w:r>
          </w:p>
        </w:tc>
      </w:tr>
    </w:tbl>
    <w:p w:rsidR="00A67EC3" w:rsidRPr="003C3724" w:rsidRDefault="00A67EC3" w:rsidP="003C3724">
      <w:pPr>
        <w:jc w:val="both"/>
        <w:rPr>
          <w:rFonts w:ascii="Times New Roman" w:hAnsi="Times New Roman"/>
          <w:sz w:val="24"/>
          <w:szCs w:val="24"/>
        </w:rPr>
      </w:pPr>
    </w:p>
    <w:p w:rsidR="003C3724" w:rsidRPr="003C3724" w:rsidRDefault="003C3724" w:rsidP="0036112B">
      <w:p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Kandidatët do të vlerësohen në lidhje me:</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Njohuri mbi Kushtetutën e Republikës së Shqipërisë; </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152/2013, “Për nëpunësin civil”, i ndryshuar, dhe aktet nënligjore dalë në zbatim të tij;</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Nr.124/2024, “Për mbrojtjen e të dhënave personale”, dhe aktet nënligjore dalë në zbatim të tij;</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lang w:val="sq-AL"/>
        </w:rPr>
        <w:t xml:space="preserve">Njohuri mbi Ligjin Nr. 119/2014, “Për të drejtën e informimit”, i ndryshuar ; </w:t>
      </w:r>
    </w:p>
    <w:p w:rsidR="003C3724" w:rsidRPr="003C3724" w:rsidRDefault="003C3724" w:rsidP="003C3724">
      <w:pPr>
        <w:pStyle w:val="ListParagraph"/>
        <w:numPr>
          <w:ilvl w:val="0"/>
          <w:numId w:val="31"/>
        </w:numPr>
        <w:spacing w:after="0"/>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9131, datë 08.09.2003, “Për rregullat e etikës në administratën publike”.</w:t>
      </w:r>
    </w:p>
    <w:p w:rsidR="003C3724" w:rsidRPr="003C3724" w:rsidRDefault="003C3724" w:rsidP="003C3724">
      <w:pPr>
        <w:pStyle w:val="ListParagraph"/>
        <w:numPr>
          <w:ilvl w:val="0"/>
          <w:numId w:val="31"/>
        </w:numPr>
        <w:spacing w:after="0"/>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lastRenderedPageBreak/>
        <w:t xml:space="preserve">Njohuri mbi ligjin nr. 25, datë 10.05.2018 “Për kontabilitetin dhe pasqyrat financiare”,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Njohuri mbi Ligjin nr 9936, date 26.06.2008 “Per menaxhimin e sistemit buxhetor në Republikën e Shqipërisë”, i ndryshuar</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Njohuri mbi Ligjin nr. 10296, datë 08.07.2011 “Per manaxhimin financiar dhe kontrollin”, i ndryshuar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Njohuri mbi Udhëzimin nr. 30, datë 27.12.2011 “Për manxhimin e aktiveve në njësitë e sektorit publik”, I ndryshuar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VKM nr. 870, date 14.12.2011 “Për trajtimin financiar të punonjësve që dërgohen me shërbim jashtë qëndres së punës, jashtë vendit”,   i ndryshuar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 xml:space="preserve">Udhëzimin nr. 4, datë 13.12.2016 “Për formën elementet edhe plotësimin e borderosë së pagave për njësitë e qeverisjes së përgjithshme”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9136, datë 11.9.2003, "Për mbledhjen e kontributeve të detyrueshme të sigurimeve shoqërore dhe shëndetësore në Republikën e Shqipërisë", i ndryshuar;</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29/2023, "Për tatimin mbi të ardhurat", i ndryshuar;</w:t>
      </w:r>
      <w:r w:rsidRPr="003C3724">
        <w:rPr>
          <w:rFonts w:ascii="Times New Roman" w:hAnsi="Times New Roman"/>
          <w:sz w:val="24"/>
          <w:szCs w:val="24"/>
        </w:rPr>
        <w:br/>
      </w:r>
      <w:r w:rsidRPr="003C3724">
        <w:rPr>
          <w:rFonts w:ascii="Times New Roman" w:hAnsi="Times New Roman"/>
          <w:color w:val="0D0D0D" w:themeColor="text1" w:themeTint="F2"/>
          <w:sz w:val="24"/>
          <w:szCs w:val="24"/>
        </w:rPr>
        <w:t xml:space="preserve"> si dhe aktet në zbatim të tij </w:t>
      </w:r>
    </w:p>
    <w:p w:rsidR="003C3724" w:rsidRPr="003C3724" w:rsidRDefault="003C3724" w:rsidP="003C3724">
      <w:pPr>
        <w:numPr>
          <w:ilvl w:val="0"/>
          <w:numId w:val="31"/>
        </w:numPr>
        <w:shd w:val="clear" w:color="auto" w:fill="FFFFFF"/>
        <w:spacing w:before="100" w:beforeAutospacing="1" w:after="0"/>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92/2014, "Për tatimin mbi vlerën e shtuar në Republikën e Shqipërisë", i ndryshuar;</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sz w:val="24"/>
          <w:szCs w:val="24"/>
          <w:shd w:val="clear" w:color="auto" w:fill="FFFFFF"/>
        </w:rPr>
        <w:t>Njohuritë mbi ligjin nr. 9920, datë 19.5.2008, ”Për procedurat tatimore në Repub</w:t>
      </w:r>
      <w:r w:rsidR="00472EDF">
        <w:rPr>
          <w:rFonts w:ascii="Times New Roman" w:hAnsi="Times New Roman"/>
          <w:sz w:val="24"/>
          <w:szCs w:val="24"/>
          <w:shd w:val="clear" w:color="auto" w:fill="FFFFFF"/>
        </w:rPr>
        <w:t>likën e Shqipërisë”, i ndryshuar</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Udhëzimin nr 12, date 09.06.2025 “Për arkiven elektronike</w:t>
      </w:r>
      <w:r w:rsidRPr="003C3724">
        <w:rPr>
          <w:rFonts w:ascii="Times New Roman" w:hAnsi="Times New Roman"/>
          <w:color w:val="0D0D0D" w:themeColor="text1" w:themeTint="F2"/>
          <w:sz w:val="24"/>
          <w:szCs w:val="24"/>
          <w:lang w:val="nl-NL"/>
        </w:rPr>
        <w:t xml:space="preserve"> në procesin e ekzekutimit të buxhetit të shtetit nga njesite e qeverisjes se pergjothshme “. </w:t>
      </w:r>
    </w:p>
    <w:p w:rsidR="003C3724" w:rsidRPr="003C3724" w:rsidRDefault="003C3724" w:rsidP="003C3724">
      <w:pPr>
        <w:pStyle w:val="ListParagraph"/>
        <w:numPr>
          <w:ilvl w:val="0"/>
          <w:numId w:val="31"/>
        </w:numPr>
        <w:ind w:right="-81"/>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Çdo akt tjetër ligjor e nënligjor që lidhet me fushën e përgjegjësisë të pozicionit  (planifikim, zbatim, monitorim buxheti, kontroll financiar)</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t>2.5</w:t>
            </w:r>
          </w:p>
        </w:tc>
        <w:tc>
          <w:tcPr>
            <w:tcW w:w="8994"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 xml:space="preserve">MËNYRA E VLERËSIMIT TË KANDIDATËVE </w:t>
            </w:r>
          </w:p>
        </w:tc>
      </w:tr>
    </w:tbl>
    <w:p w:rsidR="00A67EC3" w:rsidRPr="003C3724" w:rsidRDefault="00A67EC3" w:rsidP="003C3724">
      <w:pPr>
        <w:pStyle w:val="ListParagraph"/>
        <w:ind w:right="-81"/>
        <w:jc w:val="both"/>
        <w:rPr>
          <w:rFonts w:ascii="Times New Roman" w:hAnsi="Times New Roman"/>
          <w:b/>
          <w:bCs/>
          <w:sz w:val="24"/>
          <w:szCs w:val="24"/>
        </w:rPr>
      </w:pPr>
    </w:p>
    <w:p w:rsidR="007207D4" w:rsidRPr="003C3724" w:rsidRDefault="007207D4" w:rsidP="003C3724">
      <w:pPr>
        <w:pStyle w:val="ListParagraph"/>
        <w:ind w:right="-81"/>
        <w:jc w:val="both"/>
        <w:rPr>
          <w:rFonts w:ascii="Times New Roman" w:hAnsi="Times New Roman"/>
          <w:b/>
          <w:sz w:val="24"/>
          <w:szCs w:val="24"/>
        </w:rPr>
      </w:pPr>
      <w:r w:rsidRPr="003C3724">
        <w:rPr>
          <w:rFonts w:ascii="Times New Roman" w:hAnsi="Times New Roman"/>
          <w:b/>
          <w:sz w:val="24"/>
          <w:szCs w:val="24"/>
        </w:rPr>
        <w:t xml:space="preserve">Kandidatët do të vlerësohen në lidhje me: </w:t>
      </w:r>
    </w:p>
    <w:p w:rsidR="007207D4" w:rsidRPr="003C3724" w:rsidRDefault="007207D4" w:rsidP="003C3724">
      <w:pPr>
        <w:pStyle w:val="ListParagraph"/>
        <w:numPr>
          <w:ilvl w:val="0"/>
          <w:numId w:val="4"/>
        </w:numPr>
        <w:ind w:right="-81"/>
        <w:jc w:val="both"/>
        <w:rPr>
          <w:rFonts w:ascii="Times New Roman" w:hAnsi="Times New Roman"/>
          <w:sz w:val="24"/>
          <w:szCs w:val="24"/>
        </w:rPr>
      </w:pPr>
      <w:r w:rsidRPr="003C3724">
        <w:rPr>
          <w:rFonts w:ascii="Times New Roman" w:hAnsi="Times New Roman"/>
          <w:sz w:val="24"/>
          <w:szCs w:val="24"/>
        </w:rPr>
        <w:t xml:space="preserve">Vlerësimin me shkrim, deri në 60 pikë; </w:t>
      </w:r>
    </w:p>
    <w:p w:rsidR="007207D4" w:rsidRPr="003C3724" w:rsidRDefault="007207D4" w:rsidP="003C3724">
      <w:pPr>
        <w:pStyle w:val="ListParagraph"/>
        <w:numPr>
          <w:ilvl w:val="0"/>
          <w:numId w:val="4"/>
        </w:numPr>
        <w:ind w:right="-81"/>
        <w:jc w:val="both"/>
        <w:rPr>
          <w:rFonts w:ascii="Times New Roman" w:hAnsi="Times New Roman"/>
          <w:sz w:val="24"/>
          <w:szCs w:val="24"/>
        </w:rPr>
      </w:pPr>
      <w:r w:rsidRPr="003C3724">
        <w:rPr>
          <w:rFonts w:ascii="Times New Roman" w:hAnsi="Times New Roman"/>
          <w:sz w:val="24"/>
          <w:szCs w:val="24"/>
        </w:rPr>
        <w:t xml:space="preserve">Intervistën e strukturuar me gojë qe konsiston ne motivimin, aspiratat dhe pritshmëritë e tyre për karrierën, deri në 25 pikë; </w:t>
      </w:r>
    </w:p>
    <w:p w:rsidR="007207D4" w:rsidRPr="003C3724" w:rsidRDefault="007207D4" w:rsidP="003C3724">
      <w:pPr>
        <w:pStyle w:val="ListParagraph"/>
        <w:numPr>
          <w:ilvl w:val="0"/>
          <w:numId w:val="4"/>
        </w:numPr>
        <w:ind w:right="-81"/>
        <w:jc w:val="both"/>
        <w:rPr>
          <w:rFonts w:ascii="Times New Roman" w:hAnsi="Times New Roman"/>
          <w:sz w:val="24"/>
          <w:szCs w:val="24"/>
        </w:rPr>
      </w:pPr>
      <w:r w:rsidRPr="003C3724">
        <w:rPr>
          <w:rFonts w:ascii="Times New Roman" w:hAnsi="Times New Roman"/>
          <w:sz w:val="24"/>
          <w:szCs w:val="24"/>
        </w:rPr>
        <w:t xml:space="preserve">Jetëshkrimin, që konsiston në vlerësimin e arsimimit, të përvojës e të trajnimeve, të lidhura me fushën, deri në 15 pikë; </w:t>
      </w:r>
    </w:p>
    <w:p w:rsidR="007207D4" w:rsidRPr="003C3724" w:rsidRDefault="007207D4" w:rsidP="003C3724">
      <w:pPr>
        <w:ind w:left="720" w:right="-81"/>
        <w:jc w:val="both"/>
        <w:rPr>
          <w:rFonts w:ascii="Times New Roman" w:hAnsi="Times New Roman"/>
          <w:sz w:val="24"/>
          <w:szCs w:val="24"/>
        </w:rPr>
      </w:pPr>
      <w:r w:rsidRPr="003C3724">
        <w:rPr>
          <w:rFonts w:ascii="Times New Roman" w:hAnsi="Times New Roman"/>
          <w:sz w:val="24"/>
          <w:szCs w:val="24"/>
        </w:rPr>
        <w:t>N</w:t>
      </w:r>
      <w:r w:rsidR="000D5B4D" w:rsidRPr="003C3724">
        <w:rPr>
          <w:rFonts w:ascii="Times New Roman" w:hAnsi="Times New Roman"/>
          <w:sz w:val="24"/>
          <w:szCs w:val="24"/>
        </w:rPr>
        <w:t>ë</w:t>
      </w:r>
      <w:r w:rsidRPr="003C3724">
        <w:rPr>
          <w:rFonts w:ascii="Times New Roman" w:hAnsi="Times New Roman"/>
          <w:sz w:val="24"/>
          <w:szCs w:val="24"/>
        </w:rPr>
        <w:t>se kandidati grumbullon me shum</w:t>
      </w:r>
      <w:r w:rsidR="000D5B4D" w:rsidRPr="003C3724">
        <w:rPr>
          <w:rFonts w:ascii="Times New Roman" w:hAnsi="Times New Roman"/>
          <w:sz w:val="24"/>
          <w:szCs w:val="24"/>
        </w:rPr>
        <w:t>ë</w:t>
      </w:r>
      <w:r w:rsidRPr="003C3724">
        <w:rPr>
          <w:rFonts w:ascii="Times New Roman" w:hAnsi="Times New Roman"/>
          <w:sz w:val="24"/>
          <w:szCs w:val="24"/>
        </w:rPr>
        <w:t xml:space="preserve"> se gjysm</w:t>
      </w:r>
      <w:r w:rsidR="000D5B4D" w:rsidRPr="003C3724">
        <w:rPr>
          <w:rFonts w:ascii="Times New Roman" w:hAnsi="Times New Roman"/>
          <w:sz w:val="24"/>
          <w:szCs w:val="24"/>
        </w:rPr>
        <w:t>ë</w:t>
      </w:r>
      <w:r w:rsidRPr="003C3724">
        <w:rPr>
          <w:rFonts w:ascii="Times New Roman" w:hAnsi="Times New Roman"/>
          <w:sz w:val="24"/>
          <w:szCs w:val="24"/>
        </w:rPr>
        <w:t>n e pik</w:t>
      </w:r>
      <w:r w:rsidR="000D5B4D" w:rsidRPr="003C3724">
        <w:rPr>
          <w:rFonts w:ascii="Times New Roman" w:hAnsi="Times New Roman"/>
          <w:sz w:val="24"/>
          <w:szCs w:val="24"/>
        </w:rPr>
        <w:t>ë</w:t>
      </w:r>
      <w:r w:rsidR="00A81FA1" w:rsidRPr="003C3724">
        <w:rPr>
          <w:rFonts w:ascii="Times New Roman" w:hAnsi="Times New Roman"/>
          <w:sz w:val="24"/>
          <w:szCs w:val="24"/>
        </w:rPr>
        <w:t>ve (</w:t>
      </w:r>
      <w:r w:rsidRPr="003C3724">
        <w:rPr>
          <w:rFonts w:ascii="Times New Roman" w:hAnsi="Times New Roman"/>
          <w:sz w:val="24"/>
          <w:szCs w:val="24"/>
        </w:rPr>
        <w:t>mbi 30 pik</w:t>
      </w:r>
      <w:r w:rsidR="000D5B4D" w:rsidRPr="003C3724">
        <w:rPr>
          <w:rFonts w:ascii="Times New Roman" w:hAnsi="Times New Roman"/>
          <w:sz w:val="24"/>
          <w:szCs w:val="24"/>
        </w:rPr>
        <w:t>ë</w:t>
      </w:r>
      <w:r w:rsidRPr="003C3724">
        <w:rPr>
          <w:rFonts w:ascii="Times New Roman" w:hAnsi="Times New Roman"/>
          <w:sz w:val="24"/>
          <w:szCs w:val="24"/>
        </w:rPr>
        <w:t>) nga vler</w:t>
      </w:r>
      <w:r w:rsidR="000D5B4D" w:rsidRPr="003C3724">
        <w:rPr>
          <w:rFonts w:ascii="Times New Roman" w:hAnsi="Times New Roman"/>
          <w:sz w:val="24"/>
          <w:szCs w:val="24"/>
        </w:rPr>
        <w:t>ë</w:t>
      </w:r>
      <w:r w:rsidRPr="003C3724">
        <w:rPr>
          <w:rFonts w:ascii="Times New Roman" w:hAnsi="Times New Roman"/>
          <w:sz w:val="24"/>
          <w:szCs w:val="24"/>
        </w:rPr>
        <w:t>simi me pik</w:t>
      </w:r>
      <w:r w:rsidR="000D5B4D" w:rsidRPr="003C3724">
        <w:rPr>
          <w:rFonts w:ascii="Times New Roman" w:hAnsi="Times New Roman"/>
          <w:sz w:val="24"/>
          <w:szCs w:val="24"/>
        </w:rPr>
        <w:t>ë</w:t>
      </w:r>
      <w:r w:rsidRPr="003C3724">
        <w:rPr>
          <w:rFonts w:ascii="Times New Roman" w:hAnsi="Times New Roman"/>
          <w:sz w:val="24"/>
          <w:szCs w:val="24"/>
        </w:rPr>
        <w:t>, ai kualifikohet p</w:t>
      </w:r>
      <w:r w:rsidR="000D5B4D" w:rsidRPr="003C3724">
        <w:rPr>
          <w:rFonts w:ascii="Times New Roman" w:hAnsi="Times New Roman"/>
          <w:sz w:val="24"/>
          <w:szCs w:val="24"/>
        </w:rPr>
        <w:t>ë</w:t>
      </w:r>
      <w:r w:rsidRPr="003C3724">
        <w:rPr>
          <w:rFonts w:ascii="Times New Roman" w:hAnsi="Times New Roman"/>
          <w:sz w:val="24"/>
          <w:szCs w:val="24"/>
        </w:rPr>
        <w:t>r t</w:t>
      </w:r>
      <w:r w:rsidR="000D5B4D" w:rsidRPr="003C3724">
        <w:rPr>
          <w:rFonts w:ascii="Times New Roman" w:hAnsi="Times New Roman"/>
          <w:sz w:val="24"/>
          <w:szCs w:val="24"/>
        </w:rPr>
        <w:t>ë</w:t>
      </w:r>
      <w:r w:rsidRPr="003C3724">
        <w:rPr>
          <w:rFonts w:ascii="Times New Roman" w:hAnsi="Times New Roman"/>
          <w:sz w:val="24"/>
          <w:szCs w:val="24"/>
        </w:rPr>
        <w:t xml:space="preserve"> vi</w:t>
      </w:r>
      <w:r w:rsidR="000D5B4D" w:rsidRPr="003C3724">
        <w:rPr>
          <w:rFonts w:ascii="Times New Roman" w:hAnsi="Times New Roman"/>
          <w:sz w:val="24"/>
          <w:szCs w:val="24"/>
        </w:rPr>
        <w:t xml:space="preserve">juar në </w:t>
      </w:r>
      <w:r w:rsidRPr="003C3724">
        <w:rPr>
          <w:rFonts w:ascii="Times New Roman" w:hAnsi="Times New Roman"/>
          <w:sz w:val="24"/>
          <w:szCs w:val="24"/>
        </w:rPr>
        <w:t xml:space="preserve">procesin e </w:t>
      </w:r>
      <w:r w:rsidR="000D5B4D" w:rsidRPr="003C3724">
        <w:rPr>
          <w:rFonts w:ascii="Times New Roman" w:hAnsi="Times New Roman"/>
          <w:sz w:val="24"/>
          <w:szCs w:val="24"/>
        </w:rPr>
        <w:t xml:space="preserve">vlerësimit </w:t>
      </w:r>
      <w:r w:rsidRPr="003C3724">
        <w:rPr>
          <w:rFonts w:ascii="Times New Roman" w:hAnsi="Times New Roman"/>
          <w:sz w:val="24"/>
          <w:szCs w:val="24"/>
        </w:rPr>
        <w:t>t</w:t>
      </w:r>
      <w:r w:rsidR="000D5B4D" w:rsidRPr="003C3724">
        <w:rPr>
          <w:rFonts w:ascii="Times New Roman" w:hAnsi="Times New Roman"/>
          <w:sz w:val="24"/>
          <w:szCs w:val="24"/>
        </w:rPr>
        <w:t>ë</w:t>
      </w:r>
      <w:r w:rsidRPr="003C3724">
        <w:rPr>
          <w:rFonts w:ascii="Times New Roman" w:hAnsi="Times New Roman"/>
          <w:sz w:val="24"/>
          <w:szCs w:val="24"/>
        </w:rPr>
        <w:t xml:space="preserve"> jet</w:t>
      </w:r>
      <w:r w:rsidR="000D5B4D" w:rsidRPr="003C3724">
        <w:rPr>
          <w:rFonts w:ascii="Times New Roman" w:hAnsi="Times New Roman"/>
          <w:sz w:val="24"/>
          <w:szCs w:val="24"/>
        </w:rPr>
        <w:t>ë</w:t>
      </w:r>
      <w:r w:rsidRPr="003C3724">
        <w:rPr>
          <w:rFonts w:ascii="Times New Roman" w:hAnsi="Times New Roman"/>
          <w:sz w:val="24"/>
          <w:szCs w:val="24"/>
        </w:rPr>
        <w:t xml:space="preserve">shkrimit. </w:t>
      </w:r>
    </w:p>
    <w:p w:rsidR="007207D4" w:rsidRPr="003C3724" w:rsidRDefault="007207D4" w:rsidP="003C3724">
      <w:pPr>
        <w:ind w:left="720" w:right="-81"/>
        <w:jc w:val="both"/>
        <w:rPr>
          <w:rFonts w:ascii="Times New Roman" w:hAnsi="Times New Roman"/>
          <w:sz w:val="24"/>
          <w:szCs w:val="24"/>
        </w:rPr>
      </w:pPr>
      <w:r w:rsidRPr="003C3724">
        <w:rPr>
          <w:rFonts w:ascii="Times New Roman" w:hAnsi="Times New Roman"/>
          <w:sz w:val="24"/>
          <w:szCs w:val="24"/>
        </w:rPr>
        <w:t>N</w:t>
      </w:r>
      <w:r w:rsidR="000D5B4D" w:rsidRPr="003C3724">
        <w:rPr>
          <w:rFonts w:ascii="Times New Roman" w:hAnsi="Times New Roman"/>
          <w:sz w:val="24"/>
          <w:szCs w:val="24"/>
        </w:rPr>
        <w:t>ë</w:t>
      </w:r>
      <w:r w:rsidRPr="003C3724">
        <w:rPr>
          <w:rFonts w:ascii="Times New Roman" w:hAnsi="Times New Roman"/>
          <w:sz w:val="24"/>
          <w:szCs w:val="24"/>
        </w:rPr>
        <w:t>se kandidati grumb</w:t>
      </w:r>
      <w:r w:rsidR="000D5B4D" w:rsidRPr="003C3724">
        <w:rPr>
          <w:rFonts w:ascii="Times New Roman" w:hAnsi="Times New Roman"/>
          <w:sz w:val="24"/>
          <w:szCs w:val="24"/>
        </w:rPr>
        <w:t>u</w:t>
      </w:r>
      <w:r w:rsidRPr="003C3724">
        <w:rPr>
          <w:rFonts w:ascii="Times New Roman" w:hAnsi="Times New Roman"/>
          <w:sz w:val="24"/>
          <w:szCs w:val="24"/>
        </w:rPr>
        <w:t>llon m</w:t>
      </w:r>
      <w:r w:rsidR="000D5B4D" w:rsidRPr="003C3724">
        <w:rPr>
          <w:rFonts w:ascii="Times New Roman" w:hAnsi="Times New Roman"/>
          <w:sz w:val="24"/>
          <w:szCs w:val="24"/>
        </w:rPr>
        <w:t>ë</w:t>
      </w:r>
      <w:r w:rsidRPr="003C3724">
        <w:rPr>
          <w:rFonts w:ascii="Times New Roman" w:hAnsi="Times New Roman"/>
          <w:sz w:val="24"/>
          <w:szCs w:val="24"/>
        </w:rPr>
        <w:t xml:space="preserve"> shum</w:t>
      </w:r>
      <w:r w:rsidR="000D5B4D" w:rsidRPr="003C3724">
        <w:rPr>
          <w:rFonts w:ascii="Times New Roman" w:hAnsi="Times New Roman"/>
          <w:sz w:val="24"/>
          <w:szCs w:val="24"/>
        </w:rPr>
        <w:t>ë</w:t>
      </w:r>
      <w:r w:rsidRPr="003C3724">
        <w:rPr>
          <w:rFonts w:ascii="Times New Roman" w:hAnsi="Times New Roman"/>
          <w:sz w:val="24"/>
          <w:szCs w:val="24"/>
        </w:rPr>
        <w:t xml:space="preserve"> se 45 pik</w:t>
      </w:r>
      <w:r w:rsidR="000D5B4D" w:rsidRPr="003C3724">
        <w:rPr>
          <w:rFonts w:ascii="Times New Roman" w:hAnsi="Times New Roman"/>
          <w:sz w:val="24"/>
          <w:szCs w:val="24"/>
        </w:rPr>
        <w:t>ë</w:t>
      </w:r>
      <w:r w:rsidRPr="003C3724">
        <w:rPr>
          <w:rFonts w:ascii="Times New Roman" w:hAnsi="Times New Roman"/>
          <w:sz w:val="24"/>
          <w:szCs w:val="24"/>
        </w:rPr>
        <w:t xml:space="preserve"> nga vleresimi me shkrim dhe vler</w:t>
      </w:r>
      <w:r w:rsidR="000D5B4D" w:rsidRPr="003C3724">
        <w:rPr>
          <w:rFonts w:ascii="Times New Roman" w:hAnsi="Times New Roman"/>
          <w:sz w:val="24"/>
          <w:szCs w:val="24"/>
        </w:rPr>
        <w:t>ë</w:t>
      </w:r>
      <w:r w:rsidRPr="003C3724">
        <w:rPr>
          <w:rFonts w:ascii="Times New Roman" w:hAnsi="Times New Roman"/>
          <w:sz w:val="24"/>
          <w:szCs w:val="24"/>
        </w:rPr>
        <w:t xml:space="preserve">simi </w:t>
      </w:r>
      <w:r w:rsidR="000D5B4D" w:rsidRPr="003C3724">
        <w:rPr>
          <w:rFonts w:ascii="Times New Roman" w:hAnsi="Times New Roman"/>
          <w:sz w:val="24"/>
          <w:szCs w:val="24"/>
        </w:rPr>
        <w:t xml:space="preserve">I </w:t>
      </w:r>
      <w:r w:rsidRPr="003C3724">
        <w:rPr>
          <w:rFonts w:ascii="Times New Roman" w:hAnsi="Times New Roman"/>
          <w:sz w:val="24"/>
          <w:szCs w:val="24"/>
        </w:rPr>
        <w:t>jet</w:t>
      </w:r>
      <w:r w:rsidR="000D5B4D" w:rsidRPr="003C3724">
        <w:rPr>
          <w:rFonts w:ascii="Times New Roman" w:hAnsi="Times New Roman"/>
          <w:sz w:val="24"/>
          <w:szCs w:val="24"/>
        </w:rPr>
        <w:t>ë</w:t>
      </w:r>
      <w:r w:rsidRPr="003C3724">
        <w:rPr>
          <w:rFonts w:ascii="Times New Roman" w:hAnsi="Times New Roman"/>
          <w:sz w:val="24"/>
          <w:szCs w:val="24"/>
        </w:rPr>
        <w:t>shrimit s</w:t>
      </w:r>
      <w:r w:rsidR="000D5B4D" w:rsidRPr="003C3724">
        <w:rPr>
          <w:rFonts w:ascii="Times New Roman" w:hAnsi="Times New Roman"/>
          <w:sz w:val="24"/>
          <w:szCs w:val="24"/>
        </w:rPr>
        <w:t>ë</w:t>
      </w:r>
      <w:r w:rsidRPr="003C3724">
        <w:rPr>
          <w:rFonts w:ascii="Times New Roman" w:hAnsi="Times New Roman"/>
          <w:sz w:val="24"/>
          <w:szCs w:val="24"/>
        </w:rPr>
        <w:t xml:space="preserve"> bashku, ai kualifiohet p</w:t>
      </w:r>
      <w:r w:rsidR="000D5B4D" w:rsidRPr="003C3724">
        <w:rPr>
          <w:rFonts w:ascii="Times New Roman" w:hAnsi="Times New Roman"/>
          <w:sz w:val="24"/>
          <w:szCs w:val="24"/>
        </w:rPr>
        <w:t>ë</w:t>
      </w:r>
      <w:r w:rsidRPr="003C3724">
        <w:rPr>
          <w:rFonts w:ascii="Times New Roman" w:hAnsi="Times New Roman"/>
          <w:sz w:val="24"/>
          <w:szCs w:val="24"/>
        </w:rPr>
        <w:t>r intervi</w:t>
      </w:r>
      <w:r w:rsidR="000D5B4D" w:rsidRPr="003C3724">
        <w:rPr>
          <w:rFonts w:ascii="Times New Roman" w:hAnsi="Times New Roman"/>
          <w:sz w:val="24"/>
          <w:szCs w:val="24"/>
        </w:rPr>
        <w:t>stë</w:t>
      </w:r>
      <w:r w:rsidRPr="003C3724">
        <w:rPr>
          <w:rFonts w:ascii="Times New Roman" w:hAnsi="Times New Roman"/>
          <w:sz w:val="24"/>
          <w:szCs w:val="24"/>
        </w:rPr>
        <w:t>n me goj</w:t>
      </w:r>
      <w:r w:rsidR="000D5B4D" w:rsidRPr="003C3724">
        <w:rPr>
          <w:rFonts w:ascii="Times New Roman" w:hAnsi="Times New Roman"/>
          <w:sz w:val="24"/>
          <w:szCs w:val="24"/>
        </w:rPr>
        <w:t>ë</w:t>
      </w:r>
      <w:r w:rsidRPr="003C3724">
        <w:rPr>
          <w:rFonts w:ascii="Times New Roman" w:hAnsi="Times New Roman"/>
          <w:sz w:val="24"/>
          <w:szCs w:val="24"/>
        </w:rPr>
        <w:t xml:space="preserve"> </w:t>
      </w:r>
    </w:p>
    <w:p w:rsidR="007207D4" w:rsidRPr="003C3724" w:rsidRDefault="007207D4" w:rsidP="003C3724">
      <w:pPr>
        <w:ind w:left="720" w:right="-81"/>
        <w:jc w:val="both"/>
        <w:rPr>
          <w:rFonts w:ascii="Times New Roman" w:hAnsi="Times New Roman"/>
          <w:sz w:val="24"/>
          <w:szCs w:val="24"/>
        </w:rPr>
      </w:pPr>
      <w:r w:rsidRPr="003C3724">
        <w:rPr>
          <w:rFonts w:ascii="Times New Roman" w:hAnsi="Times New Roman"/>
          <w:sz w:val="24"/>
          <w:szCs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9" w:history="1">
        <w:r w:rsidRPr="003C3724">
          <w:rPr>
            <w:rStyle w:val="Hyperlink"/>
            <w:rFonts w:ascii="Times New Roman" w:hAnsi="Times New Roman"/>
            <w:sz w:val="24"/>
            <w:szCs w:val="24"/>
          </w:rPr>
          <w:t>www.dap.gov.al</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01"/>
      </w:tblGrid>
      <w:tr w:rsidR="00A67EC3" w:rsidRPr="003C3724" w:rsidTr="0017445D">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A67EC3" w:rsidRPr="003C3724" w:rsidRDefault="00A67EC3" w:rsidP="003C3724">
            <w:pPr>
              <w:spacing w:after="0"/>
              <w:jc w:val="both"/>
              <w:rPr>
                <w:rFonts w:ascii="Times New Roman" w:hAnsi="Times New Roman"/>
                <w:sz w:val="24"/>
                <w:szCs w:val="24"/>
              </w:rPr>
            </w:pPr>
            <w:r w:rsidRPr="003C3724">
              <w:rPr>
                <w:rFonts w:ascii="Times New Roman" w:hAnsi="Times New Roman"/>
                <w:b/>
                <w:sz w:val="24"/>
                <w:szCs w:val="24"/>
              </w:rPr>
              <w:lastRenderedPageBreak/>
              <w:t>2.6</w:t>
            </w:r>
          </w:p>
        </w:tc>
        <w:tc>
          <w:tcPr>
            <w:tcW w:w="8994" w:type="dxa"/>
            <w:tcBorders>
              <w:left w:val="single" w:sz="8" w:space="0" w:color="000000"/>
              <w:bottom w:val="single" w:sz="8" w:space="0" w:color="000000"/>
            </w:tcBorders>
            <w:vAlign w:val="center"/>
          </w:tcPr>
          <w:p w:rsidR="00A67EC3" w:rsidRPr="003C3724" w:rsidRDefault="00A67EC3" w:rsidP="003C3724">
            <w:pPr>
              <w:spacing w:after="0"/>
              <w:jc w:val="both"/>
              <w:rPr>
                <w:rFonts w:ascii="Times New Roman" w:hAnsi="Times New Roman"/>
                <w:b/>
                <w:sz w:val="24"/>
                <w:szCs w:val="24"/>
              </w:rPr>
            </w:pPr>
            <w:r w:rsidRPr="003C3724">
              <w:rPr>
                <w:rFonts w:ascii="Times New Roman" w:hAnsi="Times New Roman"/>
                <w:b/>
                <w:sz w:val="24"/>
                <w:szCs w:val="24"/>
              </w:rPr>
              <w:t>DATA E DALJES SË REZULTATEVE TË KONKURIMIT DHE MËNYRA E KOMUNIKIMIT</w:t>
            </w:r>
          </w:p>
        </w:tc>
      </w:tr>
    </w:tbl>
    <w:p w:rsidR="00A67EC3" w:rsidRPr="003C3724" w:rsidRDefault="00A67EC3" w:rsidP="003C3724">
      <w:pPr>
        <w:jc w:val="both"/>
        <w:rPr>
          <w:rFonts w:ascii="Times New Roman" w:hAnsi="Times New Roman"/>
          <w:sz w:val="24"/>
          <w:szCs w:val="24"/>
        </w:rPr>
      </w:pPr>
    </w:p>
    <w:p w:rsidR="007207D4" w:rsidRPr="003C3724" w:rsidRDefault="007207D4" w:rsidP="003C3724">
      <w:pPr>
        <w:jc w:val="both"/>
        <w:rPr>
          <w:rFonts w:ascii="Times New Roman" w:hAnsi="Times New Roman"/>
          <w:iCs/>
          <w:sz w:val="24"/>
          <w:szCs w:val="24"/>
        </w:rPr>
      </w:pPr>
      <w:r w:rsidRPr="003C3724">
        <w:rPr>
          <w:rFonts w:ascii="Times New Roman" w:hAnsi="Times New Roman"/>
          <w:sz w:val="24"/>
          <w:szCs w:val="24"/>
        </w:rPr>
        <w:t xml:space="preserve">Të gjithë kandidatët pjesëmarrës në këtë procedurë do të njoftohen në mënyrë elektronike </w:t>
      </w:r>
      <w:r w:rsidRPr="003C3724">
        <w:rPr>
          <w:rFonts w:ascii="Times New Roman" w:hAnsi="Times New Roman"/>
          <w:iCs/>
          <w:sz w:val="24"/>
          <w:szCs w:val="24"/>
        </w:rPr>
        <w:t>(nëpërmjet adresës së e-mail)</w:t>
      </w:r>
      <w:r w:rsidR="00740E69" w:rsidRPr="003C3724">
        <w:rPr>
          <w:rFonts w:ascii="Times New Roman" w:hAnsi="Times New Roman"/>
          <w:iCs/>
          <w:sz w:val="24"/>
          <w:szCs w:val="24"/>
        </w:rPr>
        <w:t>, mbi rezultati</w:t>
      </w:r>
      <w:r w:rsidR="002D271C" w:rsidRPr="003C3724">
        <w:rPr>
          <w:rFonts w:ascii="Times New Roman" w:hAnsi="Times New Roman"/>
          <w:iCs/>
          <w:sz w:val="24"/>
          <w:szCs w:val="24"/>
        </w:rPr>
        <w:t>n</w:t>
      </w:r>
      <w:r w:rsidR="00740E69" w:rsidRPr="003C3724">
        <w:rPr>
          <w:rFonts w:ascii="Times New Roman" w:hAnsi="Times New Roman"/>
          <w:iCs/>
          <w:sz w:val="24"/>
          <w:szCs w:val="24"/>
        </w:rPr>
        <w:t xml:space="preserve"> e vler</w:t>
      </w:r>
      <w:r w:rsidR="002D271C" w:rsidRPr="003C3724">
        <w:rPr>
          <w:rFonts w:ascii="Times New Roman" w:hAnsi="Times New Roman"/>
          <w:iCs/>
          <w:sz w:val="24"/>
          <w:szCs w:val="24"/>
        </w:rPr>
        <w:t>ë</w:t>
      </w:r>
      <w:r w:rsidR="00740E69" w:rsidRPr="003C3724">
        <w:rPr>
          <w:rFonts w:ascii="Times New Roman" w:hAnsi="Times New Roman"/>
          <w:iCs/>
          <w:sz w:val="24"/>
          <w:szCs w:val="24"/>
        </w:rPr>
        <w:t>simit me shkrim, vler</w:t>
      </w:r>
      <w:r w:rsidR="002D271C" w:rsidRPr="003C3724">
        <w:rPr>
          <w:rFonts w:ascii="Times New Roman" w:hAnsi="Times New Roman"/>
          <w:iCs/>
          <w:sz w:val="24"/>
          <w:szCs w:val="24"/>
        </w:rPr>
        <w:t>ë</w:t>
      </w:r>
      <w:r w:rsidR="00740E69" w:rsidRPr="003C3724">
        <w:rPr>
          <w:rFonts w:ascii="Times New Roman" w:hAnsi="Times New Roman"/>
          <w:iCs/>
          <w:sz w:val="24"/>
          <w:szCs w:val="24"/>
        </w:rPr>
        <w:t>simit t</w:t>
      </w:r>
      <w:r w:rsidR="002D271C" w:rsidRPr="003C3724">
        <w:rPr>
          <w:rFonts w:ascii="Times New Roman" w:hAnsi="Times New Roman"/>
          <w:iCs/>
          <w:sz w:val="24"/>
          <w:szCs w:val="24"/>
        </w:rPr>
        <w:t>ë</w:t>
      </w:r>
      <w:r w:rsidR="00740E69" w:rsidRPr="003C3724">
        <w:rPr>
          <w:rFonts w:ascii="Times New Roman" w:hAnsi="Times New Roman"/>
          <w:iCs/>
          <w:sz w:val="24"/>
          <w:szCs w:val="24"/>
        </w:rPr>
        <w:t xml:space="preserve"> jet</w:t>
      </w:r>
      <w:r w:rsidR="002D271C" w:rsidRPr="003C3724">
        <w:rPr>
          <w:rFonts w:ascii="Times New Roman" w:hAnsi="Times New Roman"/>
          <w:iCs/>
          <w:sz w:val="24"/>
          <w:szCs w:val="24"/>
        </w:rPr>
        <w:t>ë</w:t>
      </w:r>
      <w:r w:rsidR="00740E69" w:rsidRPr="003C3724">
        <w:rPr>
          <w:rFonts w:ascii="Times New Roman" w:hAnsi="Times New Roman"/>
          <w:iCs/>
          <w:sz w:val="24"/>
          <w:szCs w:val="24"/>
        </w:rPr>
        <w:t>shkrimit dhe intervist</w:t>
      </w:r>
      <w:r w:rsidR="002D271C" w:rsidRPr="003C3724">
        <w:rPr>
          <w:rFonts w:ascii="Times New Roman" w:hAnsi="Times New Roman"/>
          <w:iCs/>
          <w:sz w:val="24"/>
          <w:szCs w:val="24"/>
        </w:rPr>
        <w:t>ë</w:t>
      </w:r>
      <w:r w:rsidR="00740E69" w:rsidRPr="003C3724">
        <w:rPr>
          <w:rFonts w:ascii="Times New Roman" w:hAnsi="Times New Roman"/>
          <w:iCs/>
          <w:sz w:val="24"/>
          <w:szCs w:val="24"/>
        </w:rPr>
        <w:t>s s</w:t>
      </w:r>
      <w:r w:rsidR="002D271C" w:rsidRPr="003C3724">
        <w:rPr>
          <w:rFonts w:ascii="Times New Roman" w:hAnsi="Times New Roman"/>
          <w:iCs/>
          <w:sz w:val="24"/>
          <w:szCs w:val="24"/>
        </w:rPr>
        <w:t xml:space="preserve">ë </w:t>
      </w:r>
      <w:r w:rsidR="00740E69" w:rsidRPr="003C3724">
        <w:rPr>
          <w:rFonts w:ascii="Times New Roman" w:hAnsi="Times New Roman"/>
          <w:iCs/>
          <w:sz w:val="24"/>
          <w:szCs w:val="24"/>
        </w:rPr>
        <w:t>strukturuar me go</w:t>
      </w:r>
      <w:r w:rsidR="002D271C" w:rsidRPr="003C3724">
        <w:rPr>
          <w:rFonts w:ascii="Times New Roman" w:hAnsi="Times New Roman"/>
          <w:iCs/>
          <w:sz w:val="24"/>
          <w:szCs w:val="24"/>
        </w:rPr>
        <w:t>jë</w:t>
      </w:r>
      <w:r w:rsidR="00740E69" w:rsidRPr="003C3724">
        <w:rPr>
          <w:rFonts w:ascii="Times New Roman" w:hAnsi="Times New Roman"/>
          <w:iCs/>
          <w:sz w:val="24"/>
          <w:szCs w:val="24"/>
        </w:rPr>
        <w:t xml:space="preserve">. </w:t>
      </w:r>
    </w:p>
    <w:p w:rsidR="00740E69" w:rsidRPr="003C3724" w:rsidRDefault="00740E69" w:rsidP="003C3724">
      <w:pPr>
        <w:jc w:val="both"/>
        <w:rPr>
          <w:rFonts w:ascii="Times New Roman" w:hAnsi="Times New Roman"/>
          <w:iCs/>
          <w:sz w:val="24"/>
          <w:szCs w:val="24"/>
        </w:rPr>
      </w:pPr>
      <w:r w:rsidRPr="003C3724">
        <w:rPr>
          <w:rFonts w:ascii="Times New Roman" w:hAnsi="Times New Roman"/>
          <w:iCs/>
          <w:sz w:val="24"/>
          <w:szCs w:val="24"/>
        </w:rPr>
        <w:t xml:space="preserve"> Ankesat nga kandidat</w:t>
      </w:r>
      <w:r w:rsidR="00B6006C" w:rsidRPr="003C3724">
        <w:rPr>
          <w:rFonts w:ascii="Times New Roman" w:hAnsi="Times New Roman"/>
          <w:iCs/>
          <w:sz w:val="24"/>
          <w:szCs w:val="24"/>
        </w:rPr>
        <w:t>ë</w:t>
      </w:r>
      <w:r w:rsidRPr="003C3724">
        <w:rPr>
          <w:rFonts w:ascii="Times New Roman" w:hAnsi="Times New Roman"/>
          <w:iCs/>
          <w:sz w:val="24"/>
          <w:szCs w:val="24"/>
        </w:rPr>
        <w:t>t, do t</w:t>
      </w:r>
      <w:r w:rsidR="00B6006C" w:rsidRPr="003C3724">
        <w:rPr>
          <w:rFonts w:ascii="Times New Roman" w:hAnsi="Times New Roman"/>
          <w:iCs/>
          <w:sz w:val="24"/>
          <w:szCs w:val="24"/>
        </w:rPr>
        <w:t>ë</w:t>
      </w:r>
      <w:r w:rsidRPr="003C3724">
        <w:rPr>
          <w:rFonts w:ascii="Times New Roman" w:hAnsi="Times New Roman"/>
          <w:iCs/>
          <w:sz w:val="24"/>
          <w:szCs w:val="24"/>
        </w:rPr>
        <w:t xml:space="preserve"> paraqiten n</w:t>
      </w:r>
      <w:r w:rsidR="00B6006C" w:rsidRPr="003C3724">
        <w:rPr>
          <w:rFonts w:ascii="Times New Roman" w:hAnsi="Times New Roman"/>
          <w:iCs/>
          <w:sz w:val="24"/>
          <w:szCs w:val="24"/>
        </w:rPr>
        <w:t>ë</w:t>
      </w:r>
      <w:r w:rsidRPr="003C3724">
        <w:rPr>
          <w:rFonts w:ascii="Times New Roman" w:hAnsi="Times New Roman"/>
          <w:iCs/>
          <w:sz w:val="24"/>
          <w:szCs w:val="24"/>
        </w:rPr>
        <w:t xml:space="preserve"> Komisionin e </w:t>
      </w:r>
      <w:r w:rsidR="00B6006C" w:rsidRPr="003C3724">
        <w:rPr>
          <w:rFonts w:ascii="Times New Roman" w:hAnsi="Times New Roman"/>
          <w:iCs/>
          <w:sz w:val="24"/>
          <w:szCs w:val="24"/>
        </w:rPr>
        <w:t>Pë</w:t>
      </w:r>
      <w:r w:rsidRPr="003C3724">
        <w:rPr>
          <w:rFonts w:ascii="Times New Roman" w:hAnsi="Times New Roman"/>
          <w:iCs/>
          <w:sz w:val="24"/>
          <w:szCs w:val="24"/>
        </w:rPr>
        <w:t>rhersh</w:t>
      </w:r>
      <w:r w:rsidR="00B6006C" w:rsidRPr="003C3724">
        <w:rPr>
          <w:rFonts w:ascii="Times New Roman" w:hAnsi="Times New Roman"/>
          <w:iCs/>
          <w:sz w:val="24"/>
          <w:szCs w:val="24"/>
        </w:rPr>
        <w:t xml:space="preserve">em </w:t>
      </w:r>
      <w:r w:rsidRPr="003C3724">
        <w:rPr>
          <w:rFonts w:ascii="Times New Roman" w:hAnsi="Times New Roman"/>
          <w:iCs/>
          <w:sz w:val="24"/>
          <w:szCs w:val="24"/>
        </w:rPr>
        <w:t>t</w:t>
      </w:r>
      <w:r w:rsidR="00B6006C" w:rsidRPr="003C3724">
        <w:rPr>
          <w:rFonts w:ascii="Times New Roman" w:hAnsi="Times New Roman"/>
          <w:iCs/>
          <w:sz w:val="24"/>
          <w:szCs w:val="24"/>
        </w:rPr>
        <w:t>ë</w:t>
      </w:r>
      <w:r w:rsidR="00634862" w:rsidRPr="003C3724">
        <w:rPr>
          <w:rFonts w:ascii="Times New Roman" w:hAnsi="Times New Roman"/>
          <w:iCs/>
          <w:sz w:val="24"/>
          <w:szCs w:val="24"/>
        </w:rPr>
        <w:t xml:space="preserve"> Pranimit</w:t>
      </w:r>
      <w:r w:rsidRPr="003C3724">
        <w:rPr>
          <w:rFonts w:ascii="Times New Roman" w:hAnsi="Times New Roman"/>
          <w:iCs/>
          <w:sz w:val="24"/>
          <w:szCs w:val="24"/>
        </w:rPr>
        <w:t>, b</w:t>
      </w:r>
      <w:r w:rsidR="00B6006C" w:rsidRPr="003C3724">
        <w:rPr>
          <w:rFonts w:ascii="Times New Roman" w:hAnsi="Times New Roman"/>
          <w:iCs/>
          <w:sz w:val="24"/>
          <w:szCs w:val="24"/>
        </w:rPr>
        <w:t>r</w:t>
      </w:r>
      <w:r w:rsidRPr="003C3724">
        <w:rPr>
          <w:rFonts w:ascii="Times New Roman" w:hAnsi="Times New Roman"/>
          <w:iCs/>
          <w:sz w:val="24"/>
          <w:szCs w:val="24"/>
        </w:rPr>
        <w:t>enda 5 dit</w:t>
      </w:r>
      <w:r w:rsidR="00B6006C" w:rsidRPr="003C3724">
        <w:rPr>
          <w:rFonts w:ascii="Times New Roman" w:hAnsi="Times New Roman"/>
          <w:iCs/>
          <w:sz w:val="24"/>
          <w:szCs w:val="24"/>
        </w:rPr>
        <w:t>ë</w:t>
      </w:r>
      <w:r w:rsidRPr="003C3724">
        <w:rPr>
          <w:rFonts w:ascii="Times New Roman" w:hAnsi="Times New Roman"/>
          <w:iCs/>
          <w:sz w:val="24"/>
          <w:szCs w:val="24"/>
        </w:rPr>
        <w:t xml:space="preserve">ve kalendarike nga afati </w:t>
      </w:r>
      <w:r w:rsidR="00B6006C" w:rsidRPr="003C3724">
        <w:rPr>
          <w:rFonts w:ascii="Times New Roman" w:hAnsi="Times New Roman"/>
          <w:iCs/>
          <w:sz w:val="24"/>
          <w:szCs w:val="24"/>
        </w:rPr>
        <w:t>i</w:t>
      </w:r>
      <w:r w:rsidRPr="003C3724">
        <w:rPr>
          <w:rFonts w:ascii="Times New Roman" w:hAnsi="Times New Roman"/>
          <w:iCs/>
          <w:sz w:val="24"/>
          <w:szCs w:val="24"/>
        </w:rPr>
        <w:t xml:space="preserve"> njoftimit individual dhe ankuesi merr p</w:t>
      </w:r>
      <w:r w:rsidR="00B6006C" w:rsidRPr="003C3724">
        <w:rPr>
          <w:rFonts w:ascii="Times New Roman" w:hAnsi="Times New Roman"/>
          <w:iCs/>
          <w:sz w:val="24"/>
          <w:szCs w:val="24"/>
        </w:rPr>
        <w:t>ë</w:t>
      </w:r>
      <w:r w:rsidRPr="003C3724">
        <w:rPr>
          <w:rFonts w:ascii="Times New Roman" w:hAnsi="Times New Roman"/>
          <w:iCs/>
          <w:sz w:val="24"/>
          <w:szCs w:val="24"/>
        </w:rPr>
        <w:t xml:space="preserve">rgjigje </w:t>
      </w:r>
      <w:r w:rsidR="00B6006C" w:rsidRPr="003C3724">
        <w:rPr>
          <w:rFonts w:ascii="Times New Roman" w:hAnsi="Times New Roman"/>
          <w:iCs/>
          <w:sz w:val="24"/>
          <w:szCs w:val="24"/>
        </w:rPr>
        <w:t>b</w:t>
      </w:r>
      <w:r w:rsidRPr="003C3724">
        <w:rPr>
          <w:rFonts w:ascii="Times New Roman" w:hAnsi="Times New Roman"/>
          <w:iCs/>
          <w:sz w:val="24"/>
          <w:szCs w:val="24"/>
        </w:rPr>
        <w:t>renda 5 dit</w:t>
      </w:r>
      <w:r w:rsidR="00B6006C" w:rsidRPr="003C3724">
        <w:rPr>
          <w:rFonts w:ascii="Times New Roman" w:hAnsi="Times New Roman"/>
          <w:iCs/>
          <w:sz w:val="24"/>
          <w:szCs w:val="24"/>
        </w:rPr>
        <w:t>ë</w:t>
      </w:r>
      <w:r w:rsidRPr="003C3724">
        <w:rPr>
          <w:rFonts w:ascii="Times New Roman" w:hAnsi="Times New Roman"/>
          <w:iCs/>
          <w:sz w:val="24"/>
          <w:szCs w:val="24"/>
        </w:rPr>
        <w:t>ve kalendarike nga data e p</w:t>
      </w:r>
      <w:r w:rsidR="00B6006C" w:rsidRPr="003C3724">
        <w:rPr>
          <w:rFonts w:ascii="Times New Roman" w:hAnsi="Times New Roman"/>
          <w:iCs/>
          <w:sz w:val="24"/>
          <w:szCs w:val="24"/>
        </w:rPr>
        <w:t>ë</w:t>
      </w:r>
      <w:r w:rsidRPr="003C3724">
        <w:rPr>
          <w:rFonts w:ascii="Times New Roman" w:hAnsi="Times New Roman"/>
          <w:iCs/>
          <w:sz w:val="24"/>
          <w:szCs w:val="24"/>
        </w:rPr>
        <w:t>rfundimit t</w:t>
      </w:r>
      <w:r w:rsidR="00B6006C" w:rsidRPr="003C3724">
        <w:rPr>
          <w:rFonts w:ascii="Times New Roman" w:hAnsi="Times New Roman"/>
          <w:iCs/>
          <w:sz w:val="24"/>
          <w:szCs w:val="24"/>
        </w:rPr>
        <w:t>ë</w:t>
      </w:r>
      <w:r w:rsidRPr="003C3724">
        <w:rPr>
          <w:rFonts w:ascii="Times New Roman" w:hAnsi="Times New Roman"/>
          <w:iCs/>
          <w:sz w:val="24"/>
          <w:szCs w:val="24"/>
        </w:rPr>
        <w:t xml:space="preserve"> afateve t</w:t>
      </w:r>
      <w:r w:rsidR="00B6006C" w:rsidRPr="003C3724">
        <w:rPr>
          <w:rFonts w:ascii="Times New Roman" w:hAnsi="Times New Roman"/>
          <w:iCs/>
          <w:sz w:val="24"/>
          <w:szCs w:val="24"/>
        </w:rPr>
        <w:t>ë</w:t>
      </w:r>
      <w:r w:rsidRPr="003C3724">
        <w:rPr>
          <w:rFonts w:ascii="Times New Roman" w:hAnsi="Times New Roman"/>
          <w:iCs/>
          <w:sz w:val="24"/>
          <w:szCs w:val="24"/>
        </w:rPr>
        <w:t xml:space="preserve"> ankimimit</w:t>
      </w:r>
    </w:p>
    <w:p w:rsidR="00740E69" w:rsidRPr="003C3724" w:rsidRDefault="00740E69" w:rsidP="003C3724">
      <w:pPr>
        <w:jc w:val="both"/>
        <w:rPr>
          <w:rFonts w:ascii="Times New Roman" w:hAnsi="Times New Roman"/>
          <w:iCs/>
          <w:color w:val="0D0D0D" w:themeColor="text1" w:themeTint="F2"/>
          <w:sz w:val="24"/>
          <w:szCs w:val="24"/>
        </w:rPr>
      </w:pPr>
      <w:r w:rsidRPr="003C3724">
        <w:rPr>
          <w:rFonts w:ascii="Times New Roman" w:hAnsi="Times New Roman"/>
          <w:iCs/>
          <w:color w:val="0D0D0D" w:themeColor="text1" w:themeTint="F2"/>
          <w:sz w:val="24"/>
          <w:szCs w:val="24"/>
        </w:rPr>
        <w:t>N</w:t>
      </w:r>
      <w:r w:rsidR="007F6D75" w:rsidRPr="003C3724">
        <w:rPr>
          <w:rFonts w:ascii="Times New Roman" w:hAnsi="Times New Roman"/>
          <w:iCs/>
          <w:color w:val="0D0D0D" w:themeColor="text1" w:themeTint="F2"/>
          <w:sz w:val="24"/>
          <w:szCs w:val="24"/>
        </w:rPr>
        <w:t>ë</w:t>
      </w:r>
      <w:r w:rsidRPr="003C3724">
        <w:rPr>
          <w:rFonts w:ascii="Times New Roman" w:hAnsi="Times New Roman"/>
          <w:iCs/>
          <w:color w:val="0D0D0D" w:themeColor="text1" w:themeTint="F2"/>
          <w:sz w:val="24"/>
          <w:szCs w:val="24"/>
        </w:rPr>
        <w:t xml:space="preserve"> p</w:t>
      </w:r>
      <w:r w:rsidR="007F6D75" w:rsidRPr="003C3724">
        <w:rPr>
          <w:rFonts w:ascii="Times New Roman" w:hAnsi="Times New Roman"/>
          <w:iCs/>
          <w:color w:val="0D0D0D" w:themeColor="text1" w:themeTint="F2"/>
          <w:sz w:val="24"/>
          <w:szCs w:val="24"/>
        </w:rPr>
        <w:t>ë</w:t>
      </w:r>
      <w:r w:rsidRPr="003C3724">
        <w:rPr>
          <w:rFonts w:ascii="Times New Roman" w:hAnsi="Times New Roman"/>
          <w:iCs/>
          <w:color w:val="0D0D0D" w:themeColor="text1" w:themeTint="F2"/>
          <w:sz w:val="24"/>
          <w:szCs w:val="24"/>
        </w:rPr>
        <w:t>rfundim t</w:t>
      </w:r>
      <w:r w:rsidR="007F6D75" w:rsidRPr="003C3724">
        <w:rPr>
          <w:rFonts w:ascii="Times New Roman" w:hAnsi="Times New Roman"/>
          <w:iCs/>
          <w:color w:val="0D0D0D" w:themeColor="text1" w:themeTint="F2"/>
          <w:sz w:val="24"/>
          <w:szCs w:val="24"/>
        </w:rPr>
        <w:t xml:space="preserve">ë </w:t>
      </w:r>
      <w:r w:rsidRPr="003C3724">
        <w:rPr>
          <w:rFonts w:ascii="Times New Roman" w:hAnsi="Times New Roman"/>
          <w:iCs/>
          <w:color w:val="0D0D0D" w:themeColor="text1" w:themeTint="F2"/>
          <w:sz w:val="24"/>
          <w:szCs w:val="24"/>
        </w:rPr>
        <w:t>afateve t</w:t>
      </w:r>
      <w:r w:rsidR="007F6D75" w:rsidRPr="003C3724">
        <w:rPr>
          <w:rFonts w:ascii="Times New Roman" w:hAnsi="Times New Roman"/>
          <w:iCs/>
          <w:color w:val="0D0D0D" w:themeColor="text1" w:themeTint="F2"/>
          <w:sz w:val="24"/>
          <w:szCs w:val="24"/>
        </w:rPr>
        <w:t>ë</w:t>
      </w:r>
      <w:r w:rsidRPr="003C3724">
        <w:rPr>
          <w:rFonts w:ascii="Times New Roman" w:hAnsi="Times New Roman"/>
          <w:iCs/>
          <w:color w:val="0D0D0D" w:themeColor="text1" w:themeTint="F2"/>
          <w:sz w:val="24"/>
          <w:szCs w:val="24"/>
        </w:rPr>
        <w:t xml:space="preserve"> ankimimit, </w:t>
      </w:r>
      <w:r w:rsidRPr="003C3724">
        <w:rPr>
          <w:rFonts w:ascii="Times New Roman" w:hAnsi="Times New Roman"/>
          <w:color w:val="0D0D0D" w:themeColor="text1" w:themeTint="F2"/>
          <w:sz w:val="24"/>
          <w:szCs w:val="24"/>
        </w:rPr>
        <w:t xml:space="preserve">Njësia Përgjegjëse e Zyrës së </w:t>
      </w:r>
      <w:r w:rsidR="00634862" w:rsidRPr="003C3724">
        <w:rPr>
          <w:rFonts w:ascii="Times New Roman" w:hAnsi="Times New Roman"/>
          <w:color w:val="0D0D0D" w:themeColor="text1" w:themeTint="F2"/>
          <w:sz w:val="24"/>
          <w:szCs w:val="24"/>
          <w:lang w:val="sq-AL"/>
        </w:rPr>
        <w:t xml:space="preserve">Komisionerit </w:t>
      </w:r>
      <w:r w:rsidRPr="003C3724">
        <w:rPr>
          <w:rFonts w:ascii="Times New Roman" w:hAnsi="Times New Roman"/>
          <w:color w:val="0D0D0D" w:themeColor="text1" w:themeTint="F2"/>
          <w:sz w:val="24"/>
          <w:szCs w:val="24"/>
        </w:rPr>
        <w:t>për të Drejtën e Informimit dhe Mbrojtjen e të Dhënave Personale, do të shpallë fituesin në portalin “Agjencia Kombet</w:t>
      </w:r>
      <w:r w:rsidR="00634862" w:rsidRPr="003C3724">
        <w:rPr>
          <w:rFonts w:ascii="Times New Roman" w:hAnsi="Times New Roman"/>
          <w:color w:val="0D0D0D" w:themeColor="text1" w:themeTint="F2"/>
          <w:sz w:val="24"/>
          <w:szCs w:val="24"/>
        </w:rPr>
        <w:t xml:space="preserve">are e Punësimit dhe Aftësive”. </w:t>
      </w:r>
      <w:r w:rsidRPr="003C3724">
        <w:rPr>
          <w:rFonts w:ascii="Times New Roman" w:hAnsi="Times New Roman"/>
          <w:color w:val="0D0D0D" w:themeColor="text1" w:themeTint="F2"/>
          <w:sz w:val="24"/>
          <w:szCs w:val="24"/>
        </w:rPr>
        <w:t>Kandidat</w:t>
      </w:r>
      <w:r w:rsidR="00D70257"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fitues do t</w:t>
      </w:r>
      <w:r w:rsidR="000D5B4D" w:rsidRPr="003C3724">
        <w:rPr>
          <w:rFonts w:ascii="Times New Roman" w:hAnsi="Times New Roman"/>
          <w:color w:val="0D0D0D" w:themeColor="text1" w:themeTint="F2"/>
          <w:sz w:val="24"/>
          <w:szCs w:val="24"/>
        </w:rPr>
        <w:t xml:space="preserve">ë </w:t>
      </w:r>
      <w:r w:rsidRPr="003C3724">
        <w:rPr>
          <w:rFonts w:ascii="Times New Roman" w:hAnsi="Times New Roman"/>
          <w:color w:val="0D0D0D" w:themeColor="text1" w:themeTint="F2"/>
          <w:sz w:val="24"/>
          <w:szCs w:val="24"/>
        </w:rPr>
        <w:t>jen</w:t>
      </w:r>
      <w:r w:rsidR="000D5B4D"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ata </w:t>
      </w:r>
      <w:r w:rsidR="000D5B4D" w:rsidRPr="003C3724">
        <w:rPr>
          <w:rFonts w:ascii="Times New Roman" w:hAnsi="Times New Roman"/>
          <w:color w:val="0D0D0D" w:themeColor="text1" w:themeTint="F2"/>
          <w:sz w:val="24"/>
          <w:szCs w:val="24"/>
        </w:rPr>
        <w:t>k</w:t>
      </w:r>
      <w:r w:rsidRPr="003C3724">
        <w:rPr>
          <w:rFonts w:ascii="Times New Roman" w:hAnsi="Times New Roman"/>
          <w:color w:val="0D0D0D" w:themeColor="text1" w:themeTint="F2"/>
          <w:sz w:val="24"/>
          <w:szCs w:val="24"/>
        </w:rPr>
        <w:t>andidat</w:t>
      </w:r>
      <w:r w:rsidR="000D5B4D"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qe kan</w:t>
      </w:r>
      <w:r w:rsidR="000D5B4D"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marr</w:t>
      </w:r>
      <w:r w:rsidR="000D5B4D" w:rsidRPr="003C3724">
        <w:rPr>
          <w:rFonts w:ascii="Times New Roman" w:hAnsi="Times New Roman"/>
          <w:color w:val="0D0D0D" w:themeColor="text1" w:themeTint="F2"/>
          <w:sz w:val="24"/>
          <w:szCs w:val="24"/>
        </w:rPr>
        <w:t xml:space="preserve">ë </w:t>
      </w:r>
      <w:r w:rsidRPr="003C3724">
        <w:rPr>
          <w:rFonts w:ascii="Times New Roman" w:hAnsi="Times New Roman"/>
          <w:color w:val="0D0D0D" w:themeColor="text1" w:themeTint="F2"/>
          <w:sz w:val="24"/>
          <w:szCs w:val="24"/>
        </w:rPr>
        <w:t>me mbi 70 pik</w:t>
      </w:r>
      <w:r w:rsidR="000D5B4D" w:rsidRPr="003C3724">
        <w:rPr>
          <w:rFonts w:ascii="Times New Roman" w:hAnsi="Times New Roman"/>
          <w:color w:val="0D0D0D" w:themeColor="text1" w:themeTint="F2"/>
          <w:sz w:val="24"/>
          <w:szCs w:val="24"/>
        </w:rPr>
        <w:t>ë</w:t>
      </w:r>
      <w:r w:rsidR="006A384C" w:rsidRPr="003C3724">
        <w:rPr>
          <w:rFonts w:ascii="Times New Roman" w:hAnsi="Times New Roman"/>
          <w:color w:val="0D0D0D" w:themeColor="text1" w:themeTint="F2"/>
          <w:sz w:val="24"/>
          <w:szCs w:val="24"/>
        </w:rPr>
        <w:t xml:space="preserve"> (70 % te pik</w:t>
      </w:r>
      <w:r w:rsidR="00634862" w:rsidRPr="003C3724">
        <w:rPr>
          <w:rFonts w:ascii="Times New Roman" w:hAnsi="Times New Roman"/>
          <w:color w:val="0D0D0D" w:themeColor="text1" w:themeTint="F2"/>
          <w:sz w:val="24"/>
          <w:szCs w:val="24"/>
        </w:rPr>
        <w:t>eve</w:t>
      </w:r>
      <w:r w:rsidRPr="003C3724">
        <w:rPr>
          <w:rFonts w:ascii="Times New Roman" w:hAnsi="Times New Roman"/>
          <w:color w:val="0D0D0D" w:themeColor="text1" w:themeTint="F2"/>
          <w:sz w:val="24"/>
          <w:szCs w:val="24"/>
        </w:rPr>
        <w:t>) duke u renditur nga kandidati me rezultatet m</w:t>
      </w:r>
      <w:r w:rsidR="00B6006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t</w:t>
      </w:r>
      <w:r w:rsidR="00B6006C" w:rsidRPr="003C3724">
        <w:rPr>
          <w:rFonts w:ascii="Times New Roman" w:hAnsi="Times New Roman"/>
          <w:color w:val="0D0D0D" w:themeColor="text1" w:themeTint="F2"/>
          <w:sz w:val="24"/>
          <w:szCs w:val="24"/>
        </w:rPr>
        <w:t>ë</w:t>
      </w:r>
      <w:r w:rsidRPr="003C3724">
        <w:rPr>
          <w:rFonts w:ascii="Times New Roman" w:hAnsi="Times New Roman"/>
          <w:color w:val="0D0D0D" w:themeColor="text1" w:themeTint="F2"/>
          <w:sz w:val="24"/>
          <w:szCs w:val="24"/>
        </w:rPr>
        <w:t xml:space="preserve"> larta.  </w:t>
      </w:r>
    </w:p>
    <w:p w:rsidR="007207D4" w:rsidRPr="003C3724" w:rsidRDefault="007207D4" w:rsidP="003C3724">
      <w:pPr>
        <w:jc w:val="both"/>
        <w:rPr>
          <w:rFonts w:ascii="Times New Roman" w:hAnsi="Times New Roman"/>
          <w:color w:val="0D0D0D" w:themeColor="text1" w:themeTint="F2"/>
          <w:sz w:val="24"/>
          <w:szCs w:val="24"/>
        </w:rPr>
      </w:pPr>
      <w:r w:rsidRPr="003C3724">
        <w:rPr>
          <w:rFonts w:ascii="Times New Roman" w:hAnsi="Times New Roman"/>
          <w:color w:val="0D0D0D" w:themeColor="text1" w:themeTint="F2"/>
          <w:sz w:val="24"/>
          <w:szCs w:val="24"/>
        </w:rPr>
        <w:t>Për të marrë këtë informacion, të gjithë kandidatët që aplikojnë për procedurën e pranimit në shërbimin civil për kategorinë ekzekutive, duhet të vizitojnë në mënyrë të</w:t>
      </w:r>
      <w:r w:rsidR="00634862" w:rsidRPr="003C3724">
        <w:rPr>
          <w:rFonts w:ascii="Times New Roman" w:hAnsi="Times New Roman"/>
          <w:color w:val="0D0D0D" w:themeColor="text1" w:themeTint="F2"/>
          <w:sz w:val="24"/>
          <w:szCs w:val="24"/>
        </w:rPr>
        <w:t xml:space="preserve"> vazhdueshme faqen e KDIMDP-së </w:t>
      </w:r>
      <w:r w:rsidRPr="003C3724">
        <w:rPr>
          <w:rFonts w:ascii="Times New Roman" w:hAnsi="Times New Roman"/>
          <w:color w:val="0D0D0D" w:themeColor="text1" w:themeTint="F2"/>
          <w:sz w:val="24"/>
          <w:szCs w:val="24"/>
        </w:rPr>
        <w:t>për fazat e mëtejshme të procedurës së pranimit në shërbimin civil të kategorisë ekzekutive, për datën e daljes së rezultateve të verifikimit paraprak,</w:t>
      </w:r>
      <w:r w:rsidRPr="003C3724">
        <w:rPr>
          <w:rFonts w:ascii="Times New Roman" w:hAnsi="Times New Roman"/>
          <w:color w:val="0D0D0D" w:themeColor="text1" w:themeTint="F2"/>
          <w:sz w:val="24"/>
          <w:szCs w:val="24"/>
        </w:rPr>
        <w:br/>
        <w:t xml:space="preserve">datën, vendin dhe orën kur do të zhvillohet konkurrimi. </w:t>
      </w:r>
    </w:p>
    <w:p w:rsidR="00A67EC3" w:rsidRPr="003C3724" w:rsidRDefault="00A70302" w:rsidP="003C3724">
      <w:pPr>
        <w:jc w:val="both"/>
        <w:rPr>
          <w:rFonts w:ascii="Times New Roman" w:hAnsi="Times New Roman"/>
          <w:b/>
          <w:color w:val="0D0D0D" w:themeColor="text1" w:themeTint="F2"/>
          <w:sz w:val="24"/>
          <w:szCs w:val="24"/>
        </w:rPr>
      </w:pPr>
      <w:r w:rsidRPr="003C3724">
        <w:rPr>
          <w:rFonts w:ascii="Times New Roman" w:hAnsi="Times New Roman"/>
          <w:color w:val="0D0D0D" w:themeColor="text1" w:themeTint="F2"/>
          <w:sz w:val="24"/>
          <w:szCs w:val="24"/>
        </w:rPr>
        <w:t>Për sqarime të mëtejshme, mund të kontaktoni në adresën e Zyrës së Komisionerit për të Drejtën e Informimit dhe M</w:t>
      </w:r>
      <w:r w:rsidR="00634862" w:rsidRPr="003C3724">
        <w:rPr>
          <w:rFonts w:ascii="Times New Roman" w:hAnsi="Times New Roman"/>
          <w:color w:val="0D0D0D" w:themeColor="text1" w:themeTint="F2"/>
          <w:sz w:val="24"/>
          <w:szCs w:val="24"/>
        </w:rPr>
        <w:t>brojtjen e të Dhënave Personale</w:t>
      </w:r>
      <w:r w:rsidRPr="003C3724">
        <w:rPr>
          <w:rFonts w:ascii="Times New Roman" w:hAnsi="Times New Roman"/>
          <w:color w:val="0D0D0D" w:themeColor="text1" w:themeTint="F2"/>
          <w:sz w:val="24"/>
          <w:szCs w:val="24"/>
        </w:rPr>
        <w:t>, Rruga “Abdi Toptani”, ND.5, Tiranë, si dhe të konsultoni faqen zyrtare në internet www.idp. al.</w:t>
      </w:r>
    </w:p>
    <w:p w:rsidR="00A67EC3" w:rsidRPr="003C3724" w:rsidRDefault="00A67EC3" w:rsidP="003C3724">
      <w:pPr>
        <w:pStyle w:val="NormalWeb"/>
        <w:jc w:val="both"/>
        <w:rPr>
          <w:rFonts w:ascii="Times New Roman" w:hAnsi="Times New Roman"/>
          <w:b/>
          <w:spacing w:val="-3"/>
          <w:sz w:val="24"/>
          <w:szCs w:val="24"/>
          <w:lang w:val="sq-AL"/>
        </w:rPr>
      </w:pPr>
      <w:r w:rsidRPr="003C3724">
        <w:rPr>
          <w:rFonts w:ascii="Times New Roman" w:hAnsi="Times New Roman"/>
          <w:b/>
          <w:spacing w:val="-3"/>
          <w:sz w:val="24"/>
          <w:szCs w:val="24"/>
          <w:lang w:val="sq-AL"/>
        </w:rPr>
        <w:t>Njësia Përgjegjëse</w:t>
      </w:r>
    </w:p>
    <w:p w:rsidR="00A67EC3" w:rsidRPr="003C3724" w:rsidRDefault="00A67EC3" w:rsidP="003C3724">
      <w:pPr>
        <w:pStyle w:val="ListParagraph"/>
        <w:ind w:right="-81"/>
        <w:jc w:val="both"/>
        <w:rPr>
          <w:rFonts w:ascii="Times New Roman" w:hAnsi="Times New Roman"/>
          <w:sz w:val="24"/>
          <w:szCs w:val="24"/>
        </w:rPr>
      </w:pPr>
    </w:p>
    <w:p w:rsidR="00A67EC3" w:rsidRPr="003C3724" w:rsidRDefault="00A67EC3" w:rsidP="003C3724">
      <w:pPr>
        <w:jc w:val="both"/>
        <w:rPr>
          <w:rFonts w:ascii="Times New Roman" w:hAnsi="Times New Roman"/>
          <w:sz w:val="24"/>
          <w:szCs w:val="24"/>
        </w:rPr>
      </w:pPr>
    </w:p>
    <w:p w:rsidR="00A67EC3" w:rsidRPr="003C3724" w:rsidRDefault="00A67EC3" w:rsidP="003C3724">
      <w:pPr>
        <w:ind w:right="-81"/>
        <w:jc w:val="both"/>
        <w:rPr>
          <w:rFonts w:ascii="Times New Roman" w:hAnsi="Times New Roman"/>
          <w:sz w:val="24"/>
          <w:szCs w:val="24"/>
        </w:rPr>
      </w:pPr>
    </w:p>
    <w:p w:rsidR="0075537A" w:rsidRPr="003C3724" w:rsidRDefault="0075537A" w:rsidP="003C3724">
      <w:pPr>
        <w:jc w:val="both"/>
        <w:rPr>
          <w:rFonts w:ascii="Times New Roman" w:hAnsi="Times New Roman"/>
          <w:sz w:val="24"/>
          <w:szCs w:val="24"/>
        </w:rPr>
      </w:pPr>
    </w:p>
    <w:sectPr w:rsidR="0075537A" w:rsidRPr="003C3724" w:rsidSect="00A67EC3">
      <w:headerReference w:type="default" r:id="rId10"/>
      <w:footerReference w:type="default" r:id="rId11"/>
      <w:pgSz w:w="11907" w:h="16839" w:code="9"/>
      <w:pgMar w:top="1080" w:right="1138" w:bottom="1138" w:left="1152" w:header="576"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524" w:rsidRDefault="00B70524" w:rsidP="00A67EC3">
      <w:pPr>
        <w:spacing w:after="0" w:line="240" w:lineRule="auto"/>
      </w:pPr>
      <w:r>
        <w:separator/>
      </w:r>
    </w:p>
  </w:endnote>
  <w:endnote w:type="continuationSeparator" w:id="0">
    <w:p w:rsidR="00B70524" w:rsidRDefault="00B70524" w:rsidP="00A67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865" w:rsidRPr="00375D4C" w:rsidRDefault="00EB6865" w:rsidP="0017445D">
    <w:pPr>
      <w:pStyle w:val="Footer"/>
      <w:jc w:val="right"/>
      <w:rPr>
        <w:rFonts w:ascii="Times New Roman" w:hAnsi="Times New Roman"/>
        <w:sz w:val="20"/>
        <w:szCs w:val="20"/>
      </w:rPr>
    </w:pPr>
    <w:r w:rsidRPr="00375D4C">
      <w:rPr>
        <w:rFonts w:ascii="Times New Roman" w:hAnsi="Times New Roman"/>
        <w:sz w:val="20"/>
        <w:szCs w:val="20"/>
      </w:rPr>
      <w:t xml:space="preserve">Faqe </w:t>
    </w:r>
    <w:r w:rsidRPr="00375D4C">
      <w:rPr>
        <w:rFonts w:ascii="Times New Roman" w:hAnsi="Times New Roman"/>
        <w:sz w:val="20"/>
        <w:szCs w:val="20"/>
      </w:rPr>
      <w:fldChar w:fldCharType="begin"/>
    </w:r>
    <w:r w:rsidRPr="00375D4C">
      <w:rPr>
        <w:rFonts w:ascii="Times New Roman" w:hAnsi="Times New Roman"/>
        <w:sz w:val="20"/>
        <w:szCs w:val="20"/>
      </w:rPr>
      <w:instrText xml:space="preserve"> PAGE   \* MERGEFORMAT </w:instrText>
    </w:r>
    <w:r w:rsidRPr="00375D4C">
      <w:rPr>
        <w:rFonts w:ascii="Times New Roman" w:hAnsi="Times New Roman"/>
        <w:sz w:val="20"/>
        <w:szCs w:val="20"/>
      </w:rPr>
      <w:fldChar w:fldCharType="separate"/>
    </w:r>
    <w:r w:rsidR="00F94F8E">
      <w:rPr>
        <w:rFonts w:ascii="Times New Roman" w:hAnsi="Times New Roman"/>
        <w:noProof/>
        <w:sz w:val="20"/>
        <w:szCs w:val="20"/>
      </w:rPr>
      <w:t>2</w:t>
    </w:r>
    <w:r w:rsidRPr="00375D4C">
      <w:rPr>
        <w:rFonts w:ascii="Times New Roman" w:hAnsi="Times New Roman"/>
        <w:sz w:val="20"/>
        <w:szCs w:val="20"/>
      </w:rPr>
      <w:fldChar w:fldCharType="end"/>
    </w:r>
  </w:p>
  <w:p w:rsidR="00EB6865" w:rsidRDefault="00EB686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524" w:rsidRDefault="00B70524" w:rsidP="00A67EC3">
      <w:pPr>
        <w:spacing w:after="0" w:line="240" w:lineRule="auto"/>
      </w:pPr>
      <w:r>
        <w:separator/>
      </w:r>
    </w:p>
  </w:footnote>
  <w:footnote w:type="continuationSeparator" w:id="0">
    <w:p w:rsidR="00B70524" w:rsidRDefault="00B70524" w:rsidP="00A67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865" w:rsidRPr="00A67EC3" w:rsidRDefault="00EB6865" w:rsidP="00A67EC3">
    <w:pPr>
      <w:pStyle w:val="Header"/>
      <w:tabs>
        <w:tab w:val="clear" w:pos="4680"/>
        <w:tab w:val="clear" w:pos="9360"/>
        <w:tab w:val="left" w:pos="1485"/>
      </w:tabs>
      <w:jc w:val="center"/>
      <w:rPr>
        <w:rFonts w:ascii="Times New Roman" w:hAnsi="Times New Roman"/>
        <w:sz w:val="24"/>
        <w:szCs w:val="24"/>
      </w:rPr>
    </w:pPr>
    <w:r w:rsidRPr="00A67EC3">
      <w:rPr>
        <w:rFonts w:ascii="Times New Roman" w:hAnsi="Times New Roman"/>
        <w:noProof/>
        <w:sz w:val="24"/>
        <w:szCs w:val="24"/>
      </w:rPr>
      <w:t>Komisioneri për të Drejtën e Informimit dhe Mbrojtjen e të Dhënave Personale</w:t>
    </w:r>
  </w:p>
  <w:p w:rsidR="00EB6865" w:rsidRDefault="00EB6865" w:rsidP="0017445D">
    <w:pPr>
      <w:pStyle w:val="Header"/>
      <w:jc w:val="right"/>
    </w:pPr>
  </w:p>
  <w:p w:rsidR="00EB6865" w:rsidRDefault="00EB686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377B9"/>
    <w:multiLevelType w:val="hybridMultilevel"/>
    <w:tmpl w:val="DD5CC1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008"/>
    <w:multiLevelType w:val="hybridMultilevel"/>
    <w:tmpl w:val="673ABD8E"/>
    <w:lvl w:ilvl="0" w:tplc="FB8A860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A5C56"/>
    <w:multiLevelType w:val="hybridMultilevel"/>
    <w:tmpl w:val="A39866C4"/>
    <w:lvl w:ilvl="0" w:tplc="FBFC74A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67DA4"/>
    <w:multiLevelType w:val="hybridMultilevel"/>
    <w:tmpl w:val="12489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D3E6B"/>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C820BE8"/>
    <w:multiLevelType w:val="hybridMultilevel"/>
    <w:tmpl w:val="32EE6088"/>
    <w:lvl w:ilvl="0" w:tplc="DCF66FB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507AC"/>
    <w:multiLevelType w:val="hybridMultilevel"/>
    <w:tmpl w:val="C56653EC"/>
    <w:lvl w:ilvl="0" w:tplc="EC702B1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11C01F56"/>
    <w:multiLevelType w:val="hybridMultilevel"/>
    <w:tmpl w:val="B2B43F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D961DD"/>
    <w:multiLevelType w:val="hybridMultilevel"/>
    <w:tmpl w:val="6422E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D723E"/>
    <w:multiLevelType w:val="hybridMultilevel"/>
    <w:tmpl w:val="BDB0B4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161B1C"/>
    <w:multiLevelType w:val="hybridMultilevel"/>
    <w:tmpl w:val="7396D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E31507"/>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BAB6867"/>
    <w:multiLevelType w:val="hybridMultilevel"/>
    <w:tmpl w:val="24120F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901F7C"/>
    <w:multiLevelType w:val="hybridMultilevel"/>
    <w:tmpl w:val="AD58B596"/>
    <w:lvl w:ilvl="0" w:tplc="5712C13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6749A"/>
    <w:multiLevelType w:val="hybridMultilevel"/>
    <w:tmpl w:val="07D00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7820C2"/>
    <w:multiLevelType w:val="hybridMultilevel"/>
    <w:tmpl w:val="5112897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9A7852"/>
    <w:multiLevelType w:val="hybridMultilevel"/>
    <w:tmpl w:val="4DD8EA0A"/>
    <w:lvl w:ilvl="0" w:tplc="BE8CB7E0">
      <w:start w:val="1"/>
      <w:numFmt w:val="lowerLetter"/>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23F3BE0"/>
    <w:multiLevelType w:val="hybridMultilevel"/>
    <w:tmpl w:val="46DE1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DF7C09"/>
    <w:multiLevelType w:val="hybridMultilevel"/>
    <w:tmpl w:val="35CE675C"/>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0" w15:restartNumberingAfterBreak="0">
    <w:nsid w:val="4719510B"/>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E3457FB"/>
    <w:multiLevelType w:val="hybridMultilevel"/>
    <w:tmpl w:val="280E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AE33EB"/>
    <w:multiLevelType w:val="hybridMultilevel"/>
    <w:tmpl w:val="8BA6F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4" w15:restartNumberingAfterBreak="0">
    <w:nsid w:val="618F6C63"/>
    <w:multiLevelType w:val="hybridMultilevel"/>
    <w:tmpl w:val="2514E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15462D"/>
    <w:multiLevelType w:val="hybridMultilevel"/>
    <w:tmpl w:val="96B4D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3D074D"/>
    <w:multiLevelType w:val="hybridMultilevel"/>
    <w:tmpl w:val="25CA1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E119BD"/>
    <w:multiLevelType w:val="hybridMultilevel"/>
    <w:tmpl w:val="431CDA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9EF3659"/>
    <w:multiLevelType w:val="hybridMultilevel"/>
    <w:tmpl w:val="3A1E1CD8"/>
    <w:lvl w:ilvl="0" w:tplc="D70466F0">
      <w:start w:val="1"/>
      <w:numFmt w:val="lowerLetter"/>
      <w:lvlText w:val="%1)"/>
      <w:lvlJc w:val="left"/>
      <w:pPr>
        <w:ind w:left="720" w:hanging="360"/>
      </w:pPr>
      <w:rPr>
        <w:rFonts w:ascii="Times New Roman" w:hAnsi="Times New Roman" w:cs="Times New Roman" w:hint="default"/>
        <w:color w:val="0D0D0D" w:themeColor="text1" w:themeTint="F2"/>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705E1401"/>
    <w:multiLevelType w:val="hybridMultilevel"/>
    <w:tmpl w:val="CF8E0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4121AA"/>
    <w:multiLevelType w:val="hybridMultilevel"/>
    <w:tmpl w:val="B7060D9E"/>
    <w:lvl w:ilvl="0" w:tplc="B2AE6D1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7"/>
  </w:num>
  <w:num w:numId="6">
    <w:abstractNumId w:val="29"/>
  </w:num>
  <w:num w:numId="7">
    <w:abstractNumId w:val="12"/>
  </w:num>
  <w:num w:numId="8">
    <w:abstractNumId w:val="19"/>
  </w:num>
  <w:num w:numId="9">
    <w:abstractNumId w:val="16"/>
  </w:num>
  <w:num w:numId="10">
    <w:abstractNumId w:val="15"/>
  </w:num>
  <w:num w:numId="11">
    <w:abstractNumId w:val="4"/>
  </w:num>
  <w:num w:numId="12">
    <w:abstractNumId w:val="22"/>
  </w:num>
  <w:num w:numId="13">
    <w:abstractNumId w:val="14"/>
  </w:num>
  <w:num w:numId="14">
    <w:abstractNumId w:val="26"/>
  </w:num>
  <w:num w:numId="15">
    <w:abstractNumId w:val="10"/>
  </w:num>
  <w:num w:numId="16">
    <w:abstractNumId w:val="25"/>
  </w:num>
  <w:num w:numId="17">
    <w:abstractNumId w:val="3"/>
  </w:num>
  <w:num w:numId="18">
    <w:abstractNumId w:val="0"/>
  </w:num>
  <w:num w:numId="19">
    <w:abstractNumId w:val="5"/>
  </w:num>
  <w:num w:numId="20">
    <w:abstractNumId w:val="11"/>
  </w:num>
  <w:num w:numId="21">
    <w:abstractNumId w:val="1"/>
  </w:num>
  <w:num w:numId="22">
    <w:abstractNumId w:val="13"/>
  </w:num>
  <w:num w:numId="23">
    <w:abstractNumId w:val="18"/>
  </w:num>
  <w:num w:numId="24">
    <w:abstractNumId w:val="24"/>
  </w:num>
  <w:num w:numId="25">
    <w:abstractNumId w:val="8"/>
  </w:num>
  <w:num w:numId="26">
    <w:abstractNumId w:val="9"/>
  </w:num>
  <w:num w:numId="27">
    <w:abstractNumId w:val="30"/>
  </w:num>
  <w:num w:numId="28">
    <w:abstractNumId w:val="6"/>
  </w:num>
  <w:num w:numId="29">
    <w:abstractNumId w:val="21"/>
  </w:num>
  <w:num w:numId="30">
    <w:abstractNumId w:val="20"/>
  </w:num>
  <w:num w:numId="3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EC3"/>
    <w:rsid w:val="00001D08"/>
    <w:rsid w:val="0006198B"/>
    <w:rsid w:val="00067BB8"/>
    <w:rsid w:val="00086234"/>
    <w:rsid w:val="00087776"/>
    <w:rsid w:val="00090DF2"/>
    <w:rsid w:val="00094C58"/>
    <w:rsid w:val="000D5B4D"/>
    <w:rsid w:val="000F3B44"/>
    <w:rsid w:val="000F67AA"/>
    <w:rsid w:val="00112911"/>
    <w:rsid w:val="0017445D"/>
    <w:rsid w:val="001800A2"/>
    <w:rsid w:val="001A0E8D"/>
    <w:rsid w:val="001A33F4"/>
    <w:rsid w:val="002677D5"/>
    <w:rsid w:val="00275BFA"/>
    <w:rsid w:val="00290AF6"/>
    <w:rsid w:val="002C29AB"/>
    <w:rsid w:val="002C5A4F"/>
    <w:rsid w:val="002D271C"/>
    <w:rsid w:val="002D3689"/>
    <w:rsid w:val="002E10BF"/>
    <w:rsid w:val="002E2C11"/>
    <w:rsid w:val="002F5A5E"/>
    <w:rsid w:val="003233FE"/>
    <w:rsid w:val="00337AAE"/>
    <w:rsid w:val="0037375D"/>
    <w:rsid w:val="00376CF8"/>
    <w:rsid w:val="003C3724"/>
    <w:rsid w:val="003C7967"/>
    <w:rsid w:val="003F1BF0"/>
    <w:rsid w:val="003F7464"/>
    <w:rsid w:val="00402A96"/>
    <w:rsid w:val="00402F93"/>
    <w:rsid w:val="00414E67"/>
    <w:rsid w:val="0042065F"/>
    <w:rsid w:val="004353DF"/>
    <w:rsid w:val="00443F52"/>
    <w:rsid w:val="00472EDF"/>
    <w:rsid w:val="00497F16"/>
    <w:rsid w:val="004B5EEB"/>
    <w:rsid w:val="004F2636"/>
    <w:rsid w:val="004F357A"/>
    <w:rsid w:val="00510FA9"/>
    <w:rsid w:val="00552D9D"/>
    <w:rsid w:val="0055563D"/>
    <w:rsid w:val="005675A1"/>
    <w:rsid w:val="005D311B"/>
    <w:rsid w:val="00634862"/>
    <w:rsid w:val="00663274"/>
    <w:rsid w:val="006777F3"/>
    <w:rsid w:val="006A20EA"/>
    <w:rsid w:val="006A384C"/>
    <w:rsid w:val="006E7750"/>
    <w:rsid w:val="006F6B77"/>
    <w:rsid w:val="007207D4"/>
    <w:rsid w:val="00723A54"/>
    <w:rsid w:val="00732F20"/>
    <w:rsid w:val="00740E69"/>
    <w:rsid w:val="0075537A"/>
    <w:rsid w:val="007741A8"/>
    <w:rsid w:val="007874A4"/>
    <w:rsid w:val="007B0B22"/>
    <w:rsid w:val="007C21BB"/>
    <w:rsid w:val="007F0B26"/>
    <w:rsid w:val="007F6D75"/>
    <w:rsid w:val="00827FFD"/>
    <w:rsid w:val="00873EB4"/>
    <w:rsid w:val="008A63F7"/>
    <w:rsid w:val="008B6804"/>
    <w:rsid w:val="008F16EE"/>
    <w:rsid w:val="009135AB"/>
    <w:rsid w:val="009911CB"/>
    <w:rsid w:val="009A3217"/>
    <w:rsid w:val="009E72AE"/>
    <w:rsid w:val="00A166EB"/>
    <w:rsid w:val="00A2574C"/>
    <w:rsid w:val="00A27D73"/>
    <w:rsid w:val="00A30613"/>
    <w:rsid w:val="00A425D0"/>
    <w:rsid w:val="00A46BF9"/>
    <w:rsid w:val="00A62B02"/>
    <w:rsid w:val="00A63616"/>
    <w:rsid w:val="00A646BE"/>
    <w:rsid w:val="00A67EC3"/>
    <w:rsid w:val="00A70302"/>
    <w:rsid w:val="00A704B6"/>
    <w:rsid w:val="00A81FA1"/>
    <w:rsid w:val="00A86BD5"/>
    <w:rsid w:val="00AD718B"/>
    <w:rsid w:val="00B6006C"/>
    <w:rsid w:val="00B70524"/>
    <w:rsid w:val="00B72A83"/>
    <w:rsid w:val="00B86AE2"/>
    <w:rsid w:val="00BA3346"/>
    <w:rsid w:val="00C309D3"/>
    <w:rsid w:val="00C319ED"/>
    <w:rsid w:val="00C36A60"/>
    <w:rsid w:val="00C57440"/>
    <w:rsid w:val="00C826DF"/>
    <w:rsid w:val="00CE7DD5"/>
    <w:rsid w:val="00CF593F"/>
    <w:rsid w:val="00CF7413"/>
    <w:rsid w:val="00D259DB"/>
    <w:rsid w:val="00D5471F"/>
    <w:rsid w:val="00D70257"/>
    <w:rsid w:val="00D718EE"/>
    <w:rsid w:val="00D73229"/>
    <w:rsid w:val="00D76B65"/>
    <w:rsid w:val="00D87D29"/>
    <w:rsid w:val="00D91D2F"/>
    <w:rsid w:val="00DB3183"/>
    <w:rsid w:val="00DD2AF1"/>
    <w:rsid w:val="00DD72FC"/>
    <w:rsid w:val="00E06FDA"/>
    <w:rsid w:val="00E62F7E"/>
    <w:rsid w:val="00E724D7"/>
    <w:rsid w:val="00EB6865"/>
    <w:rsid w:val="00ED64C7"/>
    <w:rsid w:val="00F327BB"/>
    <w:rsid w:val="00F44AA0"/>
    <w:rsid w:val="00F94F8E"/>
    <w:rsid w:val="00FB67CD"/>
    <w:rsid w:val="00FE4C25"/>
    <w:rsid w:val="00FE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4E555-B1EE-42D0-8046-2B69DB70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EC3"/>
    <w:rPr>
      <w:rFonts w:ascii="Calibri" w:eastAsia="Calibri" w:hAnsi="Calibri" w:cs="Times New Roman"/>
    </w:rPr>
  </w:style>
  <w:style w:type="paragraph" w:styleId="Heading1">
    <w:name w:val="heading 1"/>
    <w:basedOn w:val="Normal"/>
    <w:next w:val="Normal"/>
    <w:link w:val="Heading1Char"/>
    <w:uiPriority w:val="9"/>
    <w:qFormat/>
    <w:rsid w:val="002D3689"/>
    <w:pPr>
      <w:keepNext/>
      <w:keepLines/>
      <w:spacing w:before="240" w:after="0"/>
      <w:outlineLvl w:val="0"/>
    </w:pPr>
    <w:rPr>
      <w:rFonts w:asciiTheme="majorHAnsi" w:eastAsiaTheme="majorEastAsia" w:hAnsiTheme="majorHAnsi" w:cstheme="majorBidi"/>
      <w:color w:val="A5A5A5" w:themeColor="accent1" w:themeShade="BF"/>
      <w:sz w:val="32"/>
      <w:szCs w:val="32"/>
    </w:rPr>
  </w:style>
  <w:style w:type="paragraph" w:styleId="Heading2">
    <w:name w:val="heading 2"/>
    <w:basedOn w:val="Normal"/>
    <w:next w:val="Normal"/>
    <w:link w:val="Heading2Char"/>
    <w:qFormat/>
    <w:rsid w:val="00402A96"/>
    <w:pPr>
      <w:keepNext/>
      <w:outlineLvl w:val="1"/>
    </w:pPr>
    <w:rPr>
      <w:rFonts w:eastAsia="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02A96"/>
    <w:pPr>
      <w:widowControl w:val="0"/>
      <w:autoSpaceDE w:val="0"/>
      <w:autoSpaceDN w:val="0"/>
      <w:jc w:val="center"/>
    </w:pPr>
    <w:rPr>
      <w:rFonts w:cs="Calibri"/>
    </w:rPr>
  </w:style>
  <w:style w:type="character" w:customStyle="1" w:styleId="Heading2Char">
    <w:name w:val="Heading 2 Char"/>
    <w:basedOn w:val="DefaultParagraphFont"/>
    <w:link w:val="Heading2"/>
    <w:rsid w:val="00402A96"/>
    <w:rPr>
      <w:rFonts w:ascii="Times New Roman" w:eastAsia="Times New Roman" w:hAnsi="Times New Roman" w:cs="Times New Roman"/>
      <w:b/>
      <w:sz w:val="28"/>
      <w:szCs w:val="24"/>
      <w:lang w:val="sq-AL"/>
    </w:rPr>
  </w:style>
  <w:style w:type="paragraph" w:styleId="Title">
    <w:name w:val="Title"/>
    <w:basedOn w:val="Normal"/>
    <w:link w:val="TitleChar1"/>
    <w:qFormat/>
    <w:rsid w:val="00402A96"/>
    <w:pPr>
      <w:jc w:val="center"/>
    </w:pPr>
    <w:rPr>
      <w:rFonts w:ascii="MS Mincho" w:eastAsia="MS Mincho"/>
      <w:sz w:val="28"/>
      <w:szCs w:val="20"/>
    </w:rPr>
  </w:style>
  <w:style w:type="character" w:customStyle="1" w:styleId="TitleChar">
    <w:name w:val="Title Char"/>
    <w:basedOn w:val="DefaultParagraphFont"/>
    <w:uiPriority w:val="10"/>
    <w:rsid w:val="00402A96"/>
    <w:rPr>
      <w:rFonts w:asciiTheme="majorHAnsi" w:eastAsiaTheme="majorEastAsia" w:hAnsiTheme="majorHAnsi" w:cstheme="majorBidi"/>
      <w:spacing w:val="-10"/>
      <w:kern w:val="28"/>
      <w:sz w:val="56"/>
      <w:szCs w:val="56"/>
      <w:lang w:val="sq-AL" w:eastAsia="sq-AL"/>
    </w:rPr>
  </w:style>
  <w:style w:type="character" w:customStyle="1" w:styleId="TitleChar1">
    <w:name w:val="Title Char1"/>
    <w:basedOn w:val="DefaultParagraphFont"/>
    <w:link w:val="Title"/>
    <w:locked/>
    <w:rsid w:val="00402A96"/>
    <w:rPr>
      <w:rFonts w:ascii="MS Mincho" w:eastAsia="MS Mincho" w:hAnsi="Times New Roman" w:cs="Times New Roman"/>
      <w:sz w:val="28"/>
      <w:szCs w:val="20"/>
      <w:lang w:val="sq-AL" w:eastAsia="sq-AL"/>
    </w:rPr>
  </w:style>
  <w:style w:type="paragraph" w:styleId="NormalWeb">
    <w:name w:val="Normal (Web)"/>
    <w:aliases w:val="Normal (Web) Char,Normal (Web) Char Char Char Char,Normal (Web) Char Char Char Char Char Char Char,Normal (Web) Char Char Char Char Char Char,Normal (Web) Char Char Char Char Char1,Normal (Web) Char Char Char Char Char Char1,Char Char Char"/>
    <w:basedOn w:val="Normal"/>
    <w:link w:val="NormalWebChar1"/>
    <w:uiPriority w:val="99"/>
    <w:unhideWhenUsed/>
    <w:qFormat/>
    <w:rsid w:val="00402A96"/>
    <w:pPr>
      <w:spacing w:before="100" w:beforeAutospacing="1" w:after="100" w:afterAutospacing="1"/>
    </w:pPr>
  </w:style>
  <w:style w:type="character" w:customStyle="1" w:styleId="NormalWebChar1">
    <w:name w:val="Normal (Web) Char1"/>
    <w:aliases w:val="Normal (Web) Char Char,Normal (Web) Char Char Char Char Char,Normal (Web) Char Char Char Char Char Char Char Char,Normal (Web) Char Char Char Char Char Char Char1,Normal (Web) Char Char Char Char Char1 Char,Char Char Char Char"/>
    <w:link w:val="NormalWeb"/>
    <w:locked/>
    <w:rsid w:val="00402A96"/>
    <w:rPr>
      <w:rFonts w:ascii="Times New Roman" w:eastAsia="Calibri" w:hAnsi="Times New Roman" w:cs="Times New Roman"/>
      <w:sz w:val="24"/>
      <w:szCs w:val="24"/>
      <w:lang w:val="sq-AL" w:eastAsia="sq-AL"/>
    </w:rPr>
  </w:style>
  <w:style w:type="paragraph" w:styleId="NoSpacing">
    <w:name w:val="No Spacing"/>
    <w:uiPriority w:val="1"/>
    <w:qFormat/>
    <w:rsid w:val="00402A96"/>
    <w:pPr>
      <w:spacing w:after="0" w:line="240" w:lineRule="auto"/>
    </w:pPr>
    <w:rPr>
      <w:rFonts w:ascii="Calibri" w:eastAsia="Times New Roman" w:hAnsi="Calibri" w:cs="Times New Roman"/>
      <w:lang w:val="it-IT"/>
    </w:rPr>
  </w:style>
  <w:style w:type="paragraph" w:styleId="ListParagraph">
    <w:name w:val="List Paragraph"/>
    <w:aliases w:val="Bullet Points,Liste Paragraf,Normal 1,List Paragraph1,Dot pt,F5 List Paragraph,List Paragraph Char Char Char,Indicator Text,Colorful List - Accent 11,Numbered Para 1,Bullet 1,MAIN CONTENT,Párrafo de lista,Recommendation,List Paragraph2"/>
    <w:basedOn w:val="Normal"/>
    <w:link w:val="ListParagraphChar"/>
    <w:qFormat/>
    <w:rsid w:val="00402A96"/>
    <w:pPr>
      <w:ind w:left="720"/>
      <w:contextualSpacing/>
    </w:pPr>
  </w:style>
  <w:style w:type="character" w:customStyle="1" w:styleId="ListParagraphChar">
    <w:name w:val="List Paragraph Char"/>
    <w:aliases w:val="Bullet Points Char,Liste Paragraf Char,Normal 1 Char,List Paragraph1 Char,Dot pt Char,F5 List Paragraph Char,List Paragraph Char Char Char Char,Indicator Text Char,Colorful List - Accent 11 Char,Numbered Para 1 Char,Bullet 1 Char"/>
    <w:link w:val="ListParagraph"/>
    <w:uiPriority w:val="34"/>
    <w:rsid w:val="00402A96"/>
    <w:rPr>
      <w:rFonts w:ascii="Calibri" w:eastAsia="Calibri" w:hAnsi="Calibri" w:cs="Times New Roman"/>
      <w:lang w:val="sq-AL"/>
    </w:rPr>
  </w:style>
  <w:style w:type="character" w:styleId="SubtleEmphasis">
    <w:name w:val="Subtle Emphasis"/>
    <w:basedOn w:val="DefaultParagraphFont"/>
    <w:uiPriority w:val="19"/>
    <w:qFormat/>
    <w:rsid w:val="00402A96"/>
    <w:rPr>
      <w:i/>
      <w:iCs/>
      <w:color w:val="404040" w:themeColor="text1" w:themeTint="BF"/>
    </w:rPr>
  </w:style>
  <w:style w:type="paragraph" w:styleId="Header">
    <w:name w:val="header"/>
    <w:basedOn w:val="Normal"/>
    <w:link w:val="HeaderChar"/>
    <w:uiPriority w:val="99"/>
    <w:rsid w:val="00A67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EC3"/>
    <w:rPr>
      <w:rFonts w:ascii="Calibri" w:eastAsia="Calibri" w:hAnsi="Calibri" w:cs="Times New Roman"/>
    </w:rPr>
  </w:style>
  <w:style w:type="paragraph" w:styleId="Footer">
    <w:name w:val="footer"/>
    <w:basedOn w:val="Normal"/>
    <w:link w:val="FooterChar"/>
    <w:uiPriority w:val="99"/>
    <w:rsid w:val="00A67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EC3"/>
    <w:rPr>
      <w:rFonts w:ascii="Calibri" w:eastAsia="Calibri" w:hAnsi="Calibri" w:cs="Times New Roman"/>
    </w:rPr>
  </w:style>
  <w:style w:type="character" w:styleId="Hyperlink">
    <w:name w:val="Hyperlink"/>
    <w:basedOn w:val="DefaultParagraphFont"/>
    <w:uiPriority w:val="99"/>
    <w:rsid w:val="00A67EC3"/>
    <w:rPr>
      <w:rFonts w:cs="Times New Roman"/>
      <w:color w:val="0000FF"/>
      <w:u w:val="single"/>
    </w:rPr>
  </w:style>
  <w:style w:type="paragraph" w:styleId="BodyText">
    <w:name w:val="Body Text"/>
    <w:basedOn w:val="Normal"/>
    <w:link w:val="BodyTextChar"/>
    <w:rsid w:val="00A67EC3"/>
    <w:pPr>
      <w:spacing w:after="0" w:line="240" w:lineRule="auto"/>
      <w:jc w:val="both"/>
    </w:pPr>
    <w:rPr>
      <w:rFonts w:ascii="Times New Roman" w:eastAsia="Times New Roman" w:hAnsi="Times New Roman"/>
      <w:sz w:val="24"/>
      <w:szCs w:val="24"/>
    </w:rPr>
  </w:style>
  <w:style w:type="character" w:customStyle="1" w:styleId="BodyTextChar">
    <w:name w:val="Body Text Char"/>
    <w:basedOn w:val="DefaultParagraphFont"/>
    <w:link w:val="BodyText"/>
    <w:rsid w:val="00A67EC3"/>
    <w:rPr>
      <w:rFonts w:ascii="Times New Roman" w:eastAsia="Times New Roman" w:hAnsi="Times New Roman" w:cs="Times New Roman"/>
      <w:sz w:val="24"/>
      <w:szCs w:val="24"/>
    </w:rPr>
  </w:style>
  <w:style w:type="paragraph" w:customStyle="1" w:styleId="Default">
    <w:name w:val="Default"/>
    <w:rsid w:val="00A67E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ps">
    <w:name w:val="hps"/>
    <w:basedOn w:val="DefaultParagraphFont"/>
    <w:rsid w:val="00A67EC3"/>
  </w:style>
  <w:style w:type="paragraph" w:styleId="CommentText">
    <w:name w:val="annotation text"/>
    <w:basedOn w:val="Normal"/>
    <w:link w:val="CommentTextChar"/>
    <w:uiPriority w:val="99"/>
    <w:semiHidden/>
    <w:unhideWhenUsed/>
    <w:rsid w:val="00723A54"/>
    <w:pPr>
      <w:spacing w:line="240" w:lineRule="auto"/>
    </w:pPr>
    <w:rPr>
      <w:sz w:val="20"/>
      <w:szCs w:val="20"/>
    </w:rPr>
  </w:style>
  <w:style w:type="character" w:customStyle="1" w:styleId="CommentTextChar">
    <w:name w:val="Comment Text Char"/>
    <w:basedOn w:val="DefaultParagraphFont"/>
    <w:link w:val="CommentText"/>
    <w:uiPriority w:val="99"/>
    <w:semiHidden/>
    <w:rsid w:val="00723A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rsid w:val="00723A54"/>
    <w:rPr>
      <w:b/>
      <w:bCs/>
    </w:rPr>
  </w:style>
  <w:style w:type="character" w:customStyle="1" w:styleId="CommentSubjectChar">
    <w:name w:val="Comment Subject Char"/>
    <w:basedOn w:val="CommentTextChar"/>
    <w:link w:val="CommentSubject"/>
    <w:uiPriority w:val="99"/>
    <w:semiHidden/>
    <w:rsid w:val="00723A54"/>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061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98B"/>
    <w:rPr>
      <w:rFonts w:ascii="Segoe UI" w:eastAsia="Calibri" w:hAnsi="Segoe UI" w:cs="Segoe UI"/>
      <w:sz w:val="18"/>
      <w:szCs w:val="18"/>
    </w:rPr>
  </w:style>
  <w:style w:type="character" w:customStyle="1" w:styleId="Heading1Char">
    <w:name w:val="Heading 1 Char"/>
    <w:basedOn w:val="DefaultParagraphFont"/>
    <w:link w:val="Heading1"/>
    <w:uiPriority w:val="9"/>
    <w:rsid w:val="002D3689"/>
    <w:rPr>
      <w:rFonts w:asciiTheme="majorHAnsi" w:eastAsiaTheme="majorEastAsia" w:hAnsiTheme="majorHAnsi" w:cstheme="majorBidi"/>
      <w:color w:val="A5A5A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p.gov.al/legjislacioni/udhezime-manuale/54-udhezim-nr-2-date-27-03-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p.gov.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p.gov.al"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2025-07-15T06:28:00Z</cp:lastPrinted>
  <dcterms:created xsi:type="dcterms:W3CDTF">2025-11-18T14:16:00Z</dcterms:created>
  <dcterms:modified xsi:type="dcterms:W3CDTF">2025-11-18T14:16:00Z</dcterms:modified>
</cp:coreProperties>
</file>