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C6D19" w14:textId="77777777" w:rsidR="00F11EC5" w:rsidRPr="00531824" w:rsidRDefault="00F11EC5" w:rsidP="00F11EC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3182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1F1EBB1E" wp14:editId="78FD1E13">
            <wp:extent cx="5408762" cy="8883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75" cy="89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32AB" w14:textId="77777777" w:rsidR="00F11EC5" w:rsidRPr="00531824" w:rsidRDefault="00F11EC5" w:rsidP="00F11EC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3182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PROKURORIA E POSAÇME KUNDËR KORRUPSIONIT DHE KRIMIT TË ORGANIZUAR</w:t>
      </w:r>
    </w:p>
    <w:p w14:paraId="282E7249" w14:textId="2DAAC198" w:rsidR="005E0480" w:rsidRDefault="00FD161F" w:rsidP="0043694D">
      <w:pPr>
        <w:keepNext/>
        <w:keepLines/>
        <w:spacing w:before="200" w:after="0" w:line="276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</w:pP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Nr.___</w:t>
      </w:r>
      <w:r w:rsidR="00F11EC5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__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___Prot.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    Tiran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, m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__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._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_.202</w:t>
      </w:r>
      <w:r w:rsidR="00F11EC5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5</w:t>
      </w:r>
    </w:p>
    <w:p w14:paraId="4FFA8CDF" w14:textId="77777777" w:rsidR="00751494" w:rsidRDefault="00751494" w:rsidP="00A767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3150B" w14:textId="2DB33B66" w:rsidR="00FD161F" w:rsidRPr="005F2150" w:rsidRDefault="00FD161F" w:rsidP="00A7673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50">
        <w:rPr>
          <w:rFonts w:ascii="Times New Roman" w:hAnsi="Times New Roman" w:cs="Times New Roman"/>
          <w:b/>
          <w:bCs/>
          <w:sz w:val="24"/>
          <w:szCs w:val="24"/>
        </w:rPr>
        <w:t>Shpallje për lëvizje paralele</w:t>
      </w:r>
      <w:r w:rsidR="008D31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26C9A">
        <w:rPr>
          <w:rFonts w:ascii="Times New Roman" w:hAnsi="Times New Roman" w:cs="Times New Roman"/>
          <w:b/>
          <w:bCs/>
          <w:sz w:val="24"/>
          <w:szCs w:val="24"/>
        </w:rPr>
        <w:t xml:space="preserve"> ngritje</w:t>
      </w:r>
      <w:r w:rsidR="00EC51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26C9A">
        <w:rPr>
          <w:rFonts w:ascii="Times New Roman" w:hAnsi="Times New Roman" w:cs="Times New Roman"/>
          <w:b/>
          <w:bCs/>
          <w:sz w:val="24"/>
          <w:szCs w:val="24"/>
        </w:rPr>
        <w:t xml:space="preserve"> në detyrë </w:t>
      </w:r>
      <w:r w:rsidR="00EC51F1">
        <w:rPr>
          <w:rFonts w:ascii="Times New Roman" w:hAnsi="Times New Roman" w:cs="Times New Roman"/>
          <w:b/>
          <w:bCs/>
          <w:sz w:val="24"/>
          <w:szCs w:val="24"/>
        </w:rPr>
        <w:t xml:space="preserve">dhe konkurrimit nga jashtë shërbimit civil, </w:t>
      </w:r>
      <w:r w:rsidR="00B26C9A">
        <w:rPr>
          <w:rFonts w:ascii="Times New Roman" w:hAnsi="Times New Roman" w:cs="Times New Roman"/>
          <w:b/>
          <w:bCs/>
          <w:sz w:val="24"/>
          <w:szCs w:val="24"/>
        </w:rPr>
        <w:t>për kategorinë e ulët drejtuese, në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pozicioni</w:t>
      </w:r>
      <w:r w:rsidR="00B26C9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17CC9">
        <w:rPr>
          <w:rFonts w:ascii="Times New Roman" w:hAnsi="Times New Roman" w:cs="Times New Roman"/>
          <w:b/>
          <w:bCs/>
          <w:sz w:val="24"/>
          <w:szCs w:val="24"/>
          <w:lang w:val="en-US"/>
        </w:rPr>
        <w:t>Përgjegjës i Sektorit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17CC9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Raportime</w:t>
      </w:r>
      <w:r w:rsidR="00C17CC9">
        <w:rPr>
          <w:rFonts w:ascii="Times New Roman" w:hAnsi="Times New Roman" w:cs="Times New Roman"/>
          <w:b/>
          <w:bCs/>
          <w:sz w:val="24"/>
          <w:szCs w:val="24"/>
          <w:lang w:val="en-US"/>
        </w:rPr>
        <w:t>ve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ranë Bashkimit Europian”,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ë Sektorin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Raportimeve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>ranë Bashkimit Europian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>pran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Prokuroris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Posaçme kund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>r Korrupsionit dhe Krimit t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3694D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Organizu</w:t>
      </w:r>
      <w:r w:rsidR="004369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A4540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5AAAF527" w14:textId="3C4C6E10" w:rsidR="00FD161F" w:rsidRPr="001F31EA" w:rsidRDefault="001F31EA" w:rsidP="0043694D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mbështetje</w:t>
      </w:r>
      <w:r w:rsidR="00F575A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të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95/2016 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të 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 “</w:t>
      </w:r>
      <w:r w:rsidR="00C17CC9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 xml:space="preserve">Për 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organizimin dhe funksionimin e prokurorisë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nenit 26, të ligjit n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152/2013 “</w:t>
      </w:r>
      <w:r w:rsidR="00C17CC9" w:rsidRPr="00676393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nëpunësin civil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 xml:space="preserve">të </w:t>
      </w:r>
      <w:r w:rsidR="00C17CC9" w:rsidRPr="007D571A">
        <w:rPr>
          <w:rFonts w:ascii="Times New Roman" w:hAnsi="Times New Roman" w:cs="Times New Roman"/>
          <w:sz w:val="24"/>
          <w:szCs w:val="24"/>
          <w:lang w:val="en-US"/>
        </w:rPr>
        <w:t>Kreut II, III, IV dhe VII,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Vendimit 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>r. 24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>, datë 18.03.2015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 xml:space="preserve"> të Këshillit të Ministrave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C17CC9" w:rsidRPr="008929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Për </w:t>
      </w:r>
      <w:r w:rsidR="00C17CC9">
        <w:rPr>
          <w:rFonts w:ascii="Times New Roman" w:hAnsi="Times New Roman" w:cs="Times New Roman"/>
          <w:i/>
          <w:sz w:val="24"/>
          <w:szCs w:val="24"/>
          <w:lang w:val="en-US"/>
        </w:rPr>
        <w:t>plotësimin e vendeve të lira në kategorinë e ulët dhe të mesme drejtuese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E17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7CC9">
        <w:rPr>
          <w:rFonts w:ascii="Times New Roman" w:hAnsi="Times New Roman" w:cs="Times New Roman"/>
          <w:sz w:val="24"/>
          <w:szCs w:val="24"/>
          <w:lang w:val="en-US"/>
        </w:rPr>
        <w:t>të</w:t>
      </w:r>
      <w:r w:rsidR="00C17CC9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ndryshuar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Prokuroria e Posaçme kundër Korrupsionit dhe Krimit të Organizuar shpall procedurat e 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lëvizjes paralele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dhe ngritje në detyrë,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="00C17CC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për </w:t>
      </w:r>
      <w:r w:rsidR="00C17CC9"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pozicionin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:</w:t>
      </w:r>
    </w:p>
    <w:p w14:paraId="6B8BAECF" w14:textId="32A33116" w:rsidR="00FD161F" w:rsidRPr="00A47552" w:rsidRDefault="00FD161F" w:rsidP="0043694D">
      <w:pPr>
        <w:pStyle w:val="ListParagraph"/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>1 (</w:t>
      </w:r>
      <w:r w:rsidR="00A47552" w:rsidRPr="00A4755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jë) </w:t>
      </w:r>
      <w:bookmarkEnd w:id="0"/>
      <w:r w:rsidR="00C43E7E">
        <w:rPr>
          <w:rFonts w:ascii="Times New Roman" w:hAnsi="Times New Roman" w:cs="Times New Roman"/>
          <w:b/>
          <w:bCs/>
          <w:sz w:val="24"/>
          <w:szCs w:val="24"/>
          <w:lang w:val="en-US"/>
        </w:rPr>
        <w:t>Përgjegjës i Sektorit</w:t>
      </w:r>
      <w:r w:rsidR="00C43E7E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43E7E">
        <w:rPr>
          <w:rFonts w:ascii="Times New Roman" w:hAnsi="Times New Roman" w:cs="Times New Roman"/>
          <w:b/>
          <w:bCs/>
          <w:sz w:val="24"/>
          <w:szCs w:val="24"/>
          <w:lang w:val="en-US"/>
        </w:rPr>
        <w:t>të</w:t>
      </w:r>
      <w:r w:rsidR="00C43E7E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>Raportime</w:t>
      </w:r>
      <w:r w:rsidR="00C43E7E">
        <w:rPr>
          <w:rFonts w:ascii="Times New Roman" w:hAnsi="Times New Roman" w:cs="Times New Roman"/>
          <w:b/>
          <w:bCs/>
          <w:sz w:val="24"/>
          <w:szCs w:val="24"/>
          <w:lang w:val="en-US"/>
        </w:rPr>
        <w:t>ve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ranë </w:t>
      </w:r>
      <w:r w:rsidR="00C43E7E">
        <w:rPr>
          <w:rFonts w:ascii="Times New Roman" w:hAnsi="Times New Roman" w:cs="Times New Roman"/>
          <w:b/>
          <w:bCs/>
          <w:sz w:val="24"/>
          <w:szCs w:val="24"/>
          <w:lang w:val="en-US"/>
        </w:rPr>
        <w:t>Bashkimit Europian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ë Sektorin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Raportimeve </w:t>
      </w:r>
      <w:r w:rsidR="00126EC3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126EC3" w:rsidRPr="0075528E">
        <w:rPr>
          <w:rFonts w:ascii="Times New Roman" w:hAnsi="Times New Roman" w:cs="Times New Roman"/>
          <w:b/>
          <w:bCs/>
          <w:sz w:val="24"/>
          <w:szCs w:val="24"/>
          <w:lang w:val="en-US"/>
        </w:rPr>
        <w:t>ranë Bashkimit Europian</w:t>
      </w:r>
      <w:r w:rsidR="00A4755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Kategoria </w:t>
      </w:r>
      <w:r w:rsidR="00720E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 ulët drejtuese, klasa 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43E7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F31EA" w:rsidRPr="00A4755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4755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475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8BE2CA3" w14:textId="77777777" w:rsidR="00FD161F" w:rsidRPr="005F2150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AD520E" w14:textId="4A11DF83" w:rsidR="00EE178E" w:rsidRPr="005F2150" w:rsidRDefault="00FD161F" w:rsidP="00EE17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sz w:val="24"/>
          <w:szCs w:val="24"/>
          <w:lang w:val="en-US"/>
        </w:rPr>
        <w:t>Pozicioni i mësipërm, i ofrohet fillimisht nëpunësve civilë të së njëjtës kategori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r procedur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e lëvizjes paralele.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Vetëm në rast se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, në përfundim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të procedurës së lëvizjes paralele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rezulton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gramStart"/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>ky</w:t>
      </w:r>
      <w:proofErr w:type="gramEnd"/>
      <w:r w:rsidR="00EC51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 xml:space="preserve">pozicion është ende vakant, </w:t>
      </w:r>
      <w:r w:rsidR="00EE178E" w:rsidRPr="00A47552">
        <w:rPr>
          <w:rFonts w:ascii="Times New Roman" w:hAnsi="Times New Roman" w:cs="Times New Roman"/>
          <w:sz w:val="24"/>
          <w:szCs w:val="24"/>
          <w:lang w:val="en-US"/>
        </w:rPr>
        <w:t>ai është i vlefshëm për konkurimin nëpërmjet procedurës së</w:t>
      </w:r>
      <w:r w:rsidR="00EE1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178E" w:rsidRPr="00CC2DB7">
        <w:rPr>
          <w:rFonts w:ascii="Times New Roman" w:hAnsi="Times New Roman" w:cs="Times New Roman"/>
          <w:sz w:val="24"/>
          <w:szCs w:val="24"/>
          <w:lang w:val="en-US"/>
        </w:rPr>
        <w:t>ngritjes në detyrë</w:t>
      </w:r>
      <w:r w:rsidR="00EC51F1">
        <w:rPr>
          <w:rFonts w:ascii="Times New Roman" w:hAnsi="Times New Roman" w:cs="Times New Roman"/>
          <w:sz w:val="24"/>
          <w:szCs w:val="24"/>
          <w:lang w:val="en-US"/>
        </w:rPr>
        <w:t xml:space="preserve"> dhe konkurrimit nga jasht</w:t>
      </w:r>
      <w:r w:rsidR="00EC51F1">
        <w:rPr>
          <w:rFonts w:ascii="Times New Roman" w:hAnsi="Times New Roman" w:cs="Times New Roman"/>
          <w:sz w:val="24"/>
          <w:szCs w:val="24"/>
          <w:lang w:val="sq-AL"/>
        </w:rPr>
        <w:t>ë shërbimit civil</w:t>
      </w:r>
      <w:r w:rsidR="00EE178E" w:rsidRPr="00A475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BC2393" w14:textId="7C2165EA" w:rsidR="00FD161F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124872DC" w14:textId="77777777" w:rsidTr="005D376A">
        <w:tc>
          <w:tcPr>
            <w:tcW w:w="6385" w:type="dxa"/>
          </w:tcPr>
          <w:p w14:paraId="544A7D15" w14:textId="25AAA072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DDA05BD" w14:textId="77777777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72778B" w14:textId="0DB641C0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C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LËVIZJE PARALELE</w:t>
            </w:r>
          </w:p>
        </w:tc>
        <w:tc>
          <w:tcPr>
            <w:tcW w:w="2113" w:type="dxa"/>
          </w:tcPr>
          <w:p w14:paraId="43B6E1AC" w14:textId="77777777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60FFF7" w14:textId="7DCC73C8" w:rsidR="00676393" w:rsidRDefault="00676393" w:rsidP="0014344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434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8A6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284FBBF9" w14:textId="77777777" w:rsidR="00676393" w:rsidRDefault="00676393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8F4869" w14:textId="77777777" w:rsidR="00676393" w:rsidRDefault="00676393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7D1D91DB" w14:textId="77777777" w:rsidTr="00751494">
        <w:trPr>
          <w:trHeight w:val="1093"/>
        </w:trPr>
        <w:tc>
          <w:tcPr>
            <w:tcW w:w="6385" w:type="dxa"/>
          </w:tcPr>
          <w:p w14:paraId="29D98A49" w14:textId="77777777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99AD775" w14:textId="77777777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485B2C" w14:textId="40D53BC6" w:rsidR="00676393" w:rsidRDefault="00B25055" w:rsidP="00B2505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NGRITJE N</w:t>
            </w:r>
            <w:r w:rsidR="00676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DETYR</w:t>
            </w:r>
            <w:r w:rsidR="006763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="00107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5D37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KONKURRIM NGA JASHTË SHËRBIMIT CIVIL</w:t>
            </w:r>
          </w:p>
        </w:tc>
        <w:tc>
          <w:tcPr>
            <w:tcW w:w="2113" w:type="dxa"/>
          </w:tcPr>
          <w:p w14:paraId="46DEA59D" w14:textId="77777777" w:rsidR="00676393" w:rsidRDefault="00676393" w:rsidP="0043694D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8450D3" w14:textId="1428156E" w:rsidR="00676393" w:rsidRDefault="00676393" w:rsidP="0014344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434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62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C214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62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F11E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02F0C56B" w14:textId="77777777" w:rsidR="00C43E7E" w:rsidRDefault="00C43E7E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A98C1F" w14:textId="52402C4F" w:rsidR="00FD161F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Përshkrimi përgjithësues i punës për pozicionin si më sipër është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E70974B" w14:textId="1071E748" w:rsidR="0039699E" w:rsidRPr="00C214F4" w:rsidRDefault="00C43E7E" w:rsidP="00C43E7E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udhëheq dhe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ndjek procesin e integrimit në Bashkimin Evropian, në kuadër të Kriterit Politik dhe Kapitullit 23 të acquis “Gjyqësori dhe të Drejtat Themelore”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dhe Kapitullit 24 “Drejtësia, Liria dhe Siguria” si dhe kapitujve të tjerë, ku Prokuroria e Posaçme kundër Korrupsionit dhe Krimit të Organizuar është institucion kontribues;</w:t>
      </w:r>
      <w:r w:rsidR="0039699E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7CC26A94" w14:textId="7A9EE8A2" w:rsidR="00C43E7E" w:rsidRPr="00C214F4" w:rsidRDefault="00C43E7E" w:rsidP="00C43E7E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përgjigjet për përmbushjen e detyrimeve institucionale në kuadër të Integrimit Evropian</w:t>
      </w:r>
      <w:r w:rsidR="009E7AC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, brenda fushës së përgjegjësisë së Prokurorisë së Posaçme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4F67FA6C" w14:textId="1CCBABBA" w:rsidR="00C43E7E" w:rsidRPr="00C214F4" w:rsidRDefault="00C43E7E" w:rsidP="00C43E7E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përfaqëson institucionin në procesin “Screening” për evidentimi</w:t>
      </w:r>
      <w:r w:rsidR="00435775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 e mangësive të legjislacionit 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shqiptar në kuadër të veprimta</w:t>
      </w:r>
      <w:r w:rsidR="009E7AC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risë së Prokurorisë së Posaçme 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dhe vlerësimin e mangësive të kapaciteteve institucionale dhe administrative të Kapitullin 23 dhe 24, si dhe çdo kërkesë tjetër specifike sipas udhëzimeve të ministrisë përgjegjëse;</w:t>
      </w:r>
    </w:p>
    <w:p w14:paraId="6A8F1B52" w14:textId="5049D3C2" w:rsidR="005516FF" w:rsidRPr="00C214F4" w:rsidRDefault="005516FF" w:rsidP="00C43E7E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koordinon, ndjek dhe finalizon kontributet e Prokurorisë së Posaçme për</w:t>
      </w:r>
      <w:r w:rsidR="00E22BA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raportin e Komisionit Evropian,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Komitetin e Stabilizim Asocimit</w:t>
      </w:r>
      <w:r w:rsidR="00E22BA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Nënkomitetit të Drejtësisë, Lirisë dhe Sigurisë</w:t>
      </w:r>
      <w:r w:rsidR="00D2479B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Nënkomiteteve të tjera Bashkim Europian- Shqipëri;</w:t>
      </w:r>
    </w:p>
    <w:p w14:paraId="01A63A41" w14:textId="1292068B" w:rsidR="0039699E" w:rsidRPr="00C214F4" w:rsidRDefault="00C11DA2" w:rsidP="00EA38B1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monitoron dhe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kontribuon në procesin e hartimit të Planit Kombëtar të Integrimit Evropian për kriterin politik dhe Kapitullin 23 “Gjyqësori dhe të Drejtat Themelore” dhe Kapitullin 24 “Drejtesia, Liria dhe Siguria”;</w:t>
      </w:r>
    </w:p>
    <w:p w14:paraId="05F0D6F0" w14:textId="77777777" w:rsidR="00435775" w:rsidRPr="00C214F4" w:rsidRDefault="00435775" w:rsidP="003C00C3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përgatit raportimet në kuadër të takimeve që kryen Drejtuesi i Prokurorisë së Posaçme në lidhje me Kapitulli 23 të acquis “Gjyqësori dhe të Drejtat Themelore” dhe Kapitullin 24 “Drejtesia, Liria dhe Siguria”;</w:t>
      </w:r>
    </w:p>
    <w:p w14:paraId="61158B1B" w14:textId="083B10D2" w:rsidR="0039699E" w:rsidRPr="00C214F4" w:rsidRDefault="00C11DA2" w:rsidP="003C00C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monitoron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përgatit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jen e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raportime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Ministrinë e Drejtësisë, Ministrinë e Brendshme, Zyrën e</w:t>
      </w:r>
      <w:r w:rsidR="00EA38B1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Kryenegociatorit dhe bashkëpunon me të gjitha institucionet në lidhje me përgatitjet për çeljen e negociatave të antarësimit me Bashkimin Evropian;</w:t>
      </w:r>
    </w:p>
    <w:p w14:paraId="04285819" w14:textId="77777777" w:rsidR="003C00C3" w:rsidRPr="00C214F4" w:rsidRDefault="003C00C3" w:rsidP="003C00C3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organizon për institucionin zhvillimin e takimeve me Grupin Ndërinstitucional të Punës për Integrimin Evropian dhe koordinon takimet me përfaqësues institucional për këtë çështje;</w:t>
      </w:r>
    </w:p>
    <w:p w14:paraId="493A7C1F" w14:textId="32E94C53" w:rsidR="00C76E24" w:rsidRPr="00C214F4" w:rsidRDefault="00F90779" w:rsidP="003C00C3">
      <w:pPr>
        <w:pStyle w:val="ListParagraph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menaxhon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gjitha komunikimet lidhur me përgatitjen e procesit të negociatave të anëtarësimit dhe mbikëqyr përgatitjen e materialeve për përmbushjen e objektivave në procesin e negociatave;</w:t>
      </w:r>
    </w:p>
    <w:p w14:paraId="118004E9" w14:textId="0D74FD6C" w:rsidR="00E21973" w:rsidRPr="00C214F4" w:rsidRDefault="0097447B" w:rsidP="003C00C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monitoron</w:t>
      </w:r>
      <w:r w:rsidR="00EA38B1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3769A1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A38B1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rmbushjen e detyrimeve lidhur me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procesin e trajnimeve</w:t>
      </w:r>
      <w:r w:rsidR="00EA38B1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mbi negociatat e anëtarësimit me Bashkimin Evropian;</w:t>
      </w:r>
    </w:p>
    <w:p w14:paraId="2BC75ABE" w14:textId="3B2EDFEF" w:rsidR="00502F74" w:rsidRPr="00C214F4" w:rsidRDefault="00EA38B1" w:rsidP="003C00C3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monitoron detyrimet</w:t>
      </w:r>
      <w:r w:rsidR="005516FF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që lindin nga marrëveshjet me Bashkimin Evropian, si dhe aktivitete të tjera ndërkombëtare;</w:t>
      </w:r>
    </w:p>
    <w:p w14:paraId="55D354ED" w14:textId="21DDBF41" w:rsidR="003C00C3" w:rsidRPr="00C214F4" w:rsidRDefault="003C00C3" w:rsidP="00F90779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organizon punën dhe harton raportet e kërkuara nga strukturat ndërkombëtare si</w:t>
      </w:r>
      <w:r w:rsidR="00F9077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MONEYVAL, FATF, BE apo organizma të tjerë ndërkombëtarë, </w:t>
      </w:r>
      <w:r w:rsidR="00F9077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mbi veprimtarinë e Prokurorisë së Posaçme 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në kuadër të luftës kundër pastrimit të parave dhe luftës kundër financimit të terrorizmit;</w:t>
      </w:r>
    </w:p>
    <w:p w14:paraId="0CB061B8" w14:textId="56D1504A" w:rsidR="003C00C3" w:rsidRPr="00C214F4" w:rsidRDefault="00950E6A" w:rsidP="00F11EC5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monitoron</w:t>
      </w:r>
      <w:r w:rsidR="003C00C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koordinon punën në hartimin e raporteve dhe informacioneve që kanë të bëjnë me marrëdhëniet e </w:t>
      </w:r>
      <w:r w:rsidR="00F9077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Agjencinë e Inteligjencës Financiare (</w:t>
      </w:r>
      <w:r w:rsidR="003C00C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AIF-së</w:t>
      </w:r>
      <w:r w:rsidR="00F9077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  <w:r w:rsidR="003C00C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Komitetin MONEYVA</w:t>
      </w:r>
      <w:r w:rsidR="00D2479B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L të K</w:t>
      </w:r>
      <w:r w:rsidR="003C00C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E, FATF dhe informon periodikisht </w:t>
      </w:r>
      <w:r w:rsidR="00B75897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Drejtuesin e Prokurorisë së Posaçme;</w:t>
      </w:r>
    </w:p>
    <w:p w14:paraId="76408717" w14:textId="7C88AE45" w:rsidR="001407EB" w:rsidRPr="00C214F4" w:rsidRDefault="001407EB" w:rsidP="001407EB">
      <w:pPr>
        <w:pStyle w:val="ListParagraph"/>
        <w:numPr>
          <w:ilvl w:val="0"/>
          <w:numId w:val="25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</w:rPr>
        <w:t>kujdeset për përmbushjen në kohë dhe me profesionalizëm të asistencës juridike që jep sektori në procesin e përafrimit të legjislacionit kombëtar të fushës së përgjegjësisë me atë të BE-së, në përputhje me rekomandimet e dhëna në dokumentat strategjike të integrimit, si dhe në harmoni me ligjet e tjera kombëtare;</w:t>
      </w:r>
    </w:p>
    <w:p w14:paraId="529344DC" w14:textId="30BD11EA" w:rsidR="00950E6A" w:rsidRPr="00C214F4" w:rsidRDefault="00950E6A" w:rsidP="00950E6A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</w:rPr>
        <w:lastRenderedPageBreak/>
        <w:t>harton projekt propozime për të mundësuar përfitimin e donacioneve sipas nevojave të strukturave të Prokurorisë së Posaçme;</w:t>
      </w:r>
    </w:p>
    <w:p w14:paraId="5E47BAE9" w14:textId="35D103D2" w:rsidR="00950E6A" w:rsidRPr="00C214F4" w:rsidRDefault="00950E6A" w:rsidP="00950E6A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</w:rPr>
        <w:t>përfaqëson Prokurorinë e Posaçme pranë institucioneve dhe për aktivitete që zhvillohen në nivel kombëtar dhe ndërkombëtare;</w:t>
      </w:r>
    </w:p>
    <w:p w14:paraId="33727167" w14:textId="343FB50F" w:rsidR="00502F74" w:rsidRPr="00C214F4" w:rsidRDefault="00502F74" w:rsidP="0043694D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rgatit kontributet/raportet t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ndryshme n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kuad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fush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veprimtaris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sektorit;</w:t>
      </w:r>
    </w:p>
    <w:p w14:paraId="0B11C589" w14:textId="093989AB" w:rsidR="00F90779" w:rsidRPr="00C214F4" w:rsidRDefault="00F90779" w:rsidP="00F90779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organizon </w:t>
      </w:r>
      <w:r w:rsidR="00950E6A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koordinon me strukturat e sektorit dhënien e kontributit në 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hartimin e </w:t>
      </w:r>
      <w:r w:rsidR="009E7AC9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draft akteve rregullatore, 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strategjive të ndryshme </w:t>
      </w:r>
      <w:r w:rsidRPr="00C214F4">
        <w:rPr>
          <w:rFonts w:ascii="Times New Roman" w:eastAsia="Times New Roman" w:hAnsi="Times New Roman" w:cs="Times New Roman"/>
          <w:sz w:val="24"/>
          <w:szCs w:val="24"/>
        </w:rPr>
        <w:t>sipas nevojave të strukturave të Prokurorisë së Posaçme</w:t>
      </w:r>
      <w:r w:rsidR="009E7AC9" w:rsidRPr="00C214F4">
        <w:rPr>
          <w:rFonts w:ascii="Times New Roman" w:eastAsia="Times New Roman" w:hAnsi="Times New Roman" w:cs="Times New Roman"/>
          <w:sz w:val="24"/>
          <w:szCs w:val="24"/>
        </w:rPr>
        <w:t>, në mbështetje të procedurave të teknikës legjislative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4B9F7EB4" w14:textId="47BE91DF" w:rsidR="00FF7853" w:rsidRPr="00C214F4" w:rsidRDefault="00C11DA2" w:rsidP="0043694D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koordinon punën në procesin e 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nxjerr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jes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rgatit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jes së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statistika</w:t>
      </w:r>
      <w:r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ve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ndryshme p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r sektorin n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bashk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punim dhe me strukturat e tjera t</w:t>
      </w:r>
      <w:r w:rsidR="00FF7853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502F74" w:rsidRPr="00C21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institucionit.</w:t>
      </w:r>
    </w:p>
    <w:p w14:paraId="58F3DDC6" w14:textId="754D5174" w:rsidR="00B77718" w:rsidRDefault="00B77718" w:rsidP="0043694D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AF4ABF9" w14:textId="6F2980BD" w:rsidR="00FD161F" w:rsidRPr="00B77718" w:rsidRDefault="00FD161F" w:rsidP="0043694D">
      <w:pPr>
        <w:pStyle w:val="ListParagraph"/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777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LËVIZJA PARALELE</w:t>
      </w:r>
      <w:r w:rsidRPr="00B7771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638F72EF" w14:textId="77777777" w:rsidR="00F22B38" w:rsidRPr="005F2150" w:rsidRDefault="00F22B38" w:rsidP="0043694D">
      <w:pPr>
        <w:widowControl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A7A8A2" w14:textId="108D9900" w:rsidR="00FD161F" w:rsidRPr="005F2150" w:rsidRDefault="00D32B26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Kanë të drejtë të aplikojnë për këtë procedurë vetëm nëpunësit civilë të së njëjtës kategori, në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të gjitha insitucionet pjesë e shërbimit civil.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cr/>
      </w:r>
    </w:p>
    <w:p w14:paraId="30FD4BAF" w14:textId="1F722878" w:rsidR="00080331" w:rsidRPr="005F2150" w:rsidRDefault="00604B03" w:rsidP="0043694D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32B26" w:rsidRPr="005F2150">
        <w:rPr>
          <w:rFonts w:ascii="Times New Roman" w:hAnsi="Times New Roman" w:cs="Times New Roman"/>
          <w:b/>
          <w:sz w:val="24"/>
          <w:szCs w:val="24"/>
        </w:rPr>
        <w:t>KUSHTET PËR LËVIZJEN PARALELE DHE KRITERET E VE</w:t>
      </w:r>
      <w:r w:rsidR="00EA05DE">
        <w:rPr>
          <w:rFonts w:ascii="Times New Roman" w:hAnsi="Times New Roman" w:cs="Times New Roman"/>
          <w:b/>
          <w:sz w:val="24"/>
          <w:szCs w:val="24"/>
        </w:rPr>
        <w:t>Ç</w:t>
      </w:r>
      <w:r w:rsidR="00D32B26" w:rsidRPr="005F2150">
        <w:rPr>
          <w:rFonts w:ascii="Times New Roman" w:hAnsi="Times New Roman" w:cs="Times New Roman"/>
          <w:b/>
          <w:sz w:val="24"/>
          <w:szCs w:val="24"/>
        </w:rPr>
        <w:t>ANTA</w:t>
      </w:r>
    </w:p>
    <w:p w14:paraId="004D43BB" w14:textId="77777777" w:rsidR="00FD161F" w:rsidRPr="005F2150" w:rsidRDefault="00FD161F" w:rsidP="00751494">
      <w:pPr>
        <w:widowControl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duhet të plotësojnë kushtet për lëvizjen paralele si vijon:</w:t>
      </w:r>
    </w:p>
    <w:p w14:paraId="65C02155" w14:textId="49F23558" w:rsidR="00233D72" w:rsidRDefault="00FD161F" w:rsidP="0043694D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jenë nëpunës civilë të konfirmuar, brenda së njëjtës </w:t>
      </w:r>
      <w:r w:rsidR="006C4E47">
        <w:rPr>
          <w:rFonts w:ascii="Times New Roman" w:hAnsi="Times New Roman" w:cs="Times New Roman"/>
          <w:sz w:val="24"/>
          <w:szCs w:val="24"/>
          <w:lang w:val="en-US"/>
        </w:rPr>
        <w:t>klasë III</w:t>
      </w:r>
      <w:r w:rsidR="00F91691" w:rsidRPr="00233D7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8681D6" w14:textId="77777777" w:rsidR="00233D72" w:rsidRDefault="00FD161F" w:rsidP="0043694D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>Të mos kenë masë disiplinore në fuqi</w:t>
      </w:r>
      <w:r w:rsidR="00D32B26"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32B26" w:rsidRPr="00233D72">
        <w:rPr>
          <w:rFonts w:ascii="Times New Roman" w:hAnsi="Times New Roman" w:cs="Times New Roman"/>
          <w:i/>
          <w:sz w:val="24"/>
          <w:szCs w:val="24"/>
          <w:lang w:val="en-US"/>
        </w:rPr>
        <w:t>të vërtetuar me një dokument nga institucioni</w:t>
      </w:r>
      <w:r w:rsidR="00D32B26"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1F034E51" w14:textId="7544B952" w:rsidR="00FD161F" w:rsidRDefault="00FD161F" w:rsidP="0043694D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ketë të paktën vlerësimin e fundit “mirë” apo “shumë mirë”. </w:t>
      </w:r>
    </w:p>
    <w:p w14:paraId="7EA38F60" w14:textId="68F440D1" w:rsidR="00FF7853" w:rsidRPr="00FF7853" w:rsidRDefault="00FF7853" w:rsidP="0043694D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 w:rsidR="002779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D2FF89" w14:textId="77777777" w:rsidR="006C4E47" w:rsidRDefault="006C4E47" w:rsidP="0043694D">
      <w:pPr>
        <w:widowControl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074A7C" w14:textId="65A317C0" w:rsidR="00FD161F" w:rsidRPr="005F2150" w:rsidRDefault="00FD161F" w:rsidP="00751494">
      <w:pPr>
        <w:widowControl w:val="0"/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5FEEA979" w14:textId="073C34B1" w:rsidR="00C52B46" w:rsidRPr="00F06CB0" w:rsidRDefault="00784CF3" w:rsidP="00F06CB0">
      <w:pPr>
        <w:pStyle w:val="ListParagraph"/>
        <w:widowControl w:val="0"/>
        <w:numPr>
          <w:ilvl w:val="0"/>
          <w:numId w:val="2"/>
        </w:numPr>
        <w:spacing w:after="0" w:line="276" w:lineRule="auto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zotëroj</w:t>
      </w:r>
      <w:r w:rsidR="00C52B46"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ë diplomë të nivelit “Master Shkencor” në Shkenca </w:t>
      </w:r>
      <w:r w:rsidR="000D687E"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="000D687E"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687E">
        <w:rPr>
          <w:rFonts w:ascii="Times New Roman" w:hAnsi="Times New Roman" w:cs="Times New Roman"/>
          <w:sz w:val="24"/>
          <w:szCs w:val="24"/>
          <w:lang w:val="en-US"/>
        </w:rPr>
        <w:t>/Shkenca Shoqërore</w:t>
      </w:r>
      <w:r w:rsidR="00C52B46" w:rsidRPr="00233D72">
        <w:rPr>
          <w:rFonts w:ascii="Times New Roman" w:hAnsi="Times New Roman" w:cs="Times New Roman"/>
          <w:sz w:val="24"/>
          <w:szCs w:val="24"/>
          <w:lang w:val="en-US"/>
        </w:rPr>
        <w:t>. Edhe diploma e nivelit “Bachelor” duhet të jetë në të njëjtën fushë. (</w:t>
      </w:r>
      <w:r w:rsidR="00C52B46" w:rsidRPr="00233D7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Diplomat të cilat janë marrë jashtë vendit, duhet të jenë të njohura paraprakisht pranë institucionit përgjegjës për njehsimin e diplomave </w:t>
      </w:r>
      <w:r w:rsidR="00C52B46" w:rsidRPr="00F06CB0">
        <w:rPr>
          <w:rFonts w:ascii="Times New Roman" w:hAnsi="Times New Roman" w:cs="Times New Roman"/>
          <w:i/>
          <w:sz w:val="24"/>
          <w:szCs w:val="24"/>
          <w:lang w:val="en-US"/>
        </w:rPr>
        <w:t>sipas legjislacionit në fuqi</w:t>
      </w:r>
      <w:r w:rsidR="00C52B46" w:rsidRPr="00F06CB0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7F2FF71" w14:textId="6A75E125" w:rsidR="00D32B26" w:rsidRPr="00F06CB0" w:rsidRDefault="008E610D" w:rsidP="00F06CB0">
      <w:pPr>
        <w:widowControl w:val="0"/>
        <w:numPr>
          <w:ilvl w:val="0"/>
          <w:numId w:val="2"/>
        </w:numPr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CB0">
        <w:rPr>
          <w:rFonts w:ascii="Times New Roman" w:hAnsi="Times New Roman" w:cs="Times New Roman"/>
          <w:sz w:val="24"/>
          <w:szCs w:val="24"/>
          <w:lang w:val="en-US"/>
        </w:rPr>
        <w:t>Të ke</w:t>
      </w:r>
      <w:r w:rsidR="00784CF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 w:rsidR="00784CF3">
        <w:rPr>
          <w:rFonts w:ascii="Times New Roman" w:hAnsi="Times New Roman" w:cs="Times New Roman"/>
          <w:sz w:val="24"/>
          <w:szCs w:val="24"/>
          <w:lang w:val="en-US"/>
        </w:rPr>
        <w:t>jo më pak se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E47" w:rsidRPr="00C214F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214F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C4E47" w:rsidRPr="00C214F4">
        <w:rPr>
          <w:rFonts w:ascii="Times New Roman" w:hAnsi="Times New Roman" w:cs="Times New Roman"/>
          <w:sz w:val="24"/>
          <w:szCs w:val="24"/>
          <w:lang w:val="en-US"/>
        </w:rPr>
        <w:t>gjash</w:t>
      </w:r>
      <w:r w:rsidR="009C24AD" w:rsidRPr="00C214F4">
        <w:rPr>
          <w:rFonts w:ascii="Times New Roman" w:hAnsi="Times New Roman" w:cs="Times New Roman"/>
          <w:sz w:val="24"/>
          <w:szCs w:val="24"/>
          <w:lang w:val="en-US"/>
        </w:rPr>
        <w:t>të</w:t>
      </w:r>
      <w:r w:rsidRPr="00C214F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vite përvojë pune në profesion</w:t>
      </w:r>
      <w:r w:rsidR="00490703"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D161F"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D09CBC" w14:textId="3F7D74BA" w:rsidR="00256BEF" w:rsidRPr="00256BEF" w:rsidRDefault="00256BEF" w:rsidP="00256BEF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Të zotërojë njohuri shumë të mira të gjuhës angleze, vërtetuar me çertifikatë/diploma. </w:t>
      </w:r>
      <w:r w:rsidR="009E6D15">
        <w:rPr>
          <w:rFonts w:ascii="Times New Roman" w:hAnsi="Times New Roman" w:cs="Times New Roman"/>
          <w:sz w:val="24"/>
          <w:szCs w:val="24"/>
          <w:lang w:val="en-US"/>
        </w:rPr>
        <w:t>Njohuri në ç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do gjuhë </w:t>
      </w:r>
      <w:r w:rsidR="009E6D15">
        <w:rPr>
          <w:rFonts w:ascii="Times New Roman" w:hAnsi="Times New Roman" w:cs="Times New Roman"/>
          <w:sz w:val="24"/>
          <w:szCs w:val="24"/>
          <w:lang w:val="en-US"/>
        </w:rPr>
        <w:t>të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 huaj tjetër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>përbën avantazh;</w:t>
      </w:r>
    </w:p>
    <w:p w14:paraId="59861474" w14:textId="47791431" w:rsidR="00D37196" w:rsidRPr="00F06CB0" w:rsidRDefault="00D37196" w:rsidP="00F06CB0">
      <w:pPr>
        <w:widowControl w:val="0"/>
        <w:numPr>
          <w:ilvl w:val="0"/>
          <w:numId w:val="2"/>
        </w:numPr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CB0">
        <w:rPr>
          <w:rFonts w:ascii="Times New Roman" w:hAnsi="Times New Roman" w:cs="Times New Roman"/>
          <w:sz w:val="24"/>
          <w:szCs w:val="24"/>
          <w:lang w:val="en-US"/>
        </w:rPr>
        <w:t>Preferohet t</w:t>
      </w:r>
      <w:r w:rsidR="00DC6044" w:rsidRPr="00F06CB0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ken</w:t>
      </w:r>
      <w:r w:rsidR="00DC6044" w:rsidRPr="00F06CB0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çertifikata t</w:t>
      </w:r>
      <w:r w:rsidR="00DC6044" w:rsidRPr="00F06CB0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704D4C"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ndryshme trajnimi</w:t>
      </w:r>
      <w:r w:rsidR="00133D69" w:rsidRPr="00F06C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5D4EE51" w14:textId="77777777" w:rsidR="009C24AD" w:rsidRDefault="009C24AD" w:rsidP="009C24AD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Kandidati i shpallur fitues </w:t>
      </w:r>
      <w:r w:rsidRPr="00B9201A">
        <w:rPr>
          <w:rFonts w:ascii="Times New Roman" w:hAnsi="Times New Roman" w:cs="Times New Roman"/>
          <w:sz w:val="24"/>
          <w:szCs w:val="24"/>
          <w:lang w:val="en-US"/>
        </w:rPr>
        <w:t>do 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9201A">
        <w:rPr>
          <w:rFonts w:ascii="Times New Roman" w:hAnsi="Times New Roman" w:cs="Times New Roman"/>
          <w:sz w:val="24"/>
          <w:szCs w:val="24"/>
          <w:lang w:val="en-US"/>
        </w:rPr>
        <w:t xml:space="preserve">i nënshtrohet procedurave </w:t>
      </w:r>
      <w:r>
        <w:rPr>
          <w:rFonts w:ascii="Times New Roman" w:hAnsi="Times New Roman" w:cs="Times New Roman"/>
          <w:sz w:val="24"/>
          <w:szCs w:val="24"/>
          <w:lang w:val="en-US"/>
        </w:rPr>
        <w:t>për pajisjen me certifikatë sigurie sipas legjislacionit në fuqi për informacionin e klasifikuar;</w:t>
      </w:r>
    </w:p>
    <w:p w14:paraId="2C91F306" w14:textId="1D2534D6" w:rsidR="00133D69" w:rsidRPr="00D32B26" w:rsidRDefault="00BA144D" w:rsidP="00F06CB0">
      <w:pPr>
        <w:widowControl w:val="0"/>
        <w:numPr>
          <w:ilvl w:val="0"/>
          <w:numId w:val="2"/>
        </w:numPr>
        <w:spacing w:after="0" w:line="276" w:lineRule="auto"/>
        <w:ind w:left="7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CB0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 w:rsidR="00133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BEF342" w14:textId="77777777" w:rsidR="00D37196" w:rsidRPr="00D37196" w:rsidRDefault="00D37196" w:rsidP="0043694D">
      <w:pPr>
        <w:widowControl w:val="0"/>
        <w:spacing w:after="0" w:line="276" w:lineRule="auto"/>
        <w:ind w:left="63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F9224A" w14:textId="38CD1A81" w:rsidR="00FD161F" w:rsidRPr="005F2150" w:rsidRDefault="00604B03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1.2 </w:t>
      </w:r>
      <w:r w:rsidR="00343487" w:rsidRPr="005F2150">
        <w:rPr>
          <w:rFonts w:ascii="Times New Roman" w:hAnsi="Times New Roman" w:cs="Times New Roman"/>
          <w:b/>
          <w:sz w:val="24"/>
          <w:szCs w:val="24"/>
        </w:rPr>
        <w:t>DOKUMENTACIONI</w:t>
      </w:r>
      <w:r w:rsidR="003B265A">
        <w:rPr>
          <w:rFonts w:ascii="Times New Roman" w:hAnsi="Times New Roman" w:cs="Times New Roman"/>
          <w:b/>
          <w:sz w:val="24"/>
          <w:szCs w:val="24"/>
        </w:rPr>
        <w:t>,</w:t>
      </w:r>
      <w:r w:rsidR="003B265A" w:rsidRPr="003B265A">
        <w:t xml:space="preserve"> </w:t>
      </w:r>
      <w:r w:rsidR="003B265A" w:rsidRPr="003B265A">
        <w:rPr>
          <w:rFonts w:ascii="Times New Roman" w:hAnsi="Times New Roman" w:cs="Times New Roman"/>
          <w:b/>
          <w:sz w:val="24"/>
          <w:szCs w:val="24"/>
        </w:rPr>
        <w:t xml:space="preserve">MËNYRA DHE AFATI I DORËZIMIT  </w:t>
      </w:r>
    </w:p>
    <w:p w14:paraId="16A55B6F" w14:textId="77777777" w:rsidR="00FD161F" w:rsidRPr="005F2150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që aplikojnë duhet të dorëzojnë dokumentat si më poshtë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9A9C2FF" w14:textId="77777777" w:rsidR="000D687E" w:rsidRPr="00945494" w:rsidRDefault="000D687E" w:rsidP="000D687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lastRenderedPageBreak/>
        <w:t>Formularët e firmosur sipas nenit 6, paragrafi 1, të ligjit nr. 95/2016 “</w:t>
      </w:r>
      <w:r w:rsidRPr="00233D72">
        <w:rPr>
          <w:rFonts w:ascii="Times New Roman" w:hAnsi="Times New Roman" w:cs="Times New Roman"/>
          <w:i/>
          <w:sz w:val="24"/>
          <w:szCs w:val="24"/>
        </w:rPr>
        <w:t>Për organizimin dhe funksionimin e institucioneve për të luftuar korrupsionin dhe krimin e organizuar</w:t>
      </w:r>
      <w:r w:rsidRPr="00233D72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233D72">
        <w:rPr>
          <w:rFonts w:ascii="Times New Roman" w:hAnsi="Times New Roman" w:cs="Times New Roman"/>
          <w:sz w:val="24"/>
          <w:szCs w:val="24"/>
        </w:rPr>
        <w:t xml:space="preserve"> ndryshuar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10AA8E13" w14:textId="77777777" w:rsidR="000D687E" w:rsidRDefault="007918F8" w:rsidP="000D687E">
      <w:pPr>
        <w:pStyle w:val="ListParagraph"/>
        <w:spacing w:after="0" w:line="276" w:lineRule="auto"/>
        <w:contextualSpacing w:val="0"/>
        <w:jc w:val="both"/>
        <w:rPr>
          <w:rStyle w:val="Hyperlink"/>
          <w:rFonts w:ascii="Times New Roman" w:hAnsi="Times New Roman" w:cs="Times New Roman"/>
          <w:lang w:val="sq-AL"/>
        </w:rPr>
      </w:pPr>
      <w:hyperlink r:id="rId9" w:history="1">
        <w:r w:rsidR="000D687E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7A1935C8" w14:textId="77777777" w:rsidR="000D687E" w:rsidRPr="00E41A58" w:rsidRDefault="000D687E" w:rsidP="000D687E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2505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t>Sqarim: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plikuesi plotëson Aneksi A, Shtojca B, Deklarata 2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A. S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ecili anëtar i familjes në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ce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rtifikatë plotëso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n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Shtojca B, Deklarata 3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C, </w:t>
      </w:r>
      <w:r w:rsidRPr="00E41A5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pika B. </w:t>
      </w:r>
    </w:p>
    <w:p w14:paraId="12240AC0" w14:textId="1377DB86" w:rsidR="00FD161F" w:rsidRPr="00945494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 xml:space="preserve">Kërkesë </w:t>
      </w:r>
      <w:r w:rsidR="00BA144D" w:rsidRPr="00945494">
        <w:rPr>
          <w:rFonts w:ascii="Times New Roman" w:hAnsi="Times New Roman" w:cs="Times New Roman"/>
          <w:sz w:val="24"/>
          <w:szCs w:val="24"/>
        </w:rPr>
        <w:t>për të konkuruar në pozicionin e shpallur në procedurën përkatëse</w:t>
      </w:r>
      <w:r w:rsidR="003A0B68">
        <w:rPr>
          <w:rFonts w:ascii="Times New Roman" w:hAnsi="Times New Roman" w:cs="Times New Roman"/>
          <w:sz w:val="24"/>
          <w:szCs w:val="24"/>
        </w:rPr>
        <w:t>;</w:t>
      </w:r>
    </w:p>
    <w:p w14:paraId="39AE3D5C" w14:textId="2039DAFD" w:rsidR="00BA144D" w:rsidRPr="00945494" w:rsidRDefault="00BA144D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494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foto, sipas linkut të mëposhtëm:</w:t>
      </w:r>
    </w:p>
    <w:p w14:paraId="0BBD166F" w14:textId="1D2C3C47" w:rsidR="00FD161F" w:rsidRPr="00945494" w:rsidRDefault="007918F8" w:rsidP="0043694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A144D" w:rsidRPr="00945494">
          <w:rPr>
            <w:rStyle w:val="Hyperlink"/>
            <w:rFonts w:ascii="Times New Roman" w:hAnsi="Times New Roman" w:cs="Times New Roman"/>
            <w:sz w:val="24"/>
            <w:szCs w:val="24"/>
          </w:rPr>
          <w:t>http://www.dap.gov.al/legjislacioni/udhezime-manuale/60-jeteshkrimi-standard</w:t>
        </w:r>
      </w:hyperlink>
      <w:r w:rsidR="00FD161F" w:rsidRPr="00945494">
        <w:rPr>
          <w:rFonts w:ascii="Times New Roman" w:hAnsi="Times New Roman" w:cs="Times New Roman"/>
          <w:sz w:val="24"/>
          <w:szCs w:val="24"/>
        </w:rPr>
        <w:t>;</w:t>
      </w:r>
      <w:r w:rsidR="00BA144D" w:rsidRPr="009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25A04" w14:textId="20E308B2" w:rsidR="00FD161F" w:rsidRPr="00FE0E1A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E1A">
        <w:rPr>
          <w:rFonts w:ascii="Times New Roman" w:hAnsi="Times New Roman" w:cs="Times New Roman"/>
          <w:sz w:val="24"/>
          <w:szCs w:val="24"/>
        </w:rPr>
        <w:t>Fotokopje të letërnjoftimit (ID)</w:t>
      </w:r>
      <w:r w:rsidR="003A0B68">
        <w:rPr>
          <w:rFonts w:ascii="Times New Roman" w:hAnsi="Times New Roman" w:cs="Times New Roman"/>
          <w:sz w:val="24"/>
          <w:szCs w:val="24"/>
        </w:rPr>
        <w:t>;</w:t>
      </w:r>
    </w:p>
    <w:p w14:paraId="6DECEFED" w14:textId="6FF1CA95" w:rsidR="0052659C" w:rsidRPr="00FE0E1A" w:rsidRDefault="0052659C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E1A">
        <w:rPr>
          <w:rFonts w:ascii="Times New Roman" w:hAnsi="Times New Roman" w:cs="Times New Roman"/>
          <w:sz w:val="24"/>
          <w:szCs w:val="24"/>
        </w:rPr>
        <w:t>Fotokopje të certifi</w:t>
      </w:r>
      <w:r w:rsidR="00704D4C" w:rsidRPr="00FE0E1A">
        <w:rPr>
          <w:rFonts w:ascii="Times New Roman" w:hAnsi="Times New Roman" w:cs="Times New Roman"/>
          <w:sz w:val="24"/>
          <w:szCs w:val="24"/>
        </w:rPr>
        <w:t>k</w:t>
      </w:r>
      <w:r w:rsidRPr="00FE0E1A">
        <w:rPr>
          <w:rFonts w:ascii="Times New Roman" w:hAnsi="Times New Roman" w:cs="Times New Roman"/>
          <w:sz w:val="24"/>
          <w:szCs w:val="24"/>
        </w:rPr>
        <w:t>at</w:t>
      </w:r>
      <w:r w:rsidR="00704D4C" w:rsidRPr="00FE0E1A">
        <w:rPr>
          <w:rFonts w:ascii="Times New Roman" w:hAnsi="Times New Roman" w:cs="Times New Roman"/>
          <w:sz w:val="24"/>
          <w:szCs w:val="24"/>
        </w:rPr>
        <w:t>ë</w:t>
      </w:r>
      <w:r w:rsidRPr="00FE0E1A">
        <w:rPr>
          <w:rFonts w:ascii="Times New Roman" w:hAnsi="Times New Roman" w:cs="Times New Roman"/>
          <w:sz w:val="24"/>
          <w:szCs w:val="24"/>
        </w:rPr>
        <w:t>s familjare;</w:t>
      </w:r>
    </w:p>
    <w:p w14:paraId="0B14466A" w14:textId="2EC9CDD6" w:rsidR="00FD161F" w:rsidRPr="00FE0E1A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E1A">
        <w:rPr>
          <w:rFonts w:ascii="Times New Roman" w:hAnsi="Times New Roman" w:cs="Times New Roman"/>
          <w:sz w:val="24"/>
          <w:szCs w:val="24"/>
        </w:rPr>
        <w:t>Vërtetim të gjëndjes shëndetsore</w:t>
      </w:r>
      <w:r w:rsidR="00A52CFF" w:rsidRPr="00FE0E1A">
        <w:rPr>
          <w:rFonts w:ascii="Times New Roman" w:hAnsi="Times New Roman" w:cs="Times New Roman"/>
          <w:sz w:val="24"/>
          <w:szCs w:val="24"/>
        </w:rPr>
        <w:t xml:space="preserve"> (vlefshmëria </w:t>
      </w:r>
      <w:r w:rsidR="009471B9" w:rsidRPr="00FE0E1A">
        <w:rPr>
          <w:rFonts w:ascii="Times New Roman" w:hAnsi="Times New Roman" w:cs="Times New Roman"/>
          <w:sz w:val="24"/>
          <w:szCs w:val="24"/>
        </w:rPr>
        <w:t xml:space="preserve">maksimumi </w:t>
      </w:r>
      <w:r w:rsidR="00A52CFF" w:rsidRPr="00FE0E1A">
        <w:rPr>
          <w:rFonts w:ascii="Times New Roman" w:hAnsi="Times New Roman" w:cs="Times New Roman"/>
          <w:sz w:val="24"/>
          <w:szCs w:val="24"/>
        </w:rPr>
        <w:t>3 muaj)</w:t>
      </w:r>
      <w:r w:rsidRPr="00FE0E1A">
        <w:rPr>
          <w:rFonts w:ascii="Times New Roman" w:hAnsi="Times New Roman" w:cs="Times New Roman"/>
          <w:sz w:val="24"/>
          <w:szCs w:val="24"/>
        </w:rPr>
        <w:t>;</w:t>
      </w:r>
    </w:p>
    <w:p w14:paraId="17B8E74F" w14:textId="00F49CC1" w:rsidR="00FD161F" w:rsidRPr="005F2150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 w:rsidR="00F91691">
        <w:rPr>
          <w:rFonts w:ascii="Times New Roman" w:hAnsi="Times New Roman" w:cs="Times New Roman"/>
          <w:sz w:val="24"/>
          <w:szCs w:val="24"/>
        </w:rPr>
        <w:t>i</w:t>
      </w:r>
      <w:r w:rsidRPr="005F2150">
        <w:rPr>
          <w:rFonts w:ascii="Times New Roman" w:hAnsi="Times New Roman" w:cs="Times New Roman"/>
          <w:sz w:val="24"/>
          <w:szCs w:val="24"/>
        </w:rPr>
        <w:t xml:space="preserve"> fundit nga eprori direkt;</w:t>
      </w:r>
    </w:p>
    <w:p w14:paraId="2B8E7194" w14:textId="42C4B8F3" w:rsidR="00FD161F" w:rsidRPr="009471B9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B9">
        <w:rPr>
          <w:rFonts w:ascii="Times New Roman" w:hAnsi="Times New Roman" w:cs="Times New Roman"/>
          <w:sz w:val="24"/>
          <w:szCs w:val="24"/>
        </w:rPr>
        <w:t>Kopje të noterizuar t</w:t>
      </w:r>
      <w:r w:rsidR="00BA144D" w:rsidRPr="009471B9">
        <w:rPr>
          <w:rFonts w:ascii="Times New Roman" w:hAnsi="Times New Roman" w:cs="Times New Roman"/>
          <w:sz w:val="24"/>
          <w:szCs w:val="24"/>
        </w:rPr>
        <w:t xml:space="preserve">ë Diplomës së Shkollës së Lartë </w:t>
      </w:r>
      <w:r w:rsidRPr="009471B9">
        <w:rPr>
          <w:rFonts w:ascii="Times New Roman" w:hAnsi="Times New Roman" w:cs="Times New Roman"/>
          <w:sz w:val="24"/>
          <w:szCs w:val="24"/>
        </w:rPr>
        <w:t xml:space="preserve">(përfshirë </w:t>
      </w:r>
      <w:r w:rsidR="00F91691" w:rsidRPr="009471B9">
        <w:rPr>
          <w:rFonts w:ascii="Times New Roman" w:hAnsi="Times New Roman" w:cs="Times New Roman"/>
          <w:sz w:val="24"/>
          <w:szCs w:val="24"/>
        </w:rPr>
        <w:t>ç</w:t>
      </w:r>
      <w:r w:rsidRPr="009471B9">
        <w:rPr>
          <w:rFonts w:ascii="Times New Roman" w:hAnsi="Times New Roman" w:cs="Times New Roman"/>
          <w:sz w:val="24"/>
          <w:szCs w:val="24"/>
        </w:rPr>
        <w:t>ertifikatën e n</w:t>
      </w:r>
      <w:r w:rsidR="00BA144D" w:rsidRPr="009471B9">
        <w:rPr>
          <w:rFonts w:ascii="Times New Roman" w:hAnsi="Times New Roman" w:cs="Times New Roman"/>
          <w:sz w:val="24"/>
          <w:szCs w:val="24"/>
        </w:rPr>
        <w:t>o</w:t>
      </w:r>
      <w:r w:rsidR="009471B9" w:rsidRPr="009471B9">
        <w:rPr>
          <w:rFonts w:ascii="Times New Roman" w:hAnsi="Times New Roman" w:cs="Times New Roman"/>
          <w:sz w:val="24"/>
          <w:szCs w:val="24"/>
        </w:rPr>
        <w:t>tave)</w:t>
      </w:r>
      <w:r w:rsidR="009471B9">
        <w:rPr>
          <w:rFonts w:ascii="Times New Roman" w:hAnsi="Times New Roman" w:cs="Times New Roman"/>
          <w:sz w:val="24"/>
          <w:szCs w:val="24"/>
        </w:rPr>
        <w:t>.</w:t>
      </w:r>
      <w:r w:rsidR="009471B9" w:rsidRPr="009471B9">
        <w:t xml:space="preserve"> </w:t>
      </w:r>
      <w:r w:rsidR="009471B9" w:rsidRPr="009471B9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="009471B9" w:rsidRPr="009471B9">
        <w:rPr>
          <w:rFonts w:ascii="Times New Roman" w:hAnsi="Times New Roman" w:cs="Times New Roman"/>
          <w:sz w:val="24"/>
          <w:szCs w:val="24"/>
        </w:rPr>
        <w:t>;</w:t>
      </w:r>
    </w:p>
    <w:p w14:paraId="35F61C83" w14:textId="699B740B" w:rsidR="00A52CFF" w:rsidRPr="00BA144D" w:rsidRDefault="00A52CF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FF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12A8173B" w14:textId="1950BA71" w:rsidR="00FD161F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nga institucioni që </w:t>
      </w:r>
      <w:r w:rsidR="009471B9">
        <w:rPr>
          <w:rFonts w:ascii="Times New Roman" w:hAnsi="Times New Roman" w:cs="Times New Roman"/>
          <w:sz w:val="24"/>
          <w:szCs w:val="24"/>
        </w:rPr>
        <w:t>nuk ka masë disiplinore në fuqi;</w:t>
      </w:r>
    </w:p>
    <w:p w14:paraId="690338F6" w14:textId="56744BD7" w:rsidR="001433A7" w:rsidRPr="001433A7" w:rsidRDefault="001433A7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A7">
        <w:rPr>
          <w:rFonts w:ascii="Times New Roman" w:hAnsi="Times New Roman" w:cs="Times New Roman"/>
          <w:sz w:val="24"/>
          <w:szCs w:val="24"/>
        </w:rPr>
        <w:t>Akti i konfirmimit të statusit të nëpunësit civil përfshirë dhe kategorinë e pagës;</w:t>
      </w:r>
    </w:p>
    <w:p w14:paraId="20BB5CEE" w14:textId="70E84339" w:rsidR="00E22BA9" w:rsidRDefault="00E22BA9" w:rsidP="00E22BA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</w:t>
      </w:r>
      <w:r w:rsidRPr="002779B9">
        <w:rPr>
          <w:rFonts w:ascii="Times New Roman" w:hAnsi="Times New Roman" w:cs="Times New Roman"/>
          <w:sz w:val="24"/>
          <w:szCs w:val="24"/>
        </w:rPr>
        <w:t xml:space="preserve">njohuri </w:t>
      </w:r>
      <w:r w:rsidR="00F12782">
        <w:rPr>
          <w:rFonts w:ascii="Times New Roman" w:hAnsi="Times New Roman" w:cs="Times New Roman"/>
          <w:sz w:val="24"/>
          <w:szCs w:val="24"/>
        </w:rPr>
        <w:t xml:space="preserve">shumë </w:t>
      </w:r>
      <w:r w:rsidRPr="002779B9">
        <w:rPr>
          <w:rFonts w:ascii="Times New Roman" w:hAnsi="Times New Roman" w:cs="Times New Roman"/>
          <w:sz w:val="24"/>
          <w:szCs w:val="24"/>
        </w:rPr>
        <w:t>të mira të gjuhë</w:t>
      </w:r>
      <w:r w:rsidR="00F12782">
        <w:rPr>
          <w:rFonts w:ascii="Times New Roman" w:hAnsi="Times New Roman" w:cs="Times New Roman"/>
          <w:sz w:val="24"/>
          <w:szCs w:val="24"/>
        </w:rPr>
        <w:t>s angleze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8FEB74" w14:textId="616B4D32" w:rsidR="00FD161F" w:rsidRPr="005F2150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Deshmi penaliteti</w:t>
      </w:r>
      <w:r w:rsidR="009471B9">
        <w:rPr>
          <w:rFonts w:ascii="Times New Roman" w:hAnsi="Times New Roman" w:cs="Times New Roman"/>
          <w:sz w:val="24"/>
          <w:szCs w:val="24"/>
        </w:rPr>
        <w:t>/</w:t>
      </w:r>
      <w:r w:rsidR="009471B9"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 w:rsidR="009471B9">
        <w:t>;</w:t>
      </w:r>
    </w:p>
    <w:p w14:paraId="41CEAC7D" w14:textId="0B28D0CD" w:rsidR="00531824" w:rsidRDefault="00FD161F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 w:rsidR="00531824">
        <w:rPr>
          <w:rFonts w:ascii="Times New Roman" w:hAnsi="Times New Roman" w:cs="Times New Roman"/>
          <w:sz w:val="24"/>
          <w:szCs w:val="24"/>
        </w:rPr>
        <w:t>;</w:t>
      </w:r>
    </w:p>
    <w:p w14:paraId="0D48A3C0" w14:textId="15236D67" w:rsidR="00FD161F" w:rsidRPr="005F2150" w:rsidRDefault="00531824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="00FD161F"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1CBB9B79" w14:textId="7B2D3B32" w:rsidR="00F22B38" w:rsidRDefault="00F22B38" w:rsidP="0043694D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FD161F" w:rsidRPr="00F22B38">
        <w:rPr>
          <w:rFonts w:ascii="Times New Roman" w:hAnsi="Times New Roman" w:cs="Times New Roman"/>
          <w:sz w:val="24"/>
          <w:szCs w:val="24"/>
        </w:rPr>
        <w:t xml:space="preserve">do dokument tjetër që vërteton trajnimet, kualifikimet, arsimim shtesë, </w:t>
      </w:r>
      <w:r w:rsidR="00CF57AD">
        <w:rPr>
          <w:rFonts w:ascii="Times New Roman" w:hAnsi="Times New Roman" w:cs="Times New Roman"/>
          <w:sz w:val="24"/>
          <w:szCs w:val="24"/>
        </w:rPr>
        <w:t>v</w:t>
      </w:r>
      <w:r w:rsidR="00FD161F" w:rsidRPr="00F22B38">
        <w:rPr>
          <w:rFonts w:ascii="Times New Roman" w:hAnsi="Times New Roman" w:cs="Times New Roman"/>
          <w:sz w:val="24"/>
          <w:szCs w:val="24"/>
        </w:rPr>
        <w:t xml:space="preserve">lerësimet pozitive apo të tjera të përmendura në </w:t>
      </w:r>
      <w:r w:rsidR="00FE0E1A" w:rsidRPr="00FE0E1A">
        <w:rPr>
          <w:rFonts w:ascii="Times New Roman" w:hAnsi="Times New Roman" w:cs="Times New Roman"/>
          <w:sz w:val="24"/>
          <w:szCs w:val="24"/>
        </w:rPr>
        <w:t>jetëshkrimin</w:t>
      </w:r>
      <w:r w:rsidR="00FD161F" w:rsidRPr="00F22B38">
        <w:rPr>
          <w:rFonts w:ascii="Times New Roman" w:hAnsi="Times New Roman" w:cs="Times New Roman"/>
          <w:sz w:val="24"/>
          <w:szCs w:val="24"/>
        </w:rPr>
        <w:t xml:space="preserve"> e kandidatit.</w:t>
      </w:r>
    </w:p>
    <w:p w14:paraId="4359571D" w14:textId="77777777" w:rsidR="000C3200" w:rsidRDefault="000C3200" w:rsidP="0043694D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00A9F" w14:textId="6F51F15C" w:rsidR="005E0480" w:rsidRPr="00ED2CC2" w:rsidRDefault="00FD161F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="005C0B3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ose fizikisht në mjediset e Prokurorisë së Posaçme pranë Zyrës së Protokollit në adresën: Rruga: “Jordan Misja”, Nr. 1, Tiranë</w:t>
      </w:r>
      <w:r w:rsidR="00E45A2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, </w:t>
      </w:r>
      <w:proofErr w:type="gramStart"/>
      <w:r w:rsidR="00E45A2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brenda</w:t>
      </w:r>
      <w:proofErr w:type="gramEnd"/>
      <w:r w:rsidR="00E45A2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datës </w:t>
      </w:r>
      <w:r w:rsidR="000D687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="005D376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8</w:t>
      </w:r>
      <w:r w:rsidR="000D687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.11</w:t>
      </w:r>
      <w:r w:rsidR="00E45A2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0D687E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5</w:t>
      </w:r>
      <w:r w:rsidR="005C0B33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0E2B03DD" w14:textId="77777777" w:rsidR="00A0417D" w:rsidRDefault="00A0417D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3B5D5DED" w14:textId="0F60C324" w:rsidR="00ED2CC2" w:rsidRPr="00ED2CC2" w:rsidRDefault="00ED2CC2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3E121870" w14:textId="77777777" w:rsidR="001433A7" w:rsidRDefault="001433A7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</w:p>
    <w:p w14:paraId="5182BCAC" w14:textId="33E1FE71" w:rsidR="00E6374D" w:rsidRDefault="001433A7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</w:pPr>
      <w:r w:rsidRPr="001433A7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1D76261A" w14:textId="77777777" w:rsidR="0043694D" w:rsidRPr="001433A7" w:rsidRDefault="0043694D" w:rsidP="00A0417D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</w:pPr>
    </w:p>
    <w:p w14:paraId="72147CDB" w14:textId="3EDB99E4" w:rsidR="00FD161F" w:rsidRPr="005F2150" w:rsidRDefault="000C3200" w:rsidP="0043694D">
      <w:pPr>
        <w:pStyle w:val="ListParagraph"/>
        <w:widowControl w:val="0"/>
        <w:numPr>
          <w:ilvl w:val="1"/>
          <w:numId w:val="16"/>
        </w:numPr>
        <w:spacing w:after="120" w:line="276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14:paraId="1706CA95" w14:textId="7C423C00" w:rsidR="008700FD" w:rsidRPr="005F2150" w:rsidRDefault="00BB4C44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C44">
        <w:rPr>
          <w:rFonts w:ascii="Times New Roman" w:hAnsi="Times New Roman" w:cs="Times New Roman"/>
          <w:sz w:val="24"/>
          <w:szCs w:val="24"/>
        </w:rPr>
        <w:t>N</w:t>
      </w:r>
      <w:r w:rsidR="00FB3E55">
        <w:rPr>
          <w:rFonts w:ascii="Times New Roman" w:hAnsi="Times New Roman" w:cs="Times New Roman"/>
          <w:sz w:val="24"/>
          <w:szCs w:val="24"/>
        </w:rPr>
        <w:t xml:space="preserve">jësia </w:t>
      </w:r>
      <w:r w:rsidR="00747888">
        <w:rPr>
          <w:rFonts w:ascii="Times New Roman" w:hAnsi="Times New Roman" w:cs="Times New Roman"/>
          <w:sz w:val="24"/>
          <w:szCs w:val="24"/>
        </w:rPr>
        <w:t>p</w:t>
      </w:r>
      <w:r w:rsidR="00747888">
        <w:rPr>
          <w:rFonts w:ascii="Times New Roman" w:hAnsi="Times New Roman" w:cs="Times New Roman"/>
          <w:sz w:val="24"/>
          <w:szCs w:val="24"/>
          <w:lang w:val="sq-AL"/>
        </w:rPr>
        <w:t>ërgjegjëse e</w:t>
      </w:r>
      <w:r w:rsidR="00FB3E55" w:rsidRPr="005F2150">
        <w:rPr>
          <w:rFonts w:ascii="Times New Roman" w:hAnsi="Times New Roman" w:cs="Times New Roman"/>
          <w:sz w:val="24"/>
          <w:szCs w:val="24"/>
        </w:rPr>
        <w:t xml:space="preserve"> </w:t>
      </w:r>
      <w:r w:rsidR="00FB3E55"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në </w:t>
      </w:r>
      <w:r w:rsidR="00FB3E55" w:rsidRPr="005F2150">
        <w:rPr>
          <w:rFonts w:ascii="Times New Roman" w:hAnsi="Times New Roman" w:cs="Times New Roman"/>
          <w:sz w:val="24"/>
          <w:szCs w:val="24"/>
        </w:rPr>
        <w:t xml:space="preserve"> portalin “Shërbimi Kombëtar i Punësimit”</w:t>
      </w:r>
      <w:r w:rsidR="00FB3E55">
        <w:rPr>
          <w:rFonts w:ascii="Times New Roman" w:hAnsi="Times New Roman" w:cs="Times New Roman"/>
          <w:sz w:val="24"/>
          <w:szCs w:val="24"/>
        </w:rPr>
        <w:t>, n</w:t>
      </w:r>
      <w:r w:rsidR="008700FD" w:rsidRPr="005F2150">
        <w:rPr>
          <w:rFonts w:ascii="Times New Roman" w:hAnsi="Times New Roman" w:cs="Times New Roman"/>
          <w:sz w:val="24"/>
          <w:szCs w:val="24"/>
        </w:rPr>
        <w:t xml:space="preserve">ë faqen zyrtare të internetit dhe </w:t>
      </w:r>
      <w:r w:rsidR="00FB3E55">
        <w:rPr>
          <w:rFonts w:ascii="Times New Roman" w:hAnsi="Times New Roman" w:cs="Times New Roman"/>
          <w:sz w:val="24"/>
          <w:szCs w:val="24"/>
        </w:rPr>
        <w:t xml:space="preserve">në </w:t>
      </w:r>
      <w:r w:rsidR="00FB3E55" w:rsidRPr="00FB3E55">
        <w:rPr>
          <w:rFonts w:ascii="Times New Roman" w:hAnsi="Times New Roman" w:cs="Times New Roman"/>
          <w:sz w:val="24"/>
          <w:szCs w:val="24"/>
        </w:rPr>
        <w:t>stendat e informimit me publikun të institucionit</w:t>
      </w:r>
      <w:r w:rsidR="00FB3E55">
        <w:rPr>
          <w:rFonts w:ascii="Times New Roman" w:hAnsi="Times New Roman" w:cs="Times New Roman"/>
          <w:sz w:val="24"/>
          <w:szCs w:val="24"/>
        </w:rPr>
        <w:t>, listën</w:t>
      </w:r>
      <w:r w:rsidR="008700FD" w:rsidRPr="005F2150">
        <w:rPr>
          <w:rFonts w:ascii="Times New Roman" w:hAnsi="Times New Roman" w:cs="Times New Roman"/>
          <w:sz w:val="24"/>
          <w:szCs w:val="24"/>
        </w:rPr>
        <w:t xml:space="preserve"> e kandidatëve që plotësojnë kushtet e lëvizjes paralele dhe kërkesat e </w:t>
      </w:r>
      <w:r w:rsidR="00FB3E55">
        <w:rPr>
          <w:rFonts w:ascii="Times New Roman" w:hAnsi="Times New Roman" w:cs="Times New Roman"/>
          <w:sz w:val="24"/>
          <w:szCs w:val="24"/>
        </w:rPr>
        <w:t>veçanta</w:t>
      </w:r>
      <w:r w:rsidR="008700FD" w:rsidRPr="005F2150">
        <w:rPr>
          <w:rFonts w:ascii="Times New Roman" w:hAnsi="Times New Roman" w:cs="Times New Roman"/>
          <w:sz w:val="24"/>
          <w:szCs w:val="24"/>
        </w:rPr>
        <w:t>, si dhe datën, vendin dhe orën e saktë ku do të zhvillohet intervista.</w:t>
      </w:r>
      <w:proofErr w:type="gramEnd"/>
      <w:r w:rsidR="008700FD" w:rsidRPr="005F2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674B1" w14:textId="3734D583" w:rsidR="008700FD" w:rsidRDefault="008700FD" w:rsidP="00236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lastRenderedPageBreak/>
        <w:t xml:space="preserve">Në të njëjtën datë kandidatët që nuk i plotësojnë kushtet e lëvizjes paralele dhe kërkesat e </w:t>
      </w:r>
      <w:r w:rsidR="00FB3E55">
        <w:rPr>
          <w:rFonts w:ascii="Times New Roman" w:hAnsi="Times New Roman" w:cs="Times New Roman"/>
          <w:sz w:val="24"/>
          <w:szCs w:val="24"/>
        </w:rPr>
        <w:t>veçanta</w:t>
      </w:r>
      <w:r w:rsidRPr="005F2150">
        <w:rPr>
          <w:rFonts w:ascii="Times New Roman" w:hAnsi="Times New Roman" w:cs="Times New Roman"/>
          <w:sz w:val="24"/>
          <w:szCs w:val="24"/>
        </w:rPr>
        <w:t xml:space="preserve">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>
        <w:rPr>
          <w:rFonts w:ascii="Times New Roman" w:hAnsi="Times New Roman" w:cs="Times New Roman"/>
          <w:sz w:val="24"/>
          <w:szCs w:val="24"/>
        </w:rPr>
        <w:t xml:space="preserve"> e</w:t>
      </w:r>
      <w:r w:rsidR="00FB3E55">
        <w:rPr>
          <w:rFonts w:ascii="Times New Roman" w:hAnsi="Times New Roman" w:cs="Times New Roman"/>
          <w:sz w:val="24"/>
          <w:szCs w:val="24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</w:rPr>
        <w:t>Prokurori</w:t>
      </w:r>
      <w:r w:rsidR="00FB3E55">
        <w:rPr>
          <w:rFonts w:ascii="Times New Roman" w:hAnsi="Times New Roman" w:cs="Times New Roman"/>
          <w:sz w:val="24"/>
          <w:szCs w:val="24"/>
        </w:rPr>
        <w:t>së së</w:t>
      </w:r>
      <w:r w:rsidRPr="005F2150">
        <w:rPr>
          <w:rFonts w:ascii="Times New Roman" w:hAnsi="Times New Roman" w:cs="Times New Roman"/>
          <w:sz w:val="24"/>
          <w:szCs w:val="24"/>
        </w:rPr>
        <w:t xml:space="preserve"> Posaçme për shkaqet e moskualifikimit (nëpërmjet adresës së e-mail).</w:t>
      </w:r>
    </w:p>
    <w:p w14:paraId="25EFA658" w14:textId="77777777" w:rsidR="002367F6" w:rsidRPr="005F2150" w:rsidRDefault="002367F6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F1E8B" w14:textId="05E594B8" w:rsidR="00FD161F" w:rsidRPr="005F2150" w:rsidRDefault="00A30F7B" w:rsidP="00436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1.4 FUSHAT E NJOHURIVE, AFTËSITË DHE CILËSITË MBI TË CILAT DO TË ZHVILLOHET INTERVISTA</w:t>
      </w:r>
    </w:p>
    <w:p w14:paraId="74838173" w14:textId="77777777" w:rsidR="00FD161F" w:rsidRPr="005F2150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287960FD" w14:textId="77777777" w:rsidR="00FA59D2" w:rsidRPr="00A30F7B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Kushtetutën e Republikës së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ndryshuar;</w:t>
      </w:r>
    </w:p>
    <w:p w14:paraId="538A948A" w14:textId="77777777" w:rsidR="00FA59D2" w:rsidRPr="00A30F7B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30F7B">
        <w:rPr>
          <w:rFonts w:ascii="Times New Roman" w:hAnsi="Times New Roman" w:cs="Times New Roman"/>
          <w:sz w:val="24"/>
          <w:szCs w:val="24"/>
        </w:rPr>
        <w:t xml:space="preserve">igjin nr. 95/2016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ndryshuar;</w:t>
      </w:r>
    </w:p>
    <w:p w14:paraId="067148AE" w14:textId="77777777" w:rsidR="00FA59D2" w:rsidRPr="00A30F7B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 “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 xml:space="preserve">Për organizimin dhe funksionimin e 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ndryshuar;</w:t>
      </w:r>
    </w:p>
    <w:p w14:paraId="42FDE6D2" w14:textId="77777777" w:rsidR="00FA59D2" w:rsidRPr="008F74FC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nr. 44/2015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218CD531" w14:textId="77777777" w:rsidR="00FA59D2" w:rsidRPr="00936834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C3C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30C3C">
        <w:rPr>
          <w:rFonts w:ascii="Times New Roman" w:hAnsi="Times New Roman" w:cs="Times New Roman"/>
          <w:sz w:val="24"/>
          <w:szCs w:val="24"/>
        </w:rPr>
        <w:t>igjin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3C">
        <w:rPr>
          <w:rFonts w:ascii="Times New Roman" w:hAnsi="Times New Roman" w:cs="Times New Roman"/>
          <w:sz w:val="24"/>
          <w:szCs w:val="24"/>
        </w:rPr>
        <w:t>152/2013 “</w:t>
      </w:r>
      <w:r w:rsidRPr="00A30C3C">
        <w:rPr>
          <w:rFonts w:ascii="Times New Roman" w:hAnsi="Times New Roman" w:cs="Times New Roman"/>
          <w:i/>
          <w:sz w:val="24"/>
          <w:szCs w:val="24"/>
        </w:rPr>
        <w:t>Për Nëpunësin Civil</w:t>
      </w:r>
      <w:r>
        <w:rPr>
          <w:rFonts w:ascii="Times New Roman" w:hAnsi="Times New Roman" w:cs="Times New Roman"/>
          <w:sz w:val="24"/>
          <w:szCs w:val="24"/>
        </w:rPr>
        <w:t>”, të</w:t>
      </w:r>
      <w:r w:rsidRPr="00A30C3C">
        <w:rPr>
          <w:rFonts w:ascii="Times New Roman" w:hAnsi="Times New Roman" w:cs="Times New Roman"/>
          <w:sz w:val="24"/>
          <w:szCs w:val="24"/>
        </w:rPr>
        <w:t xml:space="preserve"> ndryshuar,</w:t>
      </w:r>
    </w:p>
    <w:p w14:paraId="32DB768B" w14:textId="77777777" w:rsidR="00FA59D2" w:rsidRPr="00F06CB0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institucionet e Bashkimit Europian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;</w:t>
      </w:r>
    </w:p>
    <w:p w14:paraId="285F7FC0" w14:textId="77777777" w:rsidR="00FA59D2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Njohuri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mbi 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>procesin e integrimit evropian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B4A6A3" w14:textId="77777777" w:rsidR="00FA59D2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Njohuri mbi 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>Vendimi</w:t>
      </w:r>
      <w:r>
        <w:rPr>
          <w:rFonts w:ascii="Times New Roman" w:hAnsi="Times New Roman" w:cs="Times New Roman"/>
          <w:sz w:val="24"/>
          <w:szCs w:val="24"/>
          <w:lang w:val="en-US"/>
        </w:rPr>
        <w:t>n e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Këshillit të Ministrave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>r. 749, datë 19.12.2018 “</w:t>
      </w:r>
      <w:r w:rsidRPr="00F06CB0">
        <w:rPr>
          <w:rFonts w:ascii="Times New Roman" w:hAnsi="Times New Roman" w:cs="Times New Roman"/>
          <w:i/>
          <w:sz w:val="24"/>
          <w:szCs w:val="24"/>
          <w:lang w:val="en-US"/>
        </w:rPr>
        <w:t>Për krijimin, organizimin dhe funksionimin e strukturës shtetërore, përgjegjëse për negociimin dhe përfundimin e traktatit të aderimit të Republikës së Shqipërisë me Bashkimin Evropian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69BCC5" w14:textId="1498B649" w:rsidR="00FA59D2" w:rsidRPr="008141CE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4E2">
        <w:rPr>
          <w:rFonts w:ascii="Times New Roman" w:hAnsi="Times New Roman" w:cs="Times New Roman"/>
          <w:sz w:val="24"/>
          <w:szCs w:val="24"/>
        </w:rPr>
        <w:t>Njohuritë mbi ligjin nr. 9590, datë 27.07.2006, “</w:t>
      </w:r>
      <w:r w:rsidRPr="009734E2">
        <w:rPr>
          <w:rFonts w:ascii="Times New Roman" w:hAnsi="Times New Roman" w:cs="Times New Roman"/>
          <w:i/>
          <w:sz w:val="24"/>
          <w:szCs w:val="24"/>
        </w:rPr>
        <w:t>Për ratifikimin e Marrëveshjes së Stabilizim-</w:t>
      </w:r>
      <w:r w:rsidRPr="00471F11">
        <w:rPr>
          <w:rFonts w:ascii="Times New Roman" w:hAnsi="Times New Roman" w:cs="Times New Roman"/>
          <w:i/>
          <w:sz w:val="24"/>
          <w:szCs w:val="24"/>
        </w:rPr>
        <w:t xml:space="preserve">Asociimit ndërmjet Republikës së Shqipërisë dhe Komuniteteve Evropiane </w:t>
      </w:r>
      <w:r w:rsidRPr="008141CE">
        <w:rPr>
          <w:rFonts w:ascii="Times New Roman" w:hAnsi="Times New Roman" w:cs="Times New Roman"/>
          <w:i/>
          <w:sz w:val="24"/>
          <w:szCs w:val="24"/>
        </w:rPr>
        <w:t>e shteteve të tyre anëtare</w:t>
      </w:r>
      <w:r w:rsidRPr="008141CE">
        <w:rPr>
          <w:rFonts w:ascii="Times New Roman" w:hAnsi="Times New Roman" w:cs="Times New Roman"/>
          <w:sz w:val="24"/>
          <w:szCs w:val="24"/>
        </w:rPr>
        <w:t>”;</w:t>
      </w:r>
    </w:p>
    <w:p w14:paraId="4195BED9" w14:textId="3B372ED8" w:rsidR="00471F11" w:rsidRPr="008141CE" w:rsidRDefault="00471F11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 mbi ligjin nr. 43/2016 “</w:t>
      </w:r>
      <w:r w:rsidRPr="008141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 Marrëveshjet Ndërkombëtare në Republikën e Shqipërisë</w:t>
      </w: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4E7B874A" w14:textId="011C90C4" w:rsidR="00FA59D2" w:rsidRPr="008141CE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41CE">
        <w:rPr>
          <w:rFonts w:ascii="Times New Roman" w:hAnsi="Times New Roman" w:cs="Times New Roman"/>
          <w:sz w:val="24"/>
          <w:szCs w:val="24"/>
        </w:rPr>
        <w:t xml:space="preserve">Njohuritë mbi ligjin nr. </w:t>
      </w:r>
      <w:r w:rsidR="000D687E">
        <w:rPr>
          <w:rFonts w:ascii="Times New Roman" w:hAnsi="Times New Roman" w:cs="Times New Roman"/>
          <w:sz w:val="24"/>
          <w:szCs w:val="24"/>
        </w:rPr>
        <w:t>124</w:t>
      </w:r>
      <w:r w:rsidR="000D687E" w:rsidRPr="000D7058">
        <w:rPr>
          <w:rFonts w:ascii="Times New Roman" w:hAnsi="Times New Roman" w:cs="Times New Roman"/>
          <w:sz w:val="24"/>
          <w:szCs w:val="24"/>
        </w:rPr>
        <w:t xml:space="preserve">, datë </w:t>
      </w:r>
      <w:r w:rsidR="000D687E">
        <w:rPr>
          <w:rFonts w:ascii="Times New Roman" w:hAnsi="Times New Roman" w:cs="Times New Roman"/>
          <w:sz w:val="24"/>
          <w:szCs w:val="24"/>
        </w:rPr>
        <w:t>19.12.2024</w:t>
      </w:r>
      <w:r w:rsidR="000D687E" w:rsidRPr="008141CE">
        <w:rPr>
          <w:rFonts w:ascii="Times New Roman" w:hAnsi="Times New Roman" w:cs="Times New Roman"/>
          <w:sz w:val="24"/>
          <w:szCs w:val="24"/>
        </w:rPr>
        <w:t xml:space="preserve"> </w:t>
      </w:r>
      <w:r w:rsidRPr="008141CE">
        <w:rPr>
          <w:rFonts w:ascii="Times New Roman" w:hAnsi="Times New Roman" w:cs="Times New Roman"/>
          <w:sz w:val="24"/>
          <w:szCs w:val="24"/>
        </w:rPr>
        <w:t>“</w:t>
      </w:r>
      <w:r w:rsidRPr="008141CE">
        <w:rPr>
          <w:rFonts w:ascii="Times New Roman" w:hAnsi="Times New Roman" w:cs="Times New Roman"/>
          <w:i/>
          <w:sz w:val="24"/>
          <w:szCs w:val="24"/>
        </w:rPr>
        <w:t>Për mbrojtjen e të dhënave personale</w:t>
      </w:r>
      <w:r w:rsidR="000D687E">
        <w:rPr>
          <w:rFonts w:ascii="Times New Roman" w:hAnsi="Times New Roman" w:cs="Times New Roman"/>
          <w:sz w:val="24"/>
          <w:szCs w:val="24"/>
        </w:rPr>
        <w:t>”</w:t>
      </w:r>
      <w:r w:rsidRPr="008141CE">
        <w:rPr>
          <w:rFonts w:ascii="Times New Roman" w:hAnsi="Times New Roman" w:cs="Times New Roman"/>
          <w:sz w:val="24"/>
          <w:szCs w:val="24"/>
        </w:rPr>
        <w:t>;</w:t>
      </w:r>
    </w:p>
    <w:p w14:paraId="5F4A2142" w14:textId="7AEC1C91" w:rsidR="008141CE" w:rsidRPr="008141CE" w:rsidRDefault="008141CE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Njohuritë mbi Udhëzimin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Ministrit të Drejtësisë </w:t>
      </w: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>nr. 6, datë 29.4.2022 “</w:t>
      </w:r>
      <w:r w:rsidRPr="008141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 përcaktimin e metodologjisë së unifikuar për hartimin e akteve normative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740204C9" w14:textId="77777777" w:rsidR="00FA59D2" w:rsidRPr="003A0B68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41CE">
        <w:rPr>
          <w:rFonts w:ascii="Times New Roman" w:hAnsi="Times New Roman" w:cs="Times New Roman"/>
          <w:sz w:val="24"/>
          <w:szCs w:val="24"/>
        </w:rPr>
        <w:t xml:space="preserve">Njohuritë </w:t>
      </w:r>
      <w:r w:rsidRPr="003A0B68">
        <w:rPr>
          <w:rFonts w:ascii="Times New Roman" w:hAnsi="Times New Roman" w:cs="Times New Roman"/>
          <w:sz w:val="24"/>
          <w:szCs w:val="24"/>
        </w:rPr>
        <w:t>mbi ligjin nr. 119/2014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të drejtën e informimit</w:t>
      </w:r>
      <w:r w:rsidRPr="003A0B68">
        <w:rPr>
          <w:rFonts w:ascii="Times New Roman" w:hAnsi="Times New Roman" w:cs="Times New Roman"/>
          <w:sz w:val="24"/>
          <w:szCs w:val="24"/>
        </w:rPr>
        <w:t>”;</w:t>
      </w:r>
    </w:p>
    <w:p w14:paraId="0C7E8A3C" w14:textId="77777777" w:rsidR="00FA59D2" w:rsidRPr="003A0B68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>Njohuritë mbi ligjin nr. 9131, datë 08.09.2003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3A0B68">
        <w:rPr>
          <w:rFonts w:ascii="Times New Roman" w:hAnsi="Times New Roman" w:cs="Times New Roman"/>
          <w:sz w:val="24"/>
          <w:szCs w:val="24"/>
        </w:rPr>
        <w:t>”;</w:t>
      </w:r>
    </w:p>
    <w:p w14:paraId="6D89D2F8" w14:textId="77777777" w:rsidR="00FA59D2" w:rsidRPr="003A0B68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>Njohuritë mbi ligjin nr. 9367, datë 07.04.2005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parandalimin e konfliktit të interesave në ushtrimin e funksioneve publike</w:t>
      </w:r>
      <w:r w:rsidRPr="003A0B68">
        <w:rPr>
          <w:rFonts w:ascii="Times New Roman" w:hAnsi="Times New Roman" w:cs="Times New Roman"/>
          <w:sz w:val="24"/>
          <w:szCs w:val="24"/>
        </w:rPr>
        <w:t>”, të ndryshuar;</w:t>
      </w:r>
    </w:p>
    <w:p w14:paraId="5B6F769E" w14:textId="77777777" w:rsidR="00FA59D2" w:rsidRPr="003A0B68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>Njohuritë mbi ligjin nr. 10/2023,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informacionin e klasifikuar</w:t>
      </w:r>
      <w:r w:rsidRPr="003A0B68">
        <w:rPr>
          <w:rFonts w:ascii="Times New Roman" w:hAnsi="Times New Roman" w:cs="Times New Roman"/>
          <w:sz w:val="24"/>
          <w:szCs w:val="24"/>
        </w:rPr>
        <w:t>”;</w:t>
      </w:r>
    </w:p>
    <w:p w14:paraId="1CBA3D9F" w14:textId="77777777" w:rsidR="003A0B68" w:rsidRPr="003A0B68" w:rsidRDefault="00FA59D2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>Njohuritë mbi ligjin nr. 90/2012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organizimin dhe funksionimin e administratës shtetërore në Republikën e Shqipërisë</w:t>
      </w:r>
      <w:r w:rsidRPr="003A0B68">
        <w:rPr>
          <w:rFonts w:ascii="Times New Roman" w:hAnsi="Times New Roman" w:cs="Times New Roman"/>
          <w:sz w:val="24"/>
          <w:szCs w:val="24"/>
        </w:rPr>
        <w:t>”</w:t>
      </w:r>
    </w:p>
    <w:p w14:paraId="52ADC50B" w14:textId="720E43D6" w:rsidR="003A0B68" w:rsidRPr="003A0B68" w:rsidRDefault="003A0B68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A0B68">
        <w:rPr>
          <w:rFonts w:ascii="Times New Roman" w:hAnsi="Times New Roman" w:cs="Times New Roman"/>
          <w:sz w:val="24"/>
          <w:szCs w:val="24"/>
        </w:rPr>
        <w:t>igjin nr. 9917, datë 19.5.2008,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parandalimin e pastrimit të parave dhe financimit të terrorizmit</w:t>
      </w:r>
      <w:r>
        <w:rPr>
          <w:rFonts w:ascii="Times New Roman" w:hAnsi="Times New Roman" w:cs="Times New Roman"/>
          <w:sz w:val="24"/>
          <w:szCs w:val="24"/>
        </w:rPr>
        <w:t>”, të ndryshuar;</w:t>
      </w:r>
    </w:p>
    <w:p w14:paraId="5E26756C" w14:textId="75CD63FD" w:rsidR="00FA59D2" w:rsidRPr="003A0B68" w:rsidRDefault="003A0B68" w:rsidP="00FA59D2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B6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A0417D">
        <w:rPr>
          <w:rFonts w:ascii="Times New Roman" w:hAnsi="Times New Roman" w:cs="Times New Roman"/>
          <w:sz w:val="24"/>
          <w:szCs w:val="24"/>
        </w:rPr>
        <w:t>l</w:t>
      </w:r>
      <w:r w:rsidRPr="003A0B68">
        <w:rPr>
          <w:rFonts w:ascii="Times New Roman" w:hAnsi="Times New Roman" w:cs="Times New Roman"/>
          <w:sz w:val="24"/>
          <w:szCs w:val="24"/>
        </w:rPr>
        <w:t>igjin nr. 157/2013, “</w:t>
      </w:r>
      <w:r w:rsidRPr="003A0B68">
        <w:rPr>
          <w:rFonts w:ascii="Times New Roman" w:hAnsi="Times New Roman" w:cs="Times New Roman"/>
          <w:i/>
          <w:sz w:val="24"/>
          <w:szCs w:val="24"/>
        </w:rPr>
        <w:t>Për masat kundër financimit të terrorizmit</w:t>
      </w:r>
      <w:r w:rsidRPr="003A0B68"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të ndryshuar.</w:t>
      </w:r>
    </w:p>
    <w:p w14:paraId="4EB4D0C2" w14:textId="1785C724" w:rsidR="002367F6" w:rsidRDefault="002367F6" w:rsidP="0043694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5802E" w14:textId="77777777" w:rsidR="00ED15D5" w:rsidRDefault="00ED15D5" w:rsidP="0043694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FCD26" w14:textId="0F990C20" w:rsidR="00FD161F" w:rsidRDefault="00604B03" w:rsidP="0043694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1.5 </w:t>
      </w:r>
      <w:r w:rsidR="00647E75" w:rsidRPr="005F2150">
        <w:rPr>
          <w:rFonts w:ascii="Times New Roman" w:hAnsi="Times New Roman" w:cs="Times New Roman"/>
          <w:b/>
          <w:sz w:val="24"/>
          <w:szCs w:val="24"/>
        </w:rPr>
        <w:t xml:space="preserve">MËNYRA E VLERËSIMIT TË KANDIDATËVE </w:t>
      </w:r>
    </w:p>
    <w:p w14:paraId="7D72DA6C" w14:textId="77777777" w:rsidR="0006573D" w:rsidRPr="005F2150" w:rsidRDefault="0006573D" w:rsidP="0043694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35A95" w14:textId="3E9615BC" w:rsidR="009135D1" w:rsidRDefault="00080331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Kandidatët do të vlerësohen n</w:t>
      </w:r>
      <w:r w:rsidR="00806DFD">
        <w:rPr>
          <w:rFonts w:ascii="Times New Roman" w:hAnsi="Times New Roman" w:cs="Times New Roman"/>
          <w:sz w:val="24"/>
          <w:szCs w:val="24"/>
        </w:rPr>
        <w:t xml:space="preserve">ë </w:t>
      </w:r>
      <w:r w:rsidRPr="005F2150">
        <w:rPr>
          <w:rFonts w:ascii="Times New Roman" w:hAnsi="Times New Roman" w:cs="Times New Roman"/>
          <w:sz w:val="24"/>
          <w:szCs w:val="24"/>
        </w:rPr>
        <w:t xml:space="preserve">lidhje me </w:t>
      </w:r>
      <w:r w:rsidR="00806DFD">
        <w:rPr>
          <w:rFonts w:ascii="Times New Roman" w:hAnsi="Times New Roman" w:cs="Times New Roman"/>
          <w:sz w:val="24"/>
          <w:szCs w:val="24"/>
        </w:rPr>
        <w:t>dokumentacionin e dorëzuar,</w:t>
      </w:r>
      <w:r w:rsidRPr="005F2150">
        <w:rPr>
          <w:rFonts w:ascii="Times New Roman" w:hAnsi="Times New Roman" w:cs="Times New Roman"/>
          <w:sz w:val="24"/>
          <w:szCs w:val="24"/>
        </w:rPr>
        <w:t xml:space="preserve"> sipas rubrikës së vlerësimit të mëposhtme:</w:t>
      </w:r>
    </w:p>
    <w:p w14:paraId="541CD8AE" w14:textId="5550E781" w:rsidR="009135D1" w:rsidRPr="009135D1" w:rsidRDefault="00080331" w:rsidP="0043694D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20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 pë</w:t>
      </w:r>
      <w:r w:rsidRPr="009135D1">
        <w:rPr>
          <w:rFonts w:ascii="Times New Roman" w:hAnsi="Times New Roman" w:cs="Times New Roman"/>
          <w:sz w:val="24"/>
          <w:szCs w:val="24"/>
        </w:rPr>
        <w:t>r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rvojen, </w:t>
      </w:r>
    </w:p>
    <w:p w14:paraId="00965101" w14:textId="77777777" w:rsidR="009135D1" w:rsidRDefault="00080331" w:rsidP="0043694D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10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 trajnimet apo kualifikimet e lidhura me fush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n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rkat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se, </w:t>
      </w:r>
    </w:p>
    <w:p w14:paraId="7DC98EC8" w14:textId="692C720D" w:rsidR="00080331" w:rsidRPr="009135D1" w:rsidRDefault="00080331" w:rsidP="0043694D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10 pik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 xml:space="preserve"> p</w:t>
      </w:r>
      <w:r w:rsidR="00647E75" w:rsidRPr="009135D1">
        <w:rPr>
          <w:rFonts w:ascii="Times New Roman" w:hAnsi="Times New Roman" w:cs="Times New Roman"/>
          <w:sz w:val="24"/>
          <w:szCs w:val="24"/>
        </w:rPr>
        <w:t>ë</w:t>
      </w:r>
      <w:r w:rsidRPr="009135D1">
        <w:rPr>
          <w:rFonts w:ascii="Times New Roman" w:hAnsi="Times New Roman" w:cs="Times New Roman"/>
          <w:sz w:val="24"/>
          <w:szCs w:val="24"/>
        </w:rPr>
        <w:t>r certifikimin pozitiv</w:t>
      </w:r>
      <w:r w:rsidR="00806DFD" w:rsidRPr="00806DF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06DFD" w:rsidRPr="00806DFD">
        <w:rPr>
          <w:rFonts w:ascii="Times New Roman" w:hAnsi="Times New Roman" w:cs="Times New Roman"/>
          <w:sz w:val="24"/>
          <w:szCs w:val="24"/>
        </w:rPr>
        <w:t>ose për vlerësimet e rezultateve individale në punë në rastet kur procesi</w:t>
      </w:r>
      <w:r w:rsidR="00806DFD">
        <w:rPr>
          <w:rFonts w:ascii="Times New Roman" w:hAnsi="Times New Roman" w:cs="Times New Roman"/>
          <w:sz w:val="24"/>
          <w:szCs w:val="24"/>
        </w:rPr>
        <w:t xml:space="preserve"> i çertifikimit nuk është kryer.</w:t>
      </w:r>
    </w:p>
    <w:p w14:paraId="045ADE71" w14:textId="76221774" w:rsidR="009135D1" w:rsidRP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Totali i pikëve në përfundim për dokumentacionin e dorëzuar është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35D1">
        <w:rPr>
          <w:rFonts w:ascii="Times New Roman" w:hAnsi="Times New Roman" w:cs="Times New Roman"/>
          <w:sz w:val="24"/>
          <w:szCs w:val="24"/>
        </w:rPr>
        <w:t>0 pikë.</w:t>
      </w:r>
    </w:p>
    <w:p w14:paraId="2B774E63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956F9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në lidhje me: </w:t>
      </w:r>
    </w:p>
    <w:p w14:paraId="2727470B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a) Njohuritë, aftësitë, kompetencën në lidhje me përshkrimin e pozicionit të punës; </w:t>
      </w:r>
    </w:p>
    <w:p w14:paraId="471AA423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b) Eksperiencën e tyre të mëparshme; </w:t>
      </w:r>
    </w:p>
    <w:p w14:paraId="7BC4EF6F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c) Motivimin, aspiratat dhe pritshmëritë e tyre për karrierën. </w:t>
      </w:r>
    </w:p>
    <w:p w14:paraId="3EE6A3A6" w14:textId="77777777" w:rsid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5831" w14:textId="4D227B72" w:rsidR="00E6374D" w:rsidRPr="009135D1" w:rsidRDefault="009135D1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Totali i pikëve në përfundim të intervistës së strukturuar me gojë është 60 pikë.</w:t>
      </w:r>
    </w:p>
    <w:p w14:paraId="0BEF69CB" w14:textId="77777777" w:rsidR="0034290D" w:rsidRDefault="0034290D" w:rsidP="0043694D">
      <w:pPr>
        <w:widowControl w:val="0"/>
        <w:spacing w:after="0" w:line="276" w:lineRule="auto"/>
        <w:jc w:val="both"/>
      </w:pPr>
    </w:p>
    <w:p w14:paraId="45DD52E0" w14:textId="43F19C45" w:rsidR="009135D1" w:rsidRPr="0034290D" w:rsidRDefault="0034290D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11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563FB73B" w14:textId="77777777" w:rsidR="0034290D" w:rsidRPr="0034290D" w:rsidRDefault="0034290D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09C5" w14:textId="706F5066" w:rsidR="00FD161F" w:rsidRPr="00604B03" w:rsidRDefault="00604B03" w:rsidP="0043694D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647E75" w:rsidRPr="00604B03">
        <w:rPr>
          <w:rFonts w:ascii="Times New Roman" w:hAnsi="Times New Roman" w:cs="Times New Roman"/>
          <w:b/>
          <w:sz w:val="24"/>
          <w:szCs w:val="24"/>
        </w:rPr>
        <w:t>DATA E DALJES SË REZULTATEVE TË KONKURIMIT DHE MENYRA E KOMUNIKIMIT</w:t>
      </w:r>
    </w:p>
    <w:p w14:paraId="51FC8534" w14:textId="558B46E5" w:rsidR="00671B07" w:rsidRDefault="00671B07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>Në përfundim të vlerësimit të gjithë kandidatët pjesëmarrës në këtë procedurë do të njoftohen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individualisht në mënyrë elektronike nga </w:t>
      </w:r>
      <w:r>
        <w:rPr>
          <w:rFonts w:ascii="Times New Roman" w:hAnsi="Times New Roman" w:cs="Times New Roman"/>
          <w:sz w:val="24"/>
          <w:szCs w:val="24"/>
        </w:rPr>
        <w:t>Prokuroria e Posaçme kundër Korrupsionit dhe Krimit të Organizuar</w:t>
      </w:r>
      <w:r w:rsidRPr="00671B07">
        <w:rPr>
          <w:rFonts w:ascii="Times New Roman" w:hAnsi="Times New Roman" w:cs="Times New Roman"/>
          <w:sz w:val="24"/>
          <w:szCs w:val="24"/>
        </w:rPr>
        <w:t>, për rezultatet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(nëpërmjet adresës së e-mail). </w:t>
      </w:r>
    </w:p>
    <w:p w14:paraId="05C9B50A" w14:textId="642B5F75" w:rsidR="00E47C83" w:rsidRDefault="00671B07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procesit të ankimimit nga </w:t>
      </w:r>
      <w:r w:rsidR="00E47C83">
        <w:rPr>
          <w:rFonts w:ascii="Times New Roman" w:hAnsi="Times New Roman" w:cs="Times New Roman"/>
          <w:sz w:val="24"/>
          <w:szCs w:val="24"/>
        </w:rPr>
        <w:t>Prokuroria e Posaçme</w:t>
      </w:r>
      <w:r w:rsidRPr="00671B07">
        <w:rPr>
          <w:rFonts w:ascii="Times New Roman" w:hAnsi="Times New Roman" w:cs="Times New Roman"/>
          <w:sz w:val="24"/>
          <w:szCs w:val="24"/>
        </w:rPr>
        <w:t xml:space="preserve"> do të shpallet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lista e fituesve me të paktën 70 pikë (70% të pikëve), në portalin “Shërbimi Kombëtari Punësimit”, në faqen zyrtare të internetit dhe stendat e informimit me publikun të institucionit.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Kandidat fitues është ai që renditet i pari ndër kandidatët që kanë marrë të paktën 70 pikë (70%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pikëve). </w:t>
      </w:r>
    </w:p>
    <w:p w14:paraId="2FBE3ACC" w14:textId="77777777" w:rsidR="009A7540" w:rsidRDefault="009A7540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559F" w14:textId="10AB5B6A" w:rsidR="00FD161F" w:rsidRPr="000B04F4" w:rsidRDefault="001117A2" w:rsidP="00C84396">
      <w:pPr>
        <w:pStyle w:val="NoSpacing"/>
        <w:numPr>
          <w:ilvl w:val="0"/>
          <w:numId w:val="18"/>
        </w:numPr>
        <w:spacing w:after="120" w:line="276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NGRITJA</w:t>
      </w:r>
      <w:r w:rsidR="00FD161F" w:rsidRPr="000B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 NË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DETYR</w:t>
      </w:r>
      <w:r w:rsidR="00FD161F" w:rsidRPr="000B04F4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="00374B1B">
        <w:rPr>
          <w:rFonts w:ascii="Times New Roman" w:hAnsi="Times New Roman" w:cs="Times New Roman"/>
          <w:b/>
          <w:sz w:val="24"/>
          <w:szCs w:val="24"/>
          <w:u w:val="single"/>
        </w:rPr>
        <w:t xml:space="preserve"> DHE </w:t>
      </w:r>
      <w:r w:rsidR="00143445">
        <w:rPr>
          <w:rFonts w:ascii="Times New Roman" w:hAnsi="Times New Roman" w:cs="Times New Roman"/>
          <w:b/>
          <w:sz w:val="24"/>
          <w:szCs w:val="24"/>
          <w:u w:val="single"/>
        </w:rPr>
        <w:t>KONKURRIM NGA JASHTË SHËRBIMI CIVIL</w:t>
      </w:r>
      <w:r w:rsidR="00FD161F" w:rsidRPr="000B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26F7832" w14:textId="749C4865" w:rsidR="00C2604D" w:rsidRDefault="00FD161F" w:rsidP="0043694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D4A">
        <w:rPr>
          <w:rFonts w:ascii="Times New Roman" w:hAnsi="Times New Roman" w:cs="Times New Roman"/>
          <w:bCs/>
          <w:sz w:val="24"/>
          <w:szCs w:val="24"/>
        </w:rPr>
        <w:t xml:space="preserve">Vetëm në rast se nga pozicioni i renditur në fillim të kësaj shpalljeje, në përfundim të procedurës së lëvizjes paralele, rezulton se ende është pozicion vakant, </w:t>
      </w:r>
      <w:proofErr w:type="gramStart"/>
      <w:r w:rsidRPr="00015D4A">
        <w:rPr>
          <w:rFonts w:ascii="Times New Roman" w:hAnsi="Times New Roman" w:cs="Times New Roman"/>
          <w:bCs/>
          <w:sz w:val="24"/>
          <w:szCs w:val="24"/>
        </w:rPr>
        <w:t>ky</w:t>
      </w:r>
      <w:proofErr w:type="gramEnd"/>
      <w:r w:rsidRPr="00015D4A">
        <w:rPr>
          <w:rFonts w:ascii="Times New Roman" w:hAnsi="Times New Roman" w:cs="Times New Roman"/>
          <w:bCs/>
          <w:sz w:val="24"/>
          <w:szCs w:val="24"/>
        </w:rPr>
        <w:t xml:space="preserve"> pozicion është i vlefshëm për konkurimin nëpërmjet procedurës së </w:t>
      </w:r>
      <w:r w:rsidR="001117A2">
        <w:rPr>
          <w:rFonts w:ascii="Times New Roman" w:hAnsi="Times New Roman" w:cs="Times New Roman"/>
          <w:bCs/>
          <w:sz w:val="24"/>
          <w:szCs w:val="24"/>
        </w:rPr>
        <w:t>ngritjes në detyrë</w:t>
      </w:r>
      <w:r w:rsidR="00374B1B">
        <w:rPr>
          <w:rFonts w:ascii="Times New Roman" w:hAnsi="Times New Roman" w:cs="Times New Roman"/>
          <w:bCs/>
          <w:sz w:val="24"/>
          <w:szCs w:val="24"/>
        </w:rPr>
        <w:t xml:space="preserve"> dhe të k</w:t>
      </w:r>
      <w:r w:rsidR="00143445">
        <w:rPr>
          <w:rFonts w:ascii="Times New Roman" w:hAnsi="Times New Roman" w:cs="Times New Roman"/>
          <w:bCs/>
          <w:sz w:val="24"/>
          <w:szCs w:val="24"/>
        </w:rPr>
        <w:t>onkurrim</w:t>
      </w:r>
      <w:r w:rsidR="00374B1B">
        <w:rPr>
          <w:rFonts w:ascii="Times New Roman" w:hAnsi="Times New Roman" w:cs="Times New Roman"/>
          <w:bCs/>
          <w:sz w:val="24"/>
          <w:szCs w:val="24"/>
        </w:rPr>
        <w:t>it</w:t>
      </w:r>
      <w:r w:rsidR="00143445">
        <w:rPr>
          <w:rFonts w:ascii="Times New Roman" w:hAnsi="Times New Roman" w:cs="Times New Roman"/>
          <w:bCs/>
          <w:sz w:val="24"/>
          <w:szCs w:val="24"/>
        </w:rPr>
        <w:t xml:space="preserve"> nga jashtë shërbimit civil</w:t>
      </w:r>
      <w:r w:rsidRPr="00015D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74B3B0B" w14:textId="77777777" w:rsidR="000F6F84" w:rsidRPr="005058BE" w:rsidRDefault="000F6F84" w:rsidP="0043694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lastRenderedPageBreak/>
        <w:t>Për të marrë këtë informacion, kandidatët duhet të vizitojnë në mënyrë të vazhdueshme portalin “Shërbimi Kombëtar i Punësimit”, faqen zyrtare të internetit të Prokurorisë së Posaçme kundër Korrupsionit dhe Krimit të Organizuar dhe stendat e informimit me publikun të institucionit.</w:t>
      </w:r>
    </w:p>
    <w:p w14:paraId="69630116" w14:textId="1E7EAC90" w:rsidR="00FD161F" w:rsidRPr="005F2150" w:rsidRDefault="00900FEF" w:rsidP="00436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F2150">
        <w:rPr>
          <w:rFonts w:ascii="Times New Roman" w:hAnsi="Times New Roman" w:cs="Times New Roman"/>
          <w:b/>
          <w:sz w:val="24"/>
          <w:szCs w:val="24"/>
        </w:rPr>
        <w:t>2.1</w:t>
      </w:r>
      <w:proofErr w:type="gramEnd"/>
      <w:r w:rsidRPr="005F2150">
        <w:rPr>
          <w:rFonts w:ascii="Times New Roman" w:hAnsi="Times New Roman" w:cs="Times New Roman"/>
          <w:b/>
          <w:sz w:val="24"/>
          <w:szCs w:val="24"/>
        </w:rPr>
        <w:t xml:space="preserve"> KUSHTET QË DUHET TË PLOTËSOJË KANDIDAT</w:t>
      </w:r>
      <w:r w:rsidR="00926767">
        <w:rPr>
          <w:rFonts w:ascii="Times New Roman" w:hAnsi="Times New Roman" w:cs="Times New Roman"/>
          <w:b/>
          <w:sz w:val="24"/>
          <w:szCs w:val="24"/>
        </w:rPr>
        <w:t>ËT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NË PROCEDURËN E </w:t>
      </w:r>
      <w:r w:rsidR="001117A2">
        <w:rPr>
          <w:rFonts w:ascii="Times New Roman" w:hAnsi="Times New Roman" w:cs="Times New Roman"/>
          <w:b/>
          <w:sz w:val="24"/>
          <w:szCs w:val="24"/>
        </w:rPr>
        <w:t>NGRITJES NË DETYRË</w:t>
      </w:r>
      <w:r w:rsidR="00374B1B">
        <w:rPr>
          <w:rFonts w:ascii="Times New Roman" w:hAnsi="Times New Roman" w:cs="Times New Roman"/>
          <w:b/>
          <w:sz w:val="24"/>
          <w:szCs w:val="24"/>
        </w:rPr>
        <w:t xml:space="preserve"> DHE KO</w:t>
      </w:r>
      <w:r w:rsidR="00751494" w:rsidRPr="00751494">
        <w:rPr>
          <w:rFonts w:ascii="Times New Roman" w:hAnsi="Times New Roman" w:cs="Times New Roman"/>
          <w:b/>
          <w:sz w:val="24"/>
          <w:szCs w:val="24"/>
        </w:rPr>
        <w:t>NKURRIM</w:t>
      </w:r>
      <w:r w:rsidR="00374B1B">
        <w:rPr>
          <w:rFonts w:ascii="Times New Roman" w:hAnsi="Times New Roman" w:cs="Times New Roman"/>
          <w:b/>
          <w:sz w:val="24"/>
          <w:szCs w:val="24"/>
        </w:rPr>
        <w:t>IT</w:t>
      </w:r>
      <w:r w:rsidR="00751494" w:rsidRPr="00751494">
        <w:rPr>
          <w:rFonts w:ascii="Times New Roman" w:hAnsi="Times New Roman" w:cs="Times New Roman"/>
          <w:b/>
          <w:sz w:val="24"/>
          <w:szCs w:val="24"/>
        </w:rPr>
        <w:t xml:space="preserve"> NGA JASHTË SHËRBIMI CIVIL</w:t>
      </w:r>
      <w:r w:rsidR="00751494" w:rsidRPr="000B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2150">
        <w:rPr>
          <w:rFonts w:ascii="Times New Roman" w:hAnsi="Times New Roman" w:cs="Times New Roman"/>
          <w:b/>
          <w:sz w:val="24"/>
          <w:szCs w:val="24"/>
        </w:rPr>
        <w:t>DHE KRITERET E VE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ANTA </w:t>
      </w:r>
    </w:p>
    <w:p w14:paraId="5EB9E200" w14:textId="2C6B1841" w:rsidR="001117A2" w:rsidRPr="00DB1C71" w:rsidRDefault="001117A2" w:rsidP="001117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B1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Për këtë procedurë kanë të drejtë të aplikojnë vetëm nëpunësit civilë të një kategorie </w:t>
      </w:r>
      <w:r w:rsidRPr="00BA3C13">
        <w:rPr>
          <w:rFonts w:ascii="Times New Roman" w:hAnsi="Times New Roman" w:cs="Times New Roman"/>
          <w:sz w:val="24"/>
          <w:szCs w:val="24"/>
          <w:shd w:val="clear" w:color="auto" w:fill="FFFFFF"/>
        </w:rPr>
        <w:t>paraardhëse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B1C71">
        <w:rPr>
          <w:rFonts w:ascii="Times New Roman" w:hAnsi="Times New Roman" w:cs="Times New Roman"/>
          <w:sz w:val="24"/>
          <w:szCs w:val="24"/>
          <w:shd w:val="clear" w:color="auto" w:fill="FFFFFF"/>
        </w:rPr>
        <w:t>të punësuar në të njëjtin apo në institucion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të tjera</w:t>
      </w:r>
      <w:r w:rsidRPr="00DB1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të shërbimit civil, që plotësojnë kushtet për ngritjen në detyrë dhe kërkesat e veçanta për vendin e </w:t>
      </w:r>
      <w:r w:rsidR="00143445">
        <w:rPr>
          <w:rFonts w:ascii="Times New Roman" w:hAnsi="Times New Roman" w:cs="Times New Roman"/>
          <w:sz w:val="24"/>
          <w:szCs w:val="24"/>
          <w:shd w:val="clear" w:color="auto" w:fill="FFFFFF"/>
        </w:rPr>
        <w:t>lir</w:t>
      </w:r>
      <w:r w:rsidR="00374B1B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143445">
        <w:rPr>
          <w:rFonts w:ascii="Times New Roman" w:hAnsi="Times New Roman" w:cs="Times New Roman"/>
          <w:sz w:val="24"/>
          <w:szCs w:val="24"/>
          <w:shd w:val="clear" w:color="auto" w:fill="FFFFFF"/>
        </w:rPr>
        <w:t>, si dhe kandidatët nga jashtë shërbimit civil</w:t>
      </w:r>
      <w:r w:rsidR="00374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që plotësojnë kushtet e përgjithshme për pranimin në shërbimin civil, si dhe </w:t>
      </w:r>
      <w:r w:rsidR="00374B1B" w:rsidRPr="00DB1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kërkesat e veçanta për vendin e </w:t>
      </w:r>
      <w:r w:rsidR="00374B1B">
        <w:rPr>
          <w:rFonts w:ascii="Times New Roman" w:hAnsi="Times New Roman" w:cs="Times New Roman"/>
          <w:sz w:val="24"/>
          <w:szCs w:val="24"/>
          <w:shd w:val="clear" w:color="auto" w:fill="FFFFFF"/>
        </w:rPr>
        <w:t>lir</w:t>
      </w:r>
      <w:r w:rsidR="00374B1B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DB1C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6C2909BA" w14:textId="550B72AA" w:rsidR="00FD161F" w:rsidRPr="005F2150" w:rsidRDefault="00FD161F" w:rsidP="00436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Kushtet që duhet të plotësojë kandidat</w:t>
      </w:r>
      <w:r w:rsidR="00926767">
        <w:rPr>
          <w:rFonts w:ascii="Times New Roman" w:hAnsi="Times New Roman" w:cs="Times New Roman"/>
          <w:b/>
          <w:sz w:val="24"/>
          <w:szCs w:val="24"/>
        </w:rPr>
        <w:t>ët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në procedurën e </w:t>
      </w:r>
      <w:r w:rsidR="001117A2">
        <w:rPr>
          <w:rFonts w:ascii="Times New Roman" w:hAnsi="Times New Roman" w:cs="Times New Roman"/>
          <w:b/>
          <w:sz w:val="24"/>
          <w:szCs w:val="24"/>
        </w:rPr>
        <w:t>ngritjes në detyrë</w:t>
      </w:r>
      <w:r w:rsidR="00374B1B">
        <w:rPr>
          <w:rFonts w:ascii="Times New Roman" w:hAnsi="Times New Roman" w:cs="Times New Roman"/>
          <w:b/>
          <w:sz w:val="24"/>
          <w:szCs w:val="24"/>
        </w:rPr>
        <w:t xml:space="preserve"> dhe </w:t>
      </w:r>
      <w:r w:rsidR="00751494">
        <w:rPr>
          <w:rFonts w:ascii="Times New Roman" w:hAnsi="Times New Roman" w:cs="Times New Roman"/>
          <w:b/>
          <w:sz w:val="24"/>
          <w:szCs w:val="24"/>
        </w:rPr>
        <w:t>konkurrim</w:t>
      </w:r>
      <w:r w:rsidR="00374B1B">
        <w:rPr>
          <w:rFonts w:ascii="Times New Roman" w:hAnsi="Times New Roman" w:cs="Times New Roman"/>
          <w:b/>
          <w:sz w:val="24"/>
          <w:szCs w:val="24"/>
        </w:rPr>
        <w:t>it</w:t>
      </w:r>
      <w:r w:rsidR="00751494">
        <w:rPr>
          <w:rFonts w:ascii="Times New Roman" w:hAnsi="Times New Roman" w:cs="Times New Roman"/>
          <w:b/>
          <w:sz w:val="24"/>
          <w:szCs w:val="24"/>
        </w:rPr>
        <w:t xml:space="preserve"> nga jashtë shërbimit civil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janë:</w:t>
      </w:r>
    </w:p>
    <w:p w14:paraId="6EAAF170" w14:textId="6FE9AD30" w:rsidR="00233D72" w:rsidRPr="00233D72" w:rsidRDefault="001117A2" w:rsidP="0043694D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91F">
        <w:rPr>
          <w:rFonts w:ascii="Times New Roman" w:hAnsi="Times New Roman" w:cs="Times New Roman"/>
          <w:sz w:val="24"/>
          <w:szCs w:val="24"/>
        </w:rPr>
        <w:t xml:space="preserve">Të jetë nëpunës civil i konfirmuar </w:t>
      </w:r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klasës</w:t>
      </w:r>
      <w:r w:rsidRPr="0094791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V</w:t>
      </w:r>
      <w:r w:rsidR="00374B1B">
        <w:rPr>
          <w:rFonts w:ascii="Times New Roman" w:hAnsi="Times New Roman" w:cs="Times New Roman"/>
          <w:sz w:val="24"/>
          <w:szCs w:val="24"/>
        </w:rPr>
        <w:t>. Kjo kërkesë nuk është e zbatueshme për k</w:t>
      </w:r>
      <w:r w:rsidR="00143445">
        <w:rPr>
          <w:rFonts w:ascii="Times New Roman" w:hAnsi="Times New Roman" w:cs="Times New Roman"/>
          <w:sz w:val="24"/>
          <w:szCs w:val="24"/>
        </w:rPr>
        <w:t>onkurrim jashtë shërbimit civil</w:t>
      </w:r>
      <w:r w:rsidR="00FD161F" w:rsidRPr="00233D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6FD0FF" w14:textId="74746916" w:rsidR="00FD161F" w:rsidRPr="001117A2" w:rsidRDefault="001117A2" w:rsidP="001117A2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7A2">
        <w:rPr>
          <w:rFonts w:ascii="Times New Roman" w:hAnsi="Times New Roman" w:cs="Times New Roman"/>
          <w:sz w:val="24"/>
          <w:szCs w:val="24"/>
        </w:rPr>
        <w:t>Të mos ketë masë disiplinore në fuqi (</w:t>
      </w:r>
      <w:r w:rsidRPr="001117A2">
        <w:rPr>
          <w:rFonts w:ascii="Times New Roman" w:hAnsi="Times New Roman" w:cs="Times New Roman"/>
          <w:i/>
          <w:sz w:val="24"/>
          <w:szCs w:val="24"/>
        </w:rPr>
        <w:t>të vërtetuar me një dokument nga institucioni</w:t>
      </w:r>
      <w:r w:rsidRPr="001117A2">
        <w:rPr>
          <w:rFonts w:ascii="Times New Roman" w:hAnsi="Times New Roman" w:cs="Times New Roman"/>
          <w:sz w:val="24"/>
          <w:szCs w:val="24"/>
        </w:rPr>
        <w:t>)</w:t>
      </w:r>
      <w:r w:rsidR="00C2604D" w:rsidRPr="00233D72">
        <w:rPr>
          <w:rFonts w:ascii="Times New Roman" w:hAnsi="Times New Roman" w:cs="Times New Roman"/>
          <w:sz w:val="24"/>
          <w:szCs w:val="24"/>
        </w:rPr>
        <w:t>;</w:t>
      </w:r>
    </w:p>
    <w:p w14:paraId="30F069A1" w14:textId="6809F4F1" w:rsidR="001117A2" w:rsidRPr="001117A2" w:rsidRDefault="001117A2" w:rsidP="001117A2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A2">
        <w:rPr>
          <w:rFonts w:ascii="Times New Roman" w:hAnsi="Times New Roman" w:cs="Times New Roman"/>
          <w:sz w:val="24"/>
          <w:szCs w:val="24"/>
        </w:rPr>
        <w:t>Të ketë të paktën vlerësimin e fundit “Mirë” ose “Shumë mirë”;</w:t>
      </w:r>
    </w:p>
    <w:p w14:paraId="5BC94214" w14:textId="77777777" w:rsidR="002779B9" w:rsidRPr="00FF7853" w:rsidRDefault="002779B9" w:rsidP="00C84396">
      <w:pPr>
        <w:pStyle w:val="ListParagraph"/>
        <w:widowControl w:val="0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F8A7E3" w14:textId="77777777" w:rsidR="00FD161F" w:rsidRPr="005F2150" w:rsidRDefault="00FD161F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5C28F7BF" w14:textId="52F58C3D" w:rsidR="00F86A37" w:rsidRPr="00C52B46" w:rsidRDefault="00F86A37" w:rsidP="0043694D">
      <w:pPr>
        <w:pStyle w:val="ListParagraph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zotërojë diplomë të nivelit “Master Shkencor” në Shkenca </w:t>
      </w:r>
      <w:r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3445">
        <w:rPr>
          <w:rFonts w:ascii="Times New Roman" w:hAnsi="Times New Roman" w:cs="Times New Roman"/>
          <w:sz w:val="24"/>
          <w:szCs w:val="24"/>
          <w:lang w:val="en-US"/>
        </w:rPr>
        <w:t>/Shkenca Shoqërore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. Edhe diploma e nivelit “Bachelor” duhet të jetë në të njëjtën fushë. (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Diplomat të cilat janë marrë jashtë vendit, duhet të jenë të njohura paraprakisht pranë institucionit përgjegjës për njehsimin e diplomave sipas legjislacionit në fuqi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5DDFA8BB" w14:textId="39EDE1B1" w:rsidR="006C4E47" w:rsidRPr="00F06CB0" w:rsidRDefault="006C4E47" w:rsidP="006C4E47">
      <w:pPr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CB0">
        <w:rPr>
          <w:rFonts w:ascii="Times New Roman" w:hAnsi="Times New Roman" w:cs="Times New Roman"/>
          <w:sz w:val="24"/>
          <w:szCs w:val="24"/>
          <w:lang w:val="en-US"/>
        </w:rPr>
        <w:t>Të ke</w:t>
      </w:r>
      <w:r w:rsidR="007514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 w:rsidR="001117A2">
        <w:rPr>
          <w:rFonts w:ascii="Times New Roman" w:hAnsi="Times New Roman" w:cs="Times New Roman"/>
          <w:sz w:val="24"/>
          <w:szCs w:val="24"/>
          <w:lang w:val="en-US"/>
        </w:rPr>
        <w:t>jo më pak se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4F4">
        <w:rPr>
          <w:rFonts w:ascii="Times New Roman" w:hAnsi="Times New Roman" w:cs="Times New Roman"/>
          <w:sz w:val="24"/>
          <w:szCs w:val="24"/>
          <w:lang w:val="en-US"/>
        </w:rPr>
        <w:t>6 (gjashtë) v</w:t>
      </w:r>
      <w:r w:rsidR="00751494">
        <w:rPr>
          <w:rFonts w:ascii="Times New Roman" w:hAnsi="Times New Roman" w:cs="Times New Roman"/>
          <w:sz w:val="24"/>
          <w:szCs w:val="24"/>
          <w:lang w:val="en-US"/>
        </w:rPr>
        <w:t>ite</w:t>
      </w:r>
      <w:r w:rsidRPr="00F06CB0">
        <w:rPr>
          <w:rFonts w:ascii="Times New Roman" w:hAnsi="Times New Roman" w:cs="Times New Roman"/>
          <w:sz w:val="24"/>
          <w:szCs w:val="24"/>
          <w:lang w:val="en-US"/>
        </w:rPr>
        <w:t xml:space="preserve"> përvojë pune në profesion;  </w:t>
      </w:r>
    </w:p>
    <w:p w14:paraId="6C062625" w14:textId="7E71CDDE" w:rsidR="00E22BA9" w:rsidRPr="00256BEF" w:rsidRDefault="00E22BA9" w:rsidP="00974AA4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Të zotërojë njohuri </w:t>
      </w:r>
      <w:r w:rsidR="009C24AD"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shumë 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>të mira të gjuhë</w:t>
      </w:r>
      <w:r w:rsidR="009C24AD" w:rsidRPr="00256BEF">
        <w:rPr>
          <w:rFonts w:ascii="Times New Roman" w:hAnsi="Times New Roman" w:cs="Times New Roman"/>
          <w:sz w:val="24"/>
          <w:szCs w:val="24"/>
          <w:lang w:val="en-US"/>
        </w:rPr>
        <w:t>s angleze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>, vërtetuar me çertifikatë/</w:t>
      </w:r>
      <w:r w:rsidR="00256BEF"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diploma. </w:t>
      </w:r>
      <w:r w:rsidR="009E6D15">
        <w:rPr>
          <w:rFonts w:ascii="Times New Roman" w:hAnsi="Times New Roman" w:cs="Times New Roman"/>
          <w:sz w:val="24"/>
          <w:szCs w:val="24"/>
          <w:lang w:val="en-US"/>
        </w:rPr>
        <w:t>Njohuri në ç</w:t>
      </w:r>
      <w:r w:rsidR="009E6D15"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do gjuhë </w:t>
      </w:r>
      <w:r w:rsidR="009E6D15">
        <w:rPr>
          <w:rFonts w:ascii="Times New Roman" w:hAnsi="Times New Roman" w:cs="Times New Roman"/>
          <w:sz w:val="24"/>
          <w:szCs w:val="24"/>
          <w:lang w:val="en-US"/>
        </w:rPr>
        <w:t>të</w:t>
      </w:r>
      <w:r w:rsidR="009E6D15" w:rsidRPr="00256BEF">
        <w:rPr>
          <w:rFonts w:ascii="Times New Roman" w:hAnsi="Times New Roman" w:cs="Times New Roman"/>
          <w:sz w:val="24"/>
          <w:szCs w:val="24"/>
          <w:lang w:val="en-US"/>
        </w:rPr>
        <w:t xml:space="preserve"> huaj tjetër</w:t>
      </w:r>
      <w:r w:rsidR="009E6D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D15" w:rsidRPr="00256BEF">
        <w:rPr>
          <w:rFonts w:ascii="Times New Roman" w:hAnsi="Times New Roman" w:cs="Times New Roman"/>
          <w:sz w:val="24"/>
          <w:szCs w:val="24"/>
          <w:lang w:val="en-US"/>
        </w:rPr>
        <w:t>përbën avantazh</w:t>
      </w:r>
      <w:r w:rsidRPr="00256BE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314757" w14:textId="42C798FF" w:rsidR="00AC00BE" w:rsidRDefault="00AC00BE" w:rsidP="0043694D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Preferohet të ke</w:t>
      </w:r>
      <w:r w:rsidR="0075149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ë çertifikata të ndryshme trajnimi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AC2EF7" w14:textId="77777777" w:rsidR="009C24AD" w:rsidRDefault="009C24AD" w:rsidP="009C24AD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Kandidati i shpallur fitues </w:t>
      </w:r>
      <w:r w:rsidRPr="00B9201A">
        <w:rPr>
          <w:rFonts w:ascii="Times New Roman" w:hAnsi="Times New Roman" w:cs="Times New Roman"/>
          <w:sz w:val="24"/>
          <w:szCs w:val="24"/>
          <w:lang w:val="en-US"/>
        </w:rPr>
        <w:t>do t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9201A">
        <w:rPr>
          <w:rFonts w:ascii="Times New Roman" w:hAnsi="Times New Roman" w:cs="Times New Roman"/>
          <w:sz w:val="24"/>
          <w:szCs w:val="24"/>
          <w:lang w:val="en-US"/>
        </w:rPr>
        <w:t xml:space="preserve">i nënshtrohet procedurave </w:t>
      </w:r>
      <w:r>
        <w:rPr>
          <w:rFonts w:ascii="Times New Roman" w:hAnsi="Times New Roman" w:cs="Times New Roman"/>
          <w:sz w:val="24"/>
          <w:szCs w:val="24"/>
          <w:lang w:val="en-US"/>
        </w:rPr>
        <w:t>për pajisjen me certifikatë sigurie sipas legjislacionit në fuqi për informacionin e klasifikuar;</w:t>
      </w:r>
    </w:p>
    <w:p w14:paraId="2F89639C" w14:textId="77777777" w:rsidR="00AC00BE" w:rsidRPr="00D32B26" w:rsidRDefault="00AC00BE" w:rsidP="0043694D">
      <w:pPr>
        <w:widowControl w:val="0"/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44D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DB6BC5" w14:textId="77777777" w:rsidR="00AC00BE" w:rsidRDefault="00AC00BE" w:rsidP="0043694D">
      <w:pPr>
        <w:widowControl w:val="0"/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622CB7" w14:textId="51A5AEC0" w:rsidR="00FD161F" w:rsidRPr="005F2150" w:rsidRDefault="00662235" w:rsidP="0043694D">
      <w:pPr>
        <w:pStyle w:val="ListParagraph"/>
        <w:widowControl w:val="0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1344089"/>
      <w:r w:rsidRPr="005F2150">
        <w:rPr>
          <w:rFonts w:ascii="Times New Roman" w:hAnsi="Times New Roman" w:cs="Times New Roman"/>
          <w:b/>
          <w:sz w:val="24"/>
          <w:szCs w:val="24"/>
        </w:rPr>
        <w:t xml:space="preserve">DOKUMENTACIONI, MËNYRA DHE AFATI I DORËZIMIT  </w:t>
      </w:r>
    </w:p>
    <w:p w14:paraId="785A5CB1" w14:textId="77777777" w:rsidR="00FD161F" w:rsidRPr="005F2150" w:rsidRDefault="00FD161F" w:rsidP="0043694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 xml:space="preserve">Kandidatët që aplikojnë duhet të dorëzojnë dokumentat si më poshtë: </w:t>
      </w:r>
    </w:p>
    <w:p w14:paraId="0E9E234F" w14:textId="77777777" w:rsidR="00143445" w:rsidRPr="00945494" w:rsidRDefault="00143445" w:rsidP="00DB5A66">
      <w:pPr>
        <w:pStyle w:val="ListParagraph"/>
        <w:numPr>
          <w:ilvl w:val="0"/>
          <w:numId w:val="3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Formularët e firmosur sipas nenit 6, paragrafi 1, të ligjit nr. 95/2016 “</w:t>
      </w:r>
      <w:r w:rsidRPr="00233D72">
        <w:rPr>
          <w:rFonts w:ascii="Times New Roman" w:hAnsi="Times New Roman" w:cs="Times New Roman"/>
          <w:i/>
          <w:sz w:val="24"/>
          <w:szCs w:val="24"/>
        </w:rPr>
        <w:t>Për organizimin dhe funksionimin e institucioneve për të luftuar korrupsionin dhe krimin e organizuar</w:t>
      </w:r>
      <w:r w:rsidRPr="00233D72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233D72">
        <w:rPr>
          <w:rFonts w:ascii="Times New Roman" w:hAnsi="Times New Roman" w:cs="Times New Roman"/>
          <w:sz w:val="24"/>
          <w:szCs w:val="24"/>
        </w:rPr>
        <w:t xml:space="preserve"> ndryshuar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63BD44FF" w14:textId="77777777" w:rsidR="00143445" w:rsidRDefault="007918F8" w:rsidP="00DB5A66">
      <w:pPr>
        <w:pStyle w:val="ListParagraph"/>
        <w:spacing w:after="0" w:line="276" w:lineRule="auto"/>
        <w:contextualSpacing w:val="0"/>
        <w:jc w:val="both"/>
        <w:rPr>
          <w:rStyle w:val="Hyperlink"/>
          <w:rFonts w:ascii="Times New Roman" w:hAnsi="Times New Roman" w:cs="Times New Roman"/>
          <w:lang w:val="sq-AL"/>
        </w:rPr>
      </w:pPr>
      <w:hyperlink r:id="rId12" w:history="1">
        <w:r w:rsidR="00143445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6F0CC66C" w14:textId="77777777" w:rsidR="00143445" w:rsidRPr="00C25054" w:rsidRDefault="00143445" w:rsidP="00DB5A6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2505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lastRenderedPageBreak/>
        <w:t>Sqarim: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plikuesi plotëson Aneksi A, Shtojca B, Deklarata 2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A. S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ecili anëtar i familjes në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ce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rtifikatë plotëso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n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Shtojca B, Deklarata 3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B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. </w:t>
      </w:r>
    </w:p>
    <w:p w14:paraId="5E727D83" w14:textId="37226CA5" w:rsidR="00662235" w:rsidRPr="00143445" w:rsidRDefault="00662235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45">
        <w:rPr>
          <w:rFonts w:ascii="Times New Roman" w:hAnsi="Times New Roman" w:cs="Times New Roman"/>
          <w:sz w:val="24"/>
          <w:szCs w:val="24"/>
        </w:rPr>
        <w:t>Kërkesë për të konkuruar në pozicionin e shpallur në procedurën përkatëse,</w:t>
      </w:r>
    </w:p>
    <w:p w14:paraId="6945E374" w14:textId="77777777" w:rsidR="00662235" w:rsidRDefault="00662235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</w:t>
      </w:r>
      <w:r>
        <w:rPr>
          <w:rFonts w:ascii="Times New Roman" w:hAnsi="Times New Roman" w:cs="Times New Roman"/>
          <w:sz w:val="24"/>
          <w:szCs w:val="24"/>
        </w:rPr>
        <w:t xml:space="preserve">, 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3933C351" w14:textId="77777777" w:rsidR="00662235" w:rsidRPr="00BA144D" w:rsidRDefault="007918F8" w:rsidP="0043694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62235" w:rsidRPr="001F729E">
          <w:rPr>
            <w:rStyle w:val="Hyperlink"/>
            <w:rFonts w:ascii="Times New Roman" w:hAnsi="Times New Roman" w:cs="Times New Roman"/>
            <w:sz w:val="24"/>
            <w:szCs w:val="24"/>
          </w:rPr>
          <w:t>http://www.dap.gov.al/legjislacioni/udhezime-manuale/60-jeteshkrimi-standard</w:t>
        </w:r>
      </w:hyperlink>
      <w:r w:rsidR="00662235" w:rsidRPr="00BA144D">
        <w:rPr>
          <w:rFonts w:ascii="Times New Roman" w:hAnsi="Times New Roman" w:cs="Times New Roman"/>
          <w:sz w:val="24"/>
          <w:szCs w:val="24"/>
        </w:rPr>
        <w:t>;</w:t>
      </w:r>
      <w:r w:rsidR="00662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BCAA" w14:textId="1D52C39B" w:rsidR="00662235" w:rsidRDefault="00662235" w:rsidP="00143445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Fotokopje të letërnjoftimit (ID)</w:t>
      </w:r>
      <w:r w:rsidR="0052659C">
        <w:rPr>
          <w:rFonts w:ascii="Times New Roman" w:hAnsi="Times New Roman" w:cs="Times New Roman"/>
          <w:sz w:val="24"/>
          <w:szCs w:val="24"/>
        </w:rPr>
        <w:t>;</w:t>
      </w:r>
    </w:p>
    <w:p w14:paraId="19ACD08B" w14:textId="31A7055C" w:rsidR="0052659C" w:rsidRPr="005F2150" w:rsidRDefault="0052659C" w:rsidP="00143445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Fotokopje të certifi</w:t>
      </w:r>
      <w:r w:rsidR="00374B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</w:t>
      </w:r>
      <w:r w:rsidR="00374B1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familjare;</w:t>
      </w:r>
    </w:p>
    <w:p w14:paraId="42CA8F1D" w14:textId="77777777" w:rsidR="00662235" w:rsidRPr="005F2150" w:rsidRDefault="00662235" w:rsidP="00143445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të </w:t>
      </w:r>
      <w:r w:rsidRPr="00A52CFF">
        <w:rPr>
          <w:rFonts w:ascii="Times New Roman" w:hAnsi="Times New Roman" w:cs="Times New Roman"/>
          <w:sz w:val="24"/>
          <w:szCs w:val="24"/>
        </w:rPr>
        <w:t xml:space="preserve">gjëndjes shëndetsore </w:t>
      </w:r>
      <w:r w:rsidRPr="00A52CFF">
        <w:rPr>
          <w:rFonts w:ascii="Times New Roman" w:hAnsi="Times New Roman" w:cs="Times New Roman"/>
        </w:rPr>
        <w:t xml:space="preserve">(vlefshmëria </w:t>
      </w:r>
      <w:r>
        <w:rPr>
          <w:rFonts w:ascii="Times New Roman" w:hAnsi="Times New Roman" w:cs="Times New Roman"/>
        </w:rPr>
        <w:t xml:space="preserve">maksimumi </w:t>
      </w:r>
      <w:r w:rsidRPr="00A52CFF">
        <w:rPr>
          <w:rFonts w:ascii="Times New Roman" w:hAnsi="Times New Roman" w:cs="Times New Roman"/>
        </w:rPr>
        <w:t>3 muaj)</w:t>
      </w:r>
      <w:r w:rsidRPr="00A52CFF">
        <w:rPr>
          <w:rFonts w:ascii="Times New Roman" w:hAnsi="Times New Roman" w:cs="Times New Roman"/>
          <w:sz w:val="24"/>
          <w:szCs w:val="24"/>
        </w:rPr>
        <w:t>;</w:t>
      </w:r>
    </w:p>
    <w:p w14:paraId="2A63D10F" w14:textId="77777777" w:rsidR="00662235" w:rsidRPr="005F2150" w:rsidRDefault="00662235" w:rsidP="00143445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2150">
        <w:rPr>
          <w:rFonts w:ascii="Times New Roman" w:hAnsi="Times New Roman" w:cs="Times New Roman"/>
          <w:sz w:val="24"/>
          <w:szCs w:val="24"/>
        </w:rPr>
        <w:t xml:space="preserve"> fundit nga eprori direkt;</w:t>
      </w:r>
    </w:p>
    <w:p w14:paraId="5257F50E" w14:textId="623BB270" w:rsidR="00662235" w:rsidRPr="009471B9" w:rsidRDefault="00662235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B9">
        <w:rPr>
          <w:rFonts w:ascii="Times New Roman" w:hAnsi="Times New Roman" w:cs="Times New Roman"/>
          <w:sz w:val="24"/>
          <w:szCs w:val="24"/>
        </w:rPr>
        <w:t xml:space="preserve">Kopje të noterizuar të Diplomës së Shkollës së Lartë dhe </w:t>
      </w:r>
      <w:r w:rsidR="00945494">
        <w:rPr>
          <w:rFonts w:ascii="Times New Roman" w:hAnsi="Times New Roman" w:cs="Times New Roman"/>
          <w:sz w:val="24"/>
          <w:szCs w:val="24"/>
        </w:rPr>
        <w:t>D</w:t>
      </w:r>
      <w:r w:rsidRPr="009471B9">
        <w:rPr>
          <w:rFonts w:ascii="Times New Roman" w:hAnsi="Times New Roman" w:cs="Times New Roman"/>
          <w:sz w:val="24"/>
          <w:szCs w:val="24"/>
        </w:rPr>
        <w:t>iplomën</w:t>
      </w:r>
      <w:r w:rsidR="00374B1B">
        <w:rPr>
          <w:rFonts w:ascii="Times New Roman" w:hAnsi="Times New Roman" w:cs="Times New Roman"/>
          <w:sz w:val="24"/>
          <w:szCs w:val="24"/>
        </w:rPr>
        <w:t xml:space="preserve"> </w:t>
      </w:r>
      <w:r w:rsidR="00945494">
        <w:rPr>
          <w:rFonts w:ascii="Times New Roman" w:hAnsi="Times New Roman" w:cs="Times New Roman"/>
          <w:sz w:val="24"/>
          <w:szCs w:val="24"/>
        </w:rPr>
        <w:t>B</w:t>
      </w:r>
      <w:r w:rsidRPr="009471B9">
        <w:rPr>
          <w:rFonts w:ascii="Times New Roman" w:hAnsi="Times New Roman" w:cs="Times New Roman"/>
          <w:sz w:val="24"/>
          <w:szCs w:val="24"/>
        </w:rPr>
        <w:t>achelor (përfshirë çertifikatën e notave)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71B9">
        <w:t xml:space="preserve"> </w:t>
      </w:r>
      <w:r w:rsidRPr="009471B9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Pr="009471B9">
        <w:rPr>
          <w:rFonts w:ascii="Times New Roman" w:hAnsi="Times New Roman" w:cs="Times New Roman"/>
          <w:sz w:val="24"/>
          <w:szCs w:val="24"/>
        </w:rPr>
        <w:t>;</w:t>
      </w:r>
    </w:p>
    <w:p w14:paraId="1360F44D" w14:textId="77777777" w:rsidR="00662235" w:rsidRPr="00BA144D" w:rsidRDefault="00662235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FF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547E2494" w14:textId="16524782" w:rsidR="00E22BA9" w:rsidRDefault="00E22BA9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</w:t>
      </w:r>
      <w:r w:rsidRPr="002779B9">
        <w:rPr>
          <w:rFonts w:ascii="Times New Roman" w:hAnsi="Times New Roman" w:cs="Times New Roman"/>
          <w:sz w:val="24"/>
          <w:szCs w:val="24"/>
        </w:rPr>
        <w:t xml:space="preserve">njohuri </w:t>
      </w:r>
      <w:r w:rsidR="00F05A55">
        <w:rPr>
          <w:rFonts w:ascii="Times New Roman" w:hAnsi="Times New Roman" w:cs="Times New Roman"/>
          <w:sz w:val="24"/>
          <w:szCs w:val="24"/>
        </w:rPr>
        <w:t xml:space="preserve">shumë </w:t>
      </w:r>
      <w:r w:rsidRPr="002779B9">
        <w:rPr>
          <w:rFonts w:ascii="Times New Roman" w:hAnsi="Times New Roman" w:cs="Times New Roman"/>
          <w:sz w:val="24"/>
          <w:szCs w:val="24"/>
        </w:rPr>
        <w:t>të mira të gjuhë</w:t>
      </w:r>
      <w:r w:rsidR="00F05A55">
        <w:rPr>
          <w:rFonts w:ascii="Times New Roman" w:hAnsi="Times New Roman" w:cs="Times New Roman"/>
          <w:sz w:val="24"/>
          <w:szCs w:val="24"/>
        </w:rPr>
        <w:t>s angleze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139D58" w14:textId="77777777" w:rsidR="00BA7FE4" w:rsidRDefault="00BA7FE4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nga institucioni që </w:t>
      </w:r>
      <w:r>
        <w:rPr>
          <w:rFonts w:ascii="Times New Roman" w:hAnsi="Times New Roman" w:cs="Times New Roman"/>
          <w:sz w:val="24"/>
          <w:szCs w:val="24"/>
        </w:rPr>
        <w:t>nuk ka masë disiplinore në fuqi;</w:t>
      </w:r>
    </w:p>
    <w:p w14:paraId="6D8E0504" w14:textId="061C3C20" w:rsidR="00BA7FE4" w:rsidRPr="00BA7FE4" w:rsidRDefault="00BA7FE4" w:rsidP="00374B1B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3A7">
        <w:rPr>
          <w:rFonts w:ascii="Times New Roman" w:hAnsi="Times New Roman" w:cs="Times New Roman"/>
          <w:sz w:val="24"/>
          <w:szCs w:val="24"/>
        </w:rPr>
        <w:t>Akti i konfirmimit të statusit të nëpunësit civil përfshirë dhe kategorinë e pagës</w:t>
      </w:r>
      <w:r w:rsidR="00143445">
        <w:rPr>
          <w:rFonts w:ascii="Times New Roman" w:hAnsi="Times New Roman" w:cs="Times New Roman"/>
          <w:sz w:val="24"/>
          <w:szCs w:val="24"/>
        </w:rPr>
        <w:t>, për nëpunësit civil</w:t>
      </w:r>
      <w:r w:rsidR="005D376A">
        <w:rPr>
          <w:rFonts w:ascii="Times New Roman" w:hAnsi="Times New Roman" w:cs="Times New Roman"/>
          <w:sz w:val="24"/>
          <w:szCs w:val="24"/>
        </w:rPr>
        <w:t xml:space="preserve"> që ko</w:t>
      </w:r>
      <w:r w:rsidR="00374B1B">
        <w:rPr>
          <w:rFonts w:ascii="Times New Roman" w:hAnsi="Times New Roman" w:cs="Times New Roman"/>
          <w:sz w:val="24"/>
          <w:szCs w:val="24"/>
        </w:rPr>
        <w:t xml:space="preserve">nkurrojnë për ngritje në detyrë. </w:t>
      </w:r>
      <w:r w:rsidR="00374B1B" w:rsidRPr="00374B1B">
        <w:rPr>
          <w:rFonts w:ascii="Times New Roman" w:hAnsi="Times New Roman" w:cs="Times New Roman"/>
          <w:sz w:val="24"/>
          <w:szCs w:val="24"/>
        </w:rPr>
        <w:t>Kjo kërkesë nuk është e zbatueshme për konkurrim jashtë shërbimit civil</w:t>
      </w:r>
      <w:r w:rsidRPr="001433A7">
        <w:rPr>
          <w:rFonts w:ascii="Times New Roman" w:hAnsi="Times New Roman" w:cs="Times New Roman"/>
          <w:sz w:val="24"/>
          <w:szCs w:val="24"/>
        </w:rPr>
        <w:t>;</w:t>
      </w:r>
    </w:p>
    <w:p w14:paraId="7637412D" w14:textId="77777777" w:rsidR="003B265A" w:rsidRPr="005F2150" w:rsidRDefault="003B265A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Deshmi penaliteti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>
        <w:t>;</w:t>
      </w:r>
    </w:p>
    <w:p w14:paraId="40CC473F" w14:textId="77777777" w:rsidR="003B265A" w:rsidRDefault="003B265A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D604F0" w14:textId="77777777" w:rsidR="003B265A" w:rsidRPr="005F2150" w:rsidRDefault="003B265A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551F468E" w14:textId="77777777" w:rsidR="003B265A" w:rsidRDefault="003B265A" w:rsidP="0014344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Pr="00F22B38">
        <w:rPr>
          <w:rFonts w:ascii="Times New Roman" w:hAnsi="Times New Roman" w:cs="Times New Roman"/>
          <w:sz w:val="24"/>
          <w:szCs w:val="24"/>
        </w:rPr>
        <w:t>do dokument tjetër që vërteton trajnimet, kualifikimet, arsimim shtesë, lerësimet pozitive apo të tjera të përmendura në CV e kandidatit.</w:t>
      </w:r>
    </w:p>
    <w:p w14:paraId="6C79AB4B" w14:textId="79C2D6AB" w:rsidR="007118D1" w:rsidRPr="00ED2CC2" w:rsidRDefault="007118D1" w:rsidP="00DB5A6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bookmarkStart w:id="2" w:name="_Hlk101344356"/>
      <w:bookmarkEnd w:id="1"/>
      <w:r w:rsidRPr="00ED2CC2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ose fizikisht në mjediset e Prokurorisë së Posaçme pranë Zyrës së Protokollit në adresën: Rruga: “Jordan Misja”, Nr. 1, Tiranë, </w:t>
      </w:r>
      <w:proofErr w:type="gramStart"/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brenda</w:t>
      </w:r>
      <w:proofErr w:type="gramEnd"/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datës </w:t>
      </w:r>
      <w:r w:rsidR="005D376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23</w:t>
      </w:r>
      <w:r w:rsidR="00C214F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.1</w:t>
      </w:r>
      <w:r w:rsidR="005D376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CA76B5"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4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5E3C8218" w14:textId="77777777" w:rsidR="00ED2CC2" w:rsidRPr="00ED2CC2" w:rsidRDefault="00ED2CC2" w:rsidP="00DB5A66">
      <w:pPr>
        <w:pStyle w:val="ListParagraph"/>
        <w:spacing w:before="100" w:beforeAutospacing="1"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1B0C0FA4" w14:textId="138B898B" w:rsidR="007118D1" w:rsidRDefault="007118D1" w:rsidP="00DB5A6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</w:pPr>
      <w:r w:rsidRPr="007118D1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4D8FBBD2" w14:textId="4F0E4C4D" w:rsidR="00FD161F" w:rsidRPr="005F2150" w:rsidRDefault="00BB4C44" w:rsidP="0043694D">
      <w:pPr>
        <w:pStyle w:val="ListParagraph"/>
        <w:widowControl w:val="0"/>
        <w:numPr>
          <w:ilvl w:val="1"/>
          <w:numId w:val="6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bookmarkEnd w:id="2"/>
    <w:p w14:paraId="40EECE1C" w14:textId="49A14F04" w:rsidR="00BB4C44" w:rsidRPr="00BB4C44" w:rsidRDefault="005621C1" w:rsidP="00DB5A6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C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jësia p</w:t>
      </w:r>
      <w:r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Pr="00BB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në  portalin “Shërbimi Kombëtar i Punësimit”, në faqen zyrtare të internetit dhe në stendat e informimit me publikun të institucionit, listën e kandidatëve që plotësojnë kushtet </w:t>
      </w:r>
      <w:r w:rsidR="00BA7FE4">
        <w:rPr>
          <w:rFonts w:ascii="Times New Roman" w:hAnsi="Times New Roman" w:cs="Times New Roman"/>
          <w:sz w:val="24"/>
          <w:szCs w:val="24"/>
        </w:rPr>
        <w:t>e ngritjes në detyrë</w:t>
      </w:r>
      <w:r w:rsidR="00DB5A66">
        <w:rPr>
          <w:rFonts w:ascii="Times New Roman" w:hAnsi="Times New Roman" w:cs="Times New Roman"/>
          <w:sz w:val="24"/>
          <w:szCs w:val="24"/>
        </w:rPr>
        <w:t>/konkurrimit jashtë shërbimit civil</w:t>
      </w:r>
      <w:r w:rsidR="00BE6B75">
        <w:rPr>
          <w:rFonts w:ascii="Times New Roman" w:hAnsi="Times New Roman" w:cs="Times New Roman"/>
          <w:sz w:val="24"/>
          <w:szCs w:val="24"/>
        </w:rPr>
        <w:t xml:space="preserve"> </w:t>
      </w:r>
      <w:r w:rsidR="00BA7FE4">
        <w:rPr>
          <w:rFonts w:ascii="Times New Roman" w:hAnsi="Times New Roman" w:cs="Times New Roman"/>
          <w:sz w:val="24"/>
          <w:szCs w:val="24"/>
        </w:rPr>
        <w:t xml:space="preserve">dhe </w:t>
      </w:r>
      <w:r w:rsidR="00BE6B75">
        <w:rPr>
          <w:rFonts w:ascii="Times New Roman" w:hAnsi="Times New Roman" w:cs="Times New Roman"/>
          <w:sz w:val="24"/>
          <w:szCs w:val="24"/>
        </w:rPr>
        <w:t>kriteret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 e veçanta, si dhe datën, vendin dhe orën e saktë ku do të zhvillohet </w:t>
      </w:r>
      <w:r w:rsidR="00BE6B75">
        <w:rPr>
          <w:rFonts w:ascii="Times New Roman" w:hAnsi="Times New Roman" w:cs="Times New Roman"/>
          <w:sz w:val="24"/>
          <w:szCs w:val="24"/>
        </w:rPr>
        <w:t xml:space="preserve">testimi me shkrim dhe </w:t>
      </w:r>
      <w:r w:rsidR="00BB4C44" w:rsidRPr="00BB4C44">
        <w:rPr>
          <w:rFonts w:ascii="Times New Roman" w:hAnsi="Times New Roman" w:cs="Times New Roman"/>
          <w:sz w:val="24"/>
          <w:szCs w:val="24"/>
        </w:rPr>
        <w:t>intervista.</w:t>
      </w:r>
      <w:proofErr w:type="gramEnd"/>
      <w:r w:rsidR="00BB4C44" w:rsidRPr="00BB4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E7C52" w14:textId="44410603" w:rsidR="00FD161F" w:rsidRPr="00CA76B5" w:rsidRDefault="00BB4C44" w:rsidP="00DB5A6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</w:t>
      </w:r>
      <w:r w:rsidR="00BA7FE4">
        <w:rPr>
          <w:rFonts w:ascii="Times New Roman" w:hAnsi="Times New Roman" w:cs="Times New Roman"/>
          <w:sz w:val="24"/>
          <w:szCs w:val="24"/>
        </w:rPr>
        <w:t>e ngritjes në detyrë</w:t>
      </w:r>
      <w:r w:rsidR="00DB5A66">
        <w:rPr>
          <w:rFonts w:ascii="Times New Roman" w:hAnsi="Times New Roman" w:cs="Times New Roman"/>
          <w:sz w:val="24"/>
          <w:szCs w:val="24"/>
        </w:rPr>
        <w:t>/</w:t>
      </w:r>
      <w:r w:rsidR="00DB5A66">
        <w:rPr>
          <w:rFonts w:ascii="Times New Roman" w:hAnsi="Times New Roman" w:cs="Times New Roman"/>
          <w:sz w:val="24"/>
          <w:szCs w:val="24"/>
        </w:rPr>
        <w:t xml:space="preserve">konkurrimit jashtë shërbimit civil </w:t>
      </w:r>
      <w:r w:rsidRPr="00BB4C44">
        <w:rPr>
          <w:rFonts w:ascii="Times New Roman" w:hAnsi="Times New Roman" w:cs="Times New Roman"/>
          <w:sz w:val="24"/>
          <w:szCs w:val="24"/>
        </w:rPr>
        <w:t>dhe k</w:t>
      </w:r>
      <w:r w:rsidR="00BE6B75">
        <w:rPr>
          <w:rFonts w:ascii="Times New Roman" w:hAnsi="Times New Roman" w:cs="Times New Roman"/>
          <w:sz w:val="24"/>
          <w:szCs w:val="24"/>
        </w:rPr>
        <w:t>riteret</w:t>
      </w:r>
      <w:r w:rsidRPr="00BB4C44">
        <w:rPr>
          <w:rFonts w:ascii="Times New Roman" w:hAnsi="Times New Roman" w:cs="Times New Roman"/>
          <w:sz w:val="24"/>
          <w:szCs w:val="24"/>
        </w:rPr>
        <w:t xml:space="preserve"> e veçanta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 w:rsidRPr="00BB4C44">
        <w:rPr>
          <w:rFonts w:ascii="Times New Roman" w:hAnsi="Times New Roman" w:cs="Times New Roman"/>
          <w:sz w:val="24"/>
          <w:szCs w:val="24"/>
        </w:rPr>
        <w:t xml:space="preserve"> </w:t>
      </w:r>
      <w:r w:rsidR="005621C1">
        <w:rPr>
          <w:rFonts w:ascii="Times New Roman" w:hAnsi="Times New Roman" w:cs="Times New Roman"/>
          <w:sz w:val="24"/>
          <w:szCs w:val="24"/>
        </w:rPr>
        <w:t>e</w:t>
      </w:r>
      <w:r w:rsidRPr="00BB4C44">
        <w:rPr>
          <w:rFonts w:ascii="Times New Roman" w:hAnsi="Times New Roman" w:cs="Times New Roman"/>
          <w:sz w:val="24"/>
          <w:szCs w:val="24"/>
        </w:rPr>
        <w:t xml:space="preserve"> Prokurorisë së Posaçme për shkaqet e moskualifikimit (nëpërmjet adresës së e-mail).</w:t>
      </w:r>
    </w:p>
    <w:p w14:paraId="01444C7B" w14:textId="3010B2E6" w:rsidR="00FD161F" w:rsidRDefault="00C45AFE" w:rsidP="0043694D">
      <w:pPr>
        <w:pStyle w:val="ListParagraph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0134439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</w:t>
      </w:r>
      <w:r w:rsidRPr="005F2150">
        <w:rPr>
          <w:rFonts w:ascii="Times New Roman" w:hAnsi="Times New Roman" w:cs="Times New Roman"/>
          <w:b/>
          <w:sz w:val="24"/>
          <w:szCs w:val="24"/>
        </w:rPr>
        <w:t>FUSHAT E NJOHURIVE, AFTËSISTË DHE CILËSITË MBI TË CILAT DO TË ZHVILLOHET TESTIMI DHE INTERVISTA</w:t>
      </w:r>
    </w:p>
    <w:p w14:paraId="2640A001" w14:textId="77777777" w:rsidR="00C45AFE" w:rsidRPr="005F2150" w:rsidRDefault="00C45AFE" w:rsidP="0043694D">
      <w:pPr>
        <w:pStyle w:val="ListParagraph"/>
        <w:widowControl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4077A7A0" w14:textId="4D177947" w:rsidR="009B7902" w:rsidRDefault="00C45AFE" w:rsidP="0043694D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0E29A277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Kushtetutën e Republikës së Shqipërisë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 të ndryshuar;</w:t>
      </w:r>
    </w:p>
    <w:p w14:paraId="7300DFCB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 xml:space="preserve">Njohuritë mbi ligjin nr. 95/2016 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 w:rsidRPr="00FA59D2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”, të ndryshuar;</w:t>
      </w:r>
    </w:p>
    <w:p w14:paraId="38560346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 nr. 97/2016 “</w:t>
      </w:r>
      <w:r w:rsidRPr="00FA59D2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”, të ndryshuar;</w:t>
      </w:r>
    </w:p>
    <w:p w14:paraId="21CC0417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 nr. 44/2015 “</w:t>
      </w:r>
      <w:r w:rsidRPr="00FA59D2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1B7A71A3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152/2013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Pr="00FA59D2">
        <w:rPr>
          <w:rFonts w:ascii="Times New Roman" w:hAnsi="Times New Roman" w:cs="Times New Roman"/>
          <w:sz w:val="24"/>
          <w:szCs w:val="24"/>
        </w:rPr>
        <w:t>”, të ndryshuar,</w:t>
      </w:r>
    </w:p>
    <w:p w14:paraId="25426D66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institucionet e Bashkimit Europian</w:t>
      </w:r>
      <w:r w:rsidRPr="00FA59D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;</w:t>
      </w:r>
    </w:p>
    <w:p w14:paraId="4BC48322" w14:textId="77777777" w:rsid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  <w:lang w:val="en-US"/>
        </w:rPr>
        <w:t>Njohuri mbi procesin e integrimit evropian;</w:t>
      </w:r>
    </w:p>
    <w:p w14:paraId="6E755985" w14:textId="77777777" w:rsidR="00471F11" w:rsidRDefault="00FA59D2" w:rsidP="00471F11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  <w:lang w:val="en-US"/>
        </w:rPr>
        <w:t>Njohuri mbi Vendimin e Këshillit të Ministrave nr. 749, datë 19.12.2018 “</w:t>
      </w:r>
      <w:r w:rsidRPr="00FA59D2">
        <w:rPr>
          <w:rFonts w:ascii="Times New Roman" w:hAnsi="Times New Roman" w:cs="Times New Roman"/>
          <w:i/>
          <w:sz w:val="24"/>
          <w:szCs w:val="24"/>
          <w:lang w:val="en-US"/>
        </w:rPr>
        <w:t>Për krijimin, organizimin dhe funksionimin e strukturës shtetërore, përgjegjëse për negociimin dhe përfundimin e traktatit të aderimit të Republikës së Shqipërisë me Bashkimin Evropian”</w:t>
      </w:r>
      <w:r w:rsidRPr="00FA59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4FC90DF" w14:textId="77777777" w:rsidR="00471F11" w:rsidRPr="00471F11" w:rsidRDefault="00FA59D2" w:rsidP="00471F11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F11">
        <w:rPr>
          <w:rFonts w:ascii="Times New Roman" w:hAnsi="Times New Roman" w:cs="Times New Roman"/>
          <w:sz w:val="24"/>
          <w:szCs w:val="24"/>
        </w:rPr>
        <w:t>Njohuritë mbi ligjin nr. 9590, datë 27.07.2006, “</w:t>
      </w:r>
      <w:r w:rsidRPr="00471F11">
        <w:rPr>
          <w:rFonts w:ascii="Times New Roman" w:hAnsi="Times New Roman" w:cs="Times New Roman"/>
          <w:i/>
          <w:sz w:val="24"/>
          <w:szCs w:val="24"/>
        </w:rPr>
        <w:t>Për ratifikimin e Marrëveshjes së Stabilizim-Asociimit ndërmjet Republikës së Shqipërisë dhe Komuniteteve Evropiane e shteteve të tyre anëtare</w:t>
      </w:r>
      <w:r w:rsidRPr="00471F11">
        <w:rPr>
          <w:rFonts w:ascii="Times New Roman" w:hAnsi="Times New Roman" w:cs="Times New Roman"/>
          <w:sz w:val="24"/>
          <w:szCs w:val="24"/>
        </w:rPr>
        <w:t>”;</w:t>
      </w:r>
    </w:p>
    <w:p w14:paraId="096604A9" w14:textId="77777777" w:rsidR="008141CE" w:rsidRPr="008141CE" w:rsidRDefault="00471F11" w:rsidP="008141CE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1F11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 mbi ligjin nr. 43/2016 “</w:t>
      </w:r>
      <w:r w:rsidRPr="00471F1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 Marrëveshjet Ndërkombëtare në Republikën e Shqipërisë</w:t>
      </w:r>
      <w:r w:rsidRPr="00471F11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38157303" w14:textId="1F974606" w:rsidR="008141CE" w:rsidRPr="008141CE" w:rsidRDefault="008141CE" w:rsidP="008141CE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>Njohuritë mbi Udhëzimin e Ministrit të Drejtësisë nr. 6, datë 29.4.2022 “</w:t>
      </w:r>
      <w:r w:rsidRPr="008141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Për përcaktimin e metodologjisë së unifikuar për hartimin e akteve normative</w:t>
      </w:r>
      <w:r w:rsidRPr="008141CE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</w:p>
    <w:p w14:paraId="59993A63" w14:textId="262DECB3" w:rsidR="00FA59D2" w:rsidRPr="00FA59D2" w:rsidRDefault="00116CCE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Njohuritë mbi ligjin nr. 124</w:t>
      </w:r>
      <w:r w:rsidR="00FA59D2" w:rsidRPr="00FA59D2">
        <w:rPr>
          <w:rFonts w:ascii="Times New Roman" w:hAnsi="Times New Roman" w:cs="Times New Roman"/>
          <w:sz w:val="24"/>
          <w:szCs w:val="24"/>
        </w:rPr>
        <w:t xml:space="preserve">, </w:t>
      </w:r>
      <w:r w:rsidRPr="000D7058">
        <w:rPr>
          <w:rFonts w:ascii="Times New Roman" w:hAnsi="Times New Roman" w:cs="Times New Roman"/>
          <w:sz w:val="24"/>
          <w:szCs w:val="24"/>
        </w:rPr>
        <w:t xml:space="preserve">datë </w:t>
      </w:r>
      <w:r>
        <w:rPr>
          <w:rFonts w:ascii="Times New Roman" w:hAnsi="Times New Roman" w:cs="Times New Roman"/>
          <w:sz w:val="24"/>
          <w:szCs w:val="24"/>
        </w:rPr>
        <w:t>19.12.2024</w:t>
      </w:r>
      <w:r w:rsidRPr="008141CE">
        <w:rPr>
          <w:rFonts w:ascii="Times New Roman" w:hAnsi="Times New Roman" w:cs="Times New Roman"/>
          <w:sz w:val="24"/>
          <w:szCs w:val="24"/>
        </w:rPr>
        <w:t xml:space="preserve"> </w:t>
      </w:r>
      <w:r w:rsidR="00FA59D2" w:rsidRPr="00FA59D2">
        <w:rPr>
          <w:rFonts w:ascii="Times New Roman" w:hAnsi="Times New Roman" w:cs="Times New Roman"/>
          <w:sz w:val="24"/>
          <w:szCs w:val="24"/>
        </w:rPr>
        <w:t>“</w:t>
      </w:r>
      <w:r w:rsidR="00FA59D2" w:rsidRPr="00FA59D2">
        <w:rPr>
          <w:rFonts w:ascii="Times New Roman" w:hAnsi="Times New Roman" w:cs="Times New Roman"/>
          <w:i/>
          <w:sz w:val="24"/>
          <w:szCs w:val="24"/>
        </w:rPr>
        <w:t>Për mbrojtjen e të dhënave personale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A59D2" w:rsidRPr="00FA59D2">
        <w:rPr>
          <w:rFonts w:ascii="Times New Roman" w:hAnsi="Times New Roman" w:cs="Times New Roman"/>
          <w:sz w:val="24"/>
          <w:szCs w:val="24"/>
        </w:rPr>
        <w:t>;</w:t>
      </w:r>
    </w:p>
    <w:p w14:paraId="132B28F7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119/2014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të drejtën e informimit</w:t>
      </w:r>
      <w:r w:rsidRPr="00FA59D2">
        <w:rPr>
          <w:rFonts w:ascii="Times New Roman" w:hAnsi="Times New Roman" w:cs="Times New Roman"/>
          <w:sz w:val="24"/>
          <w:szCs w:val="24"/>
        </w:rPr>
        <w:t>”;</w:t>
      </w:r>
    </w:p>
    <w:p w14:paraId="5B5AD2D4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9131, datë 08.09.2003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FA59D2">
        <w:rPr>
          <w:rFonts w:ascii="Times New Roman" w:hAnsi="Times New Roman" w:cs="Times New Roman"/>
          <w:sz w:val="24"/>
          <w:szCs w:val="24"/>
        </w:rPr>
        <w:t>”;</w:t>
      </w:r>
    </w:p>
    <w:p w14:paraId="66E9C9FA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9367, datë 07.04.2005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parandalimin e konfliktit të interesave në ushtrimin e funksioneve publike</w:t>
      </w:r>
      <w:r w:rsidRPr="00FA59D2">
        <w:rPr>
          <w:rFonts w:ascii="Times New Roman" w:hAnsi="Times New Roman" w:cs="Times New Roman"/>
          <w:sz w:val="24"/>
          <w:szCs w:val="24"/>
        </w:rPr>
        <w:t>”, të ndryshuar;</w:t>
      </w:r>
    </w:p>
    <w:p w14:paraId="6F59D6F8" w14:textId="77777777" w:rsidR="00FA59D2" w:rsidRPr="00FA59D2" w:rsidRDefault="00FA59D2" w:rsidP="00FA59D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10/2023,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informacionin e klasifikuar</w:t>
      </w:r>
      <w:r w:rsidRPr="00FA59D2">
        <w:rPr>
          <w:rFonts w:ascii="Times New Roman" w:hAnsi="Times New Roman" w:cs="Times New Roman"/>
          <w:sz w:val="24"/>
          <w:szCs w:val="24"/>
        </w:rPr>
        <w:t>”;</w:t>
      </w:r>
    </w:p>
    <w:p w14:paraId="07EC76AE" w14:textId="77777777" w:rsidR="00355142" w:rsidRPr="00355142" w:rsidRDefault="00FA59D2" w:rsidP="0035514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59D2">
        <w:rPr>
          <w:rFonts w:ascii="Times New Roman" w:hAnsi="Times New Roman" w:cs="Times New Roman"/>
          <w:sz w:val="24"/>
          <w:szCs w:val="24"/>
        </w:rPr>
        <w:t>Njohuritë mbi ligjin nr. 90/2012 “</w:t>
      </w:r>
      <w:r w:rsidRPr="00FA59D2">
        <w:rPr>
          <w:rFonts w:ascii="Times New Roman" w:hAnsi="Times New Roman" w:cs="Times New Roman"/>
          <w:i/>
          <w:sz w:val="24"/>
          <w:szCs w:val="24"/>
        </w:rPr>
        <w:t>Për organizimin dhe funksionimin e administratës shtetërore në Republikën e Shqipërisë</w:t>
      </w:r>
      <w:r w:rsidRPr="00FA59D2">
        <w:rPr>
          <w:rFonts w:ascii="Times New Roman" w:hAnsi="Times New Roman" w:cs="Times New Roman"/>
          <w:sz w:val="24"/>
          <w:szCs w:val="24"/>
        </w:rPr>
        <w:t>”</w:t>
      </w:r>
      <w:r w:rsidR="00355142">
        <w:rPr>
          <w:rFonts w:ascii="Times New Roman" w:hAnsi="Times New Roman" w:cs="Times New Roman"/>
          <w:sz w:val="24"/>
          <w:szCs w:val="24"/>
        </w:rPr>
        <w:t>;</w:t>
      </w:r>
    </w:p>
    <w:p w14:paraId="4E123EE2" w14:textId="77777777" w:rsidR="00355142" w:rsidRPr="00355142" w:rsidRDefault="00355142" w:rsidP="0035514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142">
        <w:rPr>
          <w:rFonts w:ascii="Times New Roman" w:hAnsi="Times New Roman" w:cs="Times New Roman"/>
          <w:sz w:val="24"/>
          <w:szCs w:val="24"/>
        </w:rPr>
        <w:t>Njohuritë mbi ligjin nr. 9917, datë 19.5.2008, “</w:t>
      </w:r>
      <w:r w:rsidRPr="00355142">
        <w:rPr>
          <w:rFonts w:ascii="Times New Roman" w:hAnsi="Times New Roman" w:cs="Times New Roman"/>
          <w:i/>
          <w:sz w:val="24"/>
          <w:szCs w:val="24"/>
        </w:rPr>
        <w:t>Për parandalimin e pastrimit të parave dhe financimit të terrorizmit</w:t>
      </w:r>
      <w:r w:rsidRPr="00355142">
        <w:rPr>
          <w:rFonts w:ascii="Times New Roman" w:hAnsi="Times New Roman" w:cs="Times New Roman"/>
          <w:sz w:val="24"/>
          <w:szCs w:val="24"/>
        </w:rPr>
        <w:t>”, të ndryshuar;</w:t>
      </w:r>
    </w:p>
    <w:p w14:paraId="2C1C0C48" w14:textId="12A7E53E" w:rsidR="00FA59D2" w:rsidRPr="00355142" w:rsidRDefault="00355142" w:rsidP="00355142">
      <w:pPr>
        <w:pStyle w:val="ListParagraph"/>
        <w:numPr>
          <w:ilvl w:val="0"/>
          <w:numId w:val="33"/>
        </w:numPr>
        <w:spacing w:line="276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142">
        <w:rPr>
          <w:rFonts w:ascii="Times New Roman" w:hAnsi="Times New Roman" w:cs="Times New Roman"/>
          <w:sz w:val="24"/>
          <w:szCs w:val="24"/>
        </w:rPr>
        <w:t>Njohuritë mbi ligjin nr. 157/2013, “</w:t>
      </w:r>
      <w:r w:rsidRPr="00355142">
        <w:rPr>
          <w:rFonts w:ascii="Times New Roman" w:hAnsi="Times New Roman" w:cs="Times New Roman"/>
          <w:i/>
          <w:sz w:val="24"/>
          <w:szCs w:val="24"/>
        </w:rPr>
        <w:t>Për masat kundër financimit të terrorizmit</w:t>
      </w:r>
      <w:r w:rsidRPr="00355142">
        <w:rPr>
          <w:rFonts w:ascii="Times New Roman" w:hAnsi="Times New Roman" w:cs="Times New Roman"/>
          <w:sz w:val="24"/>
          <w:szCs w:val="24"/>
        </w:rPr>
        <w:t>”, të ndryshuar.</w:t>
      </w:r>
    </w:p>
    <w:p w14:paraId="62F205A2" w14:textId="77777777" w:rsidR="00BA7FE4" w:rsidRPr="00BA7FE4" w:rsidRDefault="00BA7FE4" w:rsidP="00BA7F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FE4">
        <w:rPr>
          <w:rFonts w:ascii="Times New Roman" w:hAnsi="Times New Roman" w:cs="Times New Roman"/>
          <w:sz w:val="24"/>
          <w:szCs w:val="24"/>
          <w:lang w:val="en-US"/>
        </w:rPr>
        <w:t>Kandidatët gjatë intervistës së strukturuar me gojë do të vlerësohen në lidhje me:</w:t>
      </w:r>
    </w:p>
    <w:p w14:paraId="568719BA" w14:textId="77777777" w:rsidR="00BA7FE4" w:rsidRDefault="00BA7FE4" w:rsidP="00BA7FE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FE4">
        <w:rPr>
          <w:rFonts w:ascii="Times New Roman" w:hAnsi="Times New Roman" w:cs="Times New Roman"/>
          <w:sz w:val="24"/>
          <w:szCs w:val="24"/>
          <w:lang w:val="en-US"/>
        </w:rPr>
        <w:t>Njohuritë, aftësitë, kompetencën në lidhje me përshkrimin e pozicionit të punës;</w:t>
      </w:r>
    </w:p>
    <w:p w14:paraId="71C9A2FF" w14:textId="77777777" w:rsidR="00BA7FE4" w:rsidRDefault="00BA7FE4" w:rsidP="00BA7FE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FE4">
        <w:rPr>
          <w:rFonts w:ascii="Times New Roman" w:hAnsi="Times New Roman" w:cs="Times New Roman"/>
          <w:sz w:val="24"/>
          <w:szCs w:val="24"/>
          <w:lang w:val="en-US"/>
        </w:rPr>
        <w:t>Eksperiencën e tyre të mëparshme;</w:t>
      </w:r>
    </w:p>
    <w:p w14:paraId="07F99BED" w14:textId="47DF023B" w:rsidR="00CA76B5" w:rsidRDefault="00BA7FE4" w:rsidP="00BA7FE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7FE4">
        <w:rPr>
          <w:rFonts w:ascii="Times New Roman" w:hAnsi="Times New Roman" w:cs="Times New Roman"/>
          <w:sz w:val="24"/>
          <w:szCs w:val="24"/>
          <w:lang w:val="en-US"/>
        </w:rPr>
        <w:t>Motivimin, aspiratat dhe pritshmëritë e tyre për karrierën.</w:t>
      </w:r>
    </w:p>
    <w:p w14:paraId="51656940" w14:textId="77777777" w:rsidR="00BA7FE4" w:rsidRPr="00BA7FE4" w:rsidRDefault="00BA7FE4" w:rsidP="00BA7FE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A478D1" w14:textId="38A9F4D9" w:rsidR="00FD161F" w:rsidRPr="005F2150" w:rsidRDefault="00604B03" w:rsidP="0043694D">
      <w:pPr>
        <w:pStyle w:val="ListParagraph"/>
        <w:widowControl w:val="0"/>
        <w:numPr>
          <w:ilvl w:val="1"/>
          <w:numId w:val="7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01344433"/>
      <w:r w:rsidRPr="005F21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MËNYRA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VLERËSIMIT TË KANDIDATËVE</w:t>
      </w:r>
    </w:p>
    <w:p w14:paraId="74BBC1AA" w14:textId="77777777" w:rsidR="00FD161F" w:rsidRPr="005F2150" w:rsidRDefault="00FD161F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Kandidatët do të vlerësohen ne lidhje me njohuritë, aftësitë, kompetencën </w:t>
      </w:r>
      <w:r w:rsidR="00212C4B" w:rsidRPr="005F2150">
        <w:rPr>
          <w:rFonts w:ascii="Times New Roman" w:hAnsi="Times New Roman" w:cs="Times New Roman"/>
          <w:sz w:val="24"/>
          <w:szCs w:val="24"/>
        </w:rPr>
        <w:t>në lidhje me përshkrimin e pozici</w:t>
      </w:r>
      <w:r w:rsidRPr="005F2150">
        <w:rPr>
          <w:rFonts w:ascii="Times New Roman" w:hAnsi="Times New Roman" w:cs="Times New Roman"/>
          <w:sz w:val="24"/>
          <w:szCs w:val="24"/>
        </w:rPr>
        <w:t>onit të punës sipas rubrikës së vlerësimit të mëposhtme:</w:t>
      </w:r>
    </w:p>
    <w:p w14:paraId="7CD141F1" w14:textId="06B4A3F2" w:rsidR="008776AB" w:rsidRPr="00233D72" w:rsidRDefault="00FD161F" w:rsidP="0043694D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Jetëshkrim</w:t>
      </w:r>
      <w:r w:rsidR="008776AB" w:rsidRPr="00233D72">
        <w:rPr>
          <w:rFonts w:ascii="Times New Roman" w:hAnsi="Times New Roman" w:cs="Times New Roman"/>
          <w:sz w:val="24"/>
          <w:szCs w:val="24"/>
        </w:rPr>
        <w:t>in</w:t>
      </w:r>
      <w:r w:rsidRPr="00233D72">
        <w:rPr>
          <w:rFonts w:ascii="Times New Roman" w:hAnsi="Times New Roman" w:cs="Times New Roman"/>
          <w:sz w:val="24"/>
          <w:szCs w:val="24"/>
        </w:rPr>
        <w:t xml:space="preserve">, që konsiston në vlerësimin e arsimimit, të </w:t>
      </w:r>
      <w:r w:rsidR="008776AB" w:rsidRPr="00233D72">
        <w:rPr>
          <w:rFonts w:ascii="Times New Roman" w:hAnsi="Times New Roman" w:cs="Times New Roman"/>
          <w:sz w:val="24"/>
          <w:szCs w:val="24"/>
        </w:rPr>
        <w:t xml:space="preserve">përvojës  e të trajnimeve, të lidhura me fushën </w:t>
      </w:r>
      <w:r w:rsidRPr="00233D72">
        <w:rPr>
          <w:rFonts w:ascii="Times New Roman" w:hAnsi="Times New Roman" w:cs="Times New Roman"/>
          <w:sz w:val="24"/>
          <w:szCs w:val="24"/>
        </w:rPr>
        <w:t xml:space="preserve">(deri në </w:t>
      </w:r>
      <w:r w:rsidR="00BA7FE4">
        <w:rPr>
          <w:rFonts w:ascii="Times New Roman" w:hAnsi="Times New Roman" w:cs="Times New Roman"/>
          <w:sz w:val="24"/>
          <w:szCs w:val="24"/>
        </w:rPr>
        <w:t>20</w:t>
      </w:r>
      <w:r w:rsidRPr="00233D72">
        <w:rPr>
          <w:rFonts w:ascii="Times New Roman" w:hAnsi="Times New Roman" w:cs="Times New Roman"/>
          <w:sz w:val="24"/>
          <w:szCs w:val="24"/>
        </w:rPr>
        <w:t xml:space="preserve"> pikë)</w:t>
      </w:r>
      <w:r w:rsidR="008776AB" w:rsidRPr="00233D72">
        <w:rPr>
          <w:rFonts w:ascii="Times New Roman" w:hAnsi="Times New Roman" w:cs="Times New Roman"/>
          <w:sz w:val="24"/>
          <w:szCs w:val="24"/>
        </w:rPr>
        <w:t>;</w:t>
      </w:r>
    </w:p>
    <w:p w14:paraId="7C23524E" w14:textId="11D12DE4" w:rsidR="008776AB" w:rsidRDefault="008776AB" w:rsidP="0043694D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B03">
        <w:rPr>
          <w:rFonts w:ascii="Times New Roman" w:hAnsi="Times New Roman" w:cs="Times New Roman"/>
          <w:sz w:val="24"/>
          <w:szCs w:val="24"/>
        </w:rPr>
        <w:t xml:space="preserve">Vlerësim me shkrim. (deri në </w:t>
      </w:r>
      <w:r w:rsidR="00BA7FE4">
        <w:rPr>
          <w:rFonts w:ascii="Times New Roman" w:hAnsi="Times New Roman" w:cs="Times New Roman"/>
          <w:sz w:val="24"/>
          <w:szCs w:val="24"/>
        </w:rPr>
        <w:t>4</w:t>
      </w:r>
      <w:r w:rsidRPr="00604B03">
        <w:rPr>
          <w:rFonts w:ascii="Times New Roman" w:hAnsi="Times New Roman" w:cs="Times New Roman"/>
          <w:sz w:val="24"/>
          <w:szCs w:val="24"/>
        </w:rPr>
        <w:t>0 pikë)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2287D" w14:textId="1B412248" w:rsidR="00FD161F" w:rsidRPr="008776AB" w:rsidRDefault="00FD161F" w:rsidP="0043694D">
      <w:pPr>
        <w:pStyle w:val="ListParagraph"/>
        <w:widowControl w:val="0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 xml:space="preserve">Intervistën e strukturuar me gojë që konsiston në motivimin, aspiratat dhe pritshmëritë e tyre për karrierën. (deri në </w:t>
      </w:r>
      <w:r w:rsidR="00BA7FE4">
        <w:rPr>
          <w:rFonts w:ascii="Times New Roman" w:hAnsi="Times New Roman" w:cs="Times New Roman"/>
          <w:sz w:val="24"/>
          <w:szCs w:val="24"/>
        </w:rPr>
        <w:t>40</w:t>
      </w:r>
      <w:r w:rsidRPr="008776AB">
        <w:rPr>
          <w:rFonts w:ascii="Times New Roman" w:hAnsi="Times New Roman" w:cs="Times New Roman"/>
          <w:sz w:val="24"/>
          <w:szCs w:val="24"/>
        </w:rPr>
        <w:t xml:space="preserve"> pikë)</w:t>
      </w:r>
    </w:p>
    <w:p w14:paraId="798BB211" w14:textId="77777777" w:rsidR="008776AB" w:rsidRDefault="008776AB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FFE4" w14:textId="77777777" w:rsidR="00604B03" w:rsidRPr="0034290D" w:rsidRDefault="00604B03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14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768484D3" w14:textId="77777777" w:rsidR="00604B03" w:rsidRPr="0034290D" w:rsidRDefault="00604B03" w:rsidP="0043694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B304D" w14:textId="006EF191" w:rsidR="00FD161F" w:rsidRPr="008776AB" w:rsidRDefault="008776AB" w:rsidP="0043694D">
      <w:pPr>
        <w:widowControl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Pr="008776AB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786FDAE9" w14:textId="6BA1E303" w:rsidR="008776AB" w:rsidRDefault="008776AB" w:rsidP="004369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vlerësimit të gjithë </w:t>
      </w:r>
      <w:r w:rsidRPr="008776AB">
        <w:rPr>
          <w:rFonts w:ascii="Times New Roman" w:hAnsi="Times New Roman" w:cs="Times New Roman"/>
          <w:sz w:val="24"/>
          <w:szCs w:val="24"/>
        </w:rPr>
        <w:t>kandidatët pjesëmarrës në këtë procedurë do të njoftohen individualisht në mënyrë</w:t>
      </w:r>
      <w:r w:rsidR="00545ABC">
        <w:rPr>
          <w:rFonts w:ascii="Times New Roman" w:hAnsi="Times New Roman" w:cs="Times New Roman"/>
          <w:sz w:val="24"/>
          <w:szCs w:val="24"/>
        </w:rPr>
        <w:t xml:space="preserve"> elektronike</w:t>
      </w:r>
      <w:r w:rsidR="00545ABC" w:rsidRPr="00545ABC">
        <w:rPr>
          <w:rFonts w:ascii="Times New Roman" w:hAnsi="Times New Roman" w:cs="Times New Roman"/>
          <w:sz w:val="24"/>
          <w:szCs w:val="24"/>
        </w:rPr>
        <w:t xml:space="preserve"> </w:t>
      </w:r>
      <w:r w:rsidR="00545ABC" w:rsidRPr="00671B07">
        <w:rPr>
          <w:rFonts w:ascii="Times New Roman" w:hAnsi="Times New Roman" w:cs="Times New Roman"/>
          <w:sz w:val="24"/>
          <w:szCs w:val="24"/>
        </w:rPr>
        <w:t xml:space="preserve">nga </w:t>
      </w:r>
      <w:r w:rsidR="00545ABC">
        <w:rPr>
          <w:rFonts w:ascii="Times New Roman" w:hAnsi="Times New Roman" w:cs="Times New Roman"/>
          <w:sz w:val="24"/>
          <w:szCs w:val="24"/>
        </w:rPr>
        <w:t xml:space="preserve">Prokuroria e Posaçme kundër Korrupsionit dhe Krimit të Organizuar </w:t>
      </w:r>
      <w:r w:rsidRPr="008776AB">
        <w:rPr>
          <w:rFonts w:ascii="Times New Roman" w:hAnsi="Times New Roman" w:cs="Times New Roman"/>
          <w:sz w:val="24"/>
          <w:szCs w:val="24"/>
        </w:rPr>
        <w:t xml:space="preserve">mbi rezultatin vlerësimit të testimit me shkrim, vlerësimit të jetëshkrimit, si dhe për intervistën strukturuar me gojë. </w:t>
      </w:r>
    </w:p>
    <w:bookmarkEnd w:id="4"/>
    <w:p w14:paraId="205D1367" w14:textId="77777777" w:rsidR="004D3340" w:rsidRPr="008776AB" w:rsidRDefault="004D3340" w:rsidP="004D3340">
      <w:pPr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 xml:space="preserve">Në përfundim të </w:t>
      </w:r>
      <w:r>
        <w:rPr>
          <w:rFonts w:ascii="Times New Roman" w:hAnsi="Times New Roman" w:cs="Times New Roman"/>
          <w:sz w:val="24"/>
          <w:szCs w:val="24"/>
        </w:rPr>
        <w:t xml:space="preserve">procesit </w:t>
      </w:r>
      <w:r w:rsidRPr="008776AB">
        <w:rPr>
          <w:rFonts w:ascii="Times New Roman" w:hAnsi="Times New Roman" w:cs="Times New Roman"/>
          <w:sz w:val="24"/>
          <w:szCs w:val="24"/>
        </w:rPr>
        <w:t xml:space="preserve">të ankimimit, </w:t>
      </w:r>
      <w:r>
        <w:rPr>
          <w:rFonts w:ascii="Times New Roman" w:hAnsi="Times New Roman" w:cs="Times New Roman"/>
          <w:sz w:val="24"/>
          <w:szCs w:val="24"/>
        </w:rPr>
        <w:t xml:space="preserve">Prokuroria e Posaçme, do të shpallë </w:t>
      </w:r>
      <w:r w:rsidRPr="00B43471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ën</w:t>
      </w:r>
      <w:r w:rsidRPr="00B43471">
        <w:rPr>
          <w:rFonts w:ascii="Times New Roman" w:hAnsi="Times New Roman" w:cs="Times New Roman"/>
          <w:sz w:val="24"/>
          <w:szCs w:val="24"/>
        </w:rPr>
        <w:t xml:space="preserve"> e fituesve me të paktën 70 pikë (70% të pikëve)</w:t>
      </w:r>
      <w:r w:rsidRPr="008776AB">
        <w:rPr>
          <w:rFonts w:ascii="Times New Roman" w:hAnsi="Times New Roman" w:cs="Times New Roman"/>
          <w:sz w:val="24"/>
          <w:szCs w:val="24"/>
        </w:rPr>
        <w:t xml:space="preserve"> në portalin “Shërbimi Kombëtar i Punësimit”, në faqen zyrtare të internetit dhe stendat e informimit me publikun të institucionit. Kandidatë fitues janë kandidatët që kanë marrë mbi 70 pikë (70% të pikë), duke u renditur nga kandidati me rezultatin më të lartë.</w:t>
      </w:r>
    </w:p>
    <w:p w14:paraId="3068E70B" w14:textId="0D868897" w:rsidR="004D3340" w:rsidRPr="00527575" w:rsidRDefault="004D3340" w:rsidP="004D33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75">
        <w:rPr>
          <w:rFonts w:ascii="Times New Roman" w:hAnsi="Times New Roman" w:cs="Times New Roman"/>
          <w:i/>
          <w:sz w:val="24"/>
          <w:szCs w:val="24"/>
        </w:rPr>
        <w:t>Të gjithë kandidatët që aplikojnë për procedurën e ngritjes në detyrë</w:t>
      </w:r>
      <w:r w:rsidR="00DB5A66">
        <w:rPr>
          <w:rFonts w:ascii="Times New Roman" w:hAnsi="Times New Roman" w:cs="Times New Roman"/>
          <w:i/>
          <w:sz w:val="24"/>
          <w:szCs w:val="24"/>
        </w:rPr>
        <w:t xml:space="preserve"> dhe konkurrimit jashtë shërbimit civil</w:t>
      </w:r>
      <w:r w:rsidRPr="00527575">
        <w:rPr>
          <w:rFonts w:ascii="Times New Roman" w:hAnsi="Times New Roman" w:cs="Times New Roman"/>
          <w:i/>
          <w:sz w:val="24"/>
          <w:szCs w:val="24"/>
        </w:rPr>
        <w:t xml:space="preserve">, do të informohen për fazat e mëtejshme të kësaj proçedure: </w:t>
      </w:r>
    </w:p>
    <w:p w14:paraId="437467FD" w14:textId="77777777" w:rsidR="004D3340" w:rsidRPr="00527575" w:rsidRDefault="004D3340" w:rsidP="004D33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75">
        <w:rPr>
          <w:rFonts w:ascii="Times New Roman" w:hAnsi="Times New Roman" w:cs="Times New Roman"/>
          <w:i/>
          <w:sz w:val="24"/>
          <w:szCs w:val="24"/>
        </w:rPr>
        <w:t xml:space="preserve">- për datën e daljes së rezultateve të verifikimit paraprak, </w:t>
      </w:r>
    </w:p>
    <w:p w14:paraId="63C62A54" w14:textId="104F8A8A" w:rsidR="004D3340" w:rsidRPr="00527575" w:rsidRDefault="004D3340" w:rsidP="004D33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575">
        <w:rPr>
          <w:rFonts w:ascii="Times New Roman" w:hAnsi="Times New Roman" w:cs="Times New Roman"/>
          <w:i/>
          <w:sz w:val="24"/>
          <w:szCs w:val="24"/>
        </w:rPr>
        <w:t>- datën, vendin dhe orën</w:t>
      </w:r>
      <w:r>
        <w:rPr>
          <w:rFonts w:ascii="Times New Roman" w:hAnsi="Times New Roman" w:cs="Times New Roman"/>
          <w:i/>
          <w:sz w:val="24"/>
          <w:szCs w:val="24"/>
        </w:rPr>
        <w:t xml:space="preserve"> ku do të zhvillohet konkurimi.</w:t>
      </w:r>
    </w:p>
    <w:p w14:paraId="75C86748" w14:textId="77777777" w:rsidR="00CA76B5" w:rsidRDefault="00CA76B5" w:rsidP="0043694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>Për të marrë këtë informacion, kandidatët duhet të vizitojnë në mënyrë të vazhdueshme portalin “Shërbimi Kombëtar i Punësimit”, faqen zyrtare të internetit të Prokurorisë së Posaçme kundër Korrupsionit dhe Krimit të Organizuar dhe stendat e informimit me publikun të institucionit.</w:t>
      </w:r>
    </w:p>
    <w:p w14:paraId="2D9C031D" w14:textId="44C1F664" w:rsidR="003C514D" w:rsidRDefault="003C514D" w:rsidP="0043694D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</w:pPr>
      <w:r w:rsidRPr="005A342E"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  <w:t>DREJTUESI I PROKURORISË</w:t>
      </w:r>
    </w:p>
    <w:p w14:paraId="60163BA9" w14:textId="77777777" w:rsidR="00CA76B5" w:rsidRPr="001C4FBB" w:rsidRDefault="00CA76B5" w:rsidP="0043694D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val="sq-AL" w:eastAsia="en-GB"/>
        </w:rPr>
      </w:pPr>
    </w:p>
    <w:p w14:paraId="373F87C6" w14:textId="77777777" w:rsidR="003C514D" w:rsidRPr="005A342E" w:rsidRDefault="003C514D" w:rsidP="00116CCE">
      <w:pPr>
        <w:spacing w:after="0" w:line="240" w:lineRule="auto"/>
        <w:ind w:right="4"/>
        <w:jc w:val="center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</w:pPr>
      <w:r w:rsidRPr="005A342E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  <w:t>Altin Dumani</w:t>
      </w:r>
    </w:p>
    <w:p w14:paraId="0CCAEA5A" w14:textId="77777777" w:rsidR="00ED2CC2" w:rsidRDefault="00ED2CC2" w:rsidP="00116CCE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sectPr w:rsidR="00ED2CC2" w:rsidSect="00BB57C2">
      <w:footerReference w:type="default" r:id="rId15"/>
      <w:type w:val="continuous"/>
      <w:pgSz w:w="11906" w:h="16838"/>
      <w:pgMar w:top="1138" w:right="1699" w:bottom="1138" w:left="1699" w:header="706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F42E7" w14:textId="77777777" w:rsidR="007918F8" w:rsidRDefault="007918F8" w:rsidP="00825C2C">
      <w:pPr>
        <w:spacing w:after="0" w:line="240" w:lineRule="auto"/>
      </w:pPr>
      <w:r>
        <w:separator/>
      </w:r>
    </w:p>
  </w:endnote>
  <w:endnote w:type="continuationSeparator" w:id="0">
    <w:p w14:paraId="1B9638B5" w14:textId="77777777" w:rsidR="007918F8" w:rsidRDefault="007918F8" w:rsidP="0082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color w:val="000000"/>
        <w:sz w:val="28"/>
        <w:lang w:eastAsia="en-GB"/>
      </w:rPr>
      <w:id w:val="136995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FDAFD" w14:textId="559812E0" w:rsidR="00471F11" w:rsidRPr="004D5A63" w:rsidRDefault="00471F11" w:rsidP="003E3318">
        <w:pPr>
          <w:tabs>
            <w:tab w:val="center" w:pos="4513"/>
            <w:tab w:val="right" w:pos="9026"/>
          </w:tabs>
          <w:spacing w:after="0" w:line="240" w:lineRule="auto"/>
          <w:ind w:right="130"/>
          <w:jc w:val="right"/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eastAsia="en-GB"/>
          </w:rPr>
        </w:pPr>
        <w:r w:rsidRPr="004D5A63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GB"/>
          </w:rPr>
          <w:fldChar w:fldCharType="begin"/>
        </w:r>
        <w:r w:rsidRPr="004D5A63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GB"/>
          </w:rPr>
          <w:instrText xml:space="preserve"> PAGE   \* MERGEFORMAT </w:instrText>
        </w:r>
        <w:r w:rsidRPr="004D5A63">
          <w:rPr>
            <w:rFonts w:ascii="Times New Roman" w:eastAsia="Times New Roman" w:hAnsi="Times New Roman" w:cs="Times New Roman"/>
            <w:color w:val="000000"/>
            <w:sz w:val="16"/>
            <w:szCs w:val="16"/>
            <w:lang w:eastAsia="en-GB"/>
          </w:rPr>
          <w:fldChar w:fldCharType="separate"/>
        </w:r>
        <w:r w:rsidR="0083615B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eastAsia="en-GB"/>
          </w:rPr>
          <w:t>10</w:t>
        </w:r>
        <w:r w:rsidRPr="004D5A6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eastAsia="en-GB"/>
          </w:rPr>
          <w:fldChar w:fldCharType="end"/>
        </w:r>
      </w:p>
      <w:p w14:paraId="164A76CE" w14:textId="6B39E0A3" w:rsidR="00471F11" w:rsidRPr="003E3318" w:rsidRDefault="00471F11" w:rsidP="003E3318">
        <w:pPr>
          <w:pBdr>
            <w:top w:val="single" w:sz="12" w:space="0" w:color="auto"/>
          </w:pBdr>
          <w:tabs>
            <w:tab w:val="center" w:pos="4680"/>
            <w:tab w:val="right" w:pos="9360"/>
          </w:tabs>
          <w:spacing w:after="16" w:line="248" w:lineRule="auto"/>
          <w:ind w:right="130"/>
          <w:jc w:val="both"/>
          <w:rPr>
            <w:rFonts w:ascii="Times New Roman" w:eastAsia="Times New Roman" w:hAnsi="Times New Roman" w:cs="Times New Roman"/>
            <w:noProof/>
            <w:color w:val="000000"/>
            <w:sz w:val="28"/>
            <w:lang w:eastAsia="en-GB"/>
          </w:rPr>
        </w:pPr>
        <w:r w:rsidRPr="004D5A63">
          <w:rPr>
            <w:rFonts w:ascii="Times New Roman" w:eastAsia="Times New Roman" w:hAnsi="Times New Roman" w:cs="Times New Roman"/>
            <w:color w:val="000000"/>
            <w:sz w:val="20"/>
            <w:szCs w:val="20"/>
            <w:lang w:val="it-IT" w:eastAsia="en-GB"/>
          </w:rPr>
          <w:t>Adresa: Rruga “Jordan Misja” nr.1 Tiranë                                                              Website: www.spak.gov.al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9E43" w14:textId="77777777" w:rsidR="007918F8" w:rsidRDefault="007918F8" w:rsidP="00825C2C">
      <w:pPr>
        <w:spacing w:after="0" w:line="240" w:lineRule="auto"/>
      </w:pPr>
      <w:r>
        <w:separator/>
      </w:r>
    </w:p>
  </w:footnote>
  <w:footnote w:type="continuationSeparator" w:id="0">
    <w:p w14:paraId="5EBA9430" w14:textId="77777777" w:rsidR="007918F8" w:rsidRDefault="007918F8" w:rsidP="0082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5"/>
    <w:multiLevelType w:val="multilevel"/>
    <w:tmpl w:val="EF6EF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E4"/>
    <w:multiLevelType w:val="hybridMultilevel"/>
    <w:tmpl w:val="7D769DFA"/>
    <w:lvl w:ilvl="0" w:tplc="383A6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D60"/>
    <w:multiLevelType w:val="multilevel"/>
    <w:tmpl w:val="2B082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143A0"/>
    <w:multiLevelType w:val="multilevel"/>
    <w:tmpl w:val="07081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115DD"/>
    <w:multiLevelType w:val="hybridMultilevel"/>
    <w:tmpl w:val="927C4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61A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15FC"/>
    <w:multiLevelType w:val="hybridMultilevel"/>
    <w:tmpl w:val="51B4C342"/>
    <w:lvl w:ilvl="0" w:tplc="647C5E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29874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7B43"/>
    <w:multiLevelType w:val="hybridMultilevel"/>
    <w:tmpl w:val="6FA23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71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E4"/>
    <w:multiLevelType w:val="hybridMultilevel"/>
    <w:tmpl w:val="2A8ED7C0"/>
    <w:lvl w:ilvl="0" w:tplc="EFDC6C3E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0635"/>
    <w:multiLevelType w:val="hybridMultilevel"/>
    <w:tmpl w:val="E800C6BE"/>
    <w:lvl w:ilvl="0" w:tplc="9CB2F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B1CE4"/>
    <w:multiLevelType w:val="hybridMultilevel"/>
    <w:tmpl w:val="C26A0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104D"/>
    <w:multiLevelType w:val="hybridMultilevel"/>
    <w:tmpl w:val="9B3E3552"/>
    <w:lvl w:ilvl="0" w:tplc="ACDACB60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5597"/>
    <w:multiLevelType w:val="hybridMultilevel"/>
    <w:tmpl w:val="1B2E3734"/>
    <w:lvl w:ilvl="0" w:tplc="54FA5950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F300A"/>
    <w:multiLevelType w:val="hybridMultilevel"/>
    <w:tmpl w:val="161801AA"/>
    <w:lvl w:ilvl="0" w:tplc="16CE1D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31B3D53"/>
    <w:multiLevelType w:val="multilevel"/>
    <w:tmpl w:val="F2FAF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7F01BC"/>
    <w:multiLevelType w:val="hybridMultilevel"/>
    <w:tmpl w:val="4246E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A295F"/>
    <w:multiLevelType w:val="hybridMultilevel"/>
    <w:tmpl w:val="CF823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E6785"/>
    <w:multiLevelType w:val="hybridMultilevel"/>
    <w:tmpl w:val="DFF2DAE6"/>
    <w:lvl w:ilvl="0" w:tplc="220473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4F91"/>
    <w:multiLevelType w:val="hybridMultilevel"/>
    <w:tmpl w:val="72687630"/>
    <w:lvl w:ilvl="0" w:tplc="927879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4AD2"/>
    <w:multiLevelType w:val="hybridMultilevel"/>
    <w:tmpl w:val="7D769DFA"/>
    <w:lvl w:ilvl="0" w:tplc="383A6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93777"/>
    <w:multiLevelType w:val="multilevel"/>
    <w:tmpl w:val="1370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162A10"/>
    <w:multiLevelType w:val="multilevel"/>
    <w:tmpl w:val="CEB80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9D433A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A1523"/>
    <w:multiLevelType w:val="hybridMultilevel"/>
    <w:tmpl w:val="304E79FC"/>
    <w:lvl w:ilvl="0" w:tplc="7CF8DA8A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418A"/>
    <w:multiLevelType w:val="hybridMultilevel"/>
    <w:tmpl w:val="FBF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35EFF"/>
    <w:multiLevelType w:val="multilevel"/>
    <w:tmpl w:val="459C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4B96AE7"/>
    <w:multiLevelType w:val="hybridMultilevel"/>
    <w:tmpl w:val="F7262F34"/>
    <w:lvl w:ilvl="0" w:tplc="2E3CFB1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2387C"/>
    <w:multiLevelType w:val="multilevel"/>
    <w:tmpl w:val="71DA1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8B0E94"/>
    <w:multiLevelType w:val="hybridMultilevel"/>
    <w:tmpl w:val="C4F0AA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11B08"/>
    <w:multiLevelType w:val="hybridMultilevel"/>
    <w:tmpl w:val="E8220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C5116"/>
    <w:multiLevelType w:val="hybridMultilevel"/>
    <w:tmpl w:val="C848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FD1"/>
    <w:multiLevelType w:val="hybridMultilevel"/>
    <w:tmpl w:val="15641ADC"/>
    <w:lvl w:ilvl="0" w:tplc="C3C282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202D9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94BF7"/>
    <w:multiLevelType w:val="hybridMultilevel"/>
    <w:tmpl w:val="F95E36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6"/>
  </w:num>
  <w:num w:numId="4">
    <w:abstractNumId w:val="15"/>
  </w:num>
  <w:num w:numId="5">
    <w:abstractNumId w:val="22"/>
  </w:num>
  <w:num w:numId="6">
    <w:abstractNumId w:val="2"/>
  </w:num>
  <w:num w:numId="7">
    <w:abstractNumId w:val="3"/>
  </w:num>
  <w:num w:numId="8">
    <w:abstractNumId w:val="20"/>
  </w:num>
  <w:num w:numId="9">
    <w:abstractNumId w:val="34"/>
  </w:num>
  <w:num w:numId="10">
    <w:abstractNumId w:val="23"/>
  </w:num>
  <w:num w:numId="11">
    <w:abstractNumId w:val="18"/>
  </w:num>
  <w:num w:numId="12">
    <w:abstractNumId w:val="8"/>
  </w:num>
  <w:num w:numId="13">
    <w:abstractNumId w:val="5"/>
  </w:num>
  <w:num w:numId="14">
    <w:abstractNumId w:val="9"/>
  </w:num>
  <w:num w:numId="15">
    <w:abstractNumId w:val="26"/>
  </w:num>
  <w:num w:numId="16">
    <w:abstractNumId w:val="28"/>
  </w:num>
  <w:num w:numId="17">
    <w:abstractNumId w:val="29"/>
  </w:num>
  <w:num w:numId="18">
    <w:abstractNumId w:val="19"/>
  </w:num>
  <w:num w:numId="19">
    <w:abstractNumId w:val="10"/>
  </w:num>
  <w:num w:numId="20">
    <w:abstractNumId w:val="13"/>
  </w:num>
  <w:num w:numId="21">
    <w:abstractNumId w:val="14"/>
  </w:num>
  <w:num w:numId="22">
    <w:abstractNumId w:val="24"/>
  </w:num>
  <w:num w:numId="23">
    <w:abstractNumId w:val="12"/>
  </w:num>
  <w:num w:numId="24">
    <w:abstractNumId w:val="25"/>
  </w:num>
  <w:num w:numId="25">
    <w:abstractNumId w:val="0"/>
  </w:num>
  <w:num w:numId="26">
    <w:abstractNumId w:val="17"/>
  </w:num>
  <w:num w:numId="27">
    <w:abstractNumId w:val="4"/>
  </w:num>
  <w:num w:numId="28">
    <w:abstractNumId w:val="16"/>
  </w:num>
  <w:num w:numId="29">
    <w:abstractNumId w:val="32"/>
  </w:num>
  <w:num w:numId="30">
    <w:abstractNumId w:val="30"/>
  </w:num>
  <w:num w:numId="31">
    <w:abstractNumId w:val="7"/>
  </w:num>
  <w:num w:numId="32">
    <w:abstractNumId w:val="1"/>
  </w:num>
  <w:num w:numId="33">
    <w:abstractNumId w:val="31"/>
  </w:num>
  <w:num w:numId="34">
    <w:abstractNumId w:val="1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hideSpellingErrors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F"/>
    <w:rsid w:val="00015D4A"/>
    <w:rsid w:val="00033204"/>
    <w:rsid w:val="0006573D"/>
    <w:rsid w:val="00080331"/>
    <w:rsid w:val="00096F82"/>
    <w:rsid w:val="000B04F4"/>
    <w:rsid w:val="000C3200"/>
    <w:rsid w:val="000D687E"/>
    <w:rsid w:val="000D7058"/>
    <w:rsid w:val="000D7C70"/>
    <w:rsid w:val="000F2890"/>
    <w:rsid w:val="000F3469"/>
    <w:rsid w:val="000F6F84"/>
    <w:rsid w:val="00107631"/>
    <w:rsid w:val="001117A2"/>
    <w:rsid w:val="00116CCE"/>
    <w:rsid w:val="00126EC3"/>
    <w:rsid w:val="0012767E"/>
    <w:rsid w:val="00133D69"/>
    <w:rsid w:val="001407EB"/>
    <w:rsid w:val="001433A7"/>
    <w:rsid w:val="00143445"/>
    <w:rsid w:val="001553A2"/>
    <w:rsid w:val="00160102"/>
    <w:rsid w:val="001C4FBB"/>
    <w:rsid w:val="001D3876"/>
    <w:rsid w:val="001F31EA"/>
    <w:rsid w:val="00212C4B"/>
    <w:rsid w:val="002158E6"/>
    <w:rsid w:val="00222AB1"/>
    <w:rsid w:val="00233D72"/>
    <w:rsid w:val="002367F6"/>
    <w:rsid w:val="0024180C"/>
    <w:rsid w:val="00242E38"/>
    <w:rsid w:val="00252851"/>
    <w:rsid w:val="00256BEF"/>
    <w:rsid w:val="002779B9"/>
    <w:rsid w:val="00292828"/>
    <w:rsid w:val="0029330F"/>
    <w:rsid w:val="00294A44"/>
    <w:rsid w:val="002A2120"/>
    <w:rsid w:val="002A5E55"/>
    <w:rsid w:val="002D1587"/>
    <w:rsid w:val="00300A59"/>
    <w:rsid w:val="00303070"/>
    <w:rsid w:val="00314020"/>
    <w:rsid w:val="0034290D"/>
    <w:rsid w:val="00343487"/>
    <w:rsid w:val="00355142"/>
    <w:rsid w:val="00372258"/>
    <w:rsid w:val="00372FB2"/>
    <w:rsid w:val="00374B1B"/>
    <w:rsid w:val="003769A1"/>
    <w:rsid w:val="0038029A"/>
    <w:rsid w:val="003858F2"/>
    <w:rsid w:val="003867FC"/>
    <w:rsid w:val="00386EDA"/>
    <w:rsid w:val="00390BEB"/>
    <w:rsid w:val="0039699E"/>
    <w:rsid w:val="003A0B68"/>
    <w:rsid w:val="003A4540"/>
    <w:rsid w:val="003B265A"/>
    <w:rsid w:val="003B3177"/>
    <w:rsid w:val="003C00C3"/>
    <w:rsid w:val="003C514D"/>
    <w:rsid w:val="003D5C56"/>
    <w:rsid w:val="003E0200"/>
    <w:rsid w:val="003E3318"/>
    <w:rsid w:val="00401DC7"/>
    <w:rsid w:val="00412909"/>
    <w:rsid w:val="00412BE3"/>
    <w:rsid w:val="00426562"/>
    <w:rsid w:val="004277D3"/>
    <w:rsid w:val="00435775"/>
    <w:rsid w:val="0043694D"/>
    <w:rsid w:val="00471F11"/>
    <w:rsid w:val="004735B6"/>
    <w:rsid w:val="00490703"/>
    <w:rsid w:val="004B0738"/>
    <w:rsid w:val="004B0C66"/>
    <w:rsid w:val="004B67AB"/>
    <w:rsid w:val="004D3340"/>
    <w:rsid w:val="004D5135"/>
    <w:rsid w:val="004E1323"/>
    <w:rsid w:val="004E4920"/>
    <w:rsid w:val="004F171D"/>
    <w:rsid w:val="00502F74"/>
    <w:rsid w:val="005122A6"/>
    <w:rsid w:val="00514A6E"/>
    <w:rsid w:val="005230AE"/>
    <w:rsid w:val="00523C5D"/>
    <w:rsid w:val="0052659C"/>
    <w:rsid w:val="0053087D"/>
    <w:rsid w:val="00531824"/>
    <w:rsid w:val="00534175"/>
    <w:rsid w:val="00534F92"/>
    <w:rsid w:val="00536ABD"/>
    <w:rsid w:val="00545ABC"/>
    <w:rsid w:val="005516FF"/>
    <w:rsid w:val="0056017F"/>
    <w:rsid w:val="005621C1"/>
    <w:rsid w:val="00565184"/>
    <w:rsid w:val="00565FDC"/>
    <w:rsid w:val="00570999"/>
    <w:rsid w:val="00580C83"/>
    <w:rsid w:val="00590286"/>
    <w:rsid w:val="005A2EC6"/>
    <w:rsid w:val="005C0B33"/>
    <w:rsid w:val="005D376A"/>
    <w:rsid w:val="005E0480"/>
    <w:rsid w:val="005F2150"/>
    <w:rsid w:val="00604B03"/>
    <w:rsid w:val="00627EBE"/>
    <w:rsid w:val="00633D14"/>
    <w:rsid w:val="00647E75"/>
    <w:rsid w:val="00662235"/>
    <w:rsid w:val="00671B07"/>
    <w:rsid w:val="00672A55"/>
    <w:rsid w:val="00676393"/>
    <w:rsid w:val="00684B17"/>
    <w:rsid w:val="006924CD"/>
    <w:rsid w:val="006C1F4B"/>
    <w:rsid w:val="006C3F21"/>
    <w:rsid w:val="006C4E47"/>
    <w:rsid w:val="006D1B91"/>
    <w:rsid w:val="006D4914"/>
    <w:rsid w:val="006F1931"/>
    <w:rsid w:val="00704D4C"/>
    <w:rsid w:val="007118D1"/>
    <w:rsid w:val="00720ED8"/>
    <w:rsid w:val="0073438C"/>
    <w:rsid w:val="00745573"/>
    <w:rsid w:val="00747888"/>
    <w:rsid w:val="00751494"/>
    <w:rsid w:val="00777EAD"/>
    <w:rsid w:val="00784CF3"/>
    <w:rsid w:val="007866C2"/>
    <w:rsid w:val="0079049C"/>
    <w:rsid w:val="007918F8"/>
    <w:rsid w:val="007C7A85"/>
    <w:rsid w:val="008006F6"/>
    <w:rsid w:val="00806DFD"/>
    <w:rsid w:val="008141CE"/>
    <w:rsid w:val="0081600D"/>
    <w:rsid w:val="00825C2C"/>
    <w:rsid w:val="0083615B"/>
    <w:rsid w:val="00853A4E"/>
    <w:rsid w:val="008553F0"/>
    <w:rsid w:val="0086511C"/>
    <w:rsid w:val="008700FD"/>
    <w:rsid w:val="00873B51"/>
    <w:rsid w:val="008776AB"/>
    <w:rsid w:val="008A08C1"/>
    <w:rsid w:val="008A60C0"/>
    <w:rsid w:val="008A6B1E"/>
    <w:rsid w:val="008B2E10"/>
    <w:rsid w:val="008D3183"/>
    <w:rsid w:val="008E16E8"/>
    <w:rsid w:val="008E610D"/>
    <w:rsid w:val="008F0C22"/>
    <w:rsid w:val="008F74FC"/>
    <w:rsid w:val="00900FEF"/>
    <w:rsid w:val="009103CE"/>
    <w:rsid w:val="009135D1"/>
    <w:rsid w:val="00926767"/>
    <w:rsid w:val="00936834"/>
    <w:rsid w:val="00945494"/>
    <w:rsid w:val="009471B9"/>
    <w:rsid w:val="00950E6A"/>
    <w:rsid w:val="00962FB6"/>
    <w:rsid w:val="0097447B"/>
    <w:rsid w:val="00981D4C"/>
    <w:rsid w:val="00981E09"/>
    <w:rsid w:val="009862E9"/>
    <w:rsid w:val="009A7540"/>
    <w:rsid w:val="009B3CCA"/>
    <w:rsid w:val="009B7902"/>
    <w:rsid w:val="009C24AD"/>
    <w:rsid w:val="009D39C5"/>
    <w:rsid w:val="009E2C7F"/>
    <w:rsid w:val="009E6D15"/>
    <w:rsid w:val="009E7AC9"/>
    <w:rsid w:val="009E7EF9"/>
    <w:rsid w:val="00A0417D"/>
    <w:rsid w:val="00A20276"/>
    <w:rsid w:val="00A22072"/>
    <w:rsid w:val="00A30C3C"/>
    <w:rsid w:val="00A30F7B"/>
    <w:rsid w:val="00A37B2B"/>
    <w:rsid w:val="00A47552"/>
    <w:rsid w:val="00A52CFF"/>
    <w:rsid w:val="00A62019"/>
    <w:rsid w:val="00A75184"/>
    <w:rsid w:val="00A76730"/>
    <w:rsid w:val="00A84217"/>
    <w:rsid w:val="00A86604"/>
    <w:rsid w:val="00A86953"/>
    <w:rsid w:val="00AC00BE"/>
    <w:rsid w:val="00AF1B57"/>
    <w:rsid w:val="00AF31D9"/>
    <w:rsid w:val="00B14A56"/>
    <w:rsid w:val="00B172A3"/>
    <w:rsid w:val="00B25055"/>
    <w:rsid w:val="00B26C9A"/>
    <w:rsid w:val="00B5786C"/>
    <w:rsid w:val="00B75897"/>
    <w:rsid w:val="00B77718"/>
    <w:rsid w:val="00BA144D"/>
    <w:rsid w:val="00BA7FE4"/>
    <w:rsid w:val="00BB0B1F"/>
    <w:rsid w:val="00BB4C44"/>
    <w:rsid w:val="00BB57C2"/>
    <w:rsid w:val="00BC4E71"/>
    <w:rsid w:val="00BD12F8"/>
    <w:rsid w:val="00BD1E6C"/>
    <w:rsid w:val="00BE118A"/>
    <w:rsid w:val="00BE644F"/>
    <w:rsid w:val="00BE6B75"/>
    <w:rsid w:val="00BF043B"/>
    <w:rsid w:val="00C11DA2"/>
    <w:rsid w:val="00C13D56"/>
    <w:rsid w:val="00C17CC9"/>
    <w:rsid w:val="00C214F4"/>
    <w:rsid w:val="00C2501F"/>
    <w:rsid w:val="00C2604D"/>
    <w:rsid w:val="00C3784B"/>
    <w:rsid w:val="00C37EA5"/>
    <w:rsid w:val="00C43E7E"/>
    <w:rsid w:val="00C45AFE"/>
    <w:rsid w:val="00C52B46"/>
    <w:rsid w:val="00C76E24"/>
    <w:rsid w:val="00C833D7"/>
    <w:rsid w:val="00C84396"/>
    <w:rsid w:val="00C93E42"/>
    <w:rsid w:val="00CA76B5"/>
    <w:rsid w:val="00CF0C9D"/>
    <w:rsid w:val="00CF57AD"/>
    <w:rsid w:val="00D0476A"/>
    <w:rsid w:val="00D2479B"/>
    <w:rsid w:val="00D32B26"/>
    <w:rsid w:val="00D37196"/>
    <w:rsid w:val="00D37EA5"/>
    <w:rsid w:val="00D4516B"/>
    <w:rsid w:val="00D52340"/>
    <w:rsid w:val="00D742FA"/>
    <w:rsid w:val="00D90331"/>
    <w:rsid w:val="00DA54D8"/>
    <w:rsid w:val="00DB5A66"/>
    <w:rsid w:val="00DC2652"/>
    <w:rsid w:val="00DC6044"/>
    <w:rsid w:val="00DE4B6F"/>
    <w:rsid w:val="00E21973"/>
    <w:rsid w:val="00E22BA9"/>
    <w:rsid w:val="00E264CE"/>
    <w:rsid w:val="00E26BD4"/>
    <w:rsid w:val="00E4268E"/>
    <w:rsid w:val="00E43014"/>
    <w:rsid w:val="00E45A23"/>
    <w:rsid w:val="00E47C83"/>
    <w:rsid w:val="00E53524"/>
    <w:rsid w:val="00E53DA8"/>
    <w:rsid w:val="00E5732B"/>
    <w:rsid w:val="00E6374D"/>
    <w:rsid w:val="00E63BDD"/>
    <w:rsid w:val="00EA05DE"/>
    <w:rsid w:val="00EA38B1"/>
    <w:rsid w:val="00EA3F6E"/>
    <w:rsid w:val="00EA50F5"/>
    <w:rsid w:val="00EC51F1"/>
    <w:rsid w:val="00ED15D5"/>
    <w:rsid w:val="00ED2CC2"/>
    <w:rsid w:val="00ED4178"/>
    <w:rsid w:val="00EE0726"/>
    <w:rsid w:val="00EE178E"/>
    <w:rsid w:val="00EE70C3"/>
    <w:rsid w:val="00EF598B"/>
    <w:rsid w:val="00F05A55"/>
    <w:rsid w:val="00F06CB0"/>
    <w:rsid w:val="00F07D09"/>
    <w:rsid w:val="00F11EC5"/>
    <w:rsid w:val="00F12782"/>
    <w:rsid w:val="00F166C0"/>
    <w:rsid w:val="00F22B38"/>
    <w:rsid w:val="00F575AD"/>
    <w:rsid w:val="00F86A37"/>
    <w:rsid w:val="00F90779"/>
    <w:rsid w:val="00F91691"/>
    <w:rsid w:val="00FA1D40"/>
    <w:rsid w:val="00FA59D2"/>
    <w:rsid w:val="00FB2C62"/>
    <w:rsid w:val="00FB3E55"/>
    <w:rsid w:val="00FB4294"/>
    <w:rsid w:val="00FD161F"/>
    <w:rsid w:val="00FE0E1A"/>
    <w:rsid w:val="00FF4FD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5CF3"/>
  <w15:docId w15:val="{08B4A163-3CB5-4B2C-83EE-522C341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F8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1F"/>
    <w:pPr>
      <w:ind w:left="720"/>
      <w:contextualSpacing/>
    </w:pPr>
  </w:style>
  <w:style w:type="paragraph" w:styleId="NoSpacing">
    <w:name w:val="No Spacing"/>
    <w:uiPriority w:val="1"/>
    <w:qFormat/>
    <w:rsid w:val="00FD161F"/>
    <w:pPr>
      <w:spacing w:after="0" w:line="240" w:lineRule="auto"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1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1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50"/>
    <w:rPr>
      <w:lang w:val="en-GB"/>
    </w:rPr>
  </w:style>
  <w:style w:type="table" w:styleId="TableGrid">
    <w:name w:val="Table Grid"/>
    <w:basedOn w:val="TableNormal"/>
    <w:uiPriority w:val="59"/>
    <w:rsid w:val="0067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ap.gov.al/legjislacioni/udhezime-manuale/60-jeteshkrimi-stand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ak.gov.al/wp-content/uploads/2024/03/formularet-sipas-ligjit-nr.95-v.20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/legjislacioni/udhezime-manuale/54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k.gov.al/wp-content/uploads/2024/03/formularet-sipas-ligjit-nr.95-v.2016.pdf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AB9AD-67FF-4C04-BA01-7A49490F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10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Suela Prenci</cp:lastModifiedBy>
  <cp:revision>136</cp:revision>
  <cp:lastPrinted>2025-11-08T14:14:00Z</cp:lastPrinted>
  <dcterms:created xsi:type="dcterms:W3CDTF">2023-07-27T08:53:00Z</dcterms:created>
  <dcterms:modified xsi:type="dcterms:W3CDTF">2025-11-08T14:45:00Z</dcterms:modified>
</cp:coreProperties>
</file>