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83D9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</w:rPr>
      </w:pPr>
      <w:r w:rsidRPr="00C22F0D">
        <w:rPr>
          <w:rFonts w:ascii="Times New Roman" w:hAnsi="Times New Roman" w:cstheme="minorBidi"/>
          <w:b/>
          <w:color w:val="FFFF00"/>
          <w:sz w:val="24"/>
          <w:szCs w:val="24"/>
        </w:rPr>
        <w:t>SHPALLJE PËR NËPUNËS CIVIL,</w:t>
      </w:r>
    </w:p>
    <w:p w14:paraId="764DE2F0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</w:rPr>
      </w:pPr>
      <w:r w:rsidRPr="00C22F0D">
        <w:rPr>
          <w:rFonts w:ascii="Times New Roman" w:hAnsi="Times New Roman" w:cstheme="minorBidi"/>
          <w:b/>
          <w:color w:val="FFFF00"/>
          <w:sz w:val="24"/>
          <w:szCs w:val="24"/>
        </w:rPr>
        <w:t>LËVIZJE PARALELE DHE PRANIM NË SHËRBIMIN CIVIL</w:t>
      </w:r>
    </w:p>
    <w:p w14:paraId="2507F97D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</w:pPr>
      <w:r w:rsidRPr="00C22F0D"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  <w:t>NË KATEGORINË EKZEKUTIVE</w:t>
      </w:r>
    </w:p>
    <w:p w14:paraId="3DFB0441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  <w:lang w:val="sq-AL"/>
        </w:rPr>
      </w:pPr>
      <w:r w:rsidRPr="00C22F0D"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  <w:t xml:space="preserve"> (SPECIALIST)</w:t>
      </w:r>
    </w:p>
    <w:p w14:paraId="342F2740" w14:textId="5BFBC308" w:rsidR="00697C90" w:rsidRDefault="00D95F79" w:rsidP="00D95F79">
      <w:pPr>
        <w:tabs>
          <w:tab w:val="left" w:pos="7588"/>
        </w:tabs>
        <w:spacing w:after="0"/>
        <w:jc w:val="right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Rrogozhinë më </w:t>
      </w:r>
      <w:r w:rsidR="00D03033">
        <w:rPr>
          <w:rFonts w:ascii="Times New Roman" w:hAnsi="Times New Roman"/>
          <w:color w:val="FF0000"/>
          <w:sz w:val="24"/>
          <w:szCs w:val="24"/>
          <w:lang w:val="de-DE"/>
        </w:rPr>
        <w:t>___.___</w:t>
      </w:r>
      <w:r w:rsidR="00B96D83">
        <w:rPr>
          <w:rFonts w:ascii="Times New Roman" w:hAnsi="Times New Roman"/>
          <w:color w:val="FF0000"/>
          <w:sz w:val="24"/>
          <w:szCs w:val="24"/>
          <w:lang w:val="de-DE"/>
        </w:rPr>
        <w:t>.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2025</w:t>
      </w:r>
    </w:p>
    <w:p w14:paraId="5BE00545" w14:textId="77777777" w:rsidR="00D95F79" w:rsidRDefault="00D95F79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0018670" w14:textId="5B943B05" w:rsidR="00697C90" w:rsidRPr="00242CB6" w:rsidRDefault="00C22F0D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SPECIALIST </w:t>
      </w:r>
    </w:p>
    <w:p w14:paraId="258F3568" w14:textId="129C2F9A" w:rsidR="00697C90" w:rsidRDefault="00697C90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Kategoria e </w:t>
      </w:r>
      <w:r w:rsidR="00C22F0D">
        <w:rPr>
          <w:rFonts w:ascii="Times New Roman" w:hAnsi="Times New Roman"/>
          <w:color w:val="FF0000"/>
          <w:sz w:val="24"/>
          <w:szCs w:val="24"/>
          <w:lang w:val="de-DE"/>
        </w:rPr>
        <w:t xml:space="preserve">Ekzekutive </w:t>
      </w:r>
    </w:p>
    <w:p w14:paraId="0360AEF4" w14:textId="30F54F5E" w:rsidR="00E82DD6" w:rsidRDefault="00E82DD6" w:rsidP="00697C9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>Lloji i Diplomës:</w:t>
      </w:r>
      <w:r w:rsidR="00D03033">
        <w:rPr>
          <w:rFonts w:ascii="Times New Roman" w:hAnsi="Times New Roman"/>
          <w:sz w:val="24"/>
          <w:szCs w:val="24"/>
          <w:lang w:val="de-DE"/>
        </w:rPr>
        <w:t xml:space="preserve"> Financ </w:t>
      </w:r>
      <w:r w:rsidR="00D03033" w:rsidRPr="00D03033">
        <w:rPr>
          <w:rFonts w:ascii="Times New Roman" w:hAnsi="Times New Roman"/>
          <w:sz w:val="24"/>
          <w:szCs w:val="24"/>
          <w:lang w:val="de-DE"/>
        </w:rPr>
        <w:t>/Kontabilitet /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467AB7">
        <w:rPr>
          <w:rFonts w:ascii="Times New Roman" w:hAnsi="Times New Roman"/>
          <w:sz w:val="24"/>
          <w:szCs w:val="24"/>
        </w:rPr>
        <w:t>Ekonomi</w:t>
      </w:r>
    </w:p>
    <w:p w14:paraId="7E4ED9E5" w14:textId="77777777" w:rsidR="00467AB7" w:rsidRDefault="00467AB7" w:rsidP="00467AB7">
      <w:pPr>
        <w:spacing w:after="0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DF48EBA" w14:textId="77777777" w:rsidR="00C22F0D" w:rsidRPr="00242CB6" w:rsidRDefault="00C22F0D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66BBFF9D" w14:textId="77777777" w:rsidR="00C22F0D" w:rsidRDefault="00C22F0D" w:rsidP="00C22F0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F0E">
        <w:rPr>
          <w:rFonts w:ascii="Times New Roman" w:hAnsi="Times New Roman"/>
        </w:rPr>
        <w:t>Në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zbatim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nenit</w:t>
      </w:r>
      <w:proofErr w:type="spellEnd"/>
      <w:r w:rsidRPr="00437F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22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r w:rsidRPr="00437F0E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ligjit</w:t>
      </w:r>
      <w:proofErr w:type="spellEnd"/>
      <w:r w:rsidRPr="00437F0E">
        <w:rPr>
          <w:rFonts w:ascii="Times New Roman" w:hAnsi="Times New Roman"/>
        </w:rPr>
        <w:t xml:space="preserve"> 152/2013 “</w:t>
      </w:r>
      <w:proofErr w:type="spellStart"/>
      <w:r w:rsidRPr="00437F0E">
        <w:rPr>
          <w:rFonts w:ascii="Times New Roman" w:hAnsi="Times New Roman"/>
        </w:rPr>
        <w:t>Për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nëpunësin</w:t>
      </w:r>
      <w:proofErr w:type="spellEnd"/>
      <w:r w:rsidRPr="00437F0E">
        <w:rPr>
          <w:rFonts w:ascii="Times New Roman" w:hAnsi="Times New Roman"/>
        </w:rPr>
        <w:t xml:space="preserve"> civil” </w:t>
      </w:r>
      <w:proofErr w:type="spellStart"/>
      <w:r w:rsidRPr="00437F0E">
        <w:rPr>
          <w:rFonts w:ascii="Times New Roman" w:hAnsi="Times New Roman"/>
        </w:rPr>
        <w:t>i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ndryshuar</w:t>
      </w:r>
      <w:proofErr w:type="spellEnd"/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si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dhe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Kreut II, III, </w:t>
      </w:r>
      <w:r>
        <w:rPr>
          <w:rFonts w:ascii="Times New Roman" w:hAnsi="Times New Roman"/>
        </w:rPr>
        <w:t xml:space="preserve">IV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VII,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VKM nr. 24</w:t>
      </w:r>
      <w:r>
        <w:rPr>
          <w:rFonts w:ascii="Times New Roman" w:hAnsi="Times New Roman"/>
        </w:rPr>
        <w:t>3</w:t>
      </w:r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datë</w:t>
      </w:r>
      <w:proofErr w:type="spellEnd"/>
      <w:r w:rsidRPr="00437F0E">
        <w:rPr>
          <w:rFonts w:ascii="Times New Roman" w:hAnsi="Times New Roman"/>
        </w:rPr>
        <w:t xml:space="preserve"> 18/03/2015, </w:t>
      </w:r>
      <w:proofErr w:type="spellStart"/>
      <w:r w:rsidRPr="003E0ACC">
        <w:rPr>
          <w:rFonts w:ascii="Times New Roman" w:hAnsi="Times New Roman"/>
          <w:color w:val="FF0000"/>
          <w:sz w:val="24"/>
          <w:szCs w:val="24"/>
        </w:rPr>
        <w:t>Institucioni</w:t>
      </w:r>
      <w:proofErr w:type="spellEnd"/>
      <w:r w:rsidRPr="003E0AC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Bashkia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Rrogozhinë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54A1BC6" w14:textId="77777777" w:rsidR="00C22F0D" w:rsidRPr="001375A6" w:rsidRDefault="00C22F0D" w:rsidP="00C22F0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07C68227" w14:textId="179921F9" w:rsidR="00697C90" w:rsidRPr="00242CB6" w:rsidRDefault="0068656A" w:rsidP="00697C90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color w:val="FF0000"/>
          <w:sz w:val="24"/>
          <w:szCs w:val="24"/>
        </w:rPr>
        <w:t xml:space="preserve">1 </w:t>
      </w:r>
      <w:r w:rsidR="00C22F0D">
        <w:rPr>
          <w:rFonts w:ascii="Times New Roman" w:hAnsi="Times New Roman"/>
          <w:color w:val="FF0000"/>
          <w:sz w:val="24"/>
          <w:szCs w:val="24"/>
        </w:rPr>
        <w:t xml:space="preserve"> specialist</w:t>
      </w:r>
      <w:proofErr w:type="gramEnd"/>
      <w:r w:rsidR="00C22F0D">
        <w:rPr>
          <w:rFonts w:ascii="Times New Roman" w:hAnsi="Times New Roman"/>
          <w:color w:val="FF0000"/>
          <w:sz w:val="24"/>
          <w:szCs w:val="24"/>
        </w:rPr>
        <w:t xml:space="preserve"> (</w:t>
      </w:r>
      <w:proofErr w:type="spellStart"/>
      <w:proofErr w:type="gramStart"/>
      <w:r w:rsidR="005B6311">
        <w:rPr>
          <w:rFonts w:ascii="Times New Roman" w:hAnsi="Times New Roman"/>
          <w:color w:val="FF0000"/>
          <w:sz w:val="24"/>
          <w:szCs w:val="24"/>
        </w:rPr>
        <w:t>Kontabiliteti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22F0D">
        <w:rPr>
          <w:rFonts w:ascii="Times New Roman" w:hAnsi="Times New Roman"/>
          <w:color w:val="FF0000"/>
          <w:sz w:val="24"/>
          <w:szCs w:val="24"/>
        </w:rPr>
        <w:t>)</w:t>
      </w:r>
      <w:proofErr w:type="gramEnd"/>
      <w:r w:rsidR="00C22F0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092A4CB" w14:textId="390D99D7" w:rsidR="00697C90" w:rsidRPr="00D95F79" w:rsidRDefault="00697C90" w:rsidP="00D95F79">
      <w:pPr>
        <w:pStyle w:val="ListParagraph"/>
        <w:numPr>
          <w:ilvl w:val="0"/>
          <w:numId w:val="15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Kategoria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/>
          <w:color w:val="FF0000"/>
          <w:sz w:val="24"/>
          <w:szCs w:val="24"/>
        </w:rPr>
        <w:t>pagës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C22F0D">
        <w:rPr>
          <w:rFonts w:ascii="Times New Roman" w:hAnsi="Times New Roman"/>
          <w:color w:val="FF0000"/>
          <w:sz w:val="24"/>
          <w:szCs w:val="24"/>
        </w:rPr>
        <w:t>IV</w:t>
      </w:r>
      <w:proofErr w:type="gramEnd"/>
      <w:r w:rsidR="00C22F0D">
        <w:rPr>
          <w:rFonts w:ascii="Times New Roman" w:hAnsi="Times New Roman"/>
          <w:color w:val="FF0000"/>
          <w:sz w:val="24"/>
          <w:szCs w:val="24"/>
        </w:rPr>
        <w:t>-3</w:t>
      </w:r>
      <w:r w:rsidR="006E2BB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697C90" w14:paraId="4A4A0A67" w14:textId="77777777" w:rsidTr="00931628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52E2D06E" w14:textId="77777777" w:rsidR="00C22F0D" w:rsidRPr="00C22F0D" w:rsidRDefault="00C22F0D" w:rsidP="00C22F0D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Pozicioni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më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sipër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u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ofrohet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fillimisht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nëpunësve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civilë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njëjtës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kategori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lëvizjes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paralele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!</w:t>
            </w:r>
          </w:p>
          <w:p w14:paraId="24C8E6C6" w14:textId="6262DF34" w:rsidR="00697C90" w:rsidRDefault="00C22F0D" w:rsidP="00C22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Vetëm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rast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përfundim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lëvizjes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paralele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rezulton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ky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pozicion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është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ende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vakant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ai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është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vlefshëm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konkurimin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nëpërmjet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pranimit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shërbimin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civil.</w:t>
            </w:r>
          </w:p>
        </w:tc>
      </w:tr>
    </w:tbl>
    <w:p w14:paraId="1B2FCF38" w14:textId="77777777" w:rsidR="00697C90" w:rsidRDefault="00697C90" w:rsidP="00697C90">
      <w:pPr>
        <w:rPr>
          <w:rFonts w:ascii="Times New Roman" w:hAnsi="Times New Roman"/>
          <w:b/>
          <w:sz w:val="24"/>
          <w:szCs w:val="24"/>
        </w:rPr>
      </w:pPr>
    </w:p>
    <w:p w14:paraId="2B598C68" w14:textId="443A5DAE" w:rsidR="00697C90" w:rsidRDefault="00697C90" w:rsidP="00D95F7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pranim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n</w:t>
      </w:r>
      <w:r w:rsidR="002C333E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sh</w:t>
      </w:r>
      <w:r w:rsidR="002C333E">
        <w:rPr>
          <w:rFonts w:ascii="Times New Roman" w:hAnsi="Times New Roman"/>
          <w:b/>
          <w:sz w:val="24"/>
          <w:szCs w:val="24"/>
        </w:rPr>
        <w:t>ë</w:t>
      </w:r>
      <w:r w:rsidR="00C22F0D">
        <w:rPr>
          <w:rFonts w:ascii="Times New Roman" w:hAnsi="Times New Roman"/>
          <w:b/>
          <w:sz w:val="24"/>
          <w:szCs w:val="24"/>
        </w:rPr>
        <w:t>rbimin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22F0D">
        <w:rPr>
          <w:rFonts w:ascii="Times New Roman" w:hAnsi="Times New Roman"/>
          <w:b/>
          <w:sz w:val="24"/>
          <w:szCs w:val="24"/>
        </w:rPr>
        <w:t>civil</w:t>
      </w:r>
      <w:r>
        <w:rPr>
          <w:rFonts w:ascii="Times New Roman" w:hAnsi="Times New Roman"/>
          <w:b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20"/>
        <w:gridCol w:w="2052"/>
      </w:tblGrid>
      <w:tr w:rsidR="00C22F0D" w:rsidRPr="00C22F0D" w14:paraId="3EB78B40" w14:textId="77777777" w:rsidTr="00602F73">
        <w:tc>
          <w:tcPr>
            <w:tcW w:w="7020" w:type="dxa"/>
            <w:tcBorders>
              <w:right w:val="nil"/>
            </w:tcBorders>
          </w:tcPr>
          <w:p w14:paraId="7BE6C46B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  <w:t>Afati për dorëzimin e dokumentave për</w:t>
            </w:r>
          </w:p>
          <w:p w14:paraId="5F0A470A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  <w:lang w:val="sq-AL" w:eastAsia="sq-AL"/>
              </w:rPr>
              <w:t>LËVIZJE PARALELE: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14:paraId="28542260" w14:textId="0120955D" w:rsidR="00C22F0D" w:rsidRPr="00C22F0D" w:rsidRDefault="00F850D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sq-AL" w:eastAsia="sq-AL"/>
              </w:rPr>
            </w:pPr>
            <w:r>
              <w:rPr>
                <w:rFonts w:ascii="Times New Roman" w:hAnsi="Times New Roman"/>
                <w:sz w:val="28"/>
                <w:szCs w:val="28"/>
                <w:lang w:val="sq-AL" w:eastAsia="sq-AL"/>
              </w:rPr>
              <w:t>10.10.2025</w:t>
            </w:r>
            <w:r w:rsidR="00602F73">
              <w:rPr>
                <w:rFonts w:ascii="Times New Roman" w:hAnsi="Times New Roman"/>
                <w:sz w:val="28"/>
                <w:szCs w:val="28"/>
                <w:lang w:val="sq-AL" w:eastAsia="sq-AL"/>
              </w:rPr>
              <w:t xml:space="preserve"> </w:t>
            </w:r>
          </w:p>
        </w:tc>
      </w:tr>
      <w:tr w:rsidR="00C22F0D" w:rsidRPr="00C22F0D" w14:paraId="161943A6" w14:textId="77777777" w:rsidTr="00602F73">
        <w:trPr>
          <w:trHeight w:val="828"/>
        </w:trPr>
        <w:tc>
          <w:tcPr>
            <w:tcW w:w="7020" w:type="dxa"/>
            <w:tcBorders>
              <w:right w:val="nil"/>
            </w:tcBorders>
          </w:tcPr>
          <w:p w14:paraId="2265EFF1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  <w:t>Afati për dorëzimin e dokumentave për</w:t>
            </w:r>
          </w:p>
          <w:p w14:paraId="3BB2B449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  <w:lang w:val="sq-AL" w:eastAsia="sq-AL"/>
              </w:rPr>
              <w:t>PRANIM NË SHËRBIMIN CIVIL: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14:paraId="51BB3626" w14:textId="732DA61F" w:rsidR="00C22F0D" w:rsidRPr="00C22F0D" w:rsidRDefault="00F850D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sq-AL" w:eastAsia="sq-AL"/>
              </w:rPr>
            </w:pPr>
            <w:r>
              <w:rPr>
                <w:rFonts w:ascii="Times New Roman" w:hAnsi="Times New Roman"/>
                <w:sz w:val="28"/>
                <w:szCs w:val="28"/>
                <w:lang w:val="sq-AL" w:eastAsia="sq-AL"/>
              </w:rPr>
              <w:t xml:space="preserve"> </w:t>
            </w:r>
            <w:r w:rsidR="00BD51F9">
              <w:rPr>
                <w:rFonts w:ascii="Times New Roman" w:hAnsi="Times New Roman"/>
                <w:sz w:val="28"/>
                <w:szCs w:val="28"/>
                <w:lang w:val="sq-AL" w:eastAsia="sq-AL"/>
              </w:rPr>
              <w:t>16.10.</w:t>
            </w:r>
            <w:r w:rsidR="00C22F0D" w:rsidRPr="00C22F0D">
              <w:rPr>
                <w:rFonts w:ascii="Times New Roman" w:hAnsi="Times New Roman"/>
                <w:sz w:val="28"/>
                <w:szCs w:val="28"/>
                <w:lang w:val="sq-AL" w:eastAsia="sq-AL"/>
              </w:rPr>
              <w:t>2025</w:t>
            </w:r>
          </w:p>
        </w:tc>
      </w:tr>
    </w:tbl>
    <w:p w14:paraId="7A6FE08F" w14:textId="77777777" w:rsidR="00697C90" w:rsidRDefault="00697C90" w:rsidP="00697C90">
      <w:pPr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br w:type="page"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68656A" w:rsidRPr="0068656A" w14:paraId="2A300184" w14:textId="77777777" w:rsidTr="00587B93">
        <w:tc>
          <w:tcPr>
            <w:tcW w:w="9576" w:type="dxa"/>
            <w:shd w:val="clear" w:color="auto" w:fill="C00000"/>
            <w:hideMark/>
          </w:tcPr>
          <w:p w14:paraId="6130DA35" w14:textId="77777777" w:rsidR="0068656A" w:rsidRPr="0068656A" w:rsidRDefault="0068656A" w:rsidP="0068656A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</w:pP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0EB6EBC4" w14:textId="77777777" w:rsidR="0068656A" w:rsidRPr="0068656A" w:rsidRDefault="0068656A" w:rsidP="0068656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A7F6445" w14:textId="77777777" w:rsidR="0068656A" w:rsidRPr="0068656A" w:rsidRDefault="0068656A" w:rsidP="0068656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532F5A11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Përgjigjet </w:t>
      </w:r>
      <w:bookmarkStart w:id="0" w:name="_Hlk190078196"/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për </w:t>
      </w:r>
      <w:bookmarkStart w:id="1" w:name="_Hlk190077373"/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menaxhimin e aseteve, zbatimin e politikave ekonomike- financiare si dhe për </w:t>
      </w:r>
      <w:bookmarkStart w:id="2" w:name="_Hlk190077609"/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marrjen e masave të nevojshme për dokumentimin, mbajtjen dhe qarkullimin e aktiveve me qëllim menaxhimin me efektivitet </w:t>
      </w:r>
      <w:bookmarkEnd w:id="2"/>
      <w:r w:rsidRPr="00407D8C">
        <w:rPr>
          <w:rFonts w:ascii="Times New Roman" w:eastAsia="Calibri" w:hAnsi="Times New Roman"/>
          <w:sz w:val="24"/>
          <w:szCs w:val="24"/>
          <w:lang w:val="sq-AL"/>
        </w:rPr>
        <w:t>dhe ruajtjen nga dëmtimet dhe keqpërdorimet.</w:t>
      </w:r>
      <w:bookmarkEnd w:id="1"/>
    </w:p>
    <w:bookmarkEnd w:id="0"/>
    <w:p w14:paraId="5A9F0FC5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07D8C">
        <w:rPr>
          <w:rFonts w:ascii="Times New Roman" w:eastAsia="Calibri" w:hAnsi="Times New Roman"/>
          <w:sz w:val="24"/>
          <w:szCs w:val="24"/>
          <w:lang w:val="sq-AL"/>
        </w:rPr>
        <w:t>Përgjigjet për zbatimin e ligjshmërisë në procesin e ruajtjes, dokumentimit, qarkullimit të vlerave monetare dhe materiale.</w:t>
      </w:r>
    </w:p>
    <w:p w14:paraId="232CF15A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07D8C">
        <w:rPr>
          <w:rFonts w:ascii="Times New Roman" w:eastAsia="Calibri" w:hAnsi="Times New Roman"/>
          <w:sz w:val="24"/>
          <w:szCs w:val="24"/>
          <w:lang w:val="sq-AL"/>
        </w:rPr>
        <w:t>Përgjigjet për korrigjimin e çdo shmangie të konsiderueshme që mund të ekzistoje midis objektivave dhe rezultatit faktik.</w:t>
      </w:r>
    </w:p>
    <w:p w14:paraId="0E33DC0B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Përgjigjet për </w:t>
      </w:r>
      <w:bookmarkStart w:id="3" w:name="_Hlk190077481"/>
      <w:r w:rsidRPr="00407D8C">
        <w:rPr>
          <w:rFonts w:ascii="Times New Roman" w:eastAsia="Calibri" w:hAnsi="Times New Roman"/>
          <w:sz w:val="24"/>
          <w:szCs w:val="24"/>
          <w:lang w:val="sq-AL"/>
        </w:rPr>
        <w:t>kontabilizimet në ditaret përkatëse(ditari I arkes, banka, magazinës, pagave, etj)</w:t>
      </w:r>
      <w:bookmarkEnd w:id="3"/>
    </w:p>
    <w:p w14:paraId="768D5D5F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Përgjigjet për </w:t>
      </w:r>
      <w:bookmarkStart w:id="4" w:name="_Hlk190077667"/>
      <w:r w:rsidRPr="00407D8C">
        <w:rPr>
          <w:rFonts w:ascii="Times New Roman" w:eastAsia="Calibri" w:hAnsi="Times New Roman"/>
          <w:sz w:val="24"/>
          <w:szCs w:val="24"/>
          <w:lang w:val="sq-AL"/>
        </w:rPr>
        <w:t>prerjen e fletëve të kontabilizimit sipas ditareve përkates duke zbatuar ligjin e kontabilitetit.</w:t>
      </w:r>
      <w:bookmarkEnd w:id="4"/>
    </w:p>
    <w:p w14:paraId="2843FB60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Përgjigjet për </w:t>
      </w:r>
      <w:bookmarkStart w:id="5" w:name="_Hlk190077508"/>
      <w:r w:rsidRPr="00407D8C">
        <w:rPr>
          <w:rFonts w:ascii="Times New Roman" w:eastAsia="Calibri" w:hAnsi="Times New Roman"/>
          <w:sz w:val="24"/>
          <w:szCs w:val="24"/>
          <w:lang w:val="sq-AL"/>
        </w:rPr>
        <w:t>inventarizimin e vlerave materiale dhe monetare</w:t>
      </w:r>
      <w:bookmarkEnd w:id="5"/>
      <w:r w:rsidRPr="00407D8C">
        <w:rPr>
          <w:rFonts w:ascii="Times New Roman" w:eastAsia="Calibri" w:hAnsi="Times New Roman"/>
          <w:sz w:val="24"/>
          <w:szCs w:val="24"/>
          <w:lang w:val="sq-AL"/>
        </w:rPr>
        <w:t xml:space="preserve"> në zbatim të ligjit financiar.</w:t>
      </w:r>
    </w:p>
    <w:p w14:paraId="530F6113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bookmarkStart w:id="6" w:name="_Hlk190078218"/>
      <w:proofErr w:type="spellStart"/>
      <w:r w:rsidRPr="00407D8C">
        <w:rPr>
          <w:rFonts w:ascii="Times New Roman" w:eastAsia="Calibri" w:hAnsi="Times New Roman"/>
          <w:sz w:val="24"/>
          <w:szCs w:val="24"/>
        </w:rPr>
        <w:t>Përpilon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listë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pagesat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gjitha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llojeve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detyrimet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Bashkia ka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ndaj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individeve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kontrata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qeraje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bonuse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honorare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, pension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ushqimor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etj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>);</w:t>
      </w:r>
    </w:p>
    <w:p w14:paraId="100BEF85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Kontrolli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dhe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pranimi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faturave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tek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Platforma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Qendrore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e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Faturave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Administratës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Tatimore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(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fiskalizimi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>);</w:t>
      </w:r>
    </w:p>
    <w:p w14:paraId="34F07E16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proofErr w:type="spellStart"/>
      <w:r w:rsidRPr="00407D8C">
        <w:rPr>
          <w:rFonts w:ascii="Times New Roman" w:eastAsia="Calibri" w:hAnsi="Times New Roman"/>
          <w:sz w:val="24"/>
          <w:szCs w:val="24"/>
        </w:rPr>
        <w:t>Llogarit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vlerat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udhëtime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dieta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punonjësve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Bashkisë,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kontrollon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dokumentacionin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bashkëngjitur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fletës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udhëtime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dietave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si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dhe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përpilon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listpagesat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udhëtime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dieta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>;</w:t>
      </w:r>
    </w:p>
    <w:p w14:paraId="0921D163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Plotesimi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07D8C">
        <w:rPr>
          <w:rFonts w:ascii="Times New Roman" w:eastAsia="Calibri" w:hAnsi="Times New Roman"/>
          <w:color w:val="000000"/>
          <w:sz w:val="24"/>
          <w:szCs w:val="24"/>
        </w:rPr>
        <w:t>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të</w:t>
      </w:r>
      <w:proofErr w:type="spellEnd"/>
      <w:proofErr w:type="gram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dhënave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financiare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në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formatin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“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Kërkesëblerje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>”;</w:t>
      </w:r>
    </w:p>
    <w:p w14:paraId="716A69B3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Rakordimi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i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planit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mujor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dhe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vjetor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shpenzimeve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sipas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buxhetit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 xml:space="preserve"> me </w:t>
      </w:r>
      <w:proofErr w:type="spellStart"/>
      <w:r w:rsidRPr="00407D8C">
        <w:rPr>
          <w:rFonts w:ascii="Times New Roman" w:eastAsia="Calibri" w:hAnsi="Times New Roman"/>
          <w:color w:val="000000"/>
          <w:sz w:val="24"/>
          <w:szCs w:val="24"/>
        </w:rPr>
        <w:t>situacionin</w:t>
      </w:r>
      <w:proofErr w:type="spellEnd"/>
      <w:r w:rsidRPr="00407D8C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1A65F4B6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proofErr w:type="spellStart"/>
      <w:r w:rsidRPr="00407D8C">
        <w:rPr>
          <w:rFonts w:ascii="Times New Roman" w:eastAsia="Calibri" w:hAnsi="Times New Roman"/>
          <w:sz w:val="24"/>
          <w:szCs w:val="24"/>
        </w:rPr>
        <w:t>Përpilon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urdhërat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marrjen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në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dorëzim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mallrave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ose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shërbimeve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>;</w:t>
      </w:r>
    </w:p>
    <w:p w14:paraId="5469A72F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proofErr w:type="spellStart"/>
      <w:r w:rsidRPr="00407D8C">
        <w:rPr>
          <w:rFonts w:ascii="Times New Roman" w:eastAsia="Calibri" w:hAnsi="Times New Roman"/>
          <w:sz w:val="24"/>
          <w:szCs w:val="24"/>
        </w:rPr>
        <w:t>Ndjek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realizimin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kontratave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shërbimeve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dhe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punimeve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>;</w:t>
      </w:r>
    </w:p>
    <w:p w14:paraId="743F9156" w14:textId="77777777" w:rsidR="00407D8C" w:rsidRPr="00407D8C" w:rsidRDefault="00407D8C" w:rsidP="00407D8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proofErr w:type="spellStart"/>
      <w:r w:rsidRPr="00407D8C">
        <w:rPr>
          <w:rFonts w:ascii="Times New Roman" w:eastAsia="Calibri" w:hAnsi="Times New Roman"/>
          <w:sz w:val="24"/>
          <w:szCs w:val="24"/>
        </w:rPr>
        <w:t>Zbaton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detyrat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lëna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07D8C">
        <w:rPr>
          <w:rFonts w:ascii="Times New Roman" w:eastAsia="Calibri" w:hAnsi="Times New Roman"/>
          <w:sz w:val="24"/>
          <w:szCs w:val="24"/>
        </w:rPr>
        <w:t>eprori</w:t>
      </w:r>
      <w:proofErr w:type="spellEnd"/>
      <w:r w:rsidRPr="00407D8C">
        <w:rPr>
          <w:rFonts w:ascii="Times New Roman" w:eastAsia="Calibri" w:hAnsi="Times New Roman"/>
          <w:sz w:val="24"/>
          <w:szCs w:val="24"/>
        </w:rPr>
        <w:t>;</w:t>
      </w:r>
    </w:p>
    <w:bookmarkEnd w:id="6"/>
    <w:p w14:paraId="2EA5651E" w14:textId="77777777" w:rsidR="0068656A" w:rsidRPr="0068656A" w:rsidRDefault="0068656A" w:rsidP="0068656A">
      <w:pPr>
        <w:pBdr>
          <w:bottom w:val="single" w:sz="8" w:space="0" w:color="C00000"/>
        </w:pBdr>
        <w:jc w:val="both"/>
        <w:rPr>
          <w:rFonts w:ascii="Times New Roman" w:eastAsiaTheme="minorEastAsia" w:hAnsi="Times New Roman" w:cstheme="minorBidi"/>
          <w:color w:val="000000"/>
          <w:sz w:val="24"/>
          <w:szCs w:val="24"/>
        </w:rPr>
      </w:pPr>
    </w:p>
    <w:p w14:paraId="1A250D69" w14:textId="77777777" w:rsidR="0068656A" w:rsidRPr="0068656A" w:rsidRDefault="0068656A" w:rsidP="0068656A">
      <w:pPr>
        <w:pBdr>
          <w:bottom w:val="single" w:sz="8" w:space="0" w:color="C00000"/>
        </w:pBdr>
        <w:jc w:val="both"/>
        <w:rPr>
          <w:rFonts w:ascii="Times New Roman" w:eastAsiaTheme="minorEastAsia" w:hAnsi="Times New Roman" w:cstheme="minorBidi"/>
          <w:color w:val="000000"/>
          <w:sz w:val="24"/>
          <w:szCs w:val="24"/>
        </w:rPr>
      </w:pPr>
    </w:p>
    <w:p w14:paraId="1A8042FF" w14:textId="77777777" w:rsidR="0068656A" w:rsidRPr="0068656A" w:rsidRDefault="0068656A" w:rsidP="0068656A">
      <w:pPr>
        <w:pBdr>
          <w:bottom w:val="single" w:sz="8" w:space="1" w:color="C00000"/>
        </w:pBdr>
        <w:jc w:val="both"/>
        <w:rPr>
          <w:rFonts w:ascii="Times New Roman" w:eastAsiaTheme="minorEastAsia" w:hAnsi="Times New Roman" w:cstheme="minorBidi"/>
          <w:color w:val="000000"/>
          <w:sz w:val="24"/>
          <w:szCs w:val="24"/>
          <w:lang w:val="it-IT"/>
        </w:rPr>
      </w:pPr>
    </w:p>
    <w:p w14:paraId="4596FFE9" w14:textId="77777777" w:rsidR="0068656A" w:rsidRPr="0068656A" w:rsidRDefault="0068656A" w:rsidP="0068656A">
      <w:pPr>
        <w:pBdr>
          <w:bottom w:val="single" w:sz="8" w:space="1" w:color="C00000"/>
        </w:pBdr>
        <w:jc w:val="both"/>
        <w:rPr>
          <w:rFonts w:ascii="Times New Roman" w:eastAsiaTheme="minorEastAsia" w:hAnsi="Times New Roman" w:cstheme="minorBidi"/>
          <w:b/>
          <w:color w:val="C00000"/>
          <w:sz w:val="24"/>
          <w:szCs w:val="24"/>
          <w:lang w:val="it-IT"/>
        </w:rPr>
      </w:pPr>
      <w:r w:rsidRPr="0068656A">
        <w:rPr>
          <w:rFonts w:ascii="Times New Roman" w:eastAsiaTheme="minorEastAsia" w:hAnsi="Times New Roman" w:cstheme="minorBidi"/>
          <w:b/>
          <w:color w:val="C00000"/>
          <w:sz w:val="24"/>
          <w:szCs w:val="24"/>
          <w:lang w:val="it-IT"/>
        </w:rPr>
        <w:t>I-Lëvizja paralele</w:t>
      </w:r>
    </w:p>
    <w:p w14:paraId="2900A8DB" w14:textId="195A9009" w:rsidR="0068656A" w:rsidRPr="0068656A" w:rsidRDefault="0068656A" w:rsidP="0068656A">
      <w:pPr>
        <w:jc w:val="both"/>
        <w:rPr>
          <w:rFonts w:ascii="Times New Roman" w:eastAsiaTheme="minorEastAsia" w:hAnsi="Times New Roman" w:cstheme="minorBidi"/>
          <w:sz w:val="24"/>
          <w:szCs w:val="24"/>
          <w:lang w:val="it-IT"/>
        </w:rPr>
      </w:pPr>
      <w:r w:rsidRPr="0068656A">
        <w:rPr>
          <w:rFonts w:ascii="Times New Roman" w:eastAsiaTheme="minorEastAsia" w:hAnsi="Times New Roman" w:cstheme="minorBidi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A6CE73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1B8FE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6CFE85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2EEE297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1B93224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38C5513E" w14:textId="04ADF4C9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 (</w:t>
      </w:r>
      <w:r w:rsidR="004B6362">
        <w:rPr>
          <w:rFonts w:ascii="Times New Roman" w:hAnsi="Times New Roman"/>
          <w:sz w:val="24"/>
          <w:szCs w:val="24"/>
          <w:lang w:val="de-DE"/>
        </w:rPr>
        <w:t>IV-3</w:t>
      </w:r>
      <w:r>
        <w:rPr>
          <w:rFonts w:ascii="Times New Roman" w:hAnsi="Times New Roman"/>
          <w:sz w:val="24"/>
          <w:szCs w:val="24"/>
          <w:lang w:val="de-DE"/>
        </w:rPr>
        <w:t>);</w:t>
      </w:r>
    </w:p>
    <w:p w14:paraId="04CA79EB" w14:textId="77777777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66B3CDF0" w14:textId="77777777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1AF0586A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bookmarkStart w:id="7" w:name="_Hlk206583823"/>
      <w:r>
        <w:rPr>
          <w:rFonts w:ascii="Times New Roman" w:hAnsi="Times New Roman"/>
          <w:sz w:val="24"/>
          <w:szCs w:val="24"/>
          <w:lang w:val="de-DE"/>
        </w:rPr>
        <w:t xml:space="preserve">Kandidatët duhet të plotësojnë </w:t>
      </w:r>
      <w:r w:rsidRPr="00900957">
        <w:rPr>
          <w:rFonts w:ascii="Times New Roman" w:hAnsi="Times New Roman"/>
          <w:sz w:val="24"/>
          <w:szCs w:val="24"/>
          <w:u w:val="single"/>
          <w:lang w:val="de-DE"/>
        </w:rPr>
        <w:t>kriteret e veçanta</w:t>
      </w:r>
      <w:r>
        <w:rPr>
          <w:rFonts w:ascii="Times New Roman" w:hAnsi="Times New Roman"/>
          <w:sz w:val="24"/>
          <w:szCs w:val="24"/>
          <w:lang w:val="de-DE"/>
        </w:rPr>
        <w:t xml:space="preserve"> si vijon:</w:t>
      </w:r>
    </w:p>
    <w:p w14:paraId="7343636D" w14:textId="77777777" w:rsidR="0068656A" w:rsidRDefault="0068656A" w:rsidP="0068656A">
      <w:pPr>
        <w:numPr>
          <w:ilvl w:val="0"/>
          <w:numId w:val="9"/>
        </w:numPr>
        <w:autoSpaceDE w:val="0"/>
        <w:autoSpaceDN w:val="0"/>
        <w:adjustRightInd w:val="0"/>
        <w:spacing w:after="30" w:line="360" w:lineRule="auto"/>
        <w:contextualSpacing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</w:pPr>
      <w:proofErr w:type="spellStart"/>
      <w:proofErr w:type="gramStart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>Arsimi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 xml:space="preserve"> :</w:t>
      </w:r>
      <w:proofErr w:type="gramEnd"/>
    </w:p>
    <w:p w14:paraId="5E80901B" w14:textId="77777777" w:rsidR="00407D8C" w:rsidRPr="0068656A" w:rsidRDefault="00407D8C" w:rsidP="00407D8C">
      <w:pPr>
        <w:autoSpaceDE w:val="0"/>
        <w:autoSpaceDN w:val="0"/>
        <w:adjustRightInd w:val="0"/>
        <w:spacing w:after="30" w:line="360" w:lineRule="auto"/>
        <w:ind w:left="360"/>
        <w:contextualSpacing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</w:pPr>
    </w:p>
    <w:p w14:paraId="5740F697" w14:textId="3C2D9D97" w:rsidR="00407D8C" w:rsidRPr="00407D8C" w:rsidRDefault="0068656A" w:rsidP="00407D8C">
      <w:pPr>
        <w:pStyle w:val="NoSpacing"/>
        <w:jc w:val="both"/>
        <w:rPr>
          <w:rFonts w:ascii="Arial" w:eastAsia="Calibri" w:hAnsi="Arial" w:cs="Arial"/>
          <w:sz w:val="24"/>
          <w:szCs w:val="24"/>
          <w:lang w:val="sq-AL"/>
        </w:rPr>
      </w:pP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Të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zotërojnë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bookmarkStart w:id="8" w:name="_Hlk209442440"/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Diplomë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Bachelor </w:t>
      </w:r>
      <w:r w:rsidR="00407D8C">
        <w:rPr>
          <w:rFonts w:ascii="Times New Roman" w:eastAsiaTheme="minorHAnsi" w:hAnsi="Times New Roman"/>
          <w:color w:val="000000"/>
          <w:sz w:val="24"/>
          <w:szCs w:val="24"/>
        </w:rPr>
        <w:t>/</w:t>
      </w:r>
      <w:r w:rsidR="00407D8C" w:rsidRPr="00407D8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Master Profesional</w:t>
      </w:r>
      <w:r w:rsidR="00407D8C" w:rsidRPr="00407D8C">
        <w:rPr>
          <w:rFonts w:ascii="Arial" w:eastAsia="Calibri" w:hAnsi="Arial" w:cs="Arial"/>
          <w:sz w:val="24"/>
          <w:szCs w:val="24"/>
          <w:lang w:val="sq-AL"/>
        </w:rPr>
        <w:t xml:space="preserve"> në</w:t>
      </w:r>
      <w:r w:rsidR="00D03033">
        <w:rPr>
          <w:rFonts w:ascii="Arial" w:eastAsia="Calibri" w:hAnsi="Arial" w:cs="Arial"/>
          <w:sz w:val="24"/>
          <w:szCs w:val="24"/>
          <w:lang w:val="sq-AL"/>
        </w:rPr>
        <w:t xml:space="preserve"> Financ/Kontabilitet/</w:t>
      </w:r>
      <w:r w:rsidR="00407D8C" w:rsidRPr="00407D8C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proofErr w:type="gramStart"/>
      <w:r w:rsidR="00407D8C" w:rsidRPr="00407D8C">
        <w:rPr>
          <w:rFonts w:ascii="Arial" w:eastAsia="Calibri" w:hAnsi="Arial" w:cs="Arial"/>
          <w:sz w:val="24"/>
          <w:szCs w:val="24"/>
          <w:lang w:val="sq-AL"/>
        </w:rPr>
        <w:t>Ekonomi .</w:t>
      </w:r>
      <w:proofErr w:type="gramEnd"/>
    </w:p>
    <w:bookmarkEnd w:id="8"/>
    <w:p w14:paraId="33E76124" w14:textId="7240DAB7" w:rsidR="0068656A" w:rsidRPr="0068656A" w:rsidRDefault="0068656A" w:rsidP="0068656A">
      <w:pPr>
        <w:autoSpaceDE w:val="0"/>
        <w:autoSpaceDN w:val="0"/>
        <w:adjustRightInd w:val="0"/>
        <w:spacing w:after="3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(</w:t>
      </w:r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Diplomat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cilat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marrë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jashtë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vendit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,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duhet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jenë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njohura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paraprakisht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pranë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institucionit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përgjegjës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njehsimin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e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diplomave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sipas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legjislacionit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fuqi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). </w:t>
      </w:r>
    </w:p>
    <w:p w14:paraId="7A54A101" w14:textId="77777777" w:rsidR="0068656A" w:rsidRPr="0068656A" w:rsidRDefault="0068656A" w:rsidP="0068656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</w:pPr>
      <w:proofErr w:type="spellStart"/>
      <w:r w:rsidRPr="0068656A"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  <w:t>Pervoja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  <w:t xml:space="preserve"> </w:t>
      </w:r>
    </w:p>
    <w:p w14:paraId="4E86654A" w14:textId="366935D5" w:rsidR="0068656A" w:rsidRPr="0068656A" w:rsidRDefault="0068656A" w:rsidP="0068656A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 w:cstheme="minorBidi"/>
          <w:color w:val="000000"/>
          <w:sz w:val="23"/>
          <w:szCs w:val="23"/>
        </w:rPr>
      </w:pP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kenë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eksperiencë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pune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jo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më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pak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se </w:t>
      </w:r>
      <w:r>
        <w:rPr>
          <w:rFonts w:ascii="Times New Roman" w:eastAsiaTheme="minorHAnsi" w:hAnsi="Times New Roman" w:cstheme="minorBidi"/>
          <w:color w:val="000000"/>
          <w:sz w:val="23"/>
          <w:szCs w:val="23"/>
        </w:rPr>
        <w:t>2</w:t>
      </w:r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vit</w:t>
      </w:r>
      <w:r>
        <w:rPr>
          <w:rFonts w:ascii="Times New Roman" w:eastAsiaTheme="minorHAnsi" w:hAnsi="Times New Roman" w:cstheme="minorBidi"/>
          <w:color w:val="000000"/>
          <w:sz w:val="23"/>
          <w:szCs w:val="23"/>
        </w:rPr>
        <w:t>e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profesion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. </w:t>
      </w:r>
    </w:p>
    <w:p w14:paraId="44CE56BF" w14:textId="4DD99D04" w:rsidR="0068656A" w:rsidRPr="0068656A" w:rsidRDefault="0068656A" w:rsidP="006865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</w:pPr>
      <w:proofErr w:type="spellStart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>Tjetër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 xml:space="preserve">: </w:t>
      </w:r>
    </w:p>
    <w:p w14:paraId="0C29D3F6" w14:textId="232E284A" w:rsidR="005B6311" w:rsidRPr="005B6311" w:rsidRDefault="005B6311" w:rsidP="005B631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9" w:name="_Hlk209442524"/>
      <w:bookmarkStart w:id="10" w:name="_Hlk206589929"/>
      <w:r w:rsidRPr="005B6311">
        <w:rPr>
          <w:rFonts w:ascii="Times New Roman" w:hAnsi="Times New Roman" w:cs="Times New Roman"/>
          <w:sz w:val="24"/>
          <w:szCs w:val="24"/>
          <w:lang w:val="sq-AL"/>
        </w:rPr>
        <w:t>Personi që mban këtë pozicion pune duhet të ketë njohuri të mira të: (i) legjislacionit për buxhetin e shtetit dhe menaxhimin financiar, duke përfshirë ligje të ndryshme, akte nën ligjore, dhe udhëzimet e Ministrisë së Financave; (ii) menaxhim i buxhetit dhe financave</w:t>
      </w:r>
      <w:bookmarkEnd w:id="9"/>
      <w:r w:rsidRPr="005B6311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FEB1C6B" w14:textId="77777777" w:rsidR="005B6311" w:rsidRPr="005B6311" w:rsidRDefault="005B6311" w:rsidP="005B631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8"/>
      </w:tblGrid>
      <w:tr w:rsidR="00697C90" w14:paraId="4DE5ACF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7"/>
          <w:bookmarkEnd w:id="10"/>
          <w:p w14:paraId="1AEBF01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66E17F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1724AB8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8A93C66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F7F00C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64E99F5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0750B8C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548AE88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5C8BD9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6DC1CB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2B09145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AC1C3FB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35CD08DD" w14:textId="742238B6" w:rsidR="00697C90" w:rsidRPr="004B6362" w:rsidRDefault="00697C90" w:rsidP="004B6362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508A8681" w14:textId="77777777" w:rsidR="00D759E8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</w:p>
    <w:p w14:paraId="62F0B7DD" w14:textId="6D56E970" w:rsidR="00697C90" w:rsidRDefault="00D759E8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E66D75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E66D75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4AC47E5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7CA8568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6CC4BE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6F2EECB3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763B71DB" w14:textId="5416E692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>Në datën</w:t>
      </w:r>
      <w:r w:rsidR="00401A53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="005B6311">
        <w:rPr>
          <w:rFonts w:eastAsia="Times New Roman" w:cs="Calibri"/>
          <w:b/>
          <w:sz w:val="24"/>
          <w:szCs w:val="24"/>
          <w:u w:val="single"/>
          <w:lang w:val="sq-AL" w:eastAsia="sq-AL"/>
        </w:rPr>
        <w:t xml:space="preserve"> </w:t>
      </w:r>
      <w:r w:rsidR="00BD51F9" w:rsidRPr="00BD51F9">
        <w:rPr>
          <w:rFonts w:eastAsia="Times New Roman" w:cs="Calibri"/>
          <w:b/>
          <w:color w:val="FF0000"/>
          <w:sz w:val="24"/>
          <w:szCs w:val="24"/>
          <w:u w:val="single"/>
          <w:lang w:val="sq-AL" w:eastAsia="sq-AL"/>
        </w:rPr>
        <w:t>13.10.2025</w:t>
      </w:r>
      <w:r w:rsidR="00BD51F9">
        <w:rPr>
          <w:rFonts w:eastAsia="Times New Roman" w:cs="Calibri"/>
          <w:b/>
          <w:sz w:val="24"/>
          <w:szCs w:val="24"/>
          <w:u w:val="single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Njësia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>Rrogozhin</w:t>
      </w:r>
      <w:r w:rsidR="00B701FE">
        <w:rPr>
          <w:rFonts w:eastAsia="Times New Roman" w:cs="Calibri"/>
          <w:sz w:val="24"/>
          <w:szCs w:val="24"/>
          <w:lang w:val="sq-AL" w:eastAsia="sq-AL"/>
        </w:rPr>
        <w:t>ë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do të shpallë në portalin “</w:t>
      </w:r>
      <w:r w:rsidR="00A02B09">
        <w:rPr>
          <w:rFonts w:eastAsia="Times New Roman" w:cs="Calibri"/>
          <w:sz w:val="24"/>
          <w:szCs w:val="24"/>
          <w:lang w:val="sq-AL" w:eastAsia="sq-AL"/>
        </w:rPr>
        <w:t>AKPA-s</w:t>
      </w:r>
      <w:r w:rsidR="00E82DD6">
        <w:rPr>
          <w:rFonts w:eastAsia="Times New Roman" w:cs="Calibri"/>
          <w:sz w:val="24"/>
          <w:szCs w:val="24"/>
          <w:lang w:val="sq-AL" w:eastAsia="sq-AL"/>
        </w:rPr>
        <w:t>ë</w:t>
      </w:r>
      <w:r w:rsidR="00A02B09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” dhe në faqen e internetit të Bashkisë, </w:t>
      </w:r>
      <w:r w:rsidRPr="00900957">
        <w:rPr>
          <w:rFonts w:eastAsia="Times New Roman" w:cs="Calibri"/>
          <w:b/>
          <w:sz w:val="24"/>
          <w:szCs w:val="24"/>
          <w:lang w:val="sq-AL" w:eastAsia="sq-AL"/>
        </w:rPr>
        <w:t>listën e kandidatëve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që plotësojnë kushtet e lëvizjes paralele dhe kriteret e veçanta, vendin, daten dhe oren e sakte</w:t>
      </w:r>
      <w:r w:rsidR="004B6362">
        <w:rPr>
          <w:rFonts w:eastAsia="Times New Roman" w:cs="Calibri"/>
          <w:sz w:val="24"/>
          <w:szCs w:val="24"/>
          <w:lang w:val="sq-AL" w:eastAsia="sq-AL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ku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4B6362">
        <w:rPr>
          <w:rFonts w:ascii="Times New Roman" w:hAnsi="Times New Roman"/>
          <w:sz w:val="24"/>
          <w:szCs w:val="24"/>
        </w:rPr>
        <w:t>të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zhvillohet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intervista</w:t>
      </w:r>
      <w:proofErr w:type="spellEnd"/>
      <w:r w:rsidR="004B6362">
        <w:rPr>
          <w:rFonts w:ascii="Times New Roman" w:hAnsi="Times New Roman"/>
          <w:sz w:val="24"/>
          <w:szCs w:val="24"/>
        </w:rPr>
        <w:t>.</w:t>
      </w:r>
    </w:p>
    <w:p w14:paraId="618BCEE0" w14:textId="77777777" w:rsidR="00697C90" w:rsidRPr="00900957" w:rsidRDefault="00697C90" w:rsidP="00697C9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/>
          <w:sz w:val="24"/>
          <w:szCs w:val="24"/>
          <w:lang w:val="sq-AL" w:eastAsia="sq-AL"/>
        </w:rPr>
      </w:pPr>
    </w:p>
    <w:p w14:paraId="4B8C4C01" w14:textId="77777777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 xml:space="preserve">Rrogozhine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u w:val="single"/>
          <w:lang w:val="sq-AL" w:eastAsia="sq-AL"/>
        </w:rPr>
        <w:t>nëpërmjet adresës së e-mail</w:t>
      </w:r>
      <w:r w:rsidRPr="00900957">
        <w:rPr>
          <w:rFonts w:eastAsia="Times New Roman" w:cs="Calibri"/>
          <w:sz w:val="24"/>
          <w:szCs w:val="24"/>
          <w:lang w:val="sq-AL" w:eastAsia="sq-AL"/>
        </w:rPr>
        <w:t>, për shkaqet e moskualifikimit.</w:t>
      </w:r>
    </w:p>
    <w:p w14:paraId="604C9A07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60EBD2BC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5BDEC4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F96E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2005B73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72C12CDB" w14:textId="77777777" w:rsidR="00697C90" w:rsidRPr="003F4B5D" w:rsidRDefault="00697C90" w:rsidP="00697C90">
      <w:p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4B5D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F4B5D">
        <w:rPr>
          <w:rFonts w:ascii="Times New Roman" w:hAnsi="Times New Roman"/>
          <w:sz w:val="24"/>
          <w:szCs w:val="24"/>
        </w:rPr>
        <w:t>të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vlerësohen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në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lidhje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me:</w:t>
      </w:r>
    </w:p>
    <w:p w14:paraId="0AC1714D" w14:textId="77777777" w:rsidR="0068656A" w:rsidRPr="00F4240A" w:rsidRDefault="0068656A" w:rsidP="0068656A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Nr. 152/</w:t>
      </w:r>
      <w:proofErr w:type="gramStart"/>
      <w:r w:rsidRPr="00F4240A">
        <w:rPr>
          <w:rFonts w:ascii="Times New Roman" w:hAnsi="Times New Roman" w:cs="Times New Roman"/>
          <w:sz w:val="24"/>
          <w:szCs w:val="24"/>
        </w:rPr>
        <w:t>2013,“</w:t>
      </w:r>
      <w:proofErr w:type="gramEnd"/>
      <w:r w:rsidRPr="00F4240A">
        <w:rPr>
          <w:rFonts w:ascii="Times New Roman" w:hAnsi="Times New Roman" w:cs="Times New Roman"/>
          <w:sz w:val="24"/>
          <w:szCs w:val="24"/>
        </w:rPr>
        <w:t xml:space="preserve">Për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dalë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>.</w:t>
      </w:r>
    </w:p>
    <w:p w14:paraId="3A245F94" w14:textId="77777777" w:rsidR="0068656A" w:rsidRDefault="0068656A" w:rsidP="0068656A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40A">
        <w:rPr>
          <w:rFonts w:ascii="Times New Roman" w:hAnsi="Times New Roman" w:cs="Times New Roman"/>
          <w:sz w:val="24"/>
          <w:szCs w:val="24"/>
        </w:rPr>
        <w:t>08.09.2003,“</w:t>
      </w:r>
      <w:proofErr w:type="gramEnd"/>
      <w:r w:rsidRPr="00F4240A">
        <w:rPr>
          <w:rFonts w:ascii="Times New Roman" w:hAnsi="Times New Roman" w:cs="Times New Roman"/>
          <w:sz w:val="24"/>
          <w:szCs w:val="24"/>
        </w:rPr>
        <w:t xml:space="preserve">Për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>”.</w:t>
      </w:r>
    </w:p>
    <w:p w14:paraId="6AB5669A" w14:textId="524D9650" w:rsidR="005B6311" w:rsidRDefault="005B6311" w:rsidP="0068656A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Ligji139/2015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627F51BB" w14:textId="74290D82" w:rsidR="005B6311" w:rsidRDefault="005B6311" w:rsidP="0068656A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87/2019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11A82B6A" w14:textId="35687B9D" w:rsidR="005B6311" w:rsidRDefault="005B6311" w:rsidP="0068656A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10296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08.07.2010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kontabilitetin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pasqyrat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A783B6D" w14:textId="197BA3FA" w:rsidR="005B6311" w:rsidRDefault="005B6311" w:rsidP="0068656A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9936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26.06.2008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0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033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0303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>”</w:t>
      </w:r>
    </w:p>
    <w:p w14:paraId="2009A553" w14:textId="328BFBA8" w:rsidR="00D03033" w:rsidRPr="00F4240A" w:rsidRDefault="00D03033" w:rsidP="0068656A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9920,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19.05.2008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FF7BCF7" w14:textId="77777777" w:rsidR="00A02B09" w:rsidRPr="0074537D" w:rsidRDefault="00A02B09" w:rsidP="00697C90">
      <w:pPr>
        <w:ind w:left="720"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F0AF8EA" w14:textId="77777777" w:rsidTr="004B63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F25B76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AB7DEE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686C4F87" w14:textId="77777777" w:rsidR="004B6362" w:rsidRPr="004B6362" w:rsidRDefault="004B6362" w:rsidP="004B6362">
      <w:pPr>
        <w:jc w:val="both"/>
        <w:rPr>
          <w:rFonts w:ascii="Times New Roman" w:eastAsiaTheme="minorEastAsia" w:hAnsi="Times New Roman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Kandidatët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do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vlerësohen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jetëshkrimin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eksperiencat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trajnimet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kualifikimet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lidhura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fushën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pozitive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. </w:t>
      </w:r>
    </w:p>
    <w:p w14:paraId="1E33E8B4" w14:textId="77777777" w:rsidR="004B6362" w:rsidRPr="004B6362" w:rsidRDefault="004B6362" w:rsidP="004B63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Totali i pikëve për këtë vlerës</w:t>
      </w:r>
      <w:r w:rsidRPr="00E66D75">
        <w:rPr>
          <w:rFonts w:ascii="Times New Roman" w:eastAsiaTheme="minorEastAsia" w:hAnsi="Times New Roman"/>
          <w:sz w:val="24"/>
          <w:szCs w:val="24"/>
          <w:lang w:val="sq-AL" w:eastAsia="sq-AL"/>
        </w:rPr>
        <w:t>im është 40 pikë, i ndarë në</w:t>
      </w: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:</w:t>
      </w:r>
    </w:p>
    <w:p w14:paraId="48730221" w14:textId="77777777" w:rsidR="004B6362" w:rsidRPr="004B6362" w:rsidRDefault="004B6362" w:rsidP="004B63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20 pikë përvojë.</w:t>
      </w:r>
    </w:p>
    <w:p w14:paraId="7F25836D" w14:textId="77777777" w:rsidR="004B6362" w:rsidRPr="004B6362" w:rsidRDefault="004B6362" w:rsidP="004B63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10 pikë për trainime apo kualifikime të lidhura me fushën përkatëse.</w:t>
      </w:r>
    </w:p>
    <w:p w14:paraId="5D2FEBD3" w14:textId="77777777" w:rsidR="004B6362" w:rsidRPr="004B6362" w:rsidRDefault="004B6362" w:rsidP="004B63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 xml:space="preserve">10 pikë për çertifikimin pozitiv ose për vlerësimet individuale në punë.  </w:t>
      </w:r>
    </w:p>
    <w:p w14:paraId="1276E7FB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Kandidatët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gjatë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intervistës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strukturuar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gojë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do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vlerësohen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me:</w:t>
      </w:r>
    </w:p>
    <w:p w14:paraId="76AE31FE" w14:textId="77777777" w:rsidR="004B6362" w:rsidRPr="004B6362" w:rsidRDefault="004B6362" w:rsidP="004B6362">
      <w:pPr>
        <w:numPr>
          <w:ilvl w:val="0"/>
          <w:numId w:val="37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Njohuritë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aftësitë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kompetencën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përshkrimin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pozicionit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punës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13C0C4C1" w14:textId="77777777" w:rsidR="004B6362" w:rsidRPr="004B6362" w:rsidRDefault="004B6362" w:rsidP="004B6362">
      <w:pPr>
        <w:numPr>
          <w:ilvl w:val="0"/>
          <w:numId w:val="37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Eksperiencën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tyre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mëparshme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6548CDBE" w14:textId="77777777" w:rsidR="004B6362" w:rsidRPr="004B6362" w:rsidRDefault="004B6362" w:rsidP="004B6362">
      <w:pPr>
        <w:numPr>
          <w:ilvl w:val="0"/>
          <w:numId w:val="37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Motivimin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aspiratat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pritshmëritë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tyre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karrierën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3509E39E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Totali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përfundim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intervistës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strukturuar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go</w:t>
      </w:r>
      <w:r w:rsidRPr="00E66D75">
        <w:rPr>
          <w:rFonts w:ascii="Times New Roman" w:eastAsiaTheme="minorEastAsia" w:hAnsi="Times New Roman" w:cstheme="minorBidi"/>
          <w:sz w:val="24"/>
          <w:szCs w:val="24"/>
        </w:rPr>
        <w:t>jë</w:t>
      </w:r>
      <w:proofErr w:type="spellEnd"/>
      <w:r w:rsidRPr="00E66D75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  <w:szCs w:val="24"/>
        </w:rPr>
        <w:t>është</w:t>
      </w:r>
      <w:proofErr w:type="spellEnd"/>
      <w:r w:rsidRPr="00E66D75">
        <w:rPr>
          <w:rFonts w:ascii="Times New Roman" w:eastAsiaTheme="minorEastAsia" w:hAnsi="Times New Roman" w:cstheme="minorBidi"/>
          <w:sz w:val="24"/>
          <w:szCs w:val="24"/>
        </w:rPr>
        <w:t xml:space="preserve"> 60 </w:t>
      </w:r>
      <w:proofErr w:type="spellStart"/>
      <w:r w:rsidRPr="00E66D75">
        <w:rPr>
          <w:rFonts w:ascii="Times New Roman" w:eastAsiaTheme="minorEastAsia" w:hAnsi="Times New Roman" w:cstheme="minorBidi"/>
          <w:sz w:val="24"/>
          <w:szCs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  <w:szCs w:val="24"/>
        </w:rPr>
        <w:t>.</w:t>
      </w:r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</w:p>
    <w:p w14:paraId="576DE5F6" w14:textId="588367D0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shumë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detaje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metodologjinë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shpërndarjes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mënyrën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llogaritjes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rezultatit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përfundimtar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gjeni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Udhëzimin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Nr. 2,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datë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27.03.2015, “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procesin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plotësimit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vendeve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lira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shërbimin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nëpërmjet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procedures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lëvizjes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paralele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ngritjes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detyrë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kategorinë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mesme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ulët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drejtuese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pranimin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shërbimin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kategorinë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ekzekutive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nëpërmjet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konkurrimit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hapur</w:t>
      </w:r>
      <w:proofErr w:type="spellEnd"/>
      <w:proofErr w:type="gramStart"/>
      <w:r w:rsidRPr="004B6362">
        <w:rPr>
          <w:rFonts w:ascii="Times New Roman" w:eastAsiaTheme="minorEastAsia" w:hAnsi="Times New Roman" w:cstheme="minorBidi"/>
          <w:sz w:val="24"/>
          <w:szCs w:val="24"/>
        </w:rPr>
        <w:t>”</w:t>
      </w:r>
      <w:r w:rsidRPr="004B6362">
        <w:rPr>
          <w:rFonts w:asciiTheme="minorHAnsi" w:eastAsiaTheme="minorEastAsia" w:hAnsiTheme="minorHAnsi" w:cstheme="minorBidi"/>
        </w:rPr>
        <w:t>,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proofErr w:type="gram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Departamentit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Administratës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Publike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hyperlink r:id="rId9" w:history="1">
        <w:r w:rsidR="002C333E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ëëë</w:t>
        </w:r>
        <w:r w:rsidRPr="004B6362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.dap.gov.al</w:t>
        </w:r>
      </w:hyperlink>
      <w:r w:rsidRPr="004B6362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2E1BE5BC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hyperlink r:id="rId10" w:history="1">
        <w:r w:rsidRPr="004B6362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5AE3F0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9AF169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2C2C59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18B5C512" w14:textId="77777777" w:rsidR="00697C90" w:rsidRDefault="00697C90" w:rsidP="00697C90">
      <w:pPr>
        <w:jc w:val="both"/>
        <w:rPr>
          <w:rStyle w:val="Hyperlink"/>
          <w:sz w:val="24"/>
          <w:szCs w:val="24"/>
        </w:rPr>
      </w:pPr>
    </w:p>
    <w:p w14:paraId="1055F3DF" w14:textId="481393A2" w:rsidR="00697C90" w:rsidRPr="00900957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përfundim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vlerësimit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, Njësia e </w:t>
      </w:r>
      <w:proofErr w:type="spellStart"/>
      <w:r w:rsidRPr="00900957">
        <w:rPr>
          <w:rFonts w:ascii="Times New Roman" w:hAnsi="Times New Roman"/>
          <w:sz w:val="24"/>
          <w:szCs w:val="24"/>
        </w:rPr>
        <w:t>Burimeve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Njerëzore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Bashkisë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Rrogozhinë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portalin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“</w:t>
      </w:r>
      <w:r w:rsidR="00A02B09">
        <w:rPr>
          <w:rFonts w:ascii="Times New Roman" w:hAnsi="Times New Roman"/>
          <w:sz w:val="24"/>
          <w:szCs w:val="24"/>
        </w:rPr>
        <w:t>AKPA</w:t>
      </w:r>
      <w:r w:rsidRPr="0090095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900957">
        <w:rPr>
          <w:rFonts w:ascii="Times New Roman" w:hAnsi="Times New Roman"/>
          <w:sz w:val="24"/>
          <w:szCs w:val="24"/>
        </w:rPr>
        <w:t>dhe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faqen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zyrtare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Bashkisë.</w:t>
      </w:r>
    </w:p>
    <w:p w14:paraId="493F8D8E" w14:textId="206E47BA" w:rsidR="0068656A" w:rsidRPr="0074537D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gjithë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pjesëmarrës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këtë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procedurë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njoftohen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mënyrë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elektronike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shpalljen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fituesit</w:t>
      </w:r>
      <w:proofErr w:type="spellEnd"/>
      <w:r w:rsidRPr="0090095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697C90" w:rsidRPr="004B6362" w14:paraId="39023F77" w14:textId="77777777" w:rsidTr="00931628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920139B" w14:textId="7C8DE122" w:rsidR="00697C90" w:rsidRPr="004B6362" w:rsidRDefault="004B6362" w:rsidP="00931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4B6362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E9D062A" w14:textId="06A29E8C" w:rsidR="00697C90" w:rsidRPr="004B6362" w:rsidRDefault="004B6362" w:rsidP="00931628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4B6362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PRANIMI NË SHËRBIMIN CIVIL</w:t>
            </w:r>
          </w:p>
        </w:tc>
      </w:tr>
    </w:tbl>
    <w:p w14:paraId="264999A4" w14:textId="77777777" w:rsidR="00697C90" w:rsidRPr="004B6362" w:rsidRDefault="00697C90" w:rsidP="00697C90">
      <w:pPr>
        <w:rPr>
          <w:rFonts w:ascii="Times New Roman" w:hAnsi="Times New Roman"/>
          <w:b/>
          <w:color w:val="EE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697C90" w14:paraId="477D9EDB" w14:textId="77777777" w:rsidTr="00931628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0D35C03" w14:textId="228D3BFE" w:rsidR="00697C90" w:rsidRDefault="004B6362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9440124" w14:textId="38E12452" w:rsidR="00697C90" w:rsidRPr="002C333E" w:rsidRDefault="002C333E" w:rsidP="00697C90">
      <w:pPr>
        <w:jc w:val="both"/>
        <w:rPr>
          <w:rFonts w:ascii="Times New Roman" w:eastAsiaTheme="minorEastAsia" w:hAnsi="Times New Roman" w:cstheme="minorBidi"/>
          <w:i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këtë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procedurë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kanë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drejtë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aplikojnë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gjithë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kandidatët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plotësojnë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kërkesat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përgjithshme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përputhje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nenin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21,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Ligjit Nr. 152/2013, “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nepunesit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civil”,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ndryshuar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D908FDD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EC8F4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408DE7" w14:textId="61A6BC0A" w:rsidR="00697C90" w:rsidRDefault="002C333E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0046D08C" w14:textId="77777777" w:rsidR="002C333E" w:rsidRPr="002C333E" w:rsidRDefault="002C333E" w:rsidP="002C333E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Kushtet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duhet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plotësojë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kandidati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procedurën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pranimit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shërbimin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civil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janë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: </w:t>
      </w:r>
    </w:p>
    <w:p w14:paraId="37BB2E00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shtetas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shqiptar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22E0971C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zotësi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plotë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vepruar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1D11DE9F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zotërojë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gjuhën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shqipe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shkruar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folur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51963E3F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kushte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shëndetësore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lejojnë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detyrën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përkatëse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0BDED17B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mos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dënuar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vendim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formës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prerë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kryerjen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krimi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apo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kryerjen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kundërvajtjeje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penale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dashje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585A6010" w14:textId="4DE6F4C9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Ndaj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tij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mos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marrë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masa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disiplinore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largimit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nga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shërbimi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civil,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nuk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është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proofErr w:type="gramStart"/>
      <w:r w:rsidRPr="002C333E">
        <w:rPr>
          <w:rFonts w:ascii="Times New Roman" w:eastAsiaTheme="minorEastAsia" w:hAnsi="Times New Roman" w:cstheme="minorBidi"/>
          <w:sz w:val="24"/>
          <w:szCs w:val="24"/>
        </w:rPr>
        <w:t>sipas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Ligjit</w:t>
      </w:r>
      <w:proofErr w:type="spellEnd"/>
      <w:proofErr w:type="gram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Nr. 152/2013, “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nëpunësin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</w:t>
      </w:r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”,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ndryshuar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1407CA9B" w14:textId="77777777" w:rsidR="002C333E" w:rsidRDefault="002C333E" w:rsidP="00E82DD6">
      <w:pPr>
        <w:jc w:val="both"/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</w:pPr>
    </w:p>
    <w:p w14:paraId="04B27BEB" w14:textId="3049A33B" w:rsidR="00E82DD6" w:rsidRPr="00E82DD6" w:rsidRDefault="00E82DD6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Kandidatët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duhet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të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plotësojnë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kërkesat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 xml:space="preserve"> e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posaçme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si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vijon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:</w:t>
      </w:r>
    </w:p>
    <w:p w14:paraId="62CF2780" w14:textId="77777777" w:rsidR="0068656A" w:rsidRPr="0068656A" w:rsidRDefault="0068656A" w:rsidP="0068656A">
      <w:pPr>
        <w:numPr>
          <w:ilvl w:val="0"/>
          <w:numId w:val="46"/>
        </w:numPr>
        <w:autoSpaceDE w:val="0"/>
        <w:autoSpaceDN w:val="0"/>
        <w:adjustRightInd w:val="0"/>
        <w:spacing w:after="30" w:line="360" w:lineRule="auto"/>
        <w:contextualSpacing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</w:pPr>
      <w:proofErr w:type="spellStart"/>
      <w:proofErr w:type="gramStart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>Arsimi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 xml:space="preserve"> :</w:t>
      </w:r>
      <w:proofErr w:type="gramEnd"/>
    </w:p>
    <w:p w14:paraId="1B0D72C0" w14:textId="123E04F1" w:rsidR="00D03033" w:rsidRPr="00407D8C" w:rsidRDefault="0068656A" w:rsidP="00D03033">
      <w:pPr>
        <w:pStyle w:val="NoSpacing"/>
        <w:jc w:val="both"/>
        <w:rPr>
          <w:rFonts w:ascii="Arial" w:eastAsia="Calibri" w:hAnsi="Arial" w:cs="Arial"/>
          <w:sz w:val="24"/>
          <w:szCs w:val="24"/>
          <w:lang w:val="sq-AL"/>
        </w:rPr>
      </w:pP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zotërojnë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Diplomë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Bachelor </w:t>
      </w: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në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03033" w:rsidRPr="00407D8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Master </w:t>
      </w:r>
      <w:proofErr w:type="gramStart"/>
      <w:r w:rsidR="00D03033" w:rsidRPr="00407D8C">
        <w:rPr>
          <w:rFonts w:ascii="Times New Roman" w:eastAsia="Calibri" w:hAnsi="Times New Roman" w:cs="Times New Roman"/>
          <w:sz w:val="24"/>
          <w:szCs w:val="24"/>
          <w:lang w:val="sq-AL"/>
        </w:rPr>
        <w:t>Profesional</w:t>
      </w:r>
      <w:r w:rsidR="00D03033" w:rsidRPr="00407D8C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r w:rsidR="00D03033">
        <w:rPr>
          <w:rFonts w:ascii="Arial" w:eastAsia="Calibri" w:hAnsi="Arial" w:cs="Arial"/>
          <w:sz w:val="24"/>
          <w:szCs w:val="24"/>
          <w:lang w:val="sq-AL"/>
        </w:rPr>
        <w:t>:</w:t>
      </w:r>
      <w:proofErr w:type="gramEnd"/>
      <w:r w:rsidR="00D03033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r w:rsidR="00D03033" w:rsidRPr="00407D8C">
        <w:rPr>
          <w:rFonts w:ascii="Arial" w:eastAsia="Calibri" w:hAnsi="Arial" w:cs="Arial"/>
          <w:sz w:val="24"/>
          <w:szCs w:val="24"/>
          <w:lang w:val="sq-AL"/>
        </w:rPr>
        <w:t>në</w:t>
      </w:r>
      <w:r w:rsidR="00D03033">
        <w:rPr>
          <w:rFonts w:ascii="Arial" w:eastAsia="Calibri" w:hAnsi="Arial" w:cs="Arial"/>
          <w:sz w:val="24"/>
          <w:szCs w:val="24"/>
          <w:lang w:val="sq-AL"/>
        </w:rPr>
        <w:t xml:space="preserve"> Financ/Kontabilitet/</w:t>
      </w:r>
      <w:r w:rsidR="00D03033" w:rsidRPr="00407D8C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proofErr w:type="gramStart"/>
      <w:r w:rsidR="00D03033" w:rsidRPr="00407D8C">
        <w:rPr>
          <w:rFonts w:ascii="Arial" w:eastAsia="Calibri" w:hAnsi="Arial" w:cs="Arial"/>
          <w:sz w:val="24"/>
          <w:szCs w:val="24"/>
          <w:lang w:val="sq-AL"/>
        </w:rPr>
        <w:t>Ekonomi .</w:t>
      </w:r>
      <w:proofErr w:type="gramEnd"/>
    </w:p>
    <w:p w14:paraId="402B36F0" w14:textId="6DF7F1D6" w:rsidR="0068656A" w:rsidRPr="0068656A" w:rsidRDefault="0068656A" w:rsidP="00587B93">
      <w:pPr>
        <w:autoSpaceDE w:val="0"/>
        <w:autoSpaceDN w:val="0"/>
        <w:adjustRightInd w:val="0"/>
        <w:spacing w:after="3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(</w:t>
      </w:r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Diplomat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cilat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marrë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jashtë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vendit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,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duhet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jenë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njohura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paraprakisht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pranë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institucionit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përgjegjës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njehsimin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e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diplomave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sipas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legjislacionit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fuqi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). </w:t>
      </w:r>
    </w:p>
    <w:p w14:paraId="54E75C12" w14:textId="77777777" w:rsidR="0068656A" w:rsidRPr="0068656A" w:rsidRDefault="0068656A" w:rsidP="0068656A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</w:pPr>
      <w:proofErr w:type="spellStart"/>
      <w:r w:rsidRPr="0068656A"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  <w:t>Pervoja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  <w:t xml:space="preserve"> </w:t>
      </w:r>
    </w:p>
    <w:p w14:paraId="4AC3F1EF" w14:textId="77777777" w:rsidR="0068656A" w:rsidRDefault="0068656A" w:rsidP="00587B93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 w:cstheme="minorBidi"/>
          <w:color w:val="000000"/>
          <w:sz w:val="23"/>
          <w:szCs w:val="23"/>
        </w:rPr>
      </w:pP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kenë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eksperiencë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pune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jo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më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pak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se 1 vit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profesion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. </w:t>
      </w:r>
    </w:p>
    <w:p w14:paraId="195619A1" w14:textId="77777777" w:rsidR="003521AC" w:rsidRDefault="003521AC" w:rsidP="00587B93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 w:cstheme="minorBidi"/>
          <w:color w:val="000000"/>
          <w:sz w:val="23"/>
          <w:szCs w:val="23"/>
        </w:rPr>
      </w:pPr>
    </w:p>
    <w:p w14:paraId="0D827FEB" w14:textId="77777777" w:rsidR="003521AC" w:rsidRPr="0068656A" w:rsidRDefault="003521AC" w:rsidP="00587B93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 w:cstheme="minorBidi"/>
          <w:color w:val="000000"/>
          <w:sz w:val="23"/>
          <w:szCs w:val="23"/>
        </w:rPr>
      </w:pPr>
    </w:p>
    <w:p w14:paraId="5A253E08" w14:textId="77777777" w:rsidR="0068656A" w:rsidRPr="0068656A" w:rsidRDefault="0068656A" w:rsidP="0068656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</w:pPr>
      <w:proofErr w:type="spellStart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>Tjetër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 xml:space="preserve">: </w:t>
      </w:r>
    </w:p>
    <w:p w14:paraId="61C99B6F" w14:textId="44DB1129" w:rsidR="0068656A" w:rsidRPr="0068656A" w:rsidRDefault="00D03033" w:rsidP="00587B93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5B6311">
        <w:rPr>
          <w:rFonts w:ascii="Times New Roman" w:hAnsi="Times New Roman"/>
          <w:sz w:val="24"/>
          <w:szCs w:val="24"/>
          <w:lang w:val="sq-AL"/>
        </w:rPr>
        <w:lastRenderedPageBreak/>
        <w:t>Personi që mban këtë pozicion pune duhet të ketë njohuri të mira të: (i) legjislacionit për buxhetin e shtetit dhe menaxhimin financiar, duke përfshirë ligje të ndryshme, akte nën ligjore, dhe udhëzimet e Ministrisë së Financave; (ii) menaxhim i buxhetit dhe financave</w:t>
      </w:r>
    </w:p>
    <w:p w14:paraId="1DD8C328" w14:textId="48895249" w:rsidR="0068656A" w:rsidRPr="0068656A" w:rsidRDefault="0068656A" w:rsidP="0068656A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zotërojnë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gjuhën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angleze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P</w:t>
      </w:r>
      <w:r w:rsidR="00D03033">
        <w:rPr>
          <w:rFonts w:ascii="Times New Roman" w:eastAsiaTheme="minorHAnsi" w:hAnsi="Times New Roman" w:cstheme="minorBidi"/>
          <w:color w:val="000000"/>
          <w:sz w:val="24"/>
          <w:szCs w:val="24"/>
        </w:rPr>
        <w:t>ë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rb</w:t>
      </w:r>
      <w:r w:rsidR="00D03033">
        <w:rPr>
          <w:rFonts w:ascii="Times New Roman" w:eastAsiaTheme="minorHAnsi" w:hAnsi="Times New Roman" w:cstheme="minorBidi"/>
          <w:color w:val="000000"/>
          <w:sz w:val="24"/>
          <w:szCs w:val="24"/>
        </w:rPr>
        <w:t>ë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avantazh</w:t>
      </w:r>
      <w:proofErr w:type="spellEnd"/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188B7D5F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EF713F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C4EB81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3A556042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5A8709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3FB53EA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BCF045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1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FE71AC8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FFB50F0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75CB86B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B1BA14E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0835A1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FE4AE9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58CBC5C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63019874" w14:textId="1FFF971B" w:rsidR="00697C90" w:rsidRPr="00E82DD6" w:rsidRDefault="00697C90" w:rsidP="00E82DD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8A69976" w14:textId="627220E0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E82DD6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BD51F9">
        <w:rPr>
          <w:rFonts w:ascii="Times New Roman" w:hAnsi="Times New Roman"/>
          <w:b/>
          <w:i/>
          <w:sz w:val="24"/>
          <w:szCs w:val="24"/>
          <w:lang w:val="de-DE"/>
        </w:rPr>
        <w:t>16.10</w:t>
      </w:r>
      <w:r w:rsidR="00E66D75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në Institucionin Bashkia Rrogozhine.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E87DCF0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A5A16E3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2CE63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3CDD3E4" w14:textId="29677D43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E66D75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BD51F9" w:rsidRPr="00BD51F9">
        <w:rPr>
          <w:rFonts w:ascii="Times New Roman" w:hAnsi="Times New Roman"/>
          <w:color w:val="FF0000"/>
          <w:sz w:val="24"/>
          <w:szCs w:val="24"/>
          <w:lang w:val="de-DE"/>
        </w:rPr>
        <w:t>23</w:t>
      </w:r>
      <w:r w:rsidR="00E66D75" w:rsidRPr="00BD51F9">
        <w:rPr>
          <w:rFonts w:ascii="Times New Roman" w:hAnsi="Times New Roman"/>
          <w:color w:val="FF0000"/>
          <w:sz w:val="24"/>
          <w:szCs w:val="24"/>
          <w:lang w:val="de-DE"/>
        </w:rPr>
        <w:t>.</w:t>
      </w:r>
      <w:r w:rsidR="00BD51F9" w:rsidRPr="00BD51F9">
        <w:rPr>
          <w:rFonts w:ascii="Times New Roman" w:hAnsi="Times New Roman"/>
          <w:color w:val="FF0000"/>
          <w:sz w:val="24"/>
          <w:szCs w:val="24"/>
          <w:lang w:val="de-DE"/>
        </w:rPr>
        <w:t>10.</w:t>
      </w:r>
      <w:r w:rsidR="00E66D75" w:rsidRPr="00BD51F9">
        <w:rPr>
          <w:rFonts w:ascii="Times New Roman" w:hAnsi="Times New Roman"/>
          <w:color w:val="FF0000"/>
          <w:sz w:val="24"/>
          <w:szCs w:val="24"/>
          <w:lang w:val="de-DE"/>
        </w:rPr>
        <w:t>2025</w:t>
      </w:r>
      <w:r w:rsidR="00E66D75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E66D75">
        <w:rPr>
          <w:rFonts w:ascii="Times New Roman" w:hAnsi="Times New Roman"/>
          <w:sz w:val="24"/>
          <w:szCs w:val="24"/>
          <w:lang w:val="de-DE"/>
        </w:rPr>
        <w:t>njësia e menaxhimit të burimeve njerëzore të Institucionit Bashkia Rrogozhine, ku ndodhet pozicioni për të cilin ju dëshironi të aplikoni do të shpallë në portalin “</w:t>
      </w:r>
      <w:r w:rsidR="00E82DD6" w:rsidRPr="00E66D75">
        <w:rPr>
          <w:rFonts w:ascii="Times New Roman" w:hAnsi="Times New Roman"/>
          <w:sz w:val="24"/>
          <w:szCs w:val="24"/>
          <w:lang w:val="de-DE"/>
        </w:rPr>
        <w:t>AKPA</w:t>
      </w:r>
      <w:r w:rsidRPr="00E66D75">
        <w:rPr>
          <w:rFonts w:ascii="Times New Roman" w:hAnsi="Times New Roman"/>
          <w:sz w:val="24"/>
          <w:szCs w:val="24"/>
          <w:lang w:val="de-DE"/>
        </w:rPr>
        <w:t>”</w:t>
      </w:r>
      <w:r w:rsidR="00E82DD6" w:rsidRPr="00E66D75">
        <w:rPr>
          <w:rFonts w:ascii="Times New Roman" w:hAnsi="Times New Roman"/>
          <w:sz w:val="24"/>
          <w:szCs w:val="24"/>
          <w:lang w:val="de-DE"/>
        </w:rPr>
        <w:t xml:space="preserve"> dhe</w:t>
      </w:r>
      <w:r w:rsidR="00E82DD6">
        <w:rPr>
          <w:rFonts w:ascii="Times New Roman" w:hAnsi="Times New Roman"/>
          <w:sz w:val="24"/>
          <w:szCs w:val="24"/>
          <w:lang w:val="de-DE"/>
        </w:rPr>
        <w:t xml:space="preserve"> në faqen e saj zyrtare te internetit, </w:t>
      </w:r>
      <w:r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intervista. </w:t>
      </w:r>
    </w:p>
    <w:p w14:paraId="7A46991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FB53B66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6BB0D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6D0067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6B47E14" w14:textId="77777777" w:rsidR="00697C90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55821B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testohen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shkrim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mbi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dokumentet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listuara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pikën</w:t>
      </w:r>
      <w:proofErr w:type="spellEnd"/>
    </w:p>
    <w:p w14:paraId="6C6D3287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>1.4</w:t>
      </w:r>
    </w:p>
    <w:p w14:paraId="34385476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0D109A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gjatë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intervistës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strukturuar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gojë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vlerësohen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</w:t>
      </w:r>
      <w:r w:rsidRPr="00D01812">
        <w:rPr>
          <w:rFonts w:ascii="Times New Roman" w:eastAsia="Times New Roman" w:hAnsi="Times New Roman"/>
          <w:sz w:val="24"/>
          <w:szCs w:val="24"/>
        </w:rPr>
        <w:t>:</w:t>
      </w:r>
    </w:p>
    <w:p w14:paraId="4042C6B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a-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aftësitë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kompetencën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përshkrimin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pozicionit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punës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5CCDAA7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b-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Eksperiencën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mëparshme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7971146F" w14:textId="5423916C" w:rsidR="00697C90" w:rsidRPr="002C333E" w:rsidRDefault="00697C90" w:rsidP="002C333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Motivimin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aspiratat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pritshmëritë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karrierën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>.</w:t>
      </w:r>
    </w:p>
    <w:p w14:paraId="40C4ACBC" w14:textId="77777777" w:rsid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C235013" w14:textId="77777777" w:rsid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71854887" w14:textId="77777777" w:rsidR="002C333E" w:rsidRP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969B91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29DC1E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EE0CB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27EDBF0F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0E22A665" w14:textId="77777777" w:rsidR="002C333E" w:rsidRPr="00E66D75" w:rsidRDefault="002C333E" w:rsidP="002C333E">
      <w:pPr>
        <w:numPr>
          <w:ilvl w:val="0"/>
          <w:numId w:val="43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</w:rPr>
      </w:pPr>
      <w:proofErr w:type="spellStart"/>
      <w:r w:rsidRPr="00E66D75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shkrim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60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6256272A" w14:textId="77777777" w:rsidR="002C333E" w:rsidRPr="00E66D75" w:rsidRDefault="002C333E" w:rsidP="002C333E">
      <w:pPr>
        <w:numPr>
          <w:ilvl w:val="0"/>
          <w:numId w:val="43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  <w:proofErr w:type="spellStart"/>
      <w:r w:rsidRPr="00E66D75">
        <w:rPr>
          <w:rFonts w:ascii="Times New Roman" w:eastAsiaTheme="minorEastAsia" w:hAnsi="Times New Roman" w:cstheme="minorBidi"/>
          <w:sz w:val="24"/>
        </w:rPr>
        <w:t>Intervistën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strukturuar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gojë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qe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konsiston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ne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motivimin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aspiratat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dhe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pritshmëritë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tyre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për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karrierën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25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1E29521F" w14:textId="77777777" w:rsidR="002C333E" w:rsidRPr="00E66D75" w:rsidRDefault="002C333E" w:rsidP="002C333E">
      <w:pPr>
        <w:numPr>
          <w:ilvl w:val="0"/>
          <w:numId w:val="43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  <w:proofErr w:type="spellStart"/>
      <w:r w:rsidRPr="00E66D75">
        <w:rPr>
          <w:rFonts w:ascii="Times New Roman" w:eastAsiaTheme="minorEastAsia" w:hAnsi="Times New Roman" w:cstheme="minorBidi"/>
          <w:sz w:val="24"/>
        </w:rPr>
        <w:t>Jetëshkrimin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që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konsiston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arsimimit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përvojës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trajnimeve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lidhura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fushën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15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495F03F3" w14:textId="77777777" w:rsidR="002C333E" w:rsidRPr="002C333E" w:rsidRDefault="002C333E" w:rsidP="002C333E">
      <w:pPr>
        <w:ind w:left="1080"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</w:p>
    <w:p w14:paraId="0F995E67" w14:textId="77777777" w:rsidR="002C333E" w:rsidRPr="002C333E" w:rsidRDefault="002C333E" w:rsidP="002C333E">
      <w:pPr>
        <w:ind w:left="720" w:right="-81"/>
        <w:jc w:val="both"/>
        <w:rPr>
          <w:rFonts w:ascii="Times New Roman" w:eastAsiaTheme="minorEastAsia" w:hAnsi="Times New Roman" w:cstheme="minorBidi"/>
          <w:sz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shumë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detaje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lidhje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metodologjinë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shpërndarjes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pikëve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mënyrën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llogaritjes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rezultatit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përfundimtar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gjeni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Udhëzimin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nr. 2,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datë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27.03.2015,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Departamentit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Administratës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Publike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hyperlink r:id="rId12" w:history="1">
        <w:r w:rsidRPr="002C333E">
          <w:rPr>
            <w:rFonts w:asciiTheme="minorHAnsi" w:eastAsiaTheme="minorEastAsia" w:hAnsiTheme="minorHAnsi"/>
            <w:color w:val="0000FF"/>
            <w:sz w:val="24"/>
            <w:u w:val="single"/>
          </w:rPr>
          <w:t>ëëë.dap.gov.al</w:t>
        </w:r>
      </w:hyperlink>
    </w:p>
    <w:p w14:paraId="09C75F73" w14:textId="77777777" w:rsidR="002C333E" w:rsidRPr="002C333E" w:rsidRDefault="002C333E" w:rsidP="002C333E">
      <w:pPr>
        <w:ind w:left="720" w:right="-81"/>
        <w:jc w:val="both"/>
        <w:rPr>
          <w:rFonts w:ascii="Times New Roman" w:eastAsiaTheme="minorEastAsia" w:hAnsi="Times New Roman" w:cstheme="minorBidi"/>
          <w:sz w:val="28"/>
          <w:szCs w:val="24"/>
        </w:rPr>
      </w:pPr>
      <w:hyperlink r:id="rId13" w:history="1">
        <w:r w:rsidRPr="002C333E">
          <w:rPr>
            <w:rFonts w:asciiTheme="minorHAnsi" w:eastAsiaTheme="minorEastAsia" w:hAnsiTheme="minorHAnsi"/>
            <w:color w:val="0000FF"/>
            <w:sz w:val="24"/>
            <w:u w:val="single"/>
          </w:rPr>
          <w:t>http://dap.gov.al/2014-03-21-12-52-44/udhezime/426-udhezim-nr-2-date-27-03-2015</w:t>
        </w:r>
      </w:hyperlink>
    </w:p>
    <w:p w14:paraId="40A583F0" w14:textId="77777777" w:rsidR="002C333E" w:rsidRPr="002C333E" w:rsidRDefault="002C333E" w:rsidP="002C333E">
      <w:pPr>
        <w:ind w:left="720"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C3466B2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0B75E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B808C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7154964C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126277A8" w14:textId="7E020E97" w:rsidR="00664CD2" w:rsidRPr="00E82DD6" w:rsidRDefault="00697C90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6D75">
        <w:rPr>
          <w:rFonts w:ascii="Times New Roman" w:hAnsi="Times New Roman"/>
          <w:sz w:val="24"/>
          <w:szCs w:val="24"/>
        </w:rPr>
        <w:t>Institucioni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Pr="00E66D75">
        <w:rPr>
          <w:rFonts w:ascii="Times New Roman" w:hAnsi="Times New Roman"/>
          <w:sz w:val="24"/>
          <w:szCs w:val="24"/>
        </w:rPr>
        <w:t>Rrogozhine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shpallë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fituesin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portalin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“</w:t>
      </w:r>
      <w:r w:rsidR="00E82DD6" w:rsidRPr="00E66D75">
        <w:rPr>
          <w:rFonts w:ascii="Times New Roman" w:hAnsi="Times New Roman"/>
          <w:sz w:val="24"/>
          <w:szCs w:val="24"/>
        </w:rPr>
        <w:t>AKPA</w:t>
      </w:r>
      <w:r w:rsidRPr="00E66D75">
        <w:rPr>
          <w:rFonts w:ascii="Times New Roman" w:hAnsi="Times New Roman"/>
          <w:sz w:val="24"/>
          <w:szCs w:val="24"/>
        </w:rPr>
        <w:t>”</w:t>
      </w:r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dhe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faqen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saj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zyrtare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te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82DD6" w:rsidRPr="00E66D75">
        <w:rPr>
          <w:rFonts w:ascii="Times New Roman" w:hAnsi="Times New Roman"/>
          <w:sz w:val="24"/>
          <w:szCs w:val="24"/>
        </w:rPr>
        <w:t>internetit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r w:rsidRPr="00E66D75">
        <w:rPr>
          <w:rFonts w:ascii="Times New Roman" w:hAnsi="Times New Roman"/>
          <w:sz w:val="24"/>
          <w:szCs w:val="24"/>
        </w:rPr>
        <w:t>.</w:t>
      </w:r>
      <w:proofErr w:type="gram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gjithë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kandidatët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pjesëmarrës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këtë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procedurë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njoftohen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mënyrë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elektronike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për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datën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6D75">
        <w:rPr>
          <w:rFonts w:ascii="Times New Roman" w:hAnsi="Times New Roman"/>
          <w:sz w:val="24"/>
          <w:szCs w:val="24"/>
        </w:rPr>
        <w:t>saktë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shpalljes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së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fituesit</w:t>
      </w:r>
      <w:proofErr w:type="spellEnd"/>
      <w:r w:rsidRPr="00E66D75">
        <w:rPr>
          <w:rFonts w:ascii="Times New Roman" w:hAnsi="Times New Roman"/>
          <w:sz w:val="24"/>
          <w:szCs w:val="24"/>
        </w:rPr>
        <w:t>.</w:t>
      </w:r>
      <w:r w:rsidRPr="00545C53">
        <w:rPr>
          <w:rFonts w:ascii="Times New Roman" w:hAnsi="Times New Roman"/>
          <w:sz w:val="24"/>
          <w:szCs w:val="24"/>
        </w:rPr>
        <w:t xml:space="preserve"> </w:t>
      </w:r>
    </w:p>
    <w:sectPr w:rsidR="00664CD2" w:rsidRPr="00E82DD6" w:rsidSect="00E73D61">
      <w:headerReference w:type="default" r:id="rId14"/>
      <w:footerReference w:type="default" r:id="rId15"/>
      <w:headerReference w:type="first" r:id="rId16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DD0D" w14:textId="77777777" w:rsidR="00CF6BB2" w:rsidRDefault="00CF6BB2" w:rsidP="00386E9F">
      <w:pPr>
        <w:spacing w:after="0" w:line="240" w:lineRule="auto"/>
      </w:pPr>
      <w:r>
        <w:separator/>
      </w:r>
    </w:p>
  </w:endnote>
  <w:endnote w:type="continuationSeparator" w:id="0">
    <w:p w14:paraId="2CB257E9" w14:textId="77777777" w:rsidR="00CF6BB2" w:rsidRDefault="00CF6BB2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91FC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841951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C7C8" w14:textId="77777777" w:rsidR="00CF6BB2" w:rsidRDefault="00CF6BB2" w:rsidP="00386E9F">
      <w:pPr>
        <w:spacing w:after="0" w:line="240" w:lineRule="auto"/>
      </w:pPr>
      <w:r>
        <w:separator/>
      </w:r>
    </w:p>
  </w:footnote>
  <w:footnote w:type="continuationSeparator" w:id="0">
    <w:p w14:paraId="444C2BF9" w14:textId="77777777" w:rsidR="00CF6BB2" w:rsidRDefault="00CF6BB2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66E3" w14:textId="77777777" w:rsidR="0090250B" w:rsidRPr="003837AF" w:rsidRDefault="00B14A22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Bashkia </w:t>
    </w:r>
    <w:proofErr w:type="spellStart"/>
    <w:r>
      <w:rPr>
        <w:rFonts w:ascii="Times New Roman" w:hAnsi="Times New Roman"/>
        <w:i/>
        <w:sz w:val="20"/>
        <w:szCs w:val="20"/>
      </w:rPr>
      <w:t>Rrogozhine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6AC5" w14:textId="77777777" w:rsidR="00D95F79" w:rsidRDefault="00D95F79" w:rsidP="00D95F79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u w:val="single"/>
      </w:rPr>
    </w:pPr>
    <w:r w:rsidRPr="004A6DC2">
      <w:rPr>
        <w:rFonts w:ascii="Arial" w:eastAsiaTheme="majorEastAsia" w:hAnsi="Arial" w:cs="Arial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A34235F" wp14:editId="2D3DB17B">
          <wp:simplePos x="0" y="0"/>
          <wp:positionH relativeFrom="column">
            <wp:posOffset>5876925</wp:posOffset>
          </wp:positionH>
          <wp:positionV relativeFrom="paragraph">
            <wp:posOffset>-156210</wp:posOffset>
          </wp:positionV>
          <wp:extent cx="590550" cy="533400"/>
          <wp:effectExtent l="0" t="0" r="0" b="0"/>
          <wp:wrapSquare wrapText="bothSides"/>
          <wp:docPr id="5" name="Picture 0" descr="Rrogozhinë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ogozhinë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="Times New Roman" w:eastAsiaTheme="majorEastAsia" w:hAnsi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CE777A" wp14:editId="35CA5B36">
          <wp:simplePos x="0" y="0"/>
          <wp:positionH relativeFrom="column">
            <wp:posOffset>2638425</wp:posOffset>
          </wp:positionH>
          <wp:positionV relativeFrom="paragraph">
            <wp:posOffset>-260985</wp:posOffset>
          </wp:positionV>
          <wp:extent cx="514350" cy="590550"/>
          <wp:effectExtent l="0" t="0" r="0" b="0"/>
          <wp:wrapSquare wrapText="bothSides"/>
          <wp:docPr id="4" name="Picture 4" descr="Coat_of_arms_of_Alb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Albania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Theme="minorHAnsi" w:eastAsiaTheme="minorEastAsia" w:hAnsiTheme="minorHAnsi" w:cstheme="minorBidi"/>
        <w:u w:val="single"/>
      </w:rPr>
      <w:t xml:space="preserve">____________________________________    </w:t>
    </w:r>
    <w:r w:rsidRPr="004A6DC2">
      <w:rPr>
        <w:rFonts w:asciiTheme="minorHAnsi" w:eastAsiaTheme="minorEastAsia" w:hAnsiTheme="minorHAnsi" w:cstheme="minorBidi"/>
      </w:rPr>
      <w:t xml:space="preserve"> </w:t>
    </w:r>
    <w:r w:rsidRPr="004A6DC2">
      <w:rPr>
        <w:rFonts w:asciiTheme="minorHAnsi" w:eastAsiaTheme="minorEastAsia" w:hAnsiTheme="minorHAnsi" w:cstheme="minorBidi"/>
        <w:u w:val="single"/>
      </w:rPr>
      <w:t xml:space="preserve">                 _________________________________</w:t>
    </w:r>
  </w:p>
  <w:p w14:paraId="34D7CA07" w14:textId="77777777" w:rsidR="00D95F79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</w:p>
  <w:p w14:paraId="556E4CCD" w14:textId="77777777" w:rsidR="00D95F79" w:rsidRPr="004A6DC2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  <w:r w:rsidRPr="004A6DC2">
      <w:rPr>
        <w:rFonts w:ascii="Arial" w:eastAsiaTheme="minorEastAsia" w:hAnsi="Arial" w:cs="Arial"/>
        <w:b/>
        <w:sz w:val="18"/>
        <w:szCs w:val="18"/>
        <w:lang w:val="it-IT"/>
      </w:rPr>
      <w:t>R E P U B L I K A E SH Q I P Ë R I S Ë</w:t>
    </w:r>
  </w:p>
  <w:p w14:paraId="6C89EBFA" w14:textId="08DE99C1" w:rsidR="0090250B" w:rsidRPr="00D95F79" w:rsidRDefault="00D95F79" w:rsidP="00D95F79">
    <w:pPr>
      <w:jc w:val="center"/>
      <w:rPr>
        <w:rFonts w:ascii="Times New Roman" w:eastAsiaTheme="minorEastAsia" w:hAnsi="Times New Roman"/>
        <w:b/>
        <w:sz w:val="24"/>
        <w:szCs w:val="24"/>
        <w:lang w:val="it-IT"/>
      </w:rPr>
    </w:pPr>
    <w:r w:rsidRPr="004A6DC2">
      <w:rPr>
        <w:rFonts w:ascii="Times New Roman" w:eastAsiaTheme="minorEastAsia" w:hAnsi="Times New Roman"/>
        <w:b/>
        <w:sz w:val="24"/>
        <w:szCs w:val="24"/>
        <w:lang w:val="it-IT"/>
      </w:rPr>
      <w:t>BASHKIA RROGOZHINË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229"/>
    <w:multiLevelType w:val="hybridMultilevel"/>
    <w:tmpl w:val="3C2E20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169A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0246BB"/>
    <w:multiLevelType w:val="hybridMultilevel"/>
    <w:tmpl w:val="722C7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C56D59"/>
    <w:multiLevelType w:val="hybridMultilevel"/>
    <w:tmpl w:val="44B8B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56004"/>
    <w:multiLevelType w:val="hybridMultilevel"/>
    <w:tmpl w:val="9BBA9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70A3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C391A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634C44"/>
    <w:multiLevelType w:val="hybridMultilevel"/>
    <w:tmpl w:val="665AF0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311E16"/>
    <w:multiLevelType w:val="hybridMultilevel"/>
    <w:tmpl w:val="D0668654"/>
    <w:lvl w:ilvl="0" w:tplc="041C0019">
      <w:start w:val="1"/>
      <w:numFmt w:val="lowerLetter"/>
      <w:lvlText w:val="%1."/>
      <w:lvlJc w:val="left"/>
      <w:pPr>
        <w:ind w:left="1287" w:hanging="360"/>
      </w:pPr>
    </w:lvl>
    <w:lvl w:ilvl="1" w:tplc="041C0019" w:tentative="1">
      <w:start w:val="1"/>
      <w:numFmt w:val="lowerLetter"/>
      <w:lvlText w:val="%2."/>
      <w:lvlJc w:val="left"/>
      <w:pPr>
        <w:ind w:left="2007" w:hanging="360"/>
      </w:pPr>
    </w:lvl>
    <w:lvl w:ilvl="2" w:tplc="041C001B" w:tentative="1">
      <w:start w:val="1"/>
      <w:numFmt w:val="lowerRoman"/>
      <w:lvlText w:val="%3."/>
      <w:lvlJc w:val="right"/>
      <w:pPr>
        <w:ind w:left="2727" w:hanging="180"/>
      </w:pPr>
    </w:lvl>
    <w:lvl w:ilvl="3" w:tplc="041C000F" w:tentative="1">
      <w:start w:val="1"/>
      <w:numFmt w:val="decimal"/>
      <w:lvlText w:val="%4."/>
      <w:lvlJc w:val="left"/>
      <w:pPr>
        <w:ind w:left="3447" w:hanging="360"/>
      </w:pPr>
    </w:lvl>
    <w:lvl w:ilvl="4" w:tplc="041C0019" w:tentative="1">
      <w:start w:val="1"/>
      <w:numFmt w:val="lowerLetter"/>
      <w:lvlText w:val="%5."/>
      <w:lvlJc w:val="left"/>
      <w:pPr>
        <w:ind w:left="4167" w:hanging="360"/>
      </w:pPr>
    </w:lvl>
    <w:lvl w:ilvl="5" w:tplc="041C001B" w:tentative="1">
      <w:start w:val="1"/>
      <w:numFmt w:val="lowerRoman"/>
      <w:lvlText w:val="%6."/>
      <w:lvlJc w:val="right"/>
      <w:pPr>
        <w:ind w:left="4887" w:hanging="180"/>
      </w:pPr>
    </w:lvl>
    <w:lvl w:ilvl="6" w:tplc="041C000F" w:tentative="1">
      <w:start w:val="1"/>
      <w:numFmt w:val="decimal"/>
      <w:lvlText w:val="%7."/>
      <w:lvlJc w:val="left"/>
      <w:pPr>
        <w:ind w:left="5607" w:hanging="360"/>
      </w:pPr>
    </w:lvl>
    <w:lvl w:ilvl="7" w:tplc="041C0019" w:tentative="1">
      <w:start w:val="1"/>
      <w:numFmt w:val="lowerLetter"/>
      <w:lvlText w:val="%8."/>
      <w:lvlJc w:val="left"/>
      <w:pPr>
        <w:ind w:left="6327" w:hanging="360"/>
      </w:pPr>
    </w:lvl>
    <w:lvl w:ilvl="8" w:tplc="041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BA5F68"/>
    <w:multiLevelType w:val="hybridMultilevel"/>
    <w:tmpl w:val="B9823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3ED2"/>
    <w:multiLevelType w:val="multilevel"/>
    <w:tmpl w:val="E142242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F3150A"/>
    <w:multiLevelType w:val="hybridMultilevel"/>
    <w:tmpl w:val="9D2A0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DC11AEB"/>
    <w:multiLevelType w:val="hybridMultilevel"/>
    <w:tmpl w:val="C2E2E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C4D0C"/>
    <w:multiLevelType w:val="multilevel"/>
    <w:tmpl w:val="201ADD70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F93231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54B2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5710BC"/>
    <w:multiLevelType w:val="hybridMultilevel"/>
    <w:tmpl w:val="D254A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913CE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4439D3"/>
    <w:multiLevelType w:val="hybridMultilevel"/>
    <w:tmpl w:val="30907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7103">
    <w:abstractNumId w:val="30"/>
  </w:num>
  <w:num w:numId="2" w16cid:durableId="223877834">
    <w:abstractNumId w:val="24"/>
  </w:num>
  <w:num w:numId="3" w16cid:durableId="210769201">
    <w:abstractNumId w:val="17"/>
  </w:num>
  <w:num w:numId="4" w16cid:durableId="1742944421">
    <w:abstractNumId w:val="5"/>
  </w:num>
  <w:num w:numId="5" w16cid:durableId="1084062723">
    <w:abstractNumId w:val="21"/>
  </w:num>
  <w:num w:numId="6" w16cid:durableId="298809150">
    <w:abstractNumId w:val="27"/>
  </w:num>
  <w:num w:numId="7" w16cid:durableId="630014989">
    <w:abstractNumId w:val="19"/>
  </w:num>
  <w:num w:numId="8" w16cid:durableId="2061513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895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051510">
    <w:abstractNumId w:val="26"/>
  </w:num>
  <w:num w:numId="11" w16cid:durableId="1695956096">
    <w:abstractNumId w:val="25"/>
  </w:num>
  <w:num w:numId="12" w16cid:durableId="937368904">
    <w:abstractNumId w:val="18"/>
  </w:num>
  <w:num w:numId="13" w16cid:durableId="2041930302">
    <w:abstractNumId w:val="2"/>
  </w:num>
  <w:num w:numId="14" w16cid:durableId="143668059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2355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2065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0891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643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9141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6663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0895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5820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1421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0293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201345">
    <w:abstractNumId w:val="16"/>
  </w:num>
  <w:num w:numId="26" w16cid:durableId="256138763">
    <w:abstractNumId w:val="11"/>
  </w:num>
  <w:num w:numId="27" w16cid:durableId="2099323475">
    <w:abstractNumId w:val="9"/>
  </w:num>
  <w:num w:numId="28" w16cid:durableId="806314599">
    <w:abstractNumId w:val="34"/>
  </w:num>
  <w:num w:numId="29" w16cid:durableId="552814563">
    <w:abstractNumId w:val="32"/>
  </w:num>
  <w:num w:numId="30" w16cid:durableId="1000543120">
    <w:abstractNumId w:val="31"/>
  </w:num>
  <w:num w:numId="31" w16cid:durableId="2145154971">
    <w:abstractNumId w:val="20"/>
  </w:num>
  <w:num w:numId="32" w16cid:durableId="993416134">
    <w:abstractNumId w:val="12"/>
  </w:num>
  <w:num w:numId="33" w16cid:durableId="1781876514">
    <w:abstractNumId w:val="8"/>
  </w:num>
  <w:num w:numId="34" w16cid:durableId="1877816323">
    <w:abstractNumId w:val="23"/>
  </w:num>
  <w:num w:numId="35" w16cid:durableId="948664089">
    <w:abstractNumId w:val="14"/>
  </w:num>
  <w:num w:numId="36" w16cid:durableId="752119396">
    <w:abstractNumId w:val="22"/>
  </w:num>
  <w:num w:numId="37" w16cid:durableId="9973430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124420">
    <w:abstractNumId w:val="4"/>
  </w:num>
  <w:num w:numId="39" w16cid:durableId="1639915109">
    <w:abstractNumId w:val="3"/>
  </w:num>
  <w:num w:numId="40" w16cid:durableId="1769615431">
    <w:abstractNumId w:val="7"/>
  </w:num>
  <w:num w:numId="41" w16cid:durableId="1340620454">
    <w:abstractNumId w:val="29"/>
  </w:num>
  <w:num w:numId="42" w16cid:durableId="1983002914">
    <w:abstractNumId w:val="10"/>
  </w:num>
  <w:num w:numId="43" w16cid:durableId="12151149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118802">
    <w:abstractNumId w:val="0"/>
  </w:num>
  <w:num w:numId="45" w16cid:durableId="1745638685">
    <w:abstractNumId w:val="33"/>
  </w:num>
  <w:num w:numId="46" w16cid:durableId="1332676987">
    <w:abstractNumId w:val="1"/>
  </w:num>
  <w:num w:numId="47" w16cid:durableId="1271745109">
    <w:abstractNumId w:val="15"/>
  </w:num>
  <w:num w:numId="48" w16cid:durableId="95324339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26FC"/>
    <w:rsid w:val="00002754"/>
    <w:rsid w:val="0002494B"/>
    <w:rsid w:val="00033B81"/>
    <w:rsid w:val="00034F65"/>
    <w:rsid w:val="00037DDF"/>
    <w:rsid w:val="00040290"/>
    <w:rsid w:val="00050C2D"/>
    <w:rsid w:val="0005236C"/>
    <w:rsid w:val="00054BC0"/>
    <w:rsid w:val="00055A9A"/>
    <w:rsid w:val="00065CE7"/>
    <w:rsid w:val="00081190"/>
    <w:rsid w:val="00083B5A"/>
    <w:rsid w:val="00087974"/>
    <w:rsid w:val="000B210C"/>
    <w:rsid w:val="000D14F3"/>
    <w:rsid w:val="000D1727"/>
    <w:rsid w:val="000D18A5"/>
    <w:rsid w:val="000D3392"/>
    <w:rsid w:val="000E3367"/>
    <w:rsid w:val="00112EBE"/>
    <w:rsid w:val="00116537"/>
    <w:rsid w:val="00121F5B"/>
    <w:rsid w:val="001249D6"/>
    <w:rsid w:val="001470A4"/>
    <w:rsid w:val="00147B65"/>
    <w:rsid w:val="00157269"/>
    <w:rsid w:val="0016483B"/>
    <w:rsid w:val="001756BF"/>
    <w:rsid w:val="0017737D"/>
    <w:rsid w:val="001967F0"/>
    <w:rsid w:val="00197E5B"/>
    <w:rsid w:val="001A1DA8"/>
    <w:rsid w:val="001A2ED3"/>
    <w:rsid w:val="001C4E76"/>
    <w:rsid w:val="001C753E"/>
    <w:rsid w:val="001D05FF"/>
    <w:rsid w:val="001E3847"/>
    <w:rsid w:val="001F21BE"/>
    <w:rsid w:val="001F4C5D"/>
    <w:rsid w:val="001F5F98"/>
    <w:rsid w:val="001F61C0"/>
    <w:rsid w:val="00212FE6"/>
    <w:rsid w:val="00233498"/>
    <w:rsid w:val="0023464F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529"/>
    <w:rsid w:val="002B5C39"/>
    <w:rsid w:val="002B5E1E"/>
    <w:rsid w:val="002C333E"/>
    <w:rsid w:val="002D18A6"/>
    <w:rsid w:val="002E341B"/>
    <w:rsid w:val="002E3693"/>
    <w:rsid w:val="002F3B1E"/>
    <w:rsid w:val="002F74E3"/>
    <w:rsid w:val="00300E6D"/>
    <w:rsid w:val="00304875"/>
    <w:rsid w:val="00305F19"/>
    <w:rsid w:val="00313539"/>
    <w:rsid w:val="0032261F"/>
    <w:rsid w:val="00326F7F"/>
    <w:rsid w:val="003277A8"/>
    <w:rsid w:val="0034081F"/>
    <w:rsid w:val="0034285E"/>
    <w:rsid w:val="00343802"/>
    <w:rsid w:val="003521AC"/>
    <w:rsid w:val="00354B6B"/>
    <w:rsid w:val="00366D0E"/>
    <w:rsid w:val="003739FA"/>
    <w:rsid w:val="0037563B"/>
    <w:rsid w:val="003763D8"/>
    <w:rsid w:val="003837AF"/>
    <w:rsid w:val="00386E9F"/>
    <w:rsid w:val="00390BAF"/>
    <w:rsid w:val="003B3799"/>
    <w:rsid w:val="003C5641"/>
    <w:rsid w:val="003D3B4F"/>
    <w:rsid w:val="003D5045"/>
    <w:rsid w:val="003D76EC"/>
    <w:rsid w:val="003E1F9C"/>
    <w:rsid w:val="003F153F"/>
    <w:rsid w:val="003F4B5D"/>
    <w:rsid w:val="003F4E76"/>
    <w:rsid w:val="00401A53"/>
    <w:rsid w:val="00407D8C"/>
    <w:rsid w:val="00415C15"/>
    <w:rsid w:val="00421B2C"/>
    <w:rsid w:val="00430364"/>
    <w:rsid w:val="00432EDC"/>
    <w:rsid w:val="00440314"/>
    <w:rsid w:val="00452D02"/>
    <w:rsid w:val="004558B4"/>
    <w:rsid w:val="00461090"/>
    <w:rsid w:val="00467AB7"/>
    <w:rsid w:val="00471D01"/>
    <w:rsid w:val="00472946"/>
    <w:rsid w:val="00474066"/>
    <w:rsid w:val="00487472"/>
    <w:rsid w:val="004A12AB"/>
    <w:rsid w:val="004A76C3"/>
    <w:rsid w:val="004B6362"/>
    <w:rsid w:val="004D345A"/>
    <w:rsid w:val="004E03EA"/>
    <w:rsid w:val="004F142A"/>
    <w:rsid w:val="004F32A4"/>
    <w:rsid w:val="004F4651"/>
    <w:rsid w:val="004F48A0"/>
    <w:rsid w:val="004F6A49"/>
    <w:rsid w:val="00504777"/>
    <w:rsid w:val="00506ADF"/>
    <w:rsid w:val="00510AAF"/>
    <w:rsid w:val="00513D9E"/>
    <w:rsid w:val="005219FA"/>
    <w:rsid w:val="00522930"/>
    <w:rsid w:val="00536A2C"/>
    <w:rsid w:val="00543B3A"/>
    <w:rsid w:val="00545C53"/>
    <w:rsid w:val="00556907"/>
    <w:rsid w:val="00561DA5"/>
    <w:rsid w:val="00591328"/>
    <w:rsid w:val="0059377F"/>
    <w:rsid w:val="005A32CF"/>
    <w:rsid w:val="005A5B1D"/>
    <w:rsid w:val="005A61C1"/>
    <w:rsid w:val="005A7A83"/>
    <w:rsid w:val="005B1424"/>
    <w:rsid w:val="005B15BD"/>
    <w:rsid w:val="005B6311"/>
    <w:rsid w:val="005C1407"/>
    <w:rsid w:val="005C2A38"/>
    <w:rsid w:val="005C772F"/>
    <w:rsid w:val="005D7815"/>
    <w:rsid w:val="005E0312"/>
    <w:rsid w:val="005E5D6A"/>
    <w:rsid w:val="005E66B1"/>
    <w:rsid w:val="005F5855"/>
    <w:rsid w:val="005F6D46"/>
    <w:rsid w:val="00602F73"/>
    <w:rsid w:val="00614274"/>
    <w:rsid w:val="006146BE"/>
    <w:rsid w:val="00620223"/>
    <w:rsid w:val="0062048A"/>
    <w:rsid w:val="00623A85"/>
    <w:rsid w:val="0063241A"/>
    <w:rsid w:val="006400DE"/>
    <w:rsid w:val="006430AC"/>
    <w:rsid w:val="00643AEA"/>
    <w:rsid w:val="00655000"/>
    <w:rsid w:val="00656427"/>
    <w:rsid w:val="00664CD2"/>
    <w:rsid w:val="00674B01"/>
    <w:rsid w:val="0068057D"/>
    <w:rsid w:val="006806B0"/>
    <w:rsid w:val="00680F12"/>
    <w:rsid w:val="0068656A"/>
    <w:rsid w:val="006937C4"/>
    <w:rsid w:val="00697C90"/>
    <w:rsid w:val="006B301D"/>
    <w:rsid w:val="006B6673"/>
    <w:rsid w:val="006D275B"/>
    <w:rsid w:val="006D67AD"/>
    <w:rsid w:val="006D701A"/>
    <w:rsid w:val="006E22B5"/>
    <w:rsid w:val="006E2BBF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5F80"/>
    <w:rsid w:val="00787EB8"/>
    <w:rsid w:val="00795463"/>
    <w:rsid w:val="00796B90"/>
    <w:rsid w:val="007A44E7"/>
    <w:rsid w:val="007A6B13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2483D"/>
    <w:rsid w:val="00826E71"/>
    <w:rsid w:val="008352B4"/>
    <w:rsid w:val="0084157B"/>
    <w:rsid w:val="00841951"/>
    <w:rsid w:val="00845E59"/>
    <w:rsid w:val="008804E7"/>
    <w:rsid w:val="008849EF"/>
    <w:rsid w:val="00884BD0"/>
    <w:rsid w:val="00885B16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043DA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53111"/>
    <w:rsid w:val="00961381"/>
    <w:rsid w:val="00963898"/>
    <w:rsid w:val="00975C5C"/>
    <w:rsid w:val="00990CE5"/>
    <w:rsid w:val="009A1841"/>
    <w:rsid w:val="009A4DEB"/>
    <w:rsid w:val="009A63DD"/>
    <w:rsid w:val="009B04DC"/>
    <w:rsid w:val="009B1B00"/>
    <w:rsid w:val="009B38BC"/>
    <w:rsid w:val="009B5960"/>
    <w:rsid w:val="009B5A05"/>
    <w:rsid w:val="009C1311"/>
    <w:rsid w:val="009C3303"/>
    <w:rsid w:val="009D07E2"/>
    <w:rsid w:val="009D0BCA"/>
    <w:rsid w:val="009D20E4"/>
    <w:rsid w:val="009E0CBB"/>
    <w:rsid w:val="009E48D4"/>
    <w:rsid w:val="009F0056"/>
    <w:rsid w:val="009F1125"/>
    <w:rsid w:val="009F2354"/>
    <w:rsid w:val="00A024B2"/>
    <w:rsid w:val="00A02B09"/>
    <w:rsid w:val="00A10FAC"/>
    <w:rsid w:val="00A37BEE"/>
    <w:rsid w:val="00A405D4"/>
    <w:rsid w:val="00A4192A"/>
    <w:rsid w:val="00A44140"/>
    <w:rsid w:val="00A63797"/>
    <w:rsid w:val="00A65542"/>
    <w:rsid w:val="00A703A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C4992"/>
    <w:rsid w:val="00AD7FAF"/>
    <w:rsid w:val="00AE3347"/>
    <w:rsid w:val="00AF0E8E"/>
    <w:rsid w:val="00B034E3"/>
    <w:rsid w:val="00B14A22"/>
    <w:rsid w:val="00B1546E"/>
    <w:rsid w:val="00B15F8B"/>
    <w:rsid w:val="00B214F4"/>
    <w:rsid w:val="00B217C5"/>
    <w:rsid w:val="00B25648"/>
    <w:rsid w:val="00B2591C"/>
    <w:rsid w:val="00B3370F"/>
    <w:rsid w:val="00B43328"/>
    <w:rsid w:val="00B44286"/>
    <w:rsid w:val="00B44812"/>
    <w:rsid w:val="00B45805"/>
    <w:rsid w:val="00B5465F"/>
    <w:rsid w:val="00B65E2B"/>
    <w:rsid w:val="00B701FE"/>
    <w:rsid w:val="00B708F3"/>
    <w:rsid w:val="00B71140"/>
    <w:rsid w:val="00B7288C"/>
    <w:rsid w:val="00B75E0A"/>
    <w:rsid w:val="00B86500"/>
    <w:rsid w:val="00B96D83"/>
    <w:rsid w:val="00BA03F3"/>
    <w:rsid w:val="00BA41CD"/>
    <w:rsid w:val="00BC33B6"/>
    <w:rsid w:val="00BD51F9"/>
    <w:rsid w:val="00BE49FF"/>
    <w:rsid w:val="00C043B6"/>
    <w:rsid w:val="00C10C3D"/>
    <w:rsid w:val="00C22F0D"/>
    <w:rsid w:val="00C2746E"/>
    <w:rsid w:val="00C34416"/>
    <w:rsid w:val="00C41E38"/>
    <w:rsid w:val="00C543BE"/>
    <w:rsid w:val="00C549FA"/>
    <w:rsid w:val="00C609F5"/>
    <w:rsid w:val="00C616B0"/>
    <w:rsid w:val="00C63E96"/>
    <w:rsid w:val="00C67DC1"/>
    <w:rsid w:val="00C7076B"/>
    <w:rsid w:val="00C73EFA"/>
    <w:rsid w:val="00C74D3F"/>
    <w:rsid w:val="00C8768C"/>
    <w:rsid w:val="00CA3A94"/>
    <w:rsid w:val="00CA3BB6"/>
    <w:rsid w:val="00CA76D1"/>
    <w:rsid w:val="00CB48EB"/>
    <w:rsid w:val="00CC1618"/>
    <w:rsid w:val="00CD008E"/>
    <w:rsid w:val="00CE5CA2"/>
    <w:rsid w:val="00CF0946"/>
    <w:rsid w:val="00CF6BB2"/>
    <w:rsid w:val="00D009AC"/>
    <w:rsid w:val="00D03033"/>
    <w:rsid w:val="00D206F3"/>
    <w:rsid w:val="00D24DD1"/>
    <w:rsid w:val="00D32921"/>
    <w:rsid w:val="00D34B34"/>
    <w:rsid w:val="00D37DBB"/>
    <w:rsid w:val="00D40867"/>
    <w:rsid w:val="00D42E07"/>
    <w:rsid w:val="00D443FA"/>
    <w:rsid w:val="00D53E64"/>
    <w:rsid w:val="00D63EBE"/>
    <w:rsid w:val="00D669E4"/>
    <w:rsid w:val="00D759E8"/>
    <w:rsid w:val="00D8300D"/>
    <w:rsid w:val="00D83F75"/>
    <w:rsid w:val="00D84E76"/>
    <w:rsid w:val="00D9009E"/>
    <w:rsid w:val="00D95F79"/>
    <w:rsid w:val="00DB2BBF"/>
    <w:rsid w:val="00DB4D14"/>
    <w:rsid w:val="00DB7789"/>
    <w:rsid w:val="00DC5841"/>
    <w:rsid w:val="00DC6A7D"/>
    <w:rsid w:val="00DD0BF1"/>
    <w:rsid w:val="00DD44AC"/>
    <w:rsid w:val="00DE1B8E"/>
    <w:rsid w:val="00E00CF9"/>
    <w:rsid w:val="00E1133C"/>
    <w:rsid w:val="00E12463"/>
    <w:rsid w:val="00E15374"/>
    <w:rsid w:val="00E158F4"/>
    <w:rsid w:val="00E24A82"/>
    <w:rsid w:val="00E276AF"/>
    <w:rsid w:val="00E3553E"/>
    <w:rsid w:val="00E363A4"/>
    <w:rsid w:val="00E36C9B"/>
    <w:rsid w:val="00E37FB3"/>
    <w:rsid w:val="00E46C02"/>
    <w:rsid w:val="00E66D75"/>
    <w:rsid w:val="00E73012"/>
    <w:rsid w:val="00E73D61"/>
    <w:rsid w:val="00E82DD6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A2F"/>
    <w:rsid w:val="00F637F9"/>
    <w:rsid w:val="00F80440"/>
    <w:rsid w:val="00F830FA"/>
    <w:rsid w:val="00F83AB6"/>
    <w:rsid w:val="00F850DD"/>
    <w:rsid w:val="00F86770"/>
    <w:rsid w:val="00F97A80"/>
    <w:rsid w:val="00FA510D"/>
    <w:rsid w:val="00FA5709"/>
    <w:rsid w:val="00FA7201"/>
    <w:rsid w:val="00FB7970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D98AA8"/>
  <w15:docId w15:val="{82A7956F-8236-463A-A3EC-68043BAE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3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E82DD6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C22F0D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656A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8CC1-53FA-49AD-8E21-6F6E7B70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61</TotalTime>
  <Pages>1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>User</cp:lastModifiedBy>
  <cp:revision>18</cp:revision>
  <cp:lastPrinted>2025-10-01T09:51:00Z</cp:lastPrinted>
  <dcterms:created xsi:type="dcterms:W3CDTF">2018-05-09T11:17:00Z</dcterms:created>
  <dcterms:modified xsi:type="dcterms:W3CDTF">2025-10-01T09:51:00Z</dcterms:modified>
</cp:coreProperties>
</file>