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83D9" w14:textId="77777777" w:rsidR="00C22F0D" w:rsidRPr="00C22F0D" w:rsidRDefault="00C22F0D" w:rsidP="00C22F0D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hAnsi="Times New Roman" w:cstheme="minorBidi"/>
          <w:b/>
          <w:color w:val="FFFF00"/>
          <w:sz w:val="24"/>
          <w:szCs w:val="24"/>
        </w:rPr>
      </w:pPr>
      <w:r w:rsidRPr="00C22F0D">
        <w:rPr>
          <w:rFonts w:ascii="Times New Roman" w:hAnsi="Times New Roman" w:cstheme="minorBidi"/>
          <w:b/>
          <w:color w:val="FFFF00"/>
          <w:sz w:val="24"/>
          <w:szCs w:val="24"/>
        </w:rPr>
        <w:t>SHPALLJE PËR NËPUNËS CIVIL,</w:t>
      </w:r>
    </w:p>
    <w:p w14:paraId="764DE2F0" w14:textId="77777777" w:rsidR="00C22F0D" w:rsidRPr="00C22F0D" w:rsidRDefault="00C22F0D" w:rsidP="00C22F0D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hAnsi="Times New Roman" w:cstheme="minorBidi"/>
          <w:b/>
          <w:color w:val="FFFF00"/>
          <w:sz w:val="24"/>
          <w:szCs w:val="24"/>
        </w:rPr>
      </w:pPr>
      <w:r w:rsidRPr="00C22F0D">
        <w:rPr>
          <w:rFonts w:ascii="Times New Roman" w:hAnsi="Times New Roman" w:cstheme="minorBidi"/>
          <w:b/>
          <w:color w:val="FFFF00"/>
          <w:sz w:val="24"/>
          <w:szCs w:val="24"/>
        </w:rPr>
        <w:t>LËVIZJE PARALELE DHE PRANIM NË SHËRBIMIN CIVIL</w:t>
      </w:r>
    </w:p>
    <w:p w14:paraId="2507F97D" w14:textId="77777777" w:rsidR="00C22F0D" w:rsidRPr="00C22F0D" w:rsidRDefault="00C22F0D" w:rsidP="00C22F0D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hAnsi="Times New Roman" w:cstheme="minorBidi"/>
          <w:b/>
          <w:bCs/>
          <w:color w:val="FFFF00"/>
          <w:sz w:val="24"/>
          <w:szCs w:val="24"/>
          <w:lang w:val="sq-AL"/>
        </w:rPr>
      </w:pPr>
      <w:r w:rsidRPr="00C22F0D">
        <w:rPr>
          <w:rFonts w:ascii="Times New Roman" w:hAnsi="Times New Roman" w:cstheme="minorBidi"/>
          <w:b/>
          <w:bCs/>
          <w:color w:val="FFFF00"/>
          <w:sz w:val="24"/>
          <w:szCs w:val="24"/>
          <w:lang w:val="sq-AL"/>
        </w:rPr>
        <w:t>NË KATEGORINË EKZEKUTIVE</w:t>
      </w:r>
    </w:p>
    <w:p w14:paraId="3DFB0441" w14:textId="77777777" w:rsidR="00C22F0D" w:rsidRPr="00C22F0D" w:rsidRDefault="00C22F0D" w:rsidP="00C22F0D">
      <w:pPr>
        <w:pBdr>
          <w:bottom w:val="single" w:sz="12" w:space="4" w:color="C00000"/>
        </w:pBdr>
        <w:shd w:val="clear" w:color="auto" w:fill="C00000"/>
        <w:spacing w:after="0"/>
        <w:jc w:val="center"/>
        <w:rPr>
          <w:rFonts w:ascii="Times New Roman" w:hAnsi="Times New Roman" w:cstheme="minorBidi"/>
          <w:b/>
          <w:color w:val="FFFF00"/>
          <w:sz w:val="24"/>
          <w:szCs w:val="24"/>
          <w:lang w:val="sq-AL"/>
        </w:rPr>
      </w:pPr>
      <w:r w:rsidRPr="00C22F0D">
        <w:rPr>
          <w:rFonts w:ascii="Times New Roman" w:hAnsi="Times New Roman" w:cstheme="minorBidi"/>
          <w:b/>
          <w:bCs/>
          <w:color w:val="FFFF00"/>
          <w:sz w:val="24"/>
          <w:szCs w:val="24"/>
          <w:lang w:val="sq-AL"/>
        </w:rPr>
        <w:t xml:space="preserve"> (SPECIALIST)</w:t>
      </w:r>
    </w:p>
    <w:p w14:paraId="342F2740" w14:textId="6F0BE12D" w:rsidR="00697C90" w:rsidRDefault="00D95F79" w:rsidP="00D95F79">
      <w:pPr>
        <w:tabs>
          <w:tab w:val="left" w:pos="7588"/>
        </w:tabs>
        <w:spacing w:after="0"/>
        <w:jc w:val="right"/>
        <w:rPr>
          <w:rFonts w:ascii="Times New Roman" w:hAnsi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Rrogozhinë më </w:t>
      </w:r>
      <w:r w:rsidR="00B7086B">
        <w:rPr>
          <w:rFonts w:ascii="Times New Roman" w:hAnsi="Times New Roman"/>
          <w:color w:val="FF0000"/>
          <w:sz w:val="24"/>
          <w:szCs w:val="24"/>
          <w:lang w:val="de-DE"/>
        </w:rPr>
        <w:t>30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>/</w:t>
      </w:r>
      <w:r w:rsidR="00B7086B">
        <w:rPr>
          <w:rFonts w:ascii="Times New Roman" w:hAnsi="Times New Roman"/>
          <w:color w:val="FF0000"/>
          <w:sz w:val="24"/>
          <w:szCs w:val="24"/>
          <w:lang w:val="de-DE"/>
        </w:rPr>
        <w:t>09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>/2025</w:t>
      </w:r>
    </w:p>
    <w:p w14:paraId="5BE00545" w14:textId="77777777" w:rsidR="00D95F79" w:rsidRDefault="00D95F79" w:rsidP="00697C90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10018670" w14:textId="5B943B05" w:rsidR="00697C90" w:rsidRPr="00242CB6" w:rsidRDefault="00C22F0D" w:rsidP="00697C90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SPECIALIST </w:t>
      </w:r>
    </w:p>
    <w:p w14:paraId="258F3568" w14:textId="129C2F9A" w:rsidR="00697C90" w:rsidRDefault="00697C90" w:rsidP="00697C90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  <w:r w:rsidRPr="00242CB6">
        <w:rPr>
          <w:rFonts w:ascii="Times New Roman" w:hAnsi="Times New Roman"/>
          <w:color w:val="FF0000"/>
          <w:sz w:val="24"/>
          <w:szCs w:val="24"/>
          <w:lang w:val="de-DE"/>
        </w:rPr>
        <w:t xml:space="preserve">Kategoria e </w:t>
      </w:r>
      <w:r w:rsidR="00C22F0D">
        <w:rPr>
          <w:rFonts w:ascii="Times New Roman" w:hAnsi="Times New Roman"/>
          <w:color w:val="FF0000"/>
          <w:sz w:val="24"/>
          <w:szCs w:val="24"/>
          <w:lang w:val="de-DE"/>
        </w:rPr>
        <w:t xml:space="preserve">Ekzekutive </w:t>
      </w:r>
    </w:p>
    <w:p w14:paraId="0360AEF4" w14:textId="579A5914" w:rsidR="00E82DD6" w:rsidRDefault="00E82DD6" w:rsidP="00697C90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  <w:r>
        <w:rPr>
          <w:rFonts w:ascii="Times New Roman" w:hAnsi="Times New Roman"/>
          <w:color w:val="FF0000"/>
          <w:sz w:val="24"/>
          <w:szCs w:val="24"/>
          <w:lang w:val="de-DE"/>
        </w:rPr>
        <w:t xml:space="preserve">Lloji i Diplomës: </w:t>
      </w:r>
      <w:r w:rsidR="000459AC">
        <w:rPr>
          <w:rFonts w:ascii="Times New Roman" w:hAnsi="Times New Roman"/>
          <w:color w:val="FF0000"/>
          <w:sz w:val="24"/>
          <w:szCs w:val="24"/>
          <w:lang w:val="de-DE"/>
        </w:rPr>
        <w:t xml:space="preserve">Shkenca Politike </w:t>
      </w:r>
      <w:r>
        <w:rPr>
          <w:rFonts w:ascii="Times New Roman" w:hAnsi="Times New Roman"/>
          <w:color w:val="FF0000"/>
          <w:sz w:val="24"/>
          <w:szCs w:val="24"/>
          <w:lang w:val="de-DE"/>
        </w:rPr>
        <w:t>-</w:t>
      </w:r>
      <w:r w:rsidR="00C22F0D">
        <w:rPr>
          <w:rFonts w:ascii="Times New Roman" w:hAnsi="Times New Roman"/>
          <w:color w:val="FF0000"/>
          <w:sz w:val="24"/>
          <w:szCs w:val="24"/>
          <w:lang w:val="de-DE"/>
        </w:rPr>
        <w:t xml:space="preserve">bachelor </w:t>
      </w:r>
    </w:p>
    <w:p w14:paraId="4DF48EBA" w14:textId="77777777" w:rsidR="00C22F0D" w:rsidRPr="00242CB6" w:rsidRDefault="00C22F0D" w:rsidP="00697C90">
      <w:pPr>
        <w:spacing w:after="0"/>
        <w:jc w:val="center"/>
        <w:rPr>
          <w:rFonts w:ascii="Times New Roman" w:hAnsi="Times New Roman"/>
          <w:color w:val="FF0000"/>
          <w:sz w:val="24"/>
          <w:szCs w:val="24"/>
          <w:lang w:val="de-DE"/>
        </w:rPr>
      </w:pPr>
    </w:p>
    <w:p w14:paraId="66BBFF9D" w14:textId="77777777" w:rsidR="00C22F0D" w:rsidRDefault="00C22F0D" w:rsidP="00C22F0D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37F0E">
        <w:rPr>
          <w:rFonts w:ascii="Times New Roman" w:hAnsi="Times New Roman"/>
        </w:rPr>
        <w:t>Në</w:t>
      </w:r>
      <w:proofErr w:type="spellEnd"/>
      <w:r w:rsidRPr="00437F0E">
        <w:rPr>
          <w:rFonts w:ascii="Times New Roman" w:hAnsi="Times New Roman"/>
        </w:rPr>
        <w:t xml:space="preserve"> </w:t>
      </w:r>
      <w:proofErr w:type="spellStart"/>
      <w:r w:rsidRPr="00437F0E">
        <w:rPr>
          <w:rFonts w:ascii="Times New Roman" w:hAnsi="Times New Roman"/>
        </w:rPr>
        <w:t>zbatim</w:t>
      </w:r>
      <w:proofErr w:type="spellEnd"/>
      <w:r w:rsidRPr="00437F0E">
        <w:rPr>
          <w:rFonts w:ascii="Times New Roman" w:hAnsi="Times New Roman"/>
        </w:rPr>
        <w:t xml:space="preserve"> </w:t>
      </w:r>
      <w:proofErr w:type="spellStart"/>
      <w:r w:rsidRPr="00437F0E">
        <w:rPr>
          <w:rFonts w:ascii="Times New Roman" w:hAnsi="Times New Roman"/>
        </w:rPr>
        <w:t>të</w:t>
      </w:r>
      <w:proofErr w:type="spellEnd"/>
      <w:r w:rsidRPr="00437F0E">
        <w:rPr>
          <w:rFonts w:ascii="Times New Roman" w:hAnsi="Times New Roman"/>
        </w:rPr>
        <w:t xml:space="preserve"> </w:t>
      </w:r>
      <w:proofErr w:type="spellStart"/>
      <w:r w:rsidRPr="00437F0E">
        <w:rPr>
          <w:rFonts w:ascii="Times New Roman" w:hAnsi="Times New Roman"/>
        </w:rPr>
        <w:t>nenit</w:t>
      </w:r>
      <w:proofErr w:type="spellEnd"/>
      <w:r w:rsidRPr="00437F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22 </w:t>
      </w:r>
      <w:proofErr w:type="spellStart"/>
      <w:r>
        <w:rPr>
          <w:rFonts w:ascii="Times New Roman" w:hAnsi="Times New Roman"/>
        </w:rPr>
        <w:t>dhe</w:t>
      </w:r>
      <w:proofErr w:type="spellEnd"/>
      <w:r>
        <w:rPr>
          <w:rFonts w:ascii="Times New Roman" w:hAnsi="Times New Roman"/>
        </w:rPr>
        <w:t xml:space="preserve"> </w:t>
      </w:r>
      <w:r w:rsidRPr="00437F0E">
        <w:rPr>
          <w:rFonts w:ascii="Times New Roman" w:hAnsi="Times New Roman"/>
        </w:rPr>
        <w:t>2</w:t>
      </w:r>
      <w:r>
        <w:rPr>
          <w:rFonts w:ascii="Times New Roman" w:hAnsi="Times New Roman"/>
        </w:rPr>
        <w:t>5</w:t>
      </w:r>
      <w:r w:rsidRPr="00437F0E">
        <w:rPr>
          <w:rFonts w:ascii="Times New Roman" w:hAnsi="Times New Roman"/>
        </w:rPr>
        <w:t xml:space="preserve">, </w:t>
      </w:r>
      <w:proofErr w:type="spellStart"/>
      <w:r w:rsidRPr="00437F0E">
        <w:rPr>
          <w:rFonts w:ascii="Times New Roman" w:hAnsi="Times New Roman"/>
        </w:rPr>
        <w:t>të</w:t>
      </w:r>
      <w:proofErr w:type="spellEnd"/>
      <w:r w:rsidRPr="00437F0E">
        <w:rPr>
          <w:rFonts w:ascii="Times New Roman" w:hAnsi="Times New Roman"/>
        </w:rPr>
        <w:t xml:space="preserve"> </w:t>
      </w:r>
      <w:proofErr w:type="spellStart"/>
      <w:r w:rsidRPr="00437F0E">
        <w:rPr>
          <w:rFonts w:ascii="Times New Roman" w:hAnsi="Times New Roman"/>
        </w:rPr>
        <w:t>ligjit</w:t>
      </w:r>
      <w:proofErr w:type="spellEnd"/>
      <w:r w:rsidRPr="00437F0E">
        <w:rPr>
          <w:rFonts w:ascii="Times New Roman" w:hAnsi="Times New Roman"/>
        </w:rPr>
        <w:t xml:space="preserve"> 152/2013 “</w:t>
      </w:r>
      <w:proofErr w:type="spellStart"/>
      <w:r w:rsidRPr="00437F0E">
        <w:rPr>
          <w:rFonts w:ascii="Times New Roman" w:hAnsi="Times New Roman"/>
        </w:rPr>
        <w:t>Për</w:t>
      </w:r>
      <w:proofErr w:type="spellEnd"/>
      <w:r w:rsidRPr="00437F0E">
        <w:rPr>
          <w:rFonts w:ascii="Times New Roman" w:hAnsi="Times New Roman"/>
        </w:rPr>
        <w:t xml:space="preserve"> </w:t>
      </w:r>
      <w:proofErr w:type="spellStart"/>
      <w:r w:rsidRPr="00437F0E">
        <w:rPr>
          <w:rFonts w:ascii="Times New Roman" w:hAnsi="Times New Roman"/>
        </w:rPr>
        <w:t>nëpunësin</w:t>
      </w:r>
      <w:proofErr w:type="spellEnd"/>
      <w:r w:rsidRPr="00437F0E">
        <w:rPr>
          <w:rFonts w:ascii="Times New Roman" w:hAnsi="Times New Roman"/>
        </w:rPr>
        <w:t xml:space="preserve"> civil” </w:t>
      </w:r>
      <w:proofErr w:type="spellStart"/>
      <w:r w:rsidRPr="00437F0E">
        <w:rPr>
          <w:rFonts w:ascii="Times New Roman" w:hAnsi="Times New Roman"/>
        </w:rPr>
        <w:t>i</w:t>
      </w:r>
      <w:proofErr w:type="spellEnd"/>
      <w:r w:rsidRPr="00437F0E">
        <w:rPr>
          <w:rFonts w:ascii="Times New Roman" w:hAnsi="Times New Roman"/>
        </w:rPr>
        <w:t xml:space="preserve"> </w:t>
      </w:r>
      <w:proofErr w:type="spellStart"/>
      <w:r w:rsidRPr="00437F0E">
        <w:rPr>
          <w:rFonts w:ascii="Times New Roman" w:hAnsi="Times New Roman"/>
        </w:rPr>
        <w:t>ndryshuar</w:t>
      </w:r>
      <w:proofErr w:type="spellEnd"/>
      <w:r w:rsidRPr="00437F0E">
        <w:rPr>
          <w:rFonts w:ascii="Times New Roman" w:hAnsi="Times New Roman"/>
        </w:rPr>
        <w:t xml:space="preserve">, </w:t>
      </w:r>
      <w:proofErr w:type="spellStart"/>
      <w:r w:rsidRPr="00437F0E">
        <w:rPr>
          <w:rFonts w:ascii="Times New Roman" w:hAnsi="Times New Roman"/>
        </w:rPr>
        <w:t>si</w:t>
      </w:r>
      <w:proofErr w:type="spellEnd"/>
      <w:r w:rsidRPr="00437F0E">
        <w:rPr>
          <w:rFonts w:ascii="Times New Roman" w:hAnsi="Times New Roman"/>
        </w:rPr>
        <w:t xml:space="preserve"> </w:t>
      </w:r>
      <w:proofErr w:type="spellStart"/>
      <w:r w:rsidRPr="00437F0E">
        <w:rPr>
          <w:rFonts w:ascii="Times New Roman" w:hAnsi="Times New Roman"/>
        </w:rPr>
        <w:t>dhe</w:t>
      </w:r>
      <w:proofErr w:type="spellEnd"/>
      <w:r w:rsidRPr="00437F0E">
        <w:rPr>
          <w:rFonts w:ascii="Times New Roman" w:hAnsi="Times New Roman"/>
        </w:rPr>
        <w:t xml:space="preserve"> </w:t>
      </w:r>
      <w:proofErr w:type="spellStart"/>
      <w:r w:rsidRPr="00437F0E">
        <w:rPr>
          <w:rFonts w:ascii="Times New Roman" w:hAnsi="Times New Roman"/>
        </w:rPr>
        <w:t>të</w:t>
      </w:r>
      <w:proofErr w:type="spellEnd"/>
      <w:r w:rsidRPr="00437F0E">
        <w:rPr>
          <w:rFonts w:ascii="Times New Roman" w:hAnsi="Times New Roman"/>
        </w:rPr>
        <w:t xml:space="preserve"> Kreut II, III, </w:t>
      </w:r>
      <w:r>
        <w:rPr>
          <w:rFonts w:ascii="Times New Roman" w:hAnsi="Times New Roman"/>
        </w:rPr>
        <w:t xml:space="preserve">IV </w:t>
      </w:r>
      <w:proofErr w:type="spellStart"/>
      <w:r>
        <w:rPr>
          <w:rFonts w:ascii="Times New Roman" w:hAnsi="Times New Roman"/>
        </w:rPr>
        <w:t>dhe</w:t>
      </w:r>
      <w:proofErr w:type="spellEnd"/>
      <w:r>
        <w:rPr>
          <w:rFonts w:ascii="Times New Roman" w:hAnsi="Times New Roman"/>
        </w:rPr>
        <w:t xml:space="preserve"> VII, </w:t>
      </w:r>
      <w:proofErr w:type="spellStart"/>
      <w:r w:rsidRPr="00437F0E">
        <w:rPr>
          <w:rFonts w:ascii="Times New Roman" w:hAnsi="Times New Roman"/>
        </w:rPr>
        <w:t>të</w:t>
      </w:r>
      <w:proofErr w:type="spellEnd"/>
      <w:r w:rsidRPr="00437F0E">
        <w:rPr>
          <w:rFonts w:ascii="Times New Roman" w:hAnsi="Times New Roman"/>
        </w:rPr>
        <w:t xml:space="preserve"> VKM nr. 24</w:t>
      </w:r>
      <w:r>
        <w:rPr>
          <w:rFonts w:ascii="Times New Roman" w:hAnsi="Times New Roman"/>
        </w:rPr>
        <w:t>3</w:t>
      </w:r>
      <w:r w:rsidRPr="00437F0E">
        <w:rPr>
          <w:rFonts w:ascii="Times New Roman" w:hAnsi="Times New Roman"/>
        </w:rPr>
        <w:t xml:space="preserve">, </w:t>
      </w:r>
      <w:proofErr w:type="spellStart"/>
      <w:r w:rsidRPr="00437F0E">
        <w:rPr>
          <w:rFonts w:ascii="Times New Roman" w:hAnsi="Times New Roman"/>
        </w:rPr>
        <w:t>datë</w:t>
      </w:r>
      <w:proofErr w:type="spellEnd"/>
      <w:r w:rsidRPr="00437F0E">
        <w:rPr>
          <w:rFonts w:ascii="Times New Roman" w:hAnsi="Times New Roman"/>
        </w:rPr>
        <w:t xml:space="preserve"> 18/03/2015, </w:t>
      </w:r>
      <w:proofErr w:type="spellStart"/>
      <w:r w:rsidRPr="003E0ACC">
        <w:rPr>
          <w:rFonts w:ascii="Times New Roman" w:hAnsi="Times New Roman"/>
          <w:color w:val="FF0000"/>
          <w:sz w:val="24"/>
          <w:szCs w:val="24"/>
        </w:rPr>
        <w:t>Institucioni</w:t>
      </w:r>
      <w:proofErr w:type="spellEnd"/>
      <w:r w:rsidRPr="003E0ACC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 xml:space="preserve">Bashkia </w:t>
      </w:r>
      <w:proofErr w:type="spellStart"/>
      <w:r>
        <w:rPr>
          <w:rFonts w:ascii="Times New Roman" w:hAnsi="Times New Roman"/>
          <w:color w:val="FF0000"/>
          <w:sz w:val="24"/>
          <w:szCs w:val="24"/>
        </w:rPr>
        <w:t>Rrogozhinë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shpall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procedurat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lëvizjes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paralele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shërbimin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pozicionet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554A1BC6" w14:textId="77777777" w:rsidR="00C22F0D" w:rsidRPr="001375A6" w:rsidRDefault="00C22F0D" w:rsidP="00C22F0D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07C68227" w14:textId="7AEF547F" w:rsidR="00697C90" w:rsidRPr="00242CB6" w:rsidRDefault="00F15B6C" w:rsidP="00697C90">
      <w:pPr>
        <w:pStyle w:val="ListParagraph"/>
        <w:numPr>
          <w:ilvl w:val="0"/>
          <w:numId w:val="14"/>
        </w:numPr>
        <w:spacing w:after="24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1</w:t>
      </w:r>
      <w:r w:rsidR="00C22F0D">
        <w:rPr>
          <w:rFonts w:ascii="Times New Roman" w:hAnsi="Times New Roman"/>
          <w:color w:val="FF0000"/>
          <w:sz w:val="24"/>
          <w:szCs w:val="24"/>
        </w:rPr>
        <w:t xml:space="preserve"> specialist (</w:t>
      </w:r>
      <w:r>
        <w:rPr>
          <w:rFonts w:ascii="Times New Roman" w:hAnsi="Times New Roman"/>
          <w:color w:val="FF0000"/>
          <w:sz w:val="24"/>
          <w:szCs w:val="24"/>
        </w:rPr>
        <w:t>BE</w:t>
      </w:r>
      <w:r w:rsidR="00C22F0D">
        <w:rPr>
          <w:rFonts w:ascii="Times New Roman" w:hAnsi="Times New Roman"/>
          <w:color w:val="FF0000"/>
          <w:sz w:val="24"/>
          <w:szCs w:val="24"/>
        </w:rPr>
        <w:t xml:space="preserve">) </w:t>
      </w:r>
    </w:p>
    <w:p w14:paraId="5092A4CB" w14:textId="390D99D7" w:rsidR="00697C90" w:rsidRPr="00D95F79" w:rsidRDefault="00697C90" w:rsidP="00D95F79">
      <w:pPr>
        <w:pStyle w:val="ListParagraph"/>
        <w:numPr>
          <w:ilvl w:val="0"/>
          <w:numId w:val="15"/>
        </w:numPr>
        <w:spacing w:after="240"/>
        <w:jc w:val="both"/>
        <w:rPr>
          <w:rFonts w:ascii="Times New Roman" w:hAnsi="Times New Roman"/>
          <w:color w:val="FF0000"/>
          <w:sz w:val="24"/>
          <w:szCs w:val="24"/>
        </w:rPr>
      </w:pPr>
      <w:proofErr w:type="spellStart"/>
      <w:r>
        <w:rPr>
          <w:rFonts w:ascii="Times New Roman" w:hAnsi="Times New Roman"/>
          <w:color w:val="FF0000"/>
          <w:sz w:val="24"/>
          <w:szCs w:val="24"/>
        </w:rPr>
        <w:t>Kategoria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e </w:t>
      </w:r>
      <w:proofErr w:type="spellStart"/>
      <w:proofErr w:type="gramStart"/>
      <w:r>
        <w:rPr>
          <w:rFonts w:ascii="Times New Roman" w:hAnsi="Times New Roman"/>
          <w:color w:val="FF0000"/>
          <w:sz w:val="24"/>
          <w:szCs w:val="24"/>
        </w:rPr>
        <w:t>pagës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C22F0D">
        <w:rPr>
          <w:rFonts w:ascii="Times New Roman" w:hAnsi="Times New Roman"/>
          <w:color w:val="FF0000"/>
          <w:sz w:val="24"/>
          <w:szCs w:val="24"/>
        </w:rPr>
        <w:t>IV</w:t>
      </w:r>
      <w:proofErr w:type="gramEnd"/>
      <w:r w:rsidR="00C22F0D">
        <w:rPr>
          <w:rFonts w:ascii="Times New Roman" w:hAnsi="Times New Roman"/>
          <w:color w:val="FF0000"/>
          <w:sz w:val="24"/>
          <w:szCs w:val="24"/>
        </w:rPr>
        <w:t>-3</w:t>
      </w:r>
      <w:r w:rsidR="006E2BBF">
        <w:rPr>
          <w:rFonts w:ascii="Times New Roman" w:hAnsi="Times New Roman"/>
          <w:color w:val="FF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855"/>
      </w:tblGrid>
      <w:tr w:rsidR="00697C90" w14:paraId="4A4A0A67" w14:textId="77777777" w:rsidTr="00931628">
        <w:tc>
          <w:tcPr>
            <w:tcW w:w="9855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CC"/>
            <w:hideMark/>
          </w:tcPr>
          <w:p w14:paraId="52E2D06E" w14:textId="77777777" w:rsidR="00C22F0D" w:rsidRPr="00C22F0D" w:rsidRDefault="00C22F0D" w:rsidP="00C22F0D">
            <w:pPr>
              <w:spacing w:after="0" w:line="240" w:lineRule="auto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Pozicioni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më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sipër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, u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ofrohet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fillimisht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nëpunësve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civilë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të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së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njëjtës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kategori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për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procedurën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e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lëvizjes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paralele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!</w:t>
            </w:r>
          </w:p>
          <w:p w14:paraId="24C8E6C6" w14:textId="6262DF34" w:rsidR="00697C90" w:rsidRDefault="00C22F0D" w:rsidP="00C22F0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Vetëm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në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rast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se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në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përfundim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të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procedurës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së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lëvizjes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paralele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,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rezulton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se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ky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pozicion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është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ende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vakant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, ai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është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i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vlefshëm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për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konkurimin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nëpërmjet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procedurës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se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pranimit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në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</w:t>
            </w:r>
            <w:proofErr w:type="spellStart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>shërbimin</w:t>
            </w:r>
            <w:proofErr w:type="spellEnd"/>
            <w:r w:rsidRPr="00C22F0D">
              <w:rPr>
                <w:rFonts w:ascii="Times New Roman" w:hAnsi="Times New Roman" w:cstheme="minorBidi"/>
                <w:sz w:val="24"/>
                <w:szCs w:val="24"/>
              </w:rPr>
              <w:t xml:space="preserve"> civil.</w:t>
            </w:r>
          </w:p>
        </w:tc>
      </w:tr>
    </w:tbl>
    <w:p w14:paraId="1B2FCF38" w14:textId="77777777" w:rsidR="00697C90" w:rsidRDefault="00697C90" w:rsidP="00697C90">
      <w:pPr>
        <w:rPr>
          <w:rFonts w:ascii="Times New Roman" w:hAnsi="Times New Roman"/>
          <w:b/>
          <w:sz w:val="24"/>
          <w:szCs w:val="24"/>
        </w:rPr>
      </w:pPr>
    </w:p>
    <w:p w14:paraId="2B598C68" w14:textId="443A5DAE" w:rsidR="00697C90" w:rsidRDefault="00697C90" w:rsidP="00D95F79">
      <w:pPr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Procedurat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sz w:val="24"/>
          <w:szCs w:val="24"/>
        </w:rPr>
        <w:t>lëvizje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paralele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22F0D">
        <w:rPr>
          <w:rFonts w:ascii="Times New Roman" w:hAnsi="Times New Roman"/>
          <w:b/>
          <w:sz w:val="24"/>
          <w:szCs w:val="24"/>
        </w:rPr>
        <w:t>pranim</w:t>
      </w:r>
      <w:proofErr w:type="spellEnd"/>
      <w:r w:rsidR="00C22F0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22F0D">
        <w:rPr>
          <w:rFonts w:ascii="Times New Roman" w:hAnsi="Times New Roman"/>
          <w:b/>
          <w:sz w:val="24"/>
          <w:szCs w:val="24"/>
        </w:rPr>
        <w:t>n</w:t>
      </w:r>
      <w:r w:rsidR="002C333E">
        <w:rPr>
          <w:rFonts w:ascii="Times New Roman" w:hAnsi="Times New Roman"/>
          <w:b/>
          <w:sz w:val="24"/>
          <w:szCs w:val="24"/>
        </w:rPr>
        <w:t>ë</w:t>
      </w:r>
      <w:proofErr w:type="spellEnd"/>
      <w:r w:rsidR="00C22F0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C22F0D">
        <w:rPr>
          <w:rFonts w:ascii="Times New Roman" w:hAnsi="Times New Roman"/>
          <w:b/>
          <w:sz w:val="24"/>
          <w:szCs w:val="24"/>
        </w:rPr>
        <w:t>sh</w:t>
      </w:r>
      <w:r w:rsidR="002C333E">
        <w:rPr>
          <w:rFonts w:ascii="Times New Roman" w:hAnsi="Times New Roman"/>
          <w:b/>
          <w:sz w:val="24"/>
          <w:szCs w:val="24"/>
        </w:rPr>
        <w:t>ë</w:t>
      </w:r>
      <w:r w:rsidR="00C22F0D">
        <w:rPr>
          <w:rFonts w:ascii="Times New Roman" w:hAnsi="Times New Roman"/>
          <w:b/>
          <w:sz w:val="24"/>
          <w:szCs w:val="24"/>
        </w:rPr>
        <w:t>rbimin</w:t>
      </w:r>
      <w:proofErr w:type="spellEnd"/>
      <w:r w:rsidR="00C22F0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22F0D">
        <w:rPr>
          <w:rFonts w:ascii="Times New Roman" w:hAnsi="Times New Roman"/>
          <w:b/>
          <w:sz w:val="24"/>
          <w:szCs w:val="24"/>
        </w:rPr>
        <w:t>civil</w:t>
      </w:r>
      <w:r>
        <w:rPr>
          <w:rFonts w:ascii="Times New Roman" w:hAnsi="Times New Roman"/>
          <w:b/>
          <w:sz w:val="24"/>
          <w:szCs w:val="24"/>
        </w:rPr>
        <w:t xml:space="preserve">)  </w:t>
      </w:r>
      <w:proofErr w:type="spellStart"/>
      <w:r>
        <w:rPr>
          <w:rFonts w:ascii="Times New Roman" w:hAnsi="Times New Roman"/>
          <w:b/>
          <w:sz w:val="24"/>
          <w:szCs w:val="24"/>
        </w:rPr>
        <w:t>aplikohet</w:t>
      </w:r>
      <w:proofErr w:type="spellEnd"/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njëjtën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kohë</w:t>
      </w:r>
      <w:proofErr w:type="spellEnd"/>
      <w:r>
        <w:rPr>
          <w:rFonts w:ascii="Times New Roman" w:hAnsi="Times New Roman"/>
          <w:b/>
          <w:sz w:val="24"/>
          <w:szCs w:val="24"/>
        </w:rPr>
        <w:t>!</w:t>
      </w:r>
    </w:p>
    <w:tbl>
      <w:tblPr>
        <w:tblStyle w:val="TableGrid3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C22F0D" w:rsidRPr="00C22F0D" w14:paraId="3EB78B40" w14:textId="77777777" w:rsidTr="00594434">
        <w:tc>
          <w:tcPr>
            <w:tcW w:w="6521" w:type="dxa"/>
            <w:tcBorders>
              <w:right w:val="nil"/>
            </w:tcBorders>
          </w:tcPr>
          <w:p w14:paraId="7BE6C46B" w14:textId="77777777" w:rsidR="00C22F0D" w:rsidRPr="00C22F0D" w:rsidRDefault="00C22F0D" w:rsidP="00C2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q-AL" w:eastAsia="sq-AL"/>
              </w:rPr>
            </w:pPr>
            <w:r w:rsidRPr="00C22F0D">
              <w:rPr>
                <w:rFonts w:ascii="Times New Roman" w:hAnsi="Times New Roman"/>
                <w:b/>
                <w:bCs/>
                <w:sz w:val="28"/>
                <w:szCs w:val="28"/>
                <w:lang w:val="sq-AL" w:eastAsia="sq-AL"/>
              </w:rPr>
              <w:t>Afati për dorëzimin e dokumentave për</w:t>
            </w:r>
          </w:p>
          <w:p w14:paraId="5F0A470A" w14:textId="77777777" w:rsidR="00C22F0D" w:rsidRPr="00C22F0D" w:rsidRDefault="00C22F0D" w:rsidP="00C2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  <w:lang w:val="sq-AL" w:eastAsia="sq-AL"/>
              </w:rPr>
            </w:pPr>
            <w:r w:rsidRPr="00C22F0D">
              <w:rPr>
                <w:rFonts w:ascii="Times New Roman" w:hAnsi="Times New Roman"/>
                <w:b/>
                <w:bCs/>
                <w:color w:val="C00000"/>
                <w:sz w:val="32"/>
                <w:szCs w:val="32"/>
                <w:lang w:val="sq-AL" w:eastAsia="sq-AL"/>
              </w:rPr>
              <w:t>LËVIZJE PARALELE: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28542260" w14:textId="1A74B46B" w:rsidR="00C22F0D" w:rsidRPr="00C22F0D" w:rsidRDefault="00B7086B" w:rsidP="00C2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val="sq-AL" w:eastAsia="sq-AL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lang w:val="sq-AL" w:eastAsia="sq-AL"/>
              </w:rPr>
              <w:t>10.10</w:t>
            </w:r>
            <w:r w:rsidR="00AE4EB0">
              <w:rPr>
                <w:rFonts w:ascii="Times New Roman" w:hAnsi="Times New Roman"/>
                <w:sz w:val="28"/>
                <w:szCs w:val="28"/>
                <w:u w:val="single"/>
                <w:lang w:val="sq-AL" w:eastAsia="sq-AL"/>
              </w:rPr>
              <w:t>2025</w:t>
            </w:r>
          </w:p>
        </w:tc>
      </w:tr>
      <w:tr w:rsidR="00C22F0D" w:rsidRPr="00C22F0D" w14:paraId="161943A6" w14:textId="77777777" w:rsidTr="00594434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2265EFF1" w14:textId="77777777" w:rsidR="00C22F0D" w:rsidRPr="00C22F0D" w:rsidRDefault="00C22F0D" w:rsidP="00C2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sq-AL" w:eastAsia="sq-AL"/>
              </w:rPr>
            </w:pPr>
            <w:r w:rsidRPr="00C22F0D">
              <w:rPr>
                <w:rFonts w:ascii="Times New Roman" w:hAnsi="Times New Roman"/>
                <w:b/>
                <w:bCs/>
                <w:sz w:val="28"/>
                <w:szCs w:val="28"/>
                <w:lang w:val="sq-AL" w:eastAsia="sq-AL"/>
              </w:rPr>
              <w:t>Afati për dorëzimin e dokumentave për</w:t>
            </w:r>
          </w:p>
          <w:p w14:paraId="3BB2B449" w14:textId="77777777" w:rsidR="00C22F0D" w:rsidRPr="00C22F0D" w:rsidRDefault="00C22F0D" w:rsidP="00C2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32"/>
                <w:szCs w:val="32"/>
                <w:lang w:val="sq-AL" w:eastAsia="sq-AL"/>
              </w:rPr>
            </w:pPr>
            <w:r w:rsidRPr="00C22F0D">
              <w:rPr>
                <w:rFonts w:ascii="Times New Roman" w:hAnsi="Times New Roman"/>
                <w:b/>
                <w:bCs/>
                <w:color w:val="C00000"/>
                <w:sz w:val="32"/>
                <w:szCs w:val="32"/>
                <w:lang w:val="sq-AL" w:eastAsia="sq-AL"/>
              </w:rPr>
              <w:t>PRANIM NË SHËRBIMIN CIVIL: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51BB3626" w14:textId="419AF877" w:rsidR="00C22F0D" w:rsidRPr="00C22F0D" w:rsidRDefault="00B7086B" w:rsidP="00C22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sq-AL" w:eastAsia="sq-AL"/>
              </w:rPr>
            </w:pPr>
            <w:r>
              <w:rPr>
                <w:rFonts w:ascii="Times New Roman" w:hAnsi="Times New Roman"/>
                <w:sz w:val="28"/>
                <w:szCs w:val="28"/>
                <w:lang w:val="sq-AL" w:eastAsia="sq-AL"/>
              </w:rPr>
              <w:t>16.10</w:t>
            </w:r>
            <w:r w:rsidR="00F15B6C">
              <w:rPr>
                <w:rFonts w:ascii="Times New Roman" w:hAnsi="Times New Roman"/>
                <w:sz w:val="28"/>
                <w:szCs w:val="28"/>
                <w:lang w:val="sq-AL" w:eastAsia="sq-AL"/>
              </w:rPr>
              <w:t>.</w:t>
            </w:r>
            <w:r w:rsidR="00651092">
              <w:rPr>
                <w:rFonts w:ascii="Times New Roman" w:hAnsi="Times New Roman"/>
                <w:sz w:val="28"/>
                <w:szCs w:val="28"/>
                <w:lang w:val="sq-AL" w:eastAsia="sq-AL"/>
              </w:rPr>
              <w:t>2025</w:t>
            </w:r>
          </w:p>
        </w:tc>
      </w:tr>
    </w:tbl>
    <w:p w14:paraId="7A6FE08F" w14:textId="77777777" w:rsidR="00697C90" w:rsidRDefault="00697C90" w:rsidP="00697C90">
      <w:pPr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/>
          <w:b/>
          <w:color w:val="C00000"/>
          <w:sz w:val="24"/>
          <w:szCs w:val="24"/>
        </w:rPr>
        <w:br w:type="page"/>
      </w:r>
    </w:p>
    <w:tbl>
      <w:tblPr>
        <w:tblW w:w="0" w:type="auto"/>
        <w:tblInd w:w="-62" w:type="dxa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855"/>
      </w:tblGrid>
      <w:tr w:rsidR="00697C90" w14:paraId="6B67B3C6" w14:textId="77777777" w:rsidTr="00D95F79">
        <w:trPr>
          <w:trHeight w:val="517"/>
        </w:trPr>
        <w:tc>
          <w:tcPr>
            <w:tcW w:w="9855" w:type="dxa"/>
            <w:shd w:val="clear" w:color="auto" w:fill="C00000"/>
            <w:hideMark/>
          </w:tcPr>
          <w:p w14:paraId="3106C2B0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lastRenderedPageBreak/>
              <w:t>Përshkrimi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përgjithësues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punës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pozicionin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më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sipër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është</w:t>
            </w:r>
            <w:proofErr w:type="spellEnd"/>
            <w:r>
              <w:rPr>
                <w:rFonts w:ascii="Times New Roman" w:hAnsi="Times New Roman"/>
                <w:b/>
                <w:color w:val="FFFF00"/>
                <w:sz w:val="24"/>
                <w:szCs w:val="24"/>
              </w:rPr>
              <w:t>:</w:t>
            </w:r>
          </w:p>
        </w:tc>
      </w:tr>
      <w:tr w:rsidR="00697C90" w14:paraId="0F66C431" w14:textId="77777777" w:rsidTr="00D95F79">
        <w:tc>
          <w:tcPr>
            <w:tcW w:w="9855" w:type="dxa"/>
          </w:tcPr>
          <w:p w14:paraId="3B1A26B0" w14:textId="77777777" w:rsidR="00A02B09" w:rsidRPr="00C22F0D" w:rsidRDefault="00A02B09" w:rsidP="00C22F0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q-AL"/>
              </w:rPr>
            </w:pPr>
          </w:p>
          <w:p w14:paraId="0DF7CD60" w14:textId="77777777" w:rsidR="00D21C04" w:rsidRPr="00E72CF3" w:rsidRDefault="00A02B09" w:rsidP="00D21C04">
            <w:pPr>
              <w:numPr>
                <w:ilvl w:val="0"/>
                <w:numId w:val="44"/>
              </w:num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22F0D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>Menaxhon</w:t>
            </w:r>
            <w:proofErr w:type="spellEnd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>organizimin</w:t>
            </w:r>
            <w:proofErr w:type="spellEnd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>realizimin</w:t>
            </w:r>
            <w:proofErr w:type="spellEnd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 xml:space="preserve"> e </w:t>
            </w:r>
            <w:proofErr w:type="spellStart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>gjithë</w:t>
            </w:r>
            <w:proofErr w:type="spellEnd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>veprimtarisë</w:t>
            </w:r>
            <w:proofErr w:type="spellEnd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>kryesore</w:t>
            </w:r>
            <w:proofErr w:type="spellEnd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>qe</w:t>
            </w:r>
            <w:proofErr w:type="spellEnd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>lidhet</w:t>
            </w:r>
            <w:proofErr w:type="spellEnd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 xml:space="preserve"> me </w:t>
            </w:r>
            <w:proofErr w:type="spellStart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>koordinimin</w:t>
            </w:r>
            <w:proofErr w:type="spellEnd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>monitorimin</w:t>
            </w:r>
            <w:proofErr w:type="spellEnd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 xml:space="preserve"> e </w:t>
            </w:r>
            <w:proofErr w:type="spellStart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>proçesit</w:t>
            </w:r>
            <w:proofErr w:type="spellEnd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>Integrimit</w:t>
            </w:r>
            <w:proofErr w:type="spellEnd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>Europian</w:t>
            </w:r>
            <w:proofErr w:type="spellEnd"/>
            <w:r w:rsidR="00D21C04" w:rsidRPr="00E72CF3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768E9365" w14:textId="77777777" w:rsidR="00D21C04" w:rsidRPr="00E72CF3" w:rsidRDefault="00D21C04" w:rsidP="00D21C04">
            <w:pPr>
              <w:numPr>
                <w:ilvl w:val="0"/>
                <w:numId w:val="44"/>
              </w:num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Zhvillon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një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sistem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konsoliduar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profesional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për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komunikimin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ndërinstitucional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midis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Bashkisë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institucioneve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vendase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huaja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për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realizimin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e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gjithë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eventeve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Kryetarit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Bashkisë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per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zbatimin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e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marrëveshjeve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për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Stabilizim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–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Asociimin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vendit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56B97A62" w14:textId="77777777" w:rsidR="00D21C04" w:rsidRPr="00E72CF3" w:rsidRDefault="00D21C04" w:rsidP="00D21C04">
            <w:pPr>
              <w:numPr>
                <w:ilvl w:val="0"/>
                <w:numId w:val="44"/>
              </w:num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Siguron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ndjekjen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e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vazhdueshme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gjitha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projekteve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qe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krijohen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takimeve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Kryetarit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Bashkise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koordinon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punen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me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Drejtorite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perkatese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brenda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Institucionit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Bashkise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2498E2A3" w14:textId="77777777" w:rsidR="00D21C04" w:rsidRPr="00E72CF3" w:rsidRDefault="00D21C04" w:rsidP="00D21C04">
            <w:pPr>
              <w:numPr>
                <w:ilvl w:val="0"/>
                <w:numId w:val="44"/>
              </w:num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Siguron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drejtimin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strategjik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në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komunikimin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efektiv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bashkëpunimin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e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ngushtë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me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strukturat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e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tjera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përkatëse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Bashkisë,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institucioneve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vendase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huaja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në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zbatimin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programeve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vizitave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delegacioneve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duke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realizuar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gjithë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veprimtarisë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proçesit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Integrimit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Europian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Kryetarit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Bashkisë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dhe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eastAsia="Calibri" w:hAnsi="Arial" w:cs="Arial"/>
                <w:sz w:val="24"/>
                <w:szCs w:val="24"/>
              </w:rPr>
              <w:t>Institucionit</w:t>
            </w:r>
            <w:proofErr w:type="spellEnd"/>
          </w:p>
          <w:p w14:paraId="183B434F" w14:textId="77777777" w:rsidR="00D21C04" w:rsidRDefault="00D21C04" w:rsidP="00D21C04">
            <w:pPr>
              <w:numPr>
                <w:ilvl w:val="0"/>
                <w:numId w:val="44"/>
              </w:num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Menaxhon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zyrën</w:t>
            </w:r>
            <w:proofErr w:type="spellEnd"/>
            <w:proofErr w:type="gram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çështjeve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BE-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së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(EU desk)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dhe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menaxhimi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pro-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aktiv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aktiviteteve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saj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; </w:t>
            </w:r>
          </w:p>
          <w:p w14:paraId="3491FB1A" w14:textId="77777777" w:rsidR="00D21C04" w:rsidRDefault="00D21C04" w:rsidP="00D21C04">
            <w:pPr>
              <w:numPr>
                <w:ilvl w:val="0"/>
                <w:numId w:val="44"/>
              </w:num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Asiston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punonjësit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administratës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vendore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mbi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çështjet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që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kanë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bëjnë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me BE-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në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dhe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programet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dhe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politikat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saj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; </w:t>
            </w:r>
          </w:p>
          <w:p w14:paraId="5F5AE045" w14:textId="77777777" w:rsidR="00D21C04" w:rsidRPr="00CE4434" w:rsidRDefault="00D21C04" w:rsidP="00D21C04">
            <w:pPr>
              <w:numPr>
                <w:ilvl w:val="0"/>
                <w:numId w:val="44"/>
              </w:num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proofErr w:type="gram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Asiston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në</w:t>
            </w:r>
            <w:proofErr w:type="spellEnd"/>
            <w:proofErr w:type="gram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veçanti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kërkimet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mbi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fondet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dhe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programet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e BE-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së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si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dhe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përgatitjen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projekteve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dhe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procesin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aplikimit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; </w:t>
            </w:r>
          </w:p>
          <w:p w14:paraId="3C5AB060" w14:textId="77777777" w:rsidR="00D21C04" w:rsidRPr="00CE4434" w:rsidRDefault="00D21C04" w:rsidP="00D21C04">
            <w:pPr>
              <w:numPr>
                <w:ilvl w:val="0"/>
                <w:numId w:val="44"/>
              </w:num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asistojë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qytetarët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informacione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mbi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BE-ne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dhe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programet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politikat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saj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;  </w:t>
            </w:r>
          </w:p>
          <w:p w14:paraId="7E2D2FA2" w14:textId="77777777" w:rsidR="00D21C04" w:rsidRPr="00CE4434" w:rsidRDefault="00D21C04" w:rsidP="00D21C04">
            <w:pPr>
              <w:numPr>
                <w:ilvl w:val="0"/>
                <w:numId w:val="44"/>
              </w:numPr>
              <w:contextualSpacing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përpilojë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analizojë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dhe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vlerësojë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dhëna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rilevante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dhe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informacione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qëllim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që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kontribuojë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në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zhvillimin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mbështetjen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zbatimin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dhe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/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ose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monitorimin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planeve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dhe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strategjive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të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lidhura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me 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çështjet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 e BE-</w:t>
            </w:r>
            <w:proofErr w:type="spellStart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>së</w:t>
            </w:r>
            <w:proofErr w:type="spellEnd"/>
            <w:r w:rsidRPr="00E72CF3">
              <w:rPr>
                <w:rFonts w:ascii="Arial" w:hAnsi="Arial" w:cs="Arial"/>
                <w:color w:val="000000"/>
                <w:sz w:val="24"/>
                <w:szCs w:val="24"/>
              </w:rPr>
              <w:t xml:space="preserve">; </w:t>
            </w:r>
          </w:p>
          <w:p w14:paraId="3B503750" w14:textId="2689551C" w:rsidR="00A02B09" w:rsidRPr="00C22F0D" w:rsidRDefault="00A02B09" w:rsidP="00D21C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sq-AL" w:bidi="ne-NP"/>
              </w:rPr>
            </w:pPr>
          </w:p>
        </w:tc>
      </w:tr>
    </w:tbl>
    <w:tbl>
      <w:tblPr>
        <w:tblpPr w:leftFromText="180" w:rightFromText="180" w:vertAnchor="text" w:horzAnchor="margin" w:tblpX="80" w:tblpY="-192"/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34"/>
        <w:gridCol w:w="8995"/>
      </w:tblGrid>
      <w:tr w:rsidR="00D95F79" w14:paraId="683CB205" w14:textId="77777777" w:rsidTr="009D0029">
        <w:tc>
          <w:tcPr>
            <w:tcW w:w="734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46472791" w14:textId="77777777" w:rsidR="00D95F79" w:rsidRDefault="00D95F79" w:rsidP="009D00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lastRenderedPageBreak/>
              <w:t>1</w:t>
            </w:r>
          </w:p>
        </w:tc>
        <w:tc>
          <w:tcPr>
            <w:tcW w:w="8995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32C5C5A9" w14:textId="77777777" w:rsidR="00D95F79" w:rsidRDefault="00D95F79" w:rsidP="009D0029">
            <w:pPr>
              <w:spacing w:after="0" w:line="240" w:lineRule="auto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LËVIZJA PARALELE </w:t>
            </w:r>
          </w:p>
        </w:tc>
      </w:tr>
    </w:tbl>
    <w:p w14:paraId="0C3F93F3" w14:textId="1BAF74BB" w:rsidR="00697C90" w:rsidRDefault="00697C90" w:rsidP="00697C9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drejtë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civilë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njëjtës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kategori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insitucionet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shërbimit</w:t>
      </w:r>
      <w:proofErr w:type="spellEnd"/>
      <w:r>
        <w:rPr>
          <w:rFonts w:ascii="Times New Roman" w:hAnsi="Times New Roman"/>
          <w:sz w:val="24"/>
          <w:szCs w:val="24"/>
        </w:rPr>
        <w:t xml:space="preserve">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2A6CE732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E1B8FEA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26CFE85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KUSHTET PËR LËVIZJEN PARALELE DHE KRITERET E VEÇANTA</w:t>
            </w:r>
          </w:p>
        </w:tc>
      </w:tr>
    </w:tbl>
    <w:p w14:paraId="2EEE2975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1B93224" w14:textId="77777777" w:rsidR="00697C90" w:rsidRDefault="00697C90" w:rsidP="00697C90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Kandidatët duhet të plotësojnë kushtet për lëvizjen paralele si vijon:</w:t>
      </w:r>
    </w:p>
    <w:p w14:paraId="38C5513E" w14:textId="04ADF4C9" w:rsidR="00697C90" w:rsidRDefault="00697C90" w:rsidP="00697C90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jenë nëpunës civil të konfirmuar, brenda së njëjtës kategori (</w:t>
      </w:r>
      <w:r w:rsidR="004B6362">
        <w:rPr>
          <w:rFonts w:ascii="Times New Roman" w:hAnsi="Times New Roman"/>
          <w:sz w:val="24"/>
          <w:szCs w:val="24"/>
          <w:lang w:val="de-DE"/>
        </w:rPr>
        <w:t>IV-3</w:t>
      </w:r>
      <w:r>
        <w:rPr>
          <w:rFonts w:ascii="Times New Roman" w:hAnsi="Times New Roman"/>
          <w:sz w:val="24"/>
          <w:szCs w:val="24"/>
          <w:lang w:val="de-DE"/>
        </w:rPr>
        <w:t>);</w:t>
      </w:r>
    </w:p>
    <w:p w14:paraId="04CA79EB" w14:textId="77777777" w:rsidR="00697C90" w:rsidRDefault="00697C90" w:rsidP="00697C90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mos kenë masë disiplinore në fuqi;</w:t>
      </w:r>
    </w:p>
    <w:p w14:paraId="66B3CDF0" w14:textId="77777777" w:rsidR="00697C90" w:rsidRDefault="00697C90" w:rsidP="00697C90">
      <w:pPr>
        <w:pStyle w:val="ListParagraph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Të kenë të paktën vlerësimin e fundit “mirë” apo “shumë mirë”;</w:t>
      </w:r>
    </w:p>
    <w:p w14:paraId="1AF0586A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  <w:bookmarkStart w:id="0" w:name="_Hlk206583823"/>
      <w:r>
        <w:rPr>
          <w:rFonts w:ascii="Times New Roman" w:hAnsi="Times New Roman"/>
          <w:sz w:val="24"/>
          <w:szCs w:val="24"/>
          <w:lang w:val="de-DE"/>
        </w:rPr>
        <w:t xml:space="preserve">Kandidatët duhet të plotësojnë </w:t>
      </w:r>
      <w:r w:rsidRPr="00900957">
        <w:rPr>
          <w:rFonts w:ascii="Times New Roman" w:hAnsi="Times New Roman"/>
          <w:sz w:val="24"/>
          <w:szCs w:val="24"/>
          <w:u w:val="single"/>
          <w:lang w:val="de-DE"/>
        </w:rPr>
        <w:t>kriteret e veçanta</w:t>
      </w:r>
      <w:r>
        <w:rPr>
          <w:rFonts w:ascii="Times New Roman" w:hAnsi="Times New Roman"/>
          <w:sz w:val="24"/>
          <w:szCs w:val="24"/>
          <w:lang w:val="de-DE"/>
        </w:rPr>
        <w:t xml:space="preserve"> si vijon:</w:t>
      </w:r>
    </w:p>
    <w:p w14:paraId="26F273CF" w14:textId="01C18C0C" w:rsidR="004B6362" w:rsidRPr="004B6362" w:rsidRDefault="004B6362" w:rsidP="004B6362">
      <w:pPr>
        <w:numPr>
          <w:ilvl w:val="0"/>
          <w:numId w:val="9"/>
        </w:numPr>
        <w:autoSpaceDE w:val="0"/>
        <w:autoSpaceDN w:val="0"/>
        <w:adjustRightInd w:val="0"/>
        <w:spacing w:after="30" w:line="360" w:lineRule="auto"/>
        <w:contextualSpacing/>
        <w:jc w:val="both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bookmarkStart w:id="1" w:name="_Hlk205211606"/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Të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zotërojnë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Diplomë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="00D21C04">
        <w:rPr>
          <w:rFonts w:ascii="Arial" w:hAnsi="Arial"/>
          <w:sz w:val="24"/>
          <w:szCs w:val="24"/>
        </w:rPr>
        <w:t>i</w:t>
      </w:r>
      <w:proofErr w:type="spellEnd"/>
      <w:r w:rsidR="00D21C04">
        <w:rPr>
          <w:rFonts w:ascii="Arial" w:hAnsi="Arial"/>
          <w:sz w:val="24"/>
          <w:szCs w:val="24"/>
        </w:rPr>
        <w:t xml:space="preserve"> </w:t>
      </w:r>
      <w:proofErr w:type="spellStart"/>
      <w:r w:rsidR="00D21C04">
        <w:rPr>
          <w:rFonts w:ascii="Arial" w:hAnsi="Arial"/>
          <w:sz w:val="24"/>
          <w:szCs w:val="24"/>
        </w:rPr>
        <w:t>arsimit</w:t>
      </w:r>
      <w:proofErr w:type="spellEnd"/>
      <w:r w:rsidR="00D21C04">
        <w:rPr>
          <w:rFonts w:ascii="Arial" w:hAnsi="Arial"/>
          <w:sz w:val="24"/>
          <w:szCs w:val="24"/>
        </w:rPr>
        <w:t xml:space="preserve"> </w:t>
      </w:r>
      <w:proofErr w:type="spellStart"/>
      <w:r w:rsidR="00D21C04">
        <w:rPr>
          <w:rFonts w:ascii="Arial" w:hAnsi="Arial"/>
          <w:sz w:val="24"/>
          <w:szCs w:val="24"/>
        </w:rPr>
        <w:t>në</w:t>
      </w:r>
      <w:proofErr w:type="spellEnd"/>
      <w:r w:rsidR="00D21C04">
        <w:rPr>
          <w:rFonts w:ascii="Arial" w:hAnsi="Arial"/>
          <w:sz w:val="24"/>
          <w:szCs w:val="24"/>
        </w:rPr>
        <w:t xml:space="preserve"> </w:t>
      </w:r>
      <w:proofErr w:type="gramStart"/>
      <w:r w:rsidR="00D21C04">
        <w:rPr>
          <w:rFonts w:ascii="Arial" w:hAnsi="Arial"/>
          <w:sz w:val="24"/>
          <w:szCs w:val="24"/>
        </w:rPr>
        <w:t>Bachelor  ne</w:t>
      </w:r>
      <w:proofErr w:type="gramEnd"/>
      <w:r w:rsidR="00D21C04">
        <w:rPr>
          <w:rFonts w:ascii="Arial" w:hAnsi="Arial"/>
          <w:sz w:val="24"/>
          <w:szCs w:val="24"/>
        </w:rPr>
        <w:t xml:space="preserve"> </w:t>
      </w:r>
      <w:proofErr w:type="spellStart"/>
      <w:r w:rsidR="00D21C04">
        <w:rPr>
          <w:rFonts w:ascii="Arial" w:hAnsi="Arial"/>
          <w:sz w:val="24"/>
          <w:szCs w:val="24"/>
        </w:rPr>
        <w:t>Shkenca</w:t>
      </w:r>
      <w:proofErr w:type="spellEnd"/>
      <w:r w:rsidR="00D21C04">
        <w:rPr>
          <w:rFonts w:ascii="Arial" w:hAnsi="Arial"/>
          <w:sz w:val="24"/>
          <w:szCs w:val="24"/>
        </w:rPr>
        <w:t xml:space="preserve"> </w:t>
      </w:r>
      <w:proofErr w:type="spellStart"/>
      <w:r w:rsidR="00D21C04">
        <w:rPr>
          <w:rFonts w:ascii="Arial" w:hAnsi="Arial"/>
          <w:sz w:val="24"/>
          <w:szCs w:val="24"/>
        </w:rPr>
        <w:t>politike</w:t>
      </w:r>
      <w:proofErr w:type="spellEnd"/>
      <w:r w:rsidR="00D21C04">
        <w:rPr>
          <w:rFonts w:ascii="Arial" w:hAnsi="Arial"/>
          <w:sz w:val="24"/>
          <w:szCs w:val="24"/>
        </w:rPr>
        <w:t>/</w:t>
      </w:r>
      <w:proofErr w:type="spellStart"/>
      <w:r w:rsidR="00D21C04">
        <w:rPr>
          <w:rFonts w:ascii="Arial" w:hAnsi="Arial"/>
          <w:sz w:val="24"/>
          <w:szCs w:val="24"/>
        </w:rPr>
        <w:t>drejtesi</w:t>
      </w:r>
      <w:proofErr w:type="spellEnd"/>
      <w:r w:rsidR="00D21C04">
        <w:rPr>
          <w:rFonts w:ascii="Arial" w:hAnsi="Arial"/>
          <w:sz w:val="24"/>
          <w:szCs w:val="24"/>
        </w:rPr>
        <w:t>.</w:t>
      </w:r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(</w:t>
      </w:r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Diplomat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të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cilat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janë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marrë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jashtë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vendit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duhet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të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jenë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të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njohura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paraprakisht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pranë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institucionit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përgjegjës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për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njehsimin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e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diplomave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sipas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legjislacionit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në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fuqi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). </w:t>
      </w:r>
    </w:p>
    <w:p w14:paraId="3E51842C" w14:textId="77777777" w:rsidR="004B6362" w:rsidRPr="004B6362" w:rsidRDefault="004B6362" w:rsidP="004B6362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Theme="minorHAnsi" w:hAnsi="Times New Roman" w:cstheme="minorBidi"/>
          <w:color w:val="000000"/>
          <w:sz w:val="23"/>
          <w:szCs w:val="23"/>
        </w:rPr>
      </w:pPr>
      <w:proofErr w:type="spellStart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>Të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>kenë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>eksperiencë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>pune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jo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>më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>pak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se 2 vit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>në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>profesion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. </w:t>
      </w:r>
    </w:p>
    <w:p w14:paraId="078A9309" w14:textId="77777777" w:rsidR="004B6362" w:rsidRDefault="004B6362" w:rsidP="004B6362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Të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kenë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aftësi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të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mira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komunikuese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dhe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të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punës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në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grup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. </w:t>
      </w:r>
    </w:p>
    <w:p w14:paraId="73518F1B" w14:textId="11870FB7" w:rsidR="00697C90" w:rsidRPr="004B6362" w:rsidRDefault="004B6362" w:rsidP="004B6362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njohuri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shumë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mira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procedurave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administrative; </w:t>
      </w:r>
      <w:bookmarkEnd w:id="1"/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817"/>
        <w:gridCol w:w="9038"/>
      </w:tblGrid>
      <w:tr w:rsidR="00697C90" w14:paraId="4DE5ACFD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bookmarkEnd w:id="0"/>
          <w:p w14:paraId="1AEBF01A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866E17F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DOKUMENTACIONI, MËNYRA DHE AFATI I DORËZIMIT</w:t>
            </w:r>
          </w:p>
        </w:tc>
      </w:tr>
    </w:tbl>
    <w:p w14:paraId="11724AB8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68A93C66" w14:textId="77777777" w:rsidR="00697C90" w:rsidRDefault="00697C90" w:rsidP="00697C9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F7F00CD" w14:textId="77777777" w:rsidR="00697C90" w:rsidRDefault="00697C90" w:rsidP="00697C90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8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064E99F5" w14:textId="77777777" w:rsidR="00697C90" w:rsidRDefault="00697C90" w:rsidP="00697C9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10750B8C" w14:textId="77777777" w:rsidR="00697C90" w:rsidRDefault="00697C90" w:rsidP="00697C9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7548AE88" w14:textId="77777777" w:rsidR="00697C90" w:rsidRDefault="00697C90" w:rsidP="00697C9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005C8BD9" w14:textId="77777777" w:rsidR="00697C90" w:rsidRDefault="00697C90" w:rsidP="00697C9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796DC1CB" w14:textId="77777777" w:rsidR="00697C90" w:rsidRDefault="00697C90" w:rsidP="00697C9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02B09145" w14:textId="77777777" w:rsidR="00697C90" w:rsidRDefault="00697C90" w:rsidP="00697C9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4AC1C3FB" w14:textId="77777777" w:rsidR="00697C90" w:rsidRDefault="00697C90" w:rsidP="00697C90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fuqi.</w:t>
      </w:r>
    </w:p>
    <w:p w14:paraId="35CD08DD" w14:textId="742238B6" w:rsidR="00697C90" w:rsidRPr="004B6362" w:rsidRDefault="00697C90" w:rsidP="004B6362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arsimin shtesë, vlerësimet pozitive apo të tjera të përmendura në jetëshkrimin tuaj.</w:t>
      </w:r>
    </w:p>
    <w:p w14:paraId="62F0B7DD" w14:textId="30A0B5B0" w:rsidR="00697C90" w:rsidRDefault="00697C90" w:rsidP="00697C90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 xml:space="preserve">Dokumentet duhet të dorëzohen me postë apo drejtpërsëdrejti në institucion, brenda datës </w:t>
      </w:r>
      <w:r w:rsidR="00B7086B" w:rsidRPr="00B7086B">
        <w:rPr>
          <w:rFonts w:ascii="Times New Roman" w:hAnsi="Times New Roman"/>
          <w:b/>
          <w:i/>
          <w:color w:val="FF0000"/>
          <w:sz w:val="24"/>
          <w:szCs w:val="24"/>
          <w:lang w:val="de-DE"/>
        </w:rPr>
        <w:t>10.10.</w:t>
      </w:r>
      <w:r w:rsidR="00651092" w:rsidRPr="00B7086B">
        <w:rPr>
          <w:rFonts w:ascii="Times New Roman" w:hAnsi="Times New Roman"/>
          <w:b/>
          <w:i/>
          <w:color w:val="FF0000"/>
          <w:sz w:val="24"/>
          <w:szCs w:val="24"/>
          <w:lang w:val="de-DE"/>
        </w:rPr>
        <w:t>2025</w:t>
      </w:r>
      <w:r w:rsidR="004B6362" w:rsidRPr="00B7086B">
        <w:rPr>
          <w:rFonts w:ascii="Times New Roman" w:hAnsi="Times New Roman"/>
          <w:b/>
          <w:i/>
          <w:color w:val="FF0000"/>
          <w:sz w:val="24"/>
          <w:szCs w:val="24"/>
          <w:lang w:val="de-DE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4AC47E52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7CA8568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F6CC4BE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6F2EECB3" w14:textId="77777777" w:rsidR="00697C90" w:rsidRDefault="00697C90" w:rsidP="00697C90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p w14:paraId="763B71DB" w14:textId="6B274B6F" w:rsidR="00697C90" w:rsidRPr="00900957" w:rsidRDefault="00697C90" w:rsidP="00697C90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eastAsia="Times New Roman" w:hAnsi="Times New Roman"/>
          <w:sz w:val="24"/>
          <w:szCs w:val="24"/>
          <w:lang w:val="sq-AL" w:eastAsia="sq-AL"/>
        </w:rPr>
      </w:pPr>
      <w:r w:rsidRPr="00900957">
        <w:rPr>
          <w:rFonts w:eastAsia="Times New Roman" w:cs="Calibri"/>
          <w:sz w:val="24"/>
          <w:szCs w:val="24"/>
          <w:lang w:val="sq-AL" w:eastAsia="sq-AL"/>
        </w:rPr>
        <w:t>Në datën</w:t>
      </w:r>
      <w:r w:rsidR="00651092">
        <w:rPr>
          <w:rFonts w:eastAsia="Times New Roman" w:cs="Calibri"/>
          <w:sz w:val="24"/>
          <w:szCs w:val="24"/>
          <w:lang w:val="sq-AL" w:eastAsia="sq-AL"/>
        </w:rPr>
        <w:t xml:space="preserve"> </w:t>
      </w:r>
      <w:r w:rsidR="00B7086B" w:rsidRPr="00B7086B">
        <w:rPr>
          <w:rFonts w:eastAsia="Times New Roman" w:cs="Calibri"/>
          <w:color w:val="FF0000"/>
          <w:sz w:val="24"/>
          <w:szCs w:val="24"/>
          <w:lang w:val="sq-AL" w:eastAsia="sq-AL"/>
        </w:rPr>
        <w:t>13.10.</w:t>
      </w:r>
      <w:r w:rsidR="00651092" w:rsidRPr="00B7086B">
        <w:rPr>
          <w:rFonts w:eastAsia="Times New Roman" w:cs="Calibri"/>
          <w:color w:val="FF0000"/>
          <w:sz w:val="24"/>
          <w:szCs w:val="24"/>
          <w:lang w:val="sq-AL" w:eastAsia="sq-AL"/>
        </w:rPr>
        <w:t>2025</w:t>
      </w:r>
      <w:r w:rsidR="00651092">
        <w:rPr>
          <w:rFonts w:eastAsia="Times New Roman" w:cs="Calibri"/>
          <w:sz w:val="24"/>
          <w:szCs w:val="24"/>
          <w:lang w:val="sq-AL" w:eastAsia="sq-AL"/>
        </w:rPr>
        <w:t xml:space="preserve"> </w:t>
      </w: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Njësia e Burimeve Njerëzore të Bashkisë </w:t>
      </w:r>
      <w:r>
        <w:rPr>
          <w:rFonts w:eastAsia="Times New Roman" w:cs="Calibri"/>
          <w:sz w:val="24"/>
          <w:szCs w:val="24"/>
          <w:lang w:val="sq-AL" w:eastAsia="sq-AL"/>
        </w:rPr>
        <w:t>Rrogozhin</w:t>
      </w:r>
      <w:r w:rsidR="00B701FE">
        <w:rPr>
          <w:rFonts w:eastAsia="Times New Roman" w:cs="Calibri"/>
          <w:sz w:val="24"/>
          <w:szCs w:val="24"/>
          <w:lang w:val="sq-AL" w:eastAsia="sq-AL"/>
        </w:rPr>
        <w:t>ë</w:t>
      </w: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 do të shpallë në portalin “</w:t>
      </w:r>
      <w:r w:rsidR="00A02B09">
        <w:rPr>
          <w:rFonts w:eastAsia="Times New Roman" w:cs="Calibri"/>
          <w:sz w:val="24"/>
          <w:szCs w:val="24"/>
          <w:lang w:val="sq-AL" w:eastAsia="sq-AL"/>
        </w:rPr>
        <w:t>AKPA-s</w:t>
      </w:r>
      <w:r w:rsidR="00E82DD6">
        <w:rPr>
          <w:rFonts w:eastAsia="Times New Roman" w:cs="Calibri"/>
          <w:sz w:val="24"/>
          <w:szCs w:val="24"/>
          <w:lang w:val="sq-AL" w:eastAsia="sq-AL"/>
        </w:rPr>
        <w:t>ë</w:t>
      </w:r>
      <w:r w:rsidR="00A02B09">
        <w:rPr>
          <w:rFonts w:eastAsia="Times New Roman" w:cs="Calibri"/>
          <w:sz w:val="24"/>
          <w:szCs w:val="24"/>
          <w:lang w:val="sq-AL" w:eastAsia="sq-AL"/>
        </w:rPr>
        <w:t xml:space="preserve"> </w:t>
      </w: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” dhe në faqen e internetit të Bashkisë, </w:t>
      </w:r>
      <w:r w:rsidRPr="00900957">
        <w:rPr>
          <w:rFonts w:eastAsia="Times New Roman" w:cs="Calibri"/>
          <w:b/>
          <w:sz w:val="24"/>
          <w:szCs w:val="24"/>
          <w:lang w:val="sq-AL" w:eastAsia="sq-AL"/>
        </w:rPr>
        <w:t>listën e kandidatëve</w:t>
      </w: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 që plotësojnë kushtet e lëvizjes paralele dhe kriteret e veçanta, vendin, daten dhe oren e sakte</w:t>
      </w:r>
      <w:r w:rsidR="004B6362">
        <w:rPr>
          <w:rFonts w:eastAsia="Times New Roman" w:cs="Calibri"/>
          <w:sz w:val="24"/>
          <w:szCs w:val="24"/>
          <w:lang w:val="sq-AL" w:eastAsia="sq-AL"/>
        </w:rPr>
        <w:t xml:space="preserve"> </w:t>
      </w:r>
      <w:proofErr w:type="spellStart"/>
      <w:r w:rsidR="004B6362">
        <w:rPr>
          <w:rFonts w:ascii="Times New Roman" w:hAnsi="Times New Roman"/>
          <w:sz w:val="24"/>
          <w:szCs w:val="24"/>
        </w:rPr>
        <w:t>ku</w:t>
      </w:r>
      <w:proofErr w:type="spellEnd"/>
      <w:r w:rsidR="004B636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="004B6362">
        <w:rPr>
          <w:rFonts w:ascii="Times New Roman" w:hAnsi="Times New Roman"/>
          <w:sz w:val="24"/>
          <w:szCs w:val="24"/>
        </w:rPr>
        <w:t>të</w:t>
      </w:r>
      <w:proofErr w:type="spellEnd"/>
      <w:r w:rsidR="004B6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6362">
        <w:rPr>
          <w:rFonts w:ascii="Times New Roman" w:hAnsi="Times New Roman"/>
          <w:sz w:val="24"/>
          <w:szCs w:val="24"/>
        </w:rPr>
        <w:t>zhvillohet</w:t>
      </w:r>
      <w:proofErr w:type="spellEnd"/>
      <w:r w:rsidR="004B636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B6362">
        <w:rPr>
          <w:rFonts w:ascii="Times New Roman" w:hAnsi="Times New Roman"/>
          <w:sz w:val="24"/>
          <w:szCs w:val="24"/>
        </w:rPr>
        <w:t>intervista</w:t>
      </w:r>
      <w:proofErr w:type="spellEnd"/>
      <w:r w:rsidR="004B6362">
        <w:rPr>
          <w:rFonts w:ascii="Times New Roman" w:hAnsi="Times New Roman"/>
          <w:sz w:val="24"/>
          <w:szCs w:val="24"/>
        </w:rPr>
        <w:t>.</w:t>
      </w:r>
    </w:p>
    <w:p w14:paraId="618BCEE0" w14:textId="77777777" w:rsidR="00697C90" w:rsidRPr="00900957" w:rsidRDefault="00697C90" w:rsidP="00697C90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/>
          <w:sz w:val="24"/>
          <w:szCs w:val="24"/>
          <w:lang w:val="sq-AL" w:eastAsia="sq-AL"/>
        </w:rPr>
      </w:pPr>
    </w:p>
    <w:p w14:paraId="4B8C4C01" w14:textId="77777777" w:rsidR="00697C90" w:rsidRPr="00900957" w:rsidRDefault="00697C90" w:rsidP="00697C90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6"/>
        <w:jc w:val="both"/>
        <w:rPr>
          <w:rFonts w:ascii="Times New Roman" w:eastAsia="Times New Roman" w:hAnsi="Times New Roman"/>
          <w:sz w:val="24"/>
          <w:szCs w:val="24"/>
          <w:lang w:val="sq-AL" w:eastAsia="sq-AL"/>
        </w:rPr>
      </w:pP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Në të njëjtën datë kandidatët që nuk i plotësojnë kushtet e lëvizjes paralele dhe kriteret e veçanta do të njoftohen individualisht nga Drejtoria e Burimeve Njerëzore të Bashkisë </w:t>
      </w:r>
      <w:r>
        <w:rPr>
          <w:rFonts w:eastAsia="Times New Roman" w:cs="Calibri"/>
          <w:sz w:val="24"/>
          <w:szCs w:val="24"/>
          <w:lang w:val="sq-AL" w:eastAsia="sq-AL"/>
        </w:rPr>
        <w:t xml:space="preserve">Rrogozhine </w:t>
      </w:r>
      <w:r w:rsidRPr="00900957">
        <w:rPr>
          <w:rFonts w:eastAsia="Times New Roman" w:cs="Calibri"/>
          <w:sz w:val="24"/>
          <w:szCs w:val="24"/>
          <w:lang w:val="sq-AL" w:eastAsia="sq-AL"/>
        </w:rPr>
        <w:t xml:space="preserve"> </w:t>
      </w:r>
      <w:r w:rsidRPr="00900957">
        <w:rPr>
          <w:rFonts w:eastAsia="Times New Roman" w:cs="Calibri"/>
          <w:sz w:val="24"/>
          <w:szCs w:val="24"/>
          <w:u w:val="single"/>
          <w:lang w:val="sq-AL" w:eastAsia="sq-AL"/>
        </w:rPr>
        <w:t>nëpërmjet adresës së e-mail</w:t>
      </w:r>
      <w:r w:rsidRPr="00900957">
        <w:rPr>
          <w:rFonts w:eastAsia="Times New Roman" w:cs="Calibri"/>
          <w:sz w:val="24"/>
          <w:szCs w:val="24"/>
          <w:lang w:val="sq-AL" w:eastAsia="sq-AL"/>
        </w:rPr>
        <w:t>, për shkaqet e moskualifikimit.</w:t>
      </w:r>
    </w:p>
    <w:p w14:paraId="604C9A07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60EBD2BC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75BDEC4F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1.4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1F96E0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</w:t>
            </w:r>
          </w:p>
        </w:tc>
      </w:tr>
    </w:tbl>
    <w:p w14:paraId="52005B73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</w:rPr>
      </w:pPr>
    </w:p>
    <w:p w14:paraId="72C12CDB" w14:textId="77777777" w:rsidR="00697C90" w:rsidRPr="003F4B5D" w:rsidRDefault="00697C90" w:rsidP="00697C90">
      <w:pPr>
        <w:spacing w:line="360" w:lineRule="auto"/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F4B5D">
        <w:rPr>
          <w:rFonts w:ascii="Times New Roman" w:hAnsi="Times New Roman"/>
          <w:sz w:val="24"/>
          <w:szCs w:val="24"/>
        </w:rPr>
        <w:t>Kandidatët</w:t>
      </w:r>
      <w:proofErr w:type="spellEnd"/>
      <w:r w:rsidRPr="003F4B5D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3F4B5D">
        <w:rPr>
          <w:rFonts w:ascii="Times New Roman" w:hAnsi="Times New Roman"/>
          <w:sz w:val="24"/>
          <w:szCs w:val="24"/>
        </w:rPr>
        <w:t>të</w:t>
      </w:r>
      <w:proofErr w:type="spellEnd"/>
      <w:r w:rsidRPr="003F4B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B5D">
        <w:rPr>
          <w:rFonts w:ascii="Times New Roman" w:hAnsi="Times New Roman"/>
          <w:sz w:val="24"/>
          <w:szCs w:val="24"/>
        </w:rPr>
        <w:t>vlerësohen</w:t>
      </w:r>
      <w:proofErr w:type="spellEnd"/>
      <w:r w:rsidRPr="003F4B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B5D">
        <w:rPr>
          <w:rFonts w:ascii="Times New Roman" w:hAnsi="Times New Roman"/>
          <w:sz w:val="24"/>
          <w:szCs w:val="24"/>
        </w:rPr>
        <w:t>në</w:t>
      </w:r>
      <w:proofErr w:type="spellEnd"/>
      <w:r w:rsidRPr="003F4B5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F4B5D">
        <w:rPr>
          <w:rFonts w:ascii="Times New Roman" w:hAnsi="Times New Roman"/>
          <w:sz w:val="24"/>
          <w:szCs w:val="24"/>
        </w:rPr>
        <w:t>lidhje</w:t>
      </w:r>
      <w:proofErr w:type="spellEnd"/>
      <w:r w:rsidRPr="003F4B5D">
        <w:rPr>
          <w:rFonts w:ascii="Times New Roman" w:hAnsi="Times New Roman"/>
          <w:sz w:val="24"/>
          <w:szCs w:val="24"/>
        </w:rPr>
        <w:t xml:space="preserve"> me:</w:t>
      </w:r>
    </w:p>
    <w:p w14:paraId="77E2C4D7" w14:textId="77777777" w:rsidR="00697C90" w:rsidRPr="002D60D1" w:rsidRDefault="00697C90" w:rsidP="00697C90">
      <w:pPr>
        <w:numPr>
          <w:ilvl w:val="0"/>
          <w:numId w:val="8"/>
        </w:numPr>
        <w:ind w:right="-81"/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Njohuritë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mbi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Ligjin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Nr. 152/</w:t>
      </w:r>
      <w:proofErr w:type="gramStart"/>
      <w:r w:rsidRPr="002D60D1">
        <w:rPr>
          <w:rFonts w:ascii="Times New Roman" w:eastAsiaTheme="minorEastAsia" w:hAnsi="Times New Roman" w:cstheme="minorBidi"/>
          <w:sz w:val="24"/>
          <w:szCs w:val="24"/>
        </w:rPr>
        <w:t>2013,</w:t>
      </w:r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>“</w:t>
      </w:r>
      <w:proofErr w:type="gramEnd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 xml:space="preserve">Për </w:t>
      </w:r>
      <w:proofErr w:type="spellStart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>nëpunësin</w:t>
      </w:r>
      <w:proofErr w:type="spellEnd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 xml:space="preserve"> civil”</w:t>
      </w:r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i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ndryshuar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dhe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aktet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nënligjore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dalë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në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zbatim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tij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>.</w:t>
      </w:r>
    </w:p>
    <w:p w14:paraId="51A672E7" w14:textId="77777777" w:rsidR="00697C90" w:rsidRPr="002D60D1" w:rsidRDefault="00697C90" w:rsidP="00697C90">
      <w:pPr>
        <w:numPr>
          <w:ilvl w:val="0"/>
          <w:numId w:val="8"/>
        </w:numPr>
        <w:ind w:right="-81"/>
        <w:contextualSpacing/>
        <w:jc w:val="both"/>
        <w:rPr>
          <w:rFonts w:ascii="Times New Roman" w:eastAsiaTheme="minorEastAsia" w:hAnsi="Times New Roman" w:cstheme="minorBidi"/>
          <w:i/>
          <w:sz w:val="24"/>
          <w:szCs w:val="24"/>
        </w:rPr>
      </w:pP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Njohuritë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mbi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Ligjin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Nr. 9131,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datë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gramStart"/>
      <w:r w:rsidRPr="002D60D1">
        <w:rPr>
          <w:rFonts w:ascii="Times New Roman" w:eastAsiaTheme="minorEastAsia" w:hAnsi="Times New Roman" w:cstheme="minorBidi"/>
          <w:sz w:val="24"/>
          <w:szCs w:val="24"/>
        </w:rPr>
        <w:t>08.09.2003,</w:t>
      </w:r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>“</w:t>
      </w:r>
      <w:proofErr w:type="gramEnd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 xml:space="preserve">Për </w:t>
      </w:r>
      <w:proofErr w:type="spellStart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>rregullat</w:t>
      </w:r>
      <w:proofErr w:type="spellEnd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 xml:space="preserve"> e </w:t>
      </w:r>
      <w:proofErr w:type="spellStart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>etikës</w:t>
      </w:r>
      <w:proofErr w:type="spellEnd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>në</w:t>
      </w:r>
      <w:proofErr w:type="spellEnd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>administratën</w:t>
      </w:r>
      <w:proofErr w:type="spellEnd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>publike</w:t>
      </w:r>
      <w:proofErr w:type="spellEnd"/>
      <w:r w:rsidRPr="002D60D1">
        <w:rPr>
          <w:rFonts w:ascii="Times New Roman" w:eastAsiaTheme="minorEastAsia" w:hAnsi="Times New Roman" w:cstheme="minorBidi"/>
          <w:i/>
          <w:sz w:val="24"/>
          <w:szCs w:val="24"/>
        </w:rPr>
        <w:t>”</w:t>
      </w:r>
      <w:r w:rsidRPr="002D60D1">
        <w:rPr>
          <w:rFonts w:ascii="Times New Roman" w:eastAsiaTheme="minorEastAsia" w:hAnsi="Times New Roman" w:cstheme="minorBidi"/>
          <w:sz w:val="24"/>
          <w:szCs w:val="24"/>
        </w:rPr>
        <w:t>.</w:t>
      </w:r>
    </w:p>
    <w:p w14:paraId="7992D910" w14:textId="77777777" w:rsidR="00697C90" w:rsidRPr="002D60D1" w:rsidRDefault="00697C90" w:rsidP="00697C90">
      <w:pPr>
        <w:numPr>
          <w:ilvl w:val="0"/>
          <w:numId w:val="8"/>
        </w:numPr>
        <w:ind w:right="-81"/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Njohuri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për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“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Kushtetutën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republikës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së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D60D1">
        <w:rPr>
          <w:rFonts w:ascii="Times New Roman" w:eastAsiaTheme="minorEastAsia" w:hAnsi="Times New Roman" w:cstheme="minorBidi"/>
          <w:sz w:val="24"/>
          <w:szCs w:val="24"/>
        </w:rPr>
        <w:t>Shqipërisë</w:t>
      </w:r>
      <w:proofErr w:type="spellEnd"/>
      <w:r w:rsidRPr="002D60D1">
        <w:rPr>
          <w:rFonts w:ascii="Times New Roman" w:eastAsiaTheme="minorEastAsia" w:hAnsi="Times New Roman" w:cstheme="minorBidi"/>
          <w:sz w:val="24"/>
          <w:szCs w:val="24"/>
        </w:rPr>
        <w:t>”.</w:t>
      </w:r>
    </w:p>
    <w:p w14:paraId="119E3027" w14:textId="77777777" w:rsidR="00697C90" w:rsidRPr="002D60D1" w:rsidRDefault="00697C90" w:rsidP="00697C90">
      <w:pPr>
        <w:numPr>
          <w:ilvl w:val="0"/>
          <w:numId w:val="8"/>
        </w:numPr>
        <w:ind w:right="-81"/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r w:rsidRPr="002D60D1">
        <w:rPr>
          <w:rFonts w:ascii="Times New Roman" w:eastAsiaTheme="minorEastAsia" w:hAnsi="Times New Roman" w:cstheme="minorBidi"/>
          <w:sz w:val="24"/>
          <w:szCs w:val="24"/>
          <w:lang w:val="sq-AL"/>
        </w:rPr>
        <w:t>Njohuritë mbi Ligjin Nr. 139/2015 “Për Veteqeverisjen Vendore”</w:t>
      </w:r>
    </w:p>
    <w:p w14:paraId="18E08667" w14:textId="2B4F41DD" w:rsidR="00D21C04" w:rsidRPr="00D21C04" w:rsidRDefault="00697C90" w:rsidP="00D21C04">
      <w:pPr>
        <w:numPr>
          <w:ilvl w:val="0"/>
          <w:numId w:val="8"/>
        </w:numPr>
        <w:ind w:right="-81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Ligj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Nr. 119/2014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Drejtën e</w:t>
      </w:r>
      <w:r w:rsidRPr="0074537D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74537D">
        <w:rPr>
          <w:rFonts w:ascii="Times New Roman" w:eastAsiaTheme="minorEastAsia" w:hAnsi="Times New Roman"/>
          <w:sz w:val="24"/>
          <w:szCs w:val="24"/>
        </w:rPr>
        <w:t>Informimit</w:t>
      </w:r>
      <w:proofErr w:type="spellEnd"/>
      <w:r w:rsidR="00A02B09">
        <w:rPr>
          <w:rFonts w:ascii="Times New Roman" w:eastAsiaTheme="minorEastAsia" w:hAnsi="Times New Roman"/>
          <w:sz w:val="24"/>
          <w:szCs w:val="24"/>
        </w:rPr>
        <w:t>”</w:t>
      </w:r>
    </w:p>
    <w:p w14:paraId="2F91B696" w14:textId="77777777" w:rsidR="00D21C04" w:rsidRDefault="00D21C04" w:rsidP="00D21C04">
      <w:pPr>
        <w:numPr>
          <w:ilvl w:val="0"/>
          <w:numId w:val="8"/>
        </w:numPr>
        <w:ind w:right="-81"/>
        <w:contextualSpacing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Ligj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Nr. 119/2014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Drejtën e</w:t>
      </w:r>
      <w:r w:rsidRPr="0074537D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74537D">
        <w:rPr>
          <w:rFonts w:ascii="Times New Roman" w:eastAsiaTheme="minorEastAsia" w:hAnsi="Times New Roman"/>
          <w:sz w:val="24"/>
          <w:szCs w:val="24"/>
        </w:rPr>
        <w:t>Informimit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”</w:t>
      </w:r>
    </w:p>
    <w:p w14:paraId="0416740F" w14:textId="77777777" w:rsidR="00D21C04" w:rsidRDefault="00D21C04" w:rsidP="00D21C04">
      <w:pPr>
        <w:pStyle w:val="ListParagraph"/>
        <w:numPr>
          <w:ilvl w:val="0"/>
          <w:numId w:val="8"/>
        </w:numPr>
        <w:ind w:right="-81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Ligji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nr 57/2019 “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menaxhimin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ndihmës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së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huaj</w:t>
      </w:r>
      <w:proofErr w:type="spellEnd"/>
    </w:p>
    <w:p w14:paraId="6C6F1593" w14:textId="77777777" w:rsidR="00D21C04" w:rsidRDefault="00D21C04" w:rsidP="00D21C04">
      <w:pPr>
        <w:pStyle w:val="ListParagraph"/>
        <w:numPr>
          <w:ilvl w:val="0"/>
          <w:numId w:val="8"/>
        </w:numPr>
        <w:ind w:right="-81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Strategjia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Kombëtare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per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Zhvillim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dhe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Integrim</w:t>
      </w:r>
      <w:proofErr w:type="spellEnd"/>
    </w:p>
    <w:p w14:paraId="7C9B9618" w14:textId="77777777" w:rsidR="00D21C04" w:rsidRDefault="00D21C04" w:rsidP="00D21C04">
      <w:pPr>
        <w:pStyle w:val="ListParagraph"/>
        <w:numPr>
          <w:ilvl w:val="0"/>
          <w:numId w:val="8"/>
        </w:numPr>
        <w:ind w:right="-81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eastAsiaTheme="minorEastAsia" w:hAnsi="Times New Roman"/>
          <w:sz w:val="24"/>
          <w:szCs w:val="24"/>
        </w:rPr>
        <w:t>Ligji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15/2015 “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Për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rolin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Kuvendit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procesin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Integrimit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europian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të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Republikës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së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Shqiperisë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në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Bashkimin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Theme="minorEastAsia" w:hAnsi="Times New Roman"/>
          <w:sz w:val="24"/>
          <w:szCs w:val="24"/>
        </w:rPr>
        <w:t>Europian</w:t>
      </w:r>
      <w:proofErr w:type="spellEnd"/>
      <w:r>
        <w:rPr>
          <w:rFonts w:ascii="Times New Roman" w:eastAsiaTheme="minorEastAsia" w:hAnsi="Times New Roman"/>
          <w:sz w:val="24"/>
          <w:szCs w:val="24"/>
        </w:rPr>
        <w:t>”</w:t>
      </w:r>
    </w:p>
    <w:p w14:paraId="2FF7BCF7" w14:textId="77777777" w:rsidR="00A02B09" w:rsidRPr="00D21C04" w:rsidRDefault="00A02B09" w:rsidP="00D21C04">
      <w:pPr>
        <w:ind w:left="360" w:right="-81"/>
        <w:jc w:val="both"/>
        <w:rPr>
          <w:rFonts w:ascii="Times New Roman" w:eastAsiaTheme="minorEastAsia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5F0AF8EA" w14:textId="77777777" w:rsidTr="004B6362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2DF25B76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5AB7DEE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686C4F87" w14:textId="77777777" w:rsidR="004B6362" w:rsidRPr="004B6362" w:rsidRDefault="004B6362" w:rsidP="004B6362">
      <w:pPr>
        <w:jc w:val="both"/>
        <w:rPr>
          <w:rFonts w:ascii="Times New Roman" w:eastAsiaTheme="minorEastAsia" w:hAnsi="Times New Roman"/>
        </w:rPr>
      </w:pP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Kandidatët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do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vlerësohen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për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jetëshkrimin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eksperiencat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trajnimet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kualifikimet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lidhura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me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fushën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si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dhe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vlerësimet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pozitive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. </w:t>
      </w:r>
    </w:p>
    <w:p w14:paraId="1E33E8B4" w14:textId="77777777" w:rsidR="004B6362" w:rsidRPr="004B6362" w:rsidRDefault="004B6362" w:rsidP="004B636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val="sq-AL" w:eastAsia="sq-AL"/>
        </w:rPr>
      </w:pPr>
      <w:r w:rsidRPr="004B6362">
        <w:rPr>
          <w:rFonts w:ascii="Times New Roman" w:eastAsiaTheme="minorEastAsia" w:hAnsi="Times New Roman"/>
          <w:sz w:val="24"/>
          <w:szCs w:val="24"/>
          <w:lang w:val="sq-AL" w:eastAsia="sq-AL"/>
        </w:rPr>
        <w:t xml:space="preserve">Totali i pikëve për këtë vlerësim </w:t>
      </w:r>
      <w:r w:rsidRPr="00651092">
        <w:rPr>
          <w:rFonts w:ascii="Times New Roman" w:eastAsiaTheme="minorEastAsia" w:hAnsi="Times New Roman"/>
          <w:sz w:val="24"/>
          <w:szCs w:val="24"/>
          <w:lang w:val="sq-AL" w:eastAsia="sq-AL"/>
        </w:rPr>
        <w:t>është 40 pikë, i ndarë në</w:t>
      </w:r>
      <w:r w:rsidRPr="004B6362">
        <w:rPr>
          <w:rFonts w:ascii="Times New Roman" w:eastAsiaTheme="minorEastAsia" w:hAnsi="Times New Roman"/>
          <w:sz w:val="24"/>
          <w:szCs w:val="24"/>
          <w:lang w:val="sq-AL" w:eastAsia="sq-AL"/>
        </w:rPr>
        <w:t>:</w:t>
      </w:r>
    </w:p>
    <w:p w14:paraId="48730221" w14:textId="77777777" w:rsidR="004B6362" w:rsidRPr="004B6362" w:rsidRDefault="004B6362" w:rsidP="004B636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val="sq-AL" w:eastAsia="sq-AL"/>
        </w:rPr>
      </w:pPr>
      <w:r w:rsidRPr="004B6362">
        <w:rPr>
          <w:rFonts w:ascii="Times New Roman" w:eastAsiaTheme="minorEastAsia" w:hAnsi="Times New Roman"/>
          <w:sz w:val="24"/>
          <w:szCs w:val="24"/>
          <w:lang w:val="sq-AL" w:eastAsia="sq-AL"/>
        </w:rPr>
        <w:t>20 pikë përvojë.</w:t>
      </w:r>
    </w:p>
    <w:p w14:paraId="7F25836D" w14:textId="77777777" w:rsidR="004B6362" w:rsidRPr="004B6362" w:rsidRDefault="004B6362" w:rsidP="004B636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val="sq-AL" w:eastAsia="sq-AL"/>
        </w:rPr>
      </w:pPr>
      <w:r w:rsidRPr="004B6362">
        <w:rPr>
          <w:rFonts w:ascii="Times New Roman" w:eastAsiaTheme="minorEastAsia" w:hAnsi="Times New Roman"/>
          <w:sz w:val="24"/>
          <w:szCs w:val="24"/>
          <w:lang w:val="sq-AL" w:eastAsia="sq-AL"/>
        </w:rPr>
        <w:t>10 pikë për trainime apo kualifikime të lidhura me fushën përkatëse.</w:t>
      </w:r>
    </w:p>
    <w:p w14:paraId="5D2FEBD3" w14:textId="77777777" w:rsidR="004B6362" w:rsidRPr="004B6362" w:rsidRDefault="004B6362" w:rsidP="004B6362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/>
          <w:sz w:val="24"/>
          <w:szCs w:val="24"/>
          <w:lang w:val="sq-AL" w:eastAsia="sq-AL"/>
        </w:rPr>
      </w:pPr>
      <w:r w:rsidRPr="004B6362">
        <w:rPr>
          <w:rFonts w:ascii="Times New Roman" w:eastAsiaTheme="minorEastAsia" w:hAnsi="Times New Roman"/>
          <w:sz w:val="24"/>
          <w:szCs w:val="24"/>
          <w:lang w:val="sq-AL" w:eastAsia="sq-AL"/>
        </w:rPr>
        <w:t xml:space="preserve">10 pikë për çertifikimin pozitiv ose për vlerësimet individuale në punë.  </w:t>
      </w:r>
    </w:p>
    <w:p w14:paraId="1276E7FB" w14:textId="77777777" w:rsidR="004B6362" w:rsidRPr="004B6362" w:rsidRDefault="004B6362" w:rsidP="004B6362">
      <w:pPr>
        <w:jc w:val="both"/>
        <w:rPr>
          <w:rFonts w:ascii="Times New Roman" w:eastAsiaTheme="minorEastAsia" w:hAnsi="Times New Roman" w:cstheme="minorBidi"/>
          <w:b/>
          <w:sz w:val="24"/>
          <w:szCs w:val="24"/>
        </w:rPr>
      </w:pP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Kandidatët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gjatë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intervistës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së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strukturuar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me </w:t>
      </w: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gojë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do </w:t>
      </w: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vlerësohen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në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>lidhje</w:t>
      </w:r>
      <w:proofErr w:type="spellEnd"/>
      <w:r w:rsidRPr="004B6362">
        <w:rPr>
          <w:rFonts w:ascii="Times New Roman" w:eastAsiaTheme="minorEastAsia" w:hAnsi="Times New Roman" w:cstheme="minorBidi"/>
          <w:b/>
          <w:sz w:val="24"/>
          <w:szCs w:val="24"/>
        </w:rPr>
        <w:t xml:space="preserve"> me:</w:t>
      </w:r>
    </w:p>
    <w:p w14:paraId="76AE31FE" w14:textId="77777777" w:rsidR="004B6362" w:rsidRPr="004B6362" w:rsidRDefault="004B6362" w:rsidP="004B6362">
      <w:pPr>
        <w:numPr>
          <w:ilvl w:val="0"/>
          <w:numId w:val="37"/>
        </w:numPr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Njohuritë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aftësitë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kompetencën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në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lidhje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me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përshkrimin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pozicionit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punës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>;</w:t>
      </w:r>
    </w:p>
    <w:p w14:paraId="13C0C4C1" w14:textId="77777777" w:rsidR="004B6362" w:rsidRPr="004B6362" w:rsidRDefault="004B6362" w:rsidP="004B6362">
      <w:pPr>
        <w:numPr>
          <w:ilvl w:val="0"/>
          <w:numId w:val="37"/>
        </w:numPr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Eksperiencën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tyre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mëparshme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>;</w:t>
      </w:r>
    </w:p>
    <w:p w14:paraId="6548CDBE" w14:textId="77777777" w:rsidR="004B6362" w:rsidRPr="00651092" w:rsidRDefault="004B6362" w:rsidP="004B6362">
      <w:pPr>
        <w:numPr>
          <w:ilvl w:val="0"/>
          <w:numId w:val="37"/>
        </w:numPr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Motivimin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aspiratat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dhe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pritshmëritë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tyre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për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karrierë</w:t>
      </w:r>
      <w:r w:rsidRPr="00651092">
        <w:rPr>
          <w:rFonts w:ascii="Times New Roman" w:eastAsiaTheme="minorEastAsia" w:hAnsi="Times New Roman" w:cstheme="minorBidi"/>
          <w:sz w:val="24"/>
          <w:szCs w:val="24"/>
        </w:rPr>
        <w:t>n</w:t>
      </w:r>
      <w:proofErr w:type="spellEnd"/>
      <w:r w:rsidRPr="00651092">
        <w:rPr>
          <w:rFonts w:ascii="Times New Roman" w:eastAsiaTheme="minorEastAsia" w:hAnsi="Times New Roman" w:cstheme="minorBidi"/>
          <w:sz w:val="24"/>
          <w:szCs w:val="24"/>
        </w:rPr>
        <w:t>.</w:t>
      </w:r>
    </w:p>
    <w:p w14:paraId="3509E39E" w14:textId="77777777" w:rsidR="004B6362" w:rsidRPr="00651092" w:rsidRDefault="004B6362" w:rsidP="004B6362">
      <w:pPr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651092">
        <w:rPr>
          <w:rFonts w:ascii="Times New Roman" w:eastAsiaTheme="minorEastAsia" w:hAnsi="Times New Roman" w:cstheme="minorBidi"/>
          <w:sz w:val="24"/>
          <w:szCs w:val="24"/>
        </w:rPr>
        <w:t>Totali</w:t>
      </w:r>
      <w:proofErr w:type="spellEnd"/>
      <w:r w:rsidRPr="0065109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51092">
        <w:rPr>
          <w:rFonts w:ascii="Times New Roman" w:eastAsiaTheme="minorEastAsia" w:hAnsi="Times New Roman" w:cstheme="minorBidi"/>
          <w:sz w:val="24"/>
          <w:szCs w:val="24"/>
        </w:rPr>
        <w:t>i</w:t>
      </w:r>
      <w:proofErr w:type="spellEnd"/>
      <w:r w:rsidRPr="0065109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51092">
        <w:rPr>
          <w:rFonts w:ascii="Times New Roman" w:eastAsiaTheme="minorEastAsia" w:hAnsi="Times New Roman" w:cstheme="minorBidi"/>
          <w:sz w:val="24"/>
          <w:szCs w:val="24"/>
        </w:rPr>
        <w:t>pikëve</w:t>
      </w:r>
      <w:proofErr w:type="spellEnd"/>
      <w:r w:rsidRPr="0065109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51092">
        <w:rPr>
          <w:rFonts w:ascii="Times New Roman" w:eastAsiaTheme="minorEastAsia" w:hAnsi="Times New Roman" w:cstheme="minorBidi"/>
          <w:sz w:val="24"/>
          <w:szCs w:val="24"/>
        </w:rPr>
        <w:t>në</w:t>
      </w:r>
      <w:proofErr w:type="spellEnd"/>
      <w:r w:rsidRPr="0065109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51092">
        <w:rPr>
          <w:rFonts w:ascii="Times New Roman" w:eastAsiaTheme="minorEastAsia" w:hAnsi="Times New Roman" w:cstheme="minorBidi"/>
          <w:sz w:val="24"/>
          <w:szCs w:val="24"/>
        </w:rPr>
        <w:t>përfundim</w:t>
      </w:r>
      <w:proofErr w:type="spellEnd"/>
      <w:r w:rsidRPr="0065109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51092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65109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51092">
        <w:rPr>
          <w:rFonts w:ascii="Times New Roman" w:eastAsiaTheme="minorEastAsia" w:hAnsi="Times New Roman" w:cstheme="minorBidi"/>
          <w:sz w:val="24"/>
          <w:szCs w:val="24"/>
        </w:rPr>
        <w:t>intervistës</w:t>
      </w:r>
      <w:proofErr w:type="spellEnd"/>
      <w:r w:rsidRPr="0065109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51092">
        <w:rPr>
          <w:rFonts w:ascii="Times New Roman" w:eastAsiaTheme="minorEastAsia" w:hAnsi="Times New Roman" w:cstheme="minorBidi"/>
          <w:sz w:val="24"/>
          <w:szCs w:val="24"/>
        </w:rPr>
        <w:t>së</w:t>
      </w:r>
      <w:proofErr w:type="spellEnd"/>
      <w:r w:rsidRPr="0065109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51092">
        <w:rPr>
          <w:rFonts w:ascii="Times New Roman" w:eastAsiaTheme="minorEastAsia" w:hAnsi="Times New Roman" w:cstheme="minorBidi"/>
          <w:sz w:val="24"/>
          <w:szCs w:val="24"/>
        </w:rPr>
        <w:t>strukturuar</w:t>
      </w:r>
      <w:proofErr w:type="spellEnd"/>
      <w:r w:rsidRPr="00651092">
        <w:rPr>
          <w:rFonts w:ascii="Times New Roman" w:eastAsiaTheme="minorEastAsia" w:hAnsi="Times New Roman" w:cstheme="minorBidi"/>
          <w:sz w:val="24"/>
          <w:szCs w:val="24"/>
        </w:rPr>
        <w:t xml:space="preserve"> me </w:t>
      </w:r>
      <w:proofErr w:type="spellStart"/>
      <w:r w:rsidRPr="00651092">
        <w:rPr>
          <w:rFonts w:ascii="Times New Roman" w:eastAsiaTheme="minorEastAsia" w:hAnsi="Times New Roman" w:cstheme="minorBidi"/>
          <w:sz w:val="24"/>
          <w:szCs w:val="24"/>
        </w:rPr>
        <w:t>gojë</w:t>
      </w:r>
      <w:proofErr w:type="spellEnd"/>
      <w:r w:rsidRPr="0065109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651092">
        <w:rPr>
          <w:rFonts w:ascii="Times New Roman" w:eastAsiaTheme="minorEastAsia" w:hAnsi="Times New Roman" w:cstheme="minorBidi"/>
          <w:sz w:val="24"/>
          <w:szCs w:val="24"/>
        </w:rPr>
        <w:t>është</w:t>
      </w:r>
      <w:proofErr w:type="spellEnd"/>
      <w:r w:rsidRPr="00651092">
        <w:rPr>
          <w:rFonts w:ascii="Times New Roman" w:eastAsiaTheme="minorEastAsia" w:hAnsi="Times New Roman" w:cstheme="minorBidi"/>
          <w:sz w:val="24"/>
          <w:szCs w:val="24"/>
        </w:rPr>
        <w:t xml:space="preserve"> 60 </w:t>
      </w:r>
      <w:proofErr w:type="spellStart"/>
      <w:r w:rsidRPr="00651092">
        <w:rPr>
          <w:rFonts w:ascii="Times New Roman" w:eastAsiaTheme="minorEastAsia" w:hAnsi="Times New Roman" w:cstheme="minorBidi"/>
          <w:sz w:val="24"/>
          <w:szCs w:val="24"/>
        </w:rPr>
        <w:t>pikë</w:t>
      </w:r>
      <w:proofErr w:type="spellEnd"/>
      <w:r w:rsidRPr="00651092">
        <w:rPr>
          <w:rFonts w:ascii="Times New Roman" w:eastAsiaTheme="minorEastAsia" w:hAnsi="Times New Roman" w:cstheme="minorBidi"/>
          <w:sz w:val="24"/>
          <w:szCs w:val="24"/>
        </w:rPr>
        <w:t xml:space="preserve">. </w:t>
      </w:r>
    </w:p>
    <w:p w14:paraId="576DE5F6" w14:textId="588367D0" w:rsidR="004B6362" w:rsidRPr="004B6362" w:rsidRDefault="004B6362" w:rsidP="004B6362">
      <w:pPr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Më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shumë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detaje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në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lidhje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me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vlerësimin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me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pikë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metodologjinë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shpërndarjes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së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pikëve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mënyrën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llogaritjes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së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rezultatit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përfundimtar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i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gjeni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në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Udhëzimin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Nr. 2,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datë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27.03.2015, “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Për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procesin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e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plotësimit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vendeve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lira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në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shërbimin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civil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nëpërmjet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procedures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së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lëvizjes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paralele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lastRenderedPageBreak/>
        <w:t>ngritjes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në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detyrë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për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kategorinë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e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mesme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dhe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ulët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drejtuese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dhe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pranimin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në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shërbimin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civil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në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kategorinë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ekzekutive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nëpërmjet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konkurrimit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i/>
          <w:sz w:val="24"/>
          <w:szCs w:val="24"/>
        </w:rPr>
        <w:t>hapur</w:t>
      </w:r>
      <w:proofErr w:type="spellEnd"/>
      <w:proofErr w:type="gramStart"/>
      <w:r w:rsidRPr="004B6362">
        <w:rPr>
          <w:rFonts w:ascii="Times New Roman" w:eastAsiaTheme="minorEastAsia" w:hAnsi="Times New Roman" w:cstheme="minorBidi"/>
          <w:sz w:val="24"/>
          <w:szCs w:val="24"/>
        </w:rPr>
        <w:t>”</w:t>
      </w:r>
      <w:r w:rsidRPr="004B6362">
        <w:rPr>
          <w:rFonts w:asciiTheme="minorHAnsi" w:eastAsiaTheme="minorEastAsia" w:hAnsiTheme="minorHAnsi" w:cstheme="minorBidi"/>
        </w:rPr>
        <w:t>,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proofErr w:type="gram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Departamentit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Administratës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Publike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hyperlink r:id="rId9" w:history="1">
        <w:r w:rsidR="002C333E">
          <w:rPr>
            <w:rFonts w:asciiTheme="minorHAnsi" w:eastAsiaTheme="minorEastAsia" w:hAnsiTheme="minorHAnsi"/>
            <w:color w:val="0000FF"/>
            <w:sz w:val="24"/>
            <w:szCs w:val="24"/>
            <w:u w:val="single"/>
          </w:rPr>
          <w:t>ëëë</w:t>
        </w:r>
        <w:r w:rsidRPr="004B6362">
          <w:rPr>
            <w:rFonts w:asciiTheme="minorHAnsi" w:eastAsiaTheme="minorEastAsia" w:hAnsiTheme="minorHAnsi"/>
            <w:color w:val="0000FF"/>
            <w:sz w:val="24"/>
            <w:szCs w:val="24"/>
            <w:u w:val="single"/>
          </w:rPr>
          <w:t>.dap.gov.al</w:t>
        </w:r>
      </w:hyperlink>
      <w:r w:rsidRPr="004B6362">
        <w:rPr>
          <w:rFonts w:ascii="Times New Roman" w:eastAsiaTheme="minorEastAsia" w:hAnsi="Times New Roman" w:cstheme="minorBidi"/>
          <w:sz w:val="24"/>
          <w:szCs w:val="24"/>
        </w:rPr>
        <w:t>.</w:t>
      </w:r>
    </w:p>
    <w:p w14:paraId="2E1BE5BC" w14:textId="77777777" w:rsidR="004B6362" w:rsidRPr="004B6362" w:rsidRDefault="004B6362" w:rsidP="004B6362">
      <w:pPr>
        <w:jc w:val="both"/>
        <w:rPr>
          <w:rFonts w:ascii="Times New Roman" w:eastAsiaTheme="minorEastAsia" w:hAnsi="Times New Roman" w:cstheme="minorBidi"/>
          <w:sz w:val="24"/>
          <w:szCs w:val="24"/>
        </w:rPr>
      </w:pPr>
      <w:hyperlink r:id="rId10" w:history="1">
        <w:r w:rsidRPr="004B6362">
          <w:rPr>
            <w:rFonts w:asciiTheme="minorHAnsi" w:eastAsiaTheme="minorEastAsia" w:hAnsiTheme="minorHAnsi"/>
            <w:color w:val="0000FF"/>
            <w:sz w:val="24"/>
            <w:szCs w:val="24"/>
            <w:u w:val="single"/>
          </w:rPr>
          <w:t>http://dap.gov.al/2014-03-21-12-52-44/udhezime/426-udhezim-nr-2-date-27-03-2015</w:t>
        </w:r>
      </w:hyperlink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55AE3F0D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4D9AF169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C2C2C59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  <w:smartTag w:uri="urn:schemas-microsoft-com:office:smarttags" w:element="place">
              <w:r>
                <w:rPr>
                  <w:rFonts w:ascii="Times New Roman" w:hAnsi="Times New Roman"/>
                  <w:b/>
                  <w:sz w:val="24"/>
                  <w:szCs w:val="24"/>
                </w:rPr>
                <w:t>E DALJES</w:t>
              </w:r>
            </w:smartTag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SË REZULTATEVE TË KONKURIMIT DHE MËNYRA E KOMUNIKIMIT</w:t>
            </w:r>
          </w:p>
        </w:tc>
      </w:tr>
    </w:tbl>
    <w:p w14:paraId="18B5C512" w14:textId="77777777" w:rsidR="00697C90" w:rsidRDefault="00697C90" w:rsidP="00697C90">
      <w:pPr>
        <w:jc w:val="both"/>
        <w:rPr>
          <w:rStyle w:val="Hyperlink"/>
          <w:sz w:val="24"/>
          <w:szCs w:val="24"/>
        </w:rPr>
      </w:pPr>
    </w:p>
    <w:p w14:paraId="1055F3DF" w14:textId="481393A2" w:rsidR="00697C90" w:rsidRPr="00900957" w:rsidRDefault="00697C90" w:rsidP="00697C9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957">
        <w:rPr>
          <w:rFonts w:ascii="Times New Roman" w:hAnsi="Times New Roman"/>
          <w:sz w:val="24"/>
          <w:szCs w:val="24"/>
        </w:rPr>
        <w:t>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përfundim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vlerësimit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kandidatëve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, Njësia e </w:t>
      </w:r>
      <w:proofErr w:type="spellStart"/>
      <w:r w:rsidRPr="00900957">
        <w:rPr>
          <w:rFonts w:ascii="Times New Roman" w:hAnsi="Times New Roman"/>
          <w:sz w:val="24"/>
          <w:szCs w:val="24"/>
        </w:rPr>
        <w:t>Burimeve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Njerëzore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Bashkisë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Rrogozhinë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shpallë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fituesin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portalin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“</w:t>
      </w:r>
      <w:r w:rsidR="00A02B09">
        <w:rPr>
          <w:rFonts w:ascii="Times New Roman" w:hAnsi="Times New Roman"/>
          <w:sz w:val="24"/>
          <w:szCs w:val="24"/>
        </w:rPr>
        <w:t>AKPA</w:t>
      </w:r>
      <w:r w:rsidRPr="00900957">
        <w:rPr>
          <w:rFonts w:ascii="Times New Roman" w:hAnsi="Times New Roman"/>
          <w:sz w:val="24"/>
          <w:szCs w:val="24"/>
        </w:rPr>
        <w:t xml:space="preserve">” </w:t>
      </w:r>
      <w:proofErr w:type="spellStart"/>
      <w:r w:rsidRPr="00900957">
        <w:rPr>
          <w:rFonts w:ascii="Times New Roman" w:hAnsi="Times New Roman"/>
          <w:sz w:val="24"/>
          <w:szCs w:val="24"/>
        </w:rPr>
        <w:t>dhe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faqen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zyrtare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Bashkisë.</w:t>
      </w:r>
    </w:p>
    <w:p w14:paraId="4C796B8E" w14:textId="77777777" w:rsidR="00697C90" w:rsidRPr="0074537D" w:rsidRDefault="00697C90" w:rsidP="00697C9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gjithë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kandidatët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pjesëmarrës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këtë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procedurë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900957">
        <w:rPr>
          <w:rFonts w:ascii="Times New Roman" w:hAnsi="Times New Roman"/>
          <w:sz w:val="24"/>
          <w:szCs w:val="24"/>
        </w:rPr>
        <w:t>të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njoftohen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në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mënyrë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elektronike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për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0957">
        <w:rPr>
          <w:rFonts w:ascii="Times New Roman" w:hAnsi="Times New Roman"/>
          <w:sz w:val="24"/>
          <w:szCs w:val="24"/>
        </w:rPr>
        <w:t>shpalljen</w:t>
      </w:r>
      <w:proofErr w:type="spellEnd"/>
      <w:r w:rsidRPr="00900957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900957">
        <w:rPr>
          <w:rFonts w:ascii="Times New Roman" w:hAnsi="Times New Roman"/>
          <w:sz w:val="24"/>
          <w:szCs w:val="24"/>
        </w:rPr>
        <w:t>fituesit</w:t>
      </w:r>
      <w:proofErr w:type="spellEnd"/>
      <w:r w:rsidRPr="00900957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bottom w:val="single" w:sz="18" w:space="0" w:color="C00000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4"/>
        <w:gridCol w:w="8995"/>
      </w:tblGrid>
      <w:tr w:rsidR="00697C90" w:rsidRPr="004B6362" w14:paraId="39023F77" w14:textId="77777777" w:rsidTr="00931628">
        <w:tc>
          <w:tcPr>
            <w:tcW w:w="817" w:type="dxa"/>
            <w:tcBorders>
              <w:top w:val="single" w:sz="4" w:space="0" w:color="C00000"/>
              <w:left w:val="single" w:sz="4" w:space="0" w:color="C00000"/>
              <w:bottom w:val="single" w:sz="12" w:space="0" w:color="C00000"/>
              <w:right w:val="single" w:sz="4" w:space="0" w:color="C00000"/>
            </w:tcBorders>
            <w:shd w:val="clear" w:color="auto" w:fill="C00000"/>
            <w:vAlign w:val="center"/>
            <w:hideMark/>
          </w:tcPr>
          <w:p w14:paraId="6920139B" w14:textId="7C8DE122" w:rsidR="00697C90" w:rsidRPr="004B6362" w:rsidRDefault="004B6362" w:rsidP="0093162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4B6362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2</w:t>
            </w:r>
          </w:p>
        </w:tc>
        <w:tc>
          <w:tcPr>
            <w:tcW w:w="9038" w:type="dxa"/>
            <w:tcBorders>
              <w:top w:val="nil"/>
              <w:left w:val="single" w:sz="4" w:space="0" w:color="C00000"/>
              <w:bottom w:val="single" w:sz="12" w:space="0" w:color="C00000"/>
              <w:right w:val="nil"/>
            </w:tcBorders>
            <w:vAlign w:val="center"/>
            <w:hideMark/>
          </w:tcPr>
          <w:p w14:paraId="0E9D062A" w14:textId="06A29E8C" w:rsidR="00697C90" w:rsidRPr="004B6362" w:rsidRDefault="004B6362" w:rsidP="00931628">
            <w:pPr>
              <w:spacing w:after="0" w:line="24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4B6362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PRANIMI NË SHËRBIMIN CIVIL</w:t>
            </w:r>
          </w:p>
        </w:tc>
      </w:tr>
    </w:tbl>
    <w:p w14:paraId="264999A4" w14:textId="77777777" w:rsidR="00697C90" w:rsidRPr="004B6362" w:rsidRDefault="00697C90" w:rsidP="00697C90">
      <w:pPr>
        <w:rPr>
          <w:rFonts w:ascii="Times New Roman" w:hAnsi="Times New Roman"/>
          <w:b/>
          <w:color w:val="EE0000"/>
          <w:sz w:val="24"/>
          <w:szCs w:val="24"/>
        </w:rPr>
      </w:pPr>
    </w:p>
    <w:tbl>
      <w:tblPr>
        <w:tblW w:w="5000" w:type="pct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 w:firstRow="1" w:lastRow="0" w:firstColumn="1" w:lastColumn="0" w:noHBand="0" w:noVBand="0"/>
      </w:tblPr>
      <w:tblGrid>
        <w:gridCol w:w="9865"/>
      </w:tblGrid>
      <w:tr w:rsidR="00697C90" w14:paraId="477D9EDB" w14:textId="77777777" w:rsidTr="00931628">
        <w:trPr>
          <w:trHeight w:val="1335"/>
        </w:trPr>
        <w:tc>
          <w:tcPr>
            <w:tcW w:w="5000" w:type="pct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shd w:val="clear" w:color="auto" w:fill="FFFFCC"/>
            <w:vAlign w:val="center"/>
            <w:hideMark/>
          </w:tcPr>
          <w:p w14:paraId="00D35C03" w14:textId="228D3BFE" w:rsidR="00697C90" w:rsidRDefault="004B6362" w:rsidP="0093162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Vetëm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rast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nga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renditura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fillim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kësaj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shpalljeje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përfundim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lëvizjes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paralele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rezulton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ende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ka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vakante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këto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pozicione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janë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vlefshme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konkurimin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nëpërmjet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procedurës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pranimit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shërbimin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civil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kategorinë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ekzekutive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39440124" w14:textId="38E12452" w:rsidR="00697C90" w:rsidRPr="002C333E" w:rsidRDefault="002C333E" w:rsidP="00697C90">
      <w:pPr>
        <w:jc w:val="both"/>
        <w:rPr>
          <w:rFonts w:ascii="Times New Roman" w:eastAsiaTheme="minorEastAsia" w:hAnsi="Times New Roman" w:cstheme="minorBidi"/>
          <w:i/>
          <w:sz w:val="24"/>
          <w:szCs w:val="24"/>
        </w:rPr>
      </w:pP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Për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këtë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procedurë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kanë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drejtë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aplikojnë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gjithë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kandidatët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që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plotësojnë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kërkesat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e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përgjithshme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në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përputhje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me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nenin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21,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Ligjit Nr. 152/2013, “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Për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nepunesit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civil”,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i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ndryshuar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5D908FDD" w14:textId="77777777" w:rsidTr="0093162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0EC8F42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E408DE7" w14:textId="61A6BC0A" w:rsidR="00697C90" w:rsidRDefault="002C333E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0046D08C" w14:textId="77777777" w:rsidR="002C333E" w:rsidRPr="002C333E" w:rsidRDefault="002C333E" w:rsidP="002C333E">
      <w:pPr>
        <w:jc w:val="both"/>
        <w:rPr>
          <w:rFonts w:ascii="Times New Roman" w:eastAsiaTheme="minorEastAsia" w:hAnsi="Times New Roman" w:cstheme="minorBidi"/>
          <w:b/>
          <w:sz w:val="24"/>
          <w:szCs w:val="24"/>
        </w:rPr>
      </w:pP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Kushtet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që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duhet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plotësojë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kandidati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në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procedurën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e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pranimit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në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shërbimin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 civil </w:t>
      </w:r>
      <w:proofErr w:type="spellStart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>janë</w:t>
      </w:r>
      <w:proofErr w:type="spellEnd"/>
      <w:r w:rsidRPr="002C333E">
        <w:rPr>
          <w:rFonts w:ascii="Times New Roman" w:eastAsiaTheme="minorEastAsia" w:hAnsi="Times New Roman" w:cstheme="minorBidi"/>
          <w:b/>
          <w:sz w:val="24"/>
          <w:szCs w:val="24"/>
        </w:rPr>
        <w:t xml:space="preserve">: </w:t>
      </w:r>
    </w:p>
    <w:p w14:paraId="37BB2E00" w14:textId="77777777" w:rsidR="002C333E" w:rsidRPr="002C333E" w:rsidRDefault="002C333E" w:rsidP="002C333E">
      <w:pPr>
        <w:numPr>
          <w:ilvl w:val="0"/>
          <w:numId w:val="39"/>
        </w:numPr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jetë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shtetas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shqiptar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>;</w:t>
      </w:r>
    </w:p>
    <w:p w14:paraId="22E0971C" w14:textId="77777777" w:rsidR="002C333E" w:rsidRPr="002C333E" w:rsidRDefault="002C333E" w:rsidP="002C333E">
      <w:pPr>
        <w:numPr>
          <w:ilvl w:val="0"/>
          <w:numId w:val="39"/>
        </w:numPr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ketë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zotësi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plotë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për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vepruar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>;</w:t>
      </w:r>
    </w:p>
    <w:p w14:paraId="1D11DE9F" w14:textId="77777777" w:rsidR="002C333E" w:rsidRPr="002C333E" w:rsidRDefault="002C333E" w:rsidP="002C333E">
      <w:pPr>
        <w:numPr>
          <w:ilvl w:val="0"/>
          <w:numId w:val="39"/>
        </w:numPr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zotërojë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gjuhën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shqipe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,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shkruar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dhe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folur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>;</w:t>
      </w:r>
    </w:p>
    <w:p w14:paraId="51963E3F" w14:textId="77777777" w:rsidR="002C333E" w:rsidRPr="002C333E" w:rsidRDefault="002C333E" w:rsidP="002C333E">
      <w:pPr>
        <w:numPr>
          <w:ilvl w:val="0"/>
          <w:numId w:val="39"/>
        </w:numPr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jetë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në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kushte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shëndetësore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që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lejojnë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kryejë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detyrën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përkatëse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>;</w:t>
      </w:r>
    </w:p>
    <w:p w14:paraId="0BDED17B" w14:textId="77777777" w:rsidR="002C333E" w:rsidRPr="002C333E" w:rsidRDefault="002C333E" w:rsidP="002C333E">
      <w:pPr>
        <w:numPr>
          <w:ilvl w:val="0"/>
          <w:numId w:val="39"/>
        </w:numPr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mos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jetë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i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dënuar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me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vendim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formës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së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prerë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për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kryerjen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një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krimi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apo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për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kryerjen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një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kundërvajtjeje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penale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me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dashje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>;</w:t>
      </w:r>
    </w:p>
    <w:p w14:paraId="585A6010" w14:textId="4DE6F4C9" w:rsidR="002C333E" w:rsidRPr="002C333E" w:rsidRDefault="002C333E" w:rsidP="002C333E">
      <w:pPr>
        <w:numPr>
          <w:ilvl w:val="0"/>
          <w:numId w:val="39"/>
        </w:numPr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Ndaj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tij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mos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jetë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marrë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masa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disiplinore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e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largimit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nga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shërbimi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civil,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që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nuk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është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shuar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proofErr w:type="gramStart"/>
      <w:r w:rsidRPr="002C333E">
        <w:rPr>
          <w:rFonts w:ascii="Times New Roman" w:eastAsiaTheme="minorEastAsia" w:hAnsi="Times New Roman" w:cstheme="minorBidi"/>
          <w:sz w:val="24"/>
          <w:szCs w:val="24"/>
        </w:rPr>
        <w:t>sipas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Ligjit</w:t>
      </w:r>
      <w:proofErr w:type="spellEnd"/>
      <w:proofErr w:type="gram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Nr. 152/2013, “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Për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>nëpunësin</w:t>
      </w:r>
      <w:proofErr w:type="spellEnd"/>
      <w:r w:rsidRPr="002C333E">
        <w:rPr>
          <w:rFonts w:ascii="Times New Roman" w:eastAsiaTheme="minorEastAsia" w:hAnsi="Times New Roman" w:cstheme="minorBidi"/>
          <w:i/>
          <w:sz w:val="24"/>
          <w:szCs w:val="24"/>
        </w:rPr>
        <w:t xml:space="preserve"> civil</w:t>
      </w:r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”,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i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  <w:szCs w:val="24"/>
        </w:rPr>
        <w:t>ndryshuar</w:t>
      </w:r>
      <w:proofErr w:type="spellEnd"/>
      <w:r w:rsidRPr="002C333E">
        <w:rPr>
          <w:rFonts w:ascii="Times New Roman" w:eastAsiaTheme="minorEastAsia" w:hAnsi="Times New Roman" w:cstheme="minorBidi"/>
          <w:sz w:val="24"/>
          <w:szCs w:val="24"/>
        </w:rPr>
        <w:t>.</w:t>
      </w:r>
    </w:p>
    <w:p w14:paraId="1407CA9B" w14:textId="77777777" w:rsidR="002C333E" w:rsidRDefault="002C333E" w:rsidP="00E82DD6">
      <w:pPr>
        <w:jc w:val="both"/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</w:pPr>
    </w:p>
    <w:p w14:paraId="04B27BEB" w14:textId="3049A33B" w:rsidR="00E82DD6" w:rsidRPr="00E82DD6" w:rsidRDefault="00E82DD6" w:rsidP="00E82DD6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Kandidatët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duhet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të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plotësojnë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u w:val="single"/>
          <w:shd w:val="clear" w:color="auto" w:fill="FFFFFF"/>
        </w:rPr>
        <w:t>kërkesat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u w:val="single"/>
          <w:shd w:val="clear" w:color="auto" w:fill="FFFFFF"/>
        </w:rPr>
        <w:t xml:space="preserve"> e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u w:val="single"/>
          <w:shd w:val="clear" w:color="auto" w:fill="FFFFFF"/>
        </w:rPr>
        <w:t>posaçme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si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 xml:space="preserve"> </w:t>
      </w:r>
      <w:proofErr w:type="spellStart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vijon</w:t>
      </w:r>
      <w:proofErr w:type="spellEnd"/>
      <w:r w:rsidRPr="00E82DD6">
        <w:rPr>
          <w:rStyle w:val="Strong"/>
          <w:rFonts w:ascii="Times New Roman" w:hAnsi="Times New Roman"/>
          <w:color w:val="424242"/>
          <w:spacing w:val="5"/>
          <w:sz w:val="24"/>
          <w:szCs w:val="24"/>
          <w:shd w:val="clear" w:color="auto" w:fill="FFFFFF"/>
        </w:rPr>
        <w:t>:</w:t>
      </w:r>
    </w:p>
    <w:p w14:paraId="6ABBE06C" w14:textId="54CD43BF" w:rsidR="002C333E" w:rsidRPr="004B6362" w:rsidRDefault="002C333E" w:rsidP="002C333E">
      <w:pPr>
        <w:numPr>
          <w:ilvl w:val="0"/>
          <w:numId w:val="42"/>
        </w:numPr>
        <w:autoSpaceDE w:val="0"/>
        <w:autoSpaceDN w:val="0"/>
        <w:adjustRightInd w:val="0"/>
        <w:spacing w:after="30" w:line="360" w:lineRule="auto"/>
        <w:contextualSpacing/>
        <w:jc w:val="both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Të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zotërojnë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Diplomë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Bachelor </w:t>
      </w:r>
      <w:proofErr w:type="spellStart"/>
      <w:proofErr w:type="gram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në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r w:rsidR="00077DA5">
        <w:rPr>
          <w:rFonts w:ascii="Times New Roman" w:eastAsiaTheme="minorHAnsi" w:hAnsi="Times New Roman" w:cstheme="minorBidi"/>
          <w:color w:val="000000"/>
          <w:sz w:val="24"/>
          <w:szCs w:val="24"/>
        </w:rPr>
        <w:t>,</w:t>
      </w:r>
      <w:proofErr w:type="spellStart"/>
      <w:r w:rsidR="00077DA5">
        <w:rPr>
          <w:rFonts w:ascii="Times New Roman" w:eastAsiaTheme="minorHAnsi" w:hAnsi="Times New Roman" w:cstheme="minorBidi"/>
          <w:color w:val="000000"/>
          <w:sz w:val="24"/>
          <w:szCs w:val="24"/>
        </w:rPr>
        <w:t>Shkenca</w:t>
      </w:r>
      <w:proofErr w:type="spellEnd"/>
      <w:proofErr w:type="gramEnd"/>
      <w:r w:rsidR="00077DA5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proofErr w:type="gramStart"/>
      <w:r w:rsidR="00B54DDB">
        <w:rPr>
          <w:rFonts w:ascii="Times New Roman" w:eastAsiaTheme="minorHAnsi" w:hAnsi="Times New Roman" w:cstheme="minorBidi"/>
          <w:color w:val="000000"/>
          <w:sz w:val="24"/>
          <w:szCs w:val="24"/>
        </w:rPr>
        <w:t>politike</w:t>
      </w:r>
      <w:r w:rsidR="00077DA5">
        <w:rPr>
          <w:rFonts w:ascii="Times New Roman" w:eastAsiaTheme="minorHAnsi" w:hAnsi="Times New Roman" w:cstheme="minorBidi"/>
          <w:color w:val="000000"/>
          <w:sz w:val="24"/>
          <w:szCs w:val="24"/>
        </w:rPr>
        <w:t>,</w:t>
      </w:r>
      <w:r w:rsidR="00B54DDB">
        <w:rPr>
          <w:rFonts w:ascii="Times New Roman" w:eastAsiaTheme="minorHAnsi" w:hAnsi="Times New Roman" w:cstheme="minorBidi"/>
          <w:color w:val="000000"/>
          <w:sz w:val="24"/>
          <w:szCs w:val="24"/>
        </w:rPr>
        <w:t>drejtësi</w:t>
      </w:r>
      <w:proofErr w:type="gramEnd"/>
      <w:r w:rsidR="00077DA5">
        <w:rPr>
          <w:rFonts w:ascii="Times New Roman" w:eastAsiaTheme="minorHAnsi" w:hAnsi="Times New Roman" w:cstheme="minorBidi"/>
          <w:color w:val="000000"/>
          <w:sz w:val="24"/>
          <w:szCs w:val="24"/>
        </w:rPr>
        <w:t>,mardh</w:t>
      </w:r>
      <w:r w:rsidR="00986235">
        <w:rPr>
          <w:rFonts w:ascii="Times New Roman" w:eastAsiaTheme="minorHAnsi" w:hAnsi="Times New Roman" w:cstheme="minorBidi"/>
          <w:color w:val="000000"/>
          <w:sz w:val="24"/>
          <w:szCs w:val="24"/>
        </w:rPr>
        <w:t>ë</w:t>
      </w:r>
      <w:r w:rsidR="00077DA5">
        <w:rPr>
          <w:rFonts w:ascii="Times New Roman" w:eastAsiaTheme="minorHAnsi" w:hAnsi="Times New Roman" w:cstheme="minorBidi"/>
          <w:color w:val="000000"/>
          <w:sz w:val="24"/>
          <w:szCs w:val="24"/>
        </w:rPr>
        <w:t>nie</w:t>
      </w:r>
      <w:proofErr w:type="spellEnd"/>
      <w:r w:rsidR="00077DA5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="00077DA5">
        <w:rPr>
          <w:rFonts w:ascii="Times New Roman" w:eastAsiaTheme="minorHAnsi" w:hAnsi="Times New Roman" w:cstheme="minorBidi"/>
          <w:color w:val="000000"/>
          <w:sz w:val="24"/>
          <w:szCs w:val="24"/>
        </w:rPr>
        <w:t>nd</w:t>
      </w:r>
      <w:r w:rsidR="00986235">
        <w:rPr>
          <w:rFonts w:ascii="Times New Roman" w:eastAsiaTheme="minorHAnsi" w:hAnsi="Times New Roman" w:cstheme="minorBidi"/>
          <w:color w:val="000000"/>
          <w:sz w:val="24"/>
          <w:szCs w:val="24"/>
        </w:rPr>
        <w:t>ë</w:t>
      </w:r>
      <w:r w:rsidR="00077DA5">
        <w:rPr>
          <w:rFonts w:ascii="Times New Roman" w:eastAsiaTheme="minorHAnsi" w:hAnsi="Times New Roman" w:cstheme="minorBidi"/>
          <w:color w:val="000000"/>
          <w:sz w:val="24"/>
          <w:szCs w:val="24"/>
        </w:rPr>
        <w:t>rkomb</w:t>
      </w:r>
      <w:r w:rsidR="00986235">
        <w:rPr>
          <w:rFonts w:ascii="Times New Roman" w:eastAsiaTheme="minorHAnsi" w:hAnsi="Times New Roman" w:cstheme="minorBidi"/>
          <w:color w:val="000000"/>
          <w:sz w:val="24"/>
          <w:szCs w:val="24"/>
        </w:rPr>
        <w:t>ë</w:t>
      </w:r>
      <w:r w:rsidR="00077DA5">
        <w:rPr>
          <w:rFonts w:ascii="Times New Roman" w:eastAsiaTheme="minorHAnsi" w:hAnsi="Times New Roman" w:cstheme="minorBidi"/>
          <w:color w:val="000000"/>
          <w:sz w:val="24"/>
          <w:szCs w:val="24"/>
        </w:rPr>
        <w:t>tare’Gazetari</w:t>
      </w:r>
      <w:proofErr w:type="spellEnd"/>
      <w:r>
        <w:rPr>
          <w:rFonts w:ascii="Times New Roman" w:eastAsiaTheme="minorHAnsi" w:hAnsi="Times New Roman" w:cstheme="minorBidi"/>
          <w:color w:val="000000"/>
          <w:sz w:val="24"/>
          <w:szCs w:val="24"/>
        </w:rPr>
        <w:t>.</w:t>
      </w:r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(</w:t>
      </w:r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Diplomat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të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cilat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janë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marrë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jashtë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vendit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,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duhet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të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jenë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të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njohura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paraprakisht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pranë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institucionit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përgjegjës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për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njehsimin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e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diplomave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sipas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legjislacionit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në</w:t>
      </w:r>
      <w:proofErr w:type="spellEnd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i/>
          <w:iCs/>
          <w:color w:val="000000"/>
          <w:sz w:val="24"/>
          <w:szCs w:val="24"/>
        </w:rPr>
        <w:t>fuqi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). </w:t>
      </w:r>
    </w:p>
    <w:p w14:paraId="449D785C" w14:textId="7BD3CD21" w:rsidR="002C333E" w:rsidRPr="004B6362" w:rsidRDefault="002C333E" w:rsidP="002C333E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Theme="minorHAnsi" w:hAnsi="Times New Roman" w:cstheme="minorBidi"/>
          <w:color w:val="000000"/>
          <w:sz w:val="23"/>
          <w:szCs w:val="23"/>
        </w:rPr>
      </w:pPr>
      <w:proofErr w:type="spellStart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lastRenderedPageBreak/>
        <w:t>Të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>kenë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>eksperiencë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>pune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jo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>më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>pak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se </w:t>
      </w:r>
      <w:r w:rsidRPr="002C333E">
        <w:rPr>
          <w:rFonts w:ascii="Times New Roman" w:eastAsiaTheme="minorHAnsi" w:hAnsi="Times New Roman" w:cstheme="minorBidi"/>
          <w:color w:val="EE0000"/>
          <w:sz w:val="23"/>
          <w:szCs w:val="23"/>
        </w:rPr>
        <w:t>1</w:t>
      </w:r>
      <w:r w:rsidRPr="004B6362">
        <w:rPr>
          <w:rFonts w:ascii="Times New Roman" w:eastAsiaTheme="minorHAnsi" w:hAnsi="Times New Roman" w:cstheme="minorBidi"/>
          <w:color w:val="EE0000"/>
          <w:sz w:val="23"/>
          <w:szCs w:val="23"/>
        </w:rPr>
        <w:t xml:space="preserve"> vit</w:t>
      </w:r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>në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>profesion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3"/>
          <w:szCs w:val="23"/>
        </w:rPr>
        <w:t xml:space="preserve">. </w:t>
      </w:r>
    </w:p>
    <w:p w14:paraId="681F3531" w14:textId="77777777" w:rsidR="002C333E" w:rsidRDefault="002C333E" w:rsidP="002C333E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Të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kenë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aftësi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të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mira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komunikuese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dhe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të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punës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në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>grup</w:t>
      </w:r>
      <w:proofErr w:type="spellEnd"/>
      <w:r w:rsidRPr="004B6362">
        <w:rPr>
          <w:rFonts w:ascii="Times New Roman" w:eastAsiaTheme="minorHAnsi" w:hAnsi="Times New Roman" w:cstheme="minorBidi"/>
          <w:color w:val="000000"/>
          <w:sz w:val="24"/>
          <w:szCs w:val="24"/>
        </w:rPr>
        <w:t xml:space="preserve">. </w:t>
      </w:r>
    </w:p>
    <w:p w14:paraId="1048757E" w14:textId="77777777" w:rsidR="002C333E" w:rsidRPr="004B6362" w:rsidRDefault="002C333E" w:rsidP="002C333E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Theme="minorHAnsi" w:hAnsi="Times New Roman" w:cstheme="minorBidi"/>
          <w:color w:val="000000"/>
          <w:sz w:val="24"/>
          <w:szCs w:val="24"/>
        </w:rPr>
      </w:pP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njohuri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shumë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mira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të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</w:t>
      </w:r>
      <w:proofErr w:type="spellStart"/>
      <w:r w:rsidRPr="004B6362">
        <w:rPr>
          <w:rFonts w:ascii="Times New Roman" w:eastAsiaTheme="minorEastAsia" w:hAnsi="Times New Roman" w:cstheme="minorBidi"/>
          <w:sz w:val="24"/>
          <w:szCs w:val="24"/>
        </w:rPr>
        <w:t>procedurave</w:t>
      </w:r>
      <w:proofErr w:type="spellEnd"/>
      <w:r w:rsidRPr="004B6362">
        <w:rPr>
          <w:rFonts w:ascii="Times New Roman" w:eastAsiaTheme="minorEastAsia" w:hAnsi="Times New Roman" w:cstheme="minorBidi"/>
          <w:sz w:val="24"/>
          <w:szCs w:val="24"/>
        </w:rPr>
        <w:t xml:space="preserve"> administrative;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188B7D5F" w14:textId="77777777" w:rsidTr="0093162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EF713F2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7C4EB81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DOKUMENTECIONI, MËNYRA DHE AFATI I DORËZIMIT</w:t>
            </w:r>
          </w:p>
        </w:tc>
      </w:tr>
    </w:tbl>
    <w:p w14:paraId="3A556042" w14:textId="77777777" w:rsidR="00697C90" w:rsidRDefault="00697C90" w:rsidP="00697C90">
      <w:pPr>
        <w:jc w:val="both"/>
        <w:rPr>
          <w:rFonts w:ascii="Times New Roman" w:hAnsi="Times New Roman"/>
          <w:b/>
          <w:sz w:val="24"/>
          <w:szCs w:val="24"/>
        </w:rPr>
      </w:pPr>
    </w:p>
    <w:p w14:paraId="785A8709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aplikojnë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duhet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dorëzojnë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Dokumentet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poshtë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43FB53EA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Jetëshkrim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plotësuar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përputhje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dokumentin</w:t>
      </w:r>
      <w:proofErr w:type="spellEnd"/>
      <w:r>
        <w:rPr>
          <w:rFonts w:ascii="Times New Roman" w:hAnsi="Times New Roman"/>
          <w:sz w:val="24"/>
          <w:szCs w:val="24"/>
        </w:rPr>
        <w:t xml:space="preserve"> tip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gjeni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linkun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BCF045D" w14:textId="77777777" w:rsidR="00697C90" w:rsidRDefault="00697C90" w:rsidP="00697C90">
      <w:pPr>
        <w:pStyle w:val="ListParagraph"/>
        <w:ind w:left="360"/>
        <w:rPr>
          <w:rFonts w:ascii="Times New Roman" w:hAnsi="Times New Roman"/>
          <w:color w:val="0000FF"/>
          <w:sz w:val="24"/>
          <w:szCs w:val="24"/>
          <w:u w:val="single"/>
        </w:rPr>
      </w:pPr>
      <w:hyperlink r:id="rId11" w:history="1">
        <w:r>
          <w:rPr>
            <w:rStyle w:val="Hyperlink"/>
            <w:sz w:val="24"/>
            <w:szCs w:val="24"/>
          </w:rPr>
          <w:t>http://dap.gov.al/vende-vakante/udhezime-Dokumente/219-udhezime-Dokumente</w:t>
        </w:r>
      </w:hyperlink>
    </w:p>
    <w:p w14:paraId="6FE71AC8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përfshirë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diplomën</w:t>
      </w:r>
      <w:proofErr w:type="spellEnd"/>
      <w:r>
        <w:rPr>
          <w:rFonts w:ascii="Times New Roman" w:hAnsi="Times New Roman"/>
          <w:sz w:val="24"/>
          <w:szCs w:val="24"/>
        </w:rPr>
        <w:t xml:space="preserve"> bachelor);</w:t>
      </w:r>
    </w:p>
    <w:p w14:paraId="0FFB50F0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librezës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faqet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vërtetojnë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eksperiencën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punë</w:t>
      </w:r>
      <w:proofErr w:type="spellEnd"/>
      <w:r>
        <w:rPr>
          <w:rFonts w:ascii="Times New Roman" w:hAnsi="Times New Roman"/>
          <w:sz w:val="24"/>
          <w:szCs w:val="24"/>
        </w:rPr>
        <w:t>);</w:t>
      </w:r>
    </w:p>
    <w:p w14:paraId="375CB86B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Fotokopje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letërnjoftimit</w:t>
      </w:r>
      <w:proofErr w:type="spellEnd"/>
      <w:r>
        <w:rPr>
          <w:rFonts w:ascii="Times New Roman" w:hAnsi="Times New Roman"/>
          <w:sz w:val="24"/>
          <w:szCs w:val="24"/>
        </w:rPr>
        <w:t xml:space="preserve"> (ID);</w:t>
      </w:r>
    </w:p>
    <w:p w14:paraId="7B1BA14E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Vërtetim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shëndetësore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E0835A1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Vetëdeklarim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gjëndjes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gjyqësore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4BFE4AE9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Vlerësimin e fundit nga eprori direkt;</w:t>
      </w:r>
    </w:p>
    <w:p w14:paraId="758CBC5C" w14:textId="77777777" w:rsidR="00697C90" w:rsidRDefault="00697C90" w:rsidP="00697C90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Vërtetim nga Institucioni që nuk ka masë displinore në fuqi;</w:t>
      </w:r>
    </w:p>
    <w:p w14:paraId="63019874" w14:textId="1FFF971B" w:rsidR="00697C90" w:rsidRPr="00E82DD6" w:rsidRDefault="00697C90" w:rsidP="00E82DD6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Çdo dokumentacion tjetër që vërteton trajnimet, kualifikimet, arsimim shtesë, vlerësimet pozitive apo të tjera të përmendura në jetëshkrimin tuaj.</w:t>
      </w:r>
    </w:p>
    <w:p w14:paraId="4F4296F8" w14:textId="2DF35597" w:rsidR="00697C90" w:rsidRDefault="00697C90" w:rsidP="00697C90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  <w:r>
        <w:rPr>
          <w:rFonts w:ascii="Times New Roman" w:hAnsi="Times New Roman"/>
          <w:b/>
          <w:i/>
          <w:sz w:val="24"/>
          <w:szCs w:val="24"/>
          <w:lang w:val="de-DE"/>
        </w:rPr>
        <w:t>Dokumentet duhet të dorëzohen me postë apo drejtpërsëdrejti në institucion, brenda datës</w:t>
      </w:r>
      <w:r w:rsidR="00E82DD6">
        <w:rPr>
          <w:rFonts w:ascii="Times New Roman" w:hAnsi="Times New Roman"/>
          <w:b/>
          <w:i/>
          <w:sz w:val="24"/>
          <w:szCs w:val="24"/>
          <w:lang w:val="de-DE"/>
        </w:rPr>
        <w:t xml:space="preserve"> </w:t>
      </w:r>
      <w:r w:rsidR="00B7086B" w:rsidRPr="00B7086B">
        <w:rPr>
          <w:rFonts w:ascii="Times New Roman" w:hAnsi="Times New Roman"/>
          <w:b/>
          <w:i/>
          <w:color w:val="FF0000"/>
          <w:sz w:val="24"/>
          <w:szCs w:val="24"/>
          <w:lang w:val="de-DE"/>
        </w:rPr>
        <w:t>16.10</w:t>
      </w:r>
      <w:r w:rsidR="00651092" w:rsidRPr="00B7086B">
        <w:rPr>
          <w:rFonts w:ascii="Times New Roman" w:hAnsi="Times New Roman"/>
          <w:b/>
          <w:i/>
          <w:color w:val="FF0000"/>
          <w:sz w:val="24"/>
          <w:szCs w:val="24"/>
          <w:lang w:val="de-DE"/>
        </w:rPr>
        <w:t xml:space="preserve">.2025 </w:t>
      </w:r>
      <w:r w:rsidRPr="00B7086B">
        <w:rPr>
          <w:rFonts w:ascii="Times New Roman" w:hAnsi="Times New Roman"/>
          <w:b/>
          <w:i/>
          <w:color w:val="FF0000"/>
          <w:sz w:val="24"/>
          <w:szCs w:val="24"/>
          <w:lang w:val="de-DE"/>
        </w:rPr>
        <w:t xml:space="preserve">, </w:t>
      </w:r>
      <w:r>
        <w:rPr>
          <w:rFonts w:ascii="Times New Roman" w:hAnsi="Times New Roman"/>
          <w:b/>
          <w:i/>
          <w:sz w:val="24"/>
          <w:szCs w:val="24"/>
          <w:lang w:val="de-DE"/>
        </w:rPr>
        <w:t>në Institucionin Bashkia Rrogozhine.</w:t>
      </w:r>
    </w:p>
    <w:p w14:paraId="48A69976" w14:textId="77777777" w:rsidR="00697C90" w:rsidRDefault="00697C90" w:rsidP="00697C90">
      <w:pPr>
        <w:jc w:val="both"/>
        <w:rPr>
          <w:rFonts w:ascii="Times New Roman" w:hAnsi="Times New Roman"/>
          <w:b/>
          <w:i/>
          <w:sz w:val="24"/>
          <w:szCs w:val="24"/>
          <w:lang w:val="de-DE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2E87DCF0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3A5A16E3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2.3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D2CE632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REZULTATET PËR FAZËN E VERIFIKIMIT PARAPRAK</w:t>
            </w:r>
          </w:p>
        </w:tc>
      </w:tr>
    </w:tbl>
    <w:p w14:paraId="33CDD3E4" w14:textId="3D7789EE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datën </w:t>
      </w:r>
      <w:r w:rsidR="00B7086B" w:rsidRPr="00B7086B">
        <w:rPr>
          <w:rFonts w:ascii="Times New Roman" w:hAnsi="Times New Roman"/>
          <w:color w:val="FF0000"/>
          <w:sz w:val="24"/>
          <w:szCs w:val="24"/>
          <w:lang w:val="de-DE"/>
        </w:rPr>
        <w:t>23.10.</w:t>
      </w:r>
      <w:r w:rsidR="00651092" w:rsidRPr="00B7086B">
        <w:rPr>
          <w:rFonts w:ascii="Times New Roman" w:hAnsi="Times New Roman"/>
          <w:color w:val="FF0000"/>
          <w:sz w:val="24"/>
          <w:szCs w:val="24"/>
          <w:lang w:val="de-DE"/>
        </w:rPr>
        <w:t>2025</w:t>
      </w:r>
      <w:r w:rsidR="00651092">
        <w:rPr>
          <w:rFonts w:ascii="Times New Roman" w:hAnsi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de-DE"/>
        </w:rPr>
        <w:t>,</w:t>
      </w:r>
      <w:r>
        <w:rPr>
          <w:rFonts w:ascii="Times New Roman" w:hAnsi="Times New Roman"/>
          <w:sz w:val="24"/>
          <w:szCs w:val="24"/>
          <w:lang w:val="de-DE"/>
        </w:rPr>
        <w:t xml:space="preserve">njësia e menaxhimit të burimeve njerëzore të </w:t>
      </w:r>
      <w:r w:rsidRPr="00651092">
        <w:rPr>
          <w:rFonts w:ascii="Times New Roman" w:hAnsi="Times New Roman"/>
          <w:sz w:val="24"/>
          <w:szCs w:val="24"/>
          <w:lang w:val="de-DE"/>
        </w:rPr>
        <w:t>Institucionit Bashkia Rrogozhine, ku ndodhet pozicioni për të cilin ju dëshironi të aplikoni do të shpallë në portalin “</w:t>
      </w:r>
      <w:r w:rsidR="00E82DD6" w:rsidRPr="00651092">
        <w:rPr>
          <w:rFonts w:ascii="Times New Roman" w:hAnsi="Times New Roman"/>
          <w:sz w:val="24"/>
          <w:szCs w:val="24"/>
          <w:lang w:val="de-DE"/>
        </w:rPr>
        <w:t>AKPA</w:t>
      </w:r>
      <w:r w:rsidRPr="00651092">
        <w:rPr>
          <w:rFonts w:ascii="Times New Roman" w:hAnsi="Times New Roman"/>
          <w:sz w:val="24"/>
          <w:szCs w:val="24"/>
          <w:lang w:val="de-DE"/>
        </w:rPr>
        <w:t>”</w:t>
      </w:r>
      <w:r w:rsidR="00E82DD6" w:rsidRPr="00651092">
        <w:rPr>
          <w:rFonts w:ascii="Times New Roman" w:hAnsi="Times New Roman"/>
          <w:sz w:val="24"/>
          <w:szCs w:val="24"/>
          <w:lang w:val="de-DE"/>
        </w:rPr>
        <w:t xml:space="preserve"> dhe në faqen e saj zyrtare te internetit, </w:t>
      </w:r>
      <w:r w:rsidRPr="00651092">
        <w:rPr>
          <w:rFonts w:ascii="Times New Roman" w:hAnsi="Times New Roman"/>
          <w:sz w:val="24"/>
          <w:szCs w:val="24"/>
          <w:lang w:val="de-DE"/>
        </w:rPr>
        <w:t xml:space="preserve"> listën e kandidatëve që plotësojnë kushtet dhe kriteret e veçanta, si dhe datën, vendin dhe orën e saktë ku do të zhvillohet intervista</w:t>
      </w:r>
      <w:r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14:paraId="7A469915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 xml:space="preserve">Në të njëjtën datë kandidatët që nuk i plotësojnë kushtet dhe kriteret e veçanta do të njoftohen individualisht nga njësia e menaxhimit të burimeve njerëzore të institucionit ku ndodhet pozicioni për të cilin ju dëshironi të aplikoni, </w:t>
      </w:r>
      <w:r>
        <w:rPr>
          <w:rFonts w:ascii="Times New Roman" w:hAnsi="Times New Roman"/>
          <w:sz w:val="24"/>
          <w:szCs w:val="24"/>
          <w:u w:val="single"/>
          <w:lang w:val="de-DE"/>
        </w:rPr>
        <w:t>nëpërmjet adresës tuaj të e-mail</w:t>
      </w:r>
      <w:r>
        <w:rPr>
          <w:rFonts w:ascii="Times New Roman" w:hAnsi="Times New Roman"/>
          <w:sz w:val="24"/>
          <w:szCs w:val="24"/>
          <w:lang w:val="de-DE"/>
        </w:rPr>
        <w:t>, për shkaqet e moskualifikimit.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3FB53B66" w14:textId="77777777" w:rsidTr="0093162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16BB0DF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2.4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B6D0067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26B47E14" w14:textId="77777777" w:rsidR="00697C90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555821B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Kandidatët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do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testohen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shkrim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njohuritë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mbi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dokumentet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listuara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pikën</w:t>
      </w:r>
      <w:proofErr w:type="spellEnd"/>
    </w:p>
    <w:p w14:paraId="6C6D3287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01812">
        <w:rPr>
          <w:rFonts w:ascii="Times New Roman" w:eastAsia="Times New Roman" w:hAnsi="Times New Roman"/>
          <w:sz w:val="24"/>
          <w:szCs w:val="24"/>
        </w:rPr>
        <w:t>1.4</w:t>
      </w:r>
    </w:p>
    <w:p w14:paraId="34385476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00D109A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Kandidatët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gjatë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intervistës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së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strukturuar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me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gojë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do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të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vlerësohen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në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b/>
          <w:sz w:val="24"/>
          <w:szCs w:val="24"/>
        </w:rPr>
        <w:t>lidhje</w:t>
      </w:r>
      <w:proofErr w:type="spellEnd"/>
      <w:r w:rsidRPr="00D01812">
        <w:rPr>
          <w:rFonts w:ascii="Times New Roman" w:eastAsia="Times New Roman" w:hAnsi="Times New Roman"/>
          <w:b/>
          <w:sz w:val="24"/>
          <w:szCs w:val="24"/>
        </w:rPr>
        <w:t xml:space="preserve"> me</w:t>
      </w:r>
      <w:r w:rsidRPr="00D01812">
        <w:rPr>
          <w:rFonts w:ascii="Times New Roman" w:eastAsia="Times New Roman" w:hAnsi="Times New Roman"/>
          <w:sz w:val="24"/>
          <w:szCs w:val="24"/>
        </w:rPr>
        <w:t>:</w:t>
      </w:r>
    </w:p>
    <w:p w14:paraId="4042C6B3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01812">
        <w:rPr>
          <w:rFonts w:ascii="Times New Roman" w:eastAsia="Times New Roman" w:hAnsi="Times New Roman"/>
          <w:sz w:val="24"/>
          <w:szCs w:val="24"/>
        </w:rPr>
        <w:t xml:space="preserve">a-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Njohuritë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aftësitë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kompetencën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në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lidhje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me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përshkrimin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pozicionit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punës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>;</w:t>
      </w:r>
    </w:p>
    <w:p w14:paraId="5CCDAA73" w14:textId="77777777" w:rsidR="00697C90" w:rsidRPr="00D01812" w:rsidRDefault="00697C90" w:rsidP="00697C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01812">
        <w:rPr>
          <w:rFonts w:ascii="Times New Roman" w:eastAsia="Times New Roman" w:hAnsi="Times New Roman"/>
          <w:sz w:val="24"/>
          <w:szCs w:val="24"/>
        </w:rPr>
        <w:t xml:space="preserve">b-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Eksperiencën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tyre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të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01812">
        <w:rPr>
          <w:rFonts w:ascii="Times New Roman" w:eastAsia="Times New Roman" w:hAnsi="Times New Roman"/>
          <w:sz w:val="24"/>
          <w:szCs w:val="24"/>
        </w:rPr>
        <w:t>mëparshme</w:t>
      </w:r>
      <w:proofErr w:type="spellEnd"/>
      <w:r w:rsidRPr="00D01812">
        <w:rPr>
          <w:rFonts w:ascii="Times New Roman" w:eastAsia="Times New Roman" w:hAnsi="Times New Roman"/>
          <w:sz w:val="24"/>
          <w:szCs w:val="24"/>
        </w:rPr>
        <w:t>;</w:t>
      </w:r>
    </w:p>
    <w:p w14:paraId="7971146F" w14:textId="5423916C" w:rsidR="00697C90" w:rsidRPr="002C333E" w:rsidRDefault="00697C90" w:rsidP="002C333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2C333E">
        <w:rPr>
          <w:rFonts w:ascii="Times New Roman" w:eastAsia="Times New Roman" w:hAnsi="Times New Roman"/>
          <w:sz w:val="24"/>
          <w:szCs w:val="24"/>
        </w:rPr>
        <w:t>Motivimin</w:t>
      </w:r>
      <w:proofErr w:type="spellEnd"/>
      <w:r w:rsidRPr="002C333E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2C333E">
        <w:rPr>
          <w:rFonts w:ascii="Times New Roman" w:eastAsia="Times New Roman" w:hAnsi="Times New Roman"/>
          <w:sz w:val="24"/>
          <w:szCs w:val="24"/>
        </w:rPr>
        <w:t>aspiratat</w:t>
      </w:r>
      <w:proofErr w:type="spellEnd"/>
      <w:r w:rsidRPr="002C33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="Times New Roman" w:hAnsi="Times New Roman"/>
          <w:sz w:val="24"/>
          <w:szCs w:val="24"/>
        </w:rPr>
        <w:t>dhe</w:t>
      </w:r>
      <w:proofErr w:type="spellEnd"/>
      <w:r w:rsidRPr="002C33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="Times New Roman" w:hAnsi="Times New Roman"/>
          <w:sz w:val="24"/>
          <w:szCs w:val="24"/>
        </w:rPr>
        <w:t>pritshmëritë</w:t>
      </w:r>
      <w:proofErr w:type="spellEnd"/>
      <w:r w:rsidRPr="002C333E">
        <w:rPr>
          <w:rFonts w:ascii="Times New Roman" w:eastAsia="Times New Roman" w:hAnsi="Times New Roman"/>
          <w:sz w:val="24"/>
          <w:szCs w:val="24"/>
        </w:rPr>
        <w:t xml:space="preserve"> e </w:t>
      </w:r>
      <w:proofErr w:type="spellStart"/>
      <w:r w:rsidRPr="002C333E">
        <w:rPr>
          <w:rFonts w:ascii="Times New Roman" w:eastAsia="Times New Roman" w:hAnsi="Times New Roman"/>
          <w:sz w:val="24"/>
          <w:szCs w:val="24"/>
        </w:rPr>
        <w:t>tyre</w:t>
      </w:r>
      <w:proofErr w:type="spellEnd"/>
      <w:r w:rsidRPr="002C33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="Times New Roman" w:hAnsi="Times New Roman"/>
          <w:sz w:val="24"/>
          <w:szCs w:val="24"/>
        </w:rPr>
        <w:t>për</w:t>
      </w:r>
      <w:proofErr w:type="spellEnd"/>
      <w:r w:rsidRPr="002C333E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2C333E">
        <w:rPr>
          <w:rFonts w:ascii="Times New Roman" w:eastAsia="Times New Roman" w:hAnsi="Times New Roman"/>
          <w:sz w:val="24"/>
          <w:szCs w:val="24"/>
        </w:rPr>
        <w:t>karrierën</w:t>
      </w:r>
      <w:proofErr w:type="spellEnd"/>
      <w:r w:rsidRPr="002C333E">
        <w:rPr>
          <w:rFonts w:ascii="Times New Roman" w:eastAsia="Times New Roman" w:hAnsi="Times New Roman"/>
          <w:sz w:val="24"/>
          <w:szCs w:val="24"/>
        </w:rPr>
        <w:t>.</w:t>
      </w:r>
    </w:p>
    <w:p w14:paraId="40C4ACBC" w14:textId="77777777" w:rsidR="002C333E" w:rsidRDefault="002C333E" w:rsidP="002C333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6C235013" w14:textId="77777777" w:rsidR="002C333E" w:rsidRDefault="002C333E" w:rsidP="002C333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14:paraId="71854887" w14:textId="77777777" w:rsidR="002C333E" w:rsidRPr="002C333E" w:rsidRDefault="002C333E" w:rsidP="002C333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3969B912" w14:textId="77777777" w:rsidTr="00931628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0229DC1E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2.5</w:t>
            </w:r>
          </w:p>
        </w:tc>
        <w:tc>
          <w:tcPr>
            <w:tcW w:w="90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AEE0CB2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MËNYRA E VLERËSIMIT TË KANDIDATËVE</w:t>
            </w:r>
          </w:p>
        </w:tc>
      </w:tr>
    </w:tbl>
    <w:p w14:paraId="27EDBF0F" w14:textId="77777777" w:rsidR="00697C90" w:rsidRDefault="00697C90" w:rsidP="00697C90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Kandidatët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vlerësohen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lidhje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me:</w:t>
      </w:r>
    </w:p>
    <w:p w14:paraId="0E22A665" w14:textId="77777777" w:rsidR="002C333E" w:rsidRPr="00651092" w:rsidRDefault="002C333E" w:rsidP="002C333E">
      <w:pPr>
        <w:numPr>
          <w:ilvl w:val="0"/>
          <w:numId w:val="43"/>
        </w:numPr>
        <w:ind w:right="-81"/>
        <w:contextualSpacing/>
        <w:jc w:val="both"/>
        <w:rPr>
          <w:rFonts w:ascii="Times New Roman" w:eastAsiaTheme="minorEastAsia" w:hAnsi="Times New Roman" w:cstheme="minorBidi"/>
          <w:sz w:val="24"/>
        </w:rPr>
      </w:pPr>
      <w:proofErr w:type="spellStart"/>
      <w:r w:rsidRPr="00651092">
        <w:rPr>
          <w:rFonts w:ascii="Times New Roman" w:eastAsiaTheme="minorEastAsia" w:hAnsi="Times New Roman" w:cstheme="minorBidi"/>
          <w:sz w:val="24"/>
        </w:rPr>
        <w:t>Vlerësimin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 me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shkrim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,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deri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në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 60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pikë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; </w:t>
      </w:r>
    </w:p>
    <w:p w14:paraId="6256272A" w14:textId="77777777" w:rsidR="002C333E" w:rsidRPr="00651092" w:rsidRDefault="002C333E" w:rsidP="002C333E">
      <w:pPr>
        <w:numPr>
          <w:ilvl w:val="0"/>
          <w:numId w:val="43"/>
        </w:numPr>
        <w:ind w:right="-81"/>
        <w:contextualSpacing/>
        <w:jc w:val="both"/>
        <w:rPr>
          <w:rFonts w:ascii="Times New Roman" w:eastAsiaTheme="minorEastAsia" w:hAnsi="Times New Roman" w:cstheme="minorBidi"/>
          <w:sz w:val="28"/>
          <w:szCs w:val="24"/>
        </w:rPr>
      </w:pPr>
      <w:proofErr w:type="spellStart"/>
      <w:r w:rsidRPr="00651092">
        <w:rPr>
          <w:rFonts w:ascii="Times New Roman" w:eastAsiaTheme="minorEastAsia" w:hAnsi="Times New Roman" w:cstheme="minorBidi"/>
          <w:sz w:val="24"/>
        </w:rPr>
        <w:t>Intervistën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 e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strukturuar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 me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gojë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qe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konsiston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 ne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motivimin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,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aspiratat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dhe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pritshmëritë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 e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tyre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për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karrierën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,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deri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në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 25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pikë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; </w:t>
      </w:r>
    </w:p>
    <w:p w14:paraId="1E29521F" w14:textId="77777777" w:rsidR="002C333E" w:rsidRPr="00651092" w:rsidRDefault="002C333E" w:rsidP="002C333E">
      <w:pPr>
        <w:numPr>
          <w:ilvl w:val="0"/>
          <w:numId w:val="43"/>
        </w:numPr>
        <w:ind w:right="-81"/>
        <w:contextualSpacing/>
        <w:jc w:val="both"/>
        <w:rPr>
          <w:rFonts w:ascii="Times New Roman" w:eastAsiaTheme="minorEastAsia" w:hAnsi="Times New Roman" w:cstheme="minorBidi"/>
          <w:sz w:val="28"/>
          <w:szCs w:val="24"/>
        </w:rPr>
      </w:pPr>
      <w:proofErr w:type="spellStart"/>
      <w:r w:rsidRPr="00651092">
        <w:rPr>
          <w:rFonts w:ascii="Times New Roman" w:eastAsiaTheme="minorEastAsia" w:hAnsi="Times New Roman" w:cstheme="minorBidi"/>
          <w:sz w:val="24"/>
        </w:rPr>
        <w:t>Jetëshkrimin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,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që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konsiston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në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vlerësimin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 e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arsimimit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,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të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përvojës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 e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të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trajnimeve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,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të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lidhura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 me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fushën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,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deri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në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 15 </w:t>
      </w:r>
      <w:proofErr w:type="spellStart"/>
      <w:r w:rsidRPr="00651092">
        <w:rPr>
          <w:rFonts w:ascii="Times New Roman" w:eastAsiaTheme="minorEastAsia" w:hAnsi="Times New Roman" w:cstheme="minorBidi"/>
          <w:sz w:val="24"/>
        </w:rPr>
        <w:t>pikë</w:t>
      </w:r>
      <w:proofErr w:type="spellEnd"/>
      <w:r w:rsidRPr="00651092">
        <w:rPr>
          <w:rFonts w:ascii="Times New Roman" w:eastAsiaTheme="minorEastAsia" w:hAnsi="Times New Roman" w:cstheme="minorBidi"/>
          <w:sz w:val="24"/>
        </w:rPr>
        <w:t xml:space="preserve">; </w:t>
      </w:r>
    </w:p>
    <w:p w14:paraId="495F03F3" w14:textId="77777777" w:rsidR="002C333E" w:rsidRPr="002C333E" w:rsidRDefault="002C333E" w:rsidP="002C333E">
      <w:pPr>
        <w:ind w:left="1080" w:right="-81"/>
        <w:contextualSpacing/>
        <w:jc w:val="both"/>
        <w:rPr>
          <w:rFonts w:ascii="Times New Roman" w:eastAsiaTheme="minorEastAsia" w:hAnsi="Times New Roman" w:cstheme="minorBidi"/>
          <w:sz w:val="28"/>
          <w:szCs w:val="24"/>
        </w:rPr>
      </w:pPr>
    </w:p>
    <w:p w14:paraId="0F995E67" w14:textId="77777777" w:rsidR="002C333E" w:rsidRPr="002C333E" w:rsidRDefault="002C333E" w:rsidP="002C333E">
      <w:pPr>
        <w:ind w:left="720" w:right="-81"/>
        <w:jc w:val="both"/>
        <w:rPr>
          <w:rFonts w:ascii="Times New Roman" w:eastAsiaTheme="minorEastAsia" w:hAnsi="Times New Roman" w:cstheme="minorBidi"/>
          <w:sz w:val="24"/>
        </w:rPr>
      </w:pPr>
      <w:proofErr w:type="spellStart"/>
      <w:r w:rsidRPr="002C333E">
        <w:rPr>
          <w:rFonts w:ascii="Times New Roman" w:eastAsiaTheme="minorEastAsia" w:hAnsi="Times New Roman" w:cstheme="minorBidi"/>
          <w:sz w:val="24"/>
        </w:rPr>
        <w:t>Më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shumë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detaje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në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lidhje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me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vlerësimin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me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pikë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,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metodologjinë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e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shpërndarjes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së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pikëve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,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mënyrën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e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llogaritjes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së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rezultatit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përfundimtar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i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gjeni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në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Udhëzimin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nr. 2,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datë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27.03.2015,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Departamentit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të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Administratës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proofErr w:type="spellStart"/>
      <w:r w:rsidRPr="002C333E">
        <w:rPr>
          <w:rFonts w:ascii="Times New Roman" w:eastAsiaTheme="minorEastAsia" w:hAnsi="Times New Roman" w:cstheme="minorBidi"/>
          <w:sz w:val="24"/>
        </w:rPr>
        <w:t>Publike</w:t>
      </w:r>
      <w:proofErr w:type="spellEnd"/>
      <w:r w:rsidRPr="002C333E">
        <w:rPr>
          <w:rFonts w:ascii="Times New Roman" w:eastAsiaTheme="minorEastAsia" w:hAnsi="Times New Roman" w:cstheme="minorBidi"/>
          <w:sz w:val="24"/>
        </w:rPr>
        <w:t xml:space="preserve"> </w:t>
      </w:r>
      <w:hyperlink r:id="rId12" w:history="1">
        <w:r w:rsidRPr="002C333E">
          <w:rPr>
            <w:rFonts w:asciiTheme="minorHAnsi" w:eastAsiaTheme="minorEastAsia" w:hAnsiTheme="minorHAnsi"/>
            <w:color w:val="0000FF"/>
            <w:sz w:val="24"/>
            <w:u w:val="single"/>
          </w:rPr>
          <w:t>ëëë.dap.gov.al</w:t>
        </w:r>
      </w:hyperlink>
    </w:p>
    <w:p w14:paraId="09C75F73" w14:textId="77777777" w:rsidR="002C333E" w:rsidRPr="002C333E" w:rsidRDefault="002C333E" w:rsidP="002C333E">
      <w:pPr>
        <w:ind w:left="720" w:right="-81"/>
        <w:jc w:val="both"/>
        <w:rPr>
          <w:rFonts w:ascii="Times New Roman" w:eastAsiaTheme="minorEastAsia" w:hAnsi="Times New Roman" w:cstheme="minorBidi"/>
          <w:sz w:val="28"/>
          <w:szCs w:val="24"/>
        </w:rPr>
      </w:pPr>
      <w:hyperlink r:id="rId13" w:history="1">
        <w:r w:rsidRPr="002C333E">
          <w:rPr>
            <w:rFonts w:asciiTheme="minorHAnsi" w:eastAsiaTheme="minorEastAsia" w:hAnsiTheme="minorHAnsi"/>
            <w:color w:val="0000FF"/>
            <w:sz w:val="24"/>
            <w:u w:val="single"/>
          </w:rPr>
          <w:t>http://dap.gov.al/2014-03-21-12-52-44/udhezime/426-udhezim-nr-2-date-27-03-2015</w:t>
        </w:r>
      </w:hyperlink>
    </w:p>
    <w:p w14:paraId="40A583F0" w14:textId="77777777" w:rsidR="002C333E" w:rsidRPr="002C333E" w:rsidRDefault="002C333E" w:rsidP="002C333E">
      <w:pPr>
        <w:ind w:left="720" w:right="-81"/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815"/>
        <w:gridCol w:w="8994"/>
      </w:tblGrid>
      <w:tr w:rsidR="00697C90" w14:paraId="2C3466B2" w14:textId="77777777" w:rsidTr="00931628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  <w:hideMark/>
          </w:tcPr>
          <w:p w14:paraId="1B0B75EF" w14:textId="77777777" w:rsidR="00697C90" w:rsidRDefault="00697C90" w:rsidP="009316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2.6</w:t>
            </w:r>
          </w:p>
        </w:tc>
        <w:tc>
          <w:tcPr>
            <w:tcW w:w="89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1B808C0" w14:textId="77777777" w:rsidR="00697C90" w:rsidRDefault="00697C90" w:rsidP="009316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DATA E DALJES SË REZULTATEVE TË KONKURIMIT DHE MËNYRA E KOMUNIKIMIT</w:t>
            </w:r>
          </w:p>
        </w:tc>
      </w:tr>
    </w:tbl>
    <w:p w14:paraId="7154964C" w14:textId="77777777" w:rsidR="00697C90" w:rsidRDefault="00697C90" w:rsidP="00697C90">
      <w:pPr>
        <w:jc w:val="both"/>
        <w:rPr>
          <w:rFonts w:ascii="Times New Roman" w:hAnsi="Times New Roman"/>
          <w:sz w:val="24"/>
          <w:szCs w:val="24"/>
        </w:rPr>
      </w:pPr>
    </w:p>
    <w:p w14:paraId="126277A8" w14:textId="7E020E97" w:rsidR="00664CD2" w:rsidRPr="00E82DD6" w:rsidRDefault="00697C90" w:rsidP="00E82DD6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përfundim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vlerësimit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kandidatëve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51092">
        <w:rPr>
          <w:rFonts w:ascii="Times New Roman" w:hAnsi="Times New Roman"/>
          <w:sz w:val="24"/>
          <w:szCs w:val="24"/>
        </w:rPr>
        <w:t>Institucioni</w:t>
      </w:r>
      <w:proofErr w:type="spellEnd"/>
      <w:r w:rsidRPr="00651092">
        <w:rPr>
          <w:rFonts w:ascii="Times New Roman" w:hAnsi="Times New Roman"/>
          <w:sz w:val="24"/>
          <w:szCs w:val="24"/>
        </w:rPr>
        <w:t xml:space="preserve"> Bashkia </w:t>
      </w:r>
      <w:proofErr w:type="spellStart"/>
      <w:r w:rsidRPr="00651092">
        <w:rPr>
          <w:rFonts w:ascii="Times New Roman" w:hAnsi="Times New Roman"/>
          <w:sz w:val="24"/>
          <w:szCs w:val="24"/>
        </w:rPr>
        <w:t>Rrogozhine</w:t>
      </w:r>
      <w:proofErr w:type="spellEnd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portalin</w:t>
      </w:r>
      <w:proofErr w:type="spellEnd"/>
      <w:r>
        <w:rPr>
          <w:rFonts w:ascii="Times New Roman" w:hAnsi="Times New Roman"/>
          <w:sz w:val="24"/>
          <w:szCs w:val="24"/>
        </w:rPr>
        <w:t xml:space="preserve"> “</w:t>
      </w:r>
      <w:r w:rsidR="00E82DD6">
        <w:rPr>
          <w:rFonts w:ascii="Times New Roman" w:hAnsi="Times New Roman"/>
          <w:sz w:val="24"/>
          <w:szCs w:val="24"/>
        </w:rPr>
        <w:t>AKPA</w:t>
      </w:r>
      <w:r>
        <w:rPr>
          <w:rFonts w:ascii="Times New Roman" w:hAnsi="Times New Roman"/>
          <w:sz w:val="24"/>
          <w:szCs w:val="24"/>
        </w:rPr>
        <w:t>”</w:t>
      </w:r>
      <w:r w:rsidR="00E82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DD6">
        <w:rPr>
          <w:rFonts w:ascii="Times New Roman" w:hAnsi="Times New Roman"/>
          <w:sz w:val="24"/>
          <w:szCs w:val="24"/>
        </w:rPr>
        <w:t>dhe</w:t>
      </w:r>
      <w:proofErr w:type="spellEnd"/>
      <w:r w:rsidR="00E82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DD6">
        <w:rPr>
          <w:rFonts w:ascii="Times New Roman" w:hAnsi="Times New Roman"/>
          <w:sz w:val="24"/>
          <w:szCs w:val="24"/>
        </w:rPr>
        <w:t>në</w:t>
      </w:r>
      <w:proofErr w:type="spellEnd"/>
      <w:r w:rsidR="00E82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DD6">
        <w:rPr>
          <w:rFonts w:ascii="Times New Roman" w:hAnsi="Times New Roman"/>
          <w:sz w:val="24"/>
          <w:szCs w:val="24"/>
        </w:rPr>
        <w:t>faqen</w:t>
      </w:r>
      <w:proofErr w:type="spellEnd"/>
      <w:r w:rsidR="00E82DD6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E82DD6">
        <w:rPr>
          <w:rFonts w:ascii="Times New Roman" w:hAnsi="Times New Roman"/>
          <w:sz w:val="24"/>
          <w:szCs w:val="24"/>
        </w:rPr>
        <w:t>saj</w:t>
      </w:r>
      <w:proofErr w:type="spellEnd"/>
      <w:r w:rsidR="00E82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DD6">
        <w:rPr>
          <w:rFonts w:ascii="Times New Roman" w:hAnsi="Times New Roman"/>
          <w:sz w:val="24"/>
          <w:szCs w:val="24"/>
        </w:rPr>
        <w:t>zyrtare</w:t>
      </w:r>
      <w:proofErr w:type="spellEnd"/>
      <w:r w:rsidR="00E82DD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82DD6">
        <w:rPr>
          <w:rFonts w:ascii="Times New Roman" w:hAnsi="Times New Roman"/>
          <w:sz w:val="24"/>
          <w:szCs w:val="24"/>
        </w:rPr>
        <w:t>te</w:t>
      </w:r>
      <w:proofErr w:type="spellEnd"/>
      <w:r w:rsidR="00E82DD6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E82DD6">
        <w:rPr>
          <w:rFonts w:ascii="Times New Roman" w:hAnsi="Times New Roman"/>
          <w:sz w:val="24"/>
          <w:szCs w:val="24"/>
        </w:rPr>
        <w:t>internetit</w:t>
      </w:r>
      <w:proofErr w:type="spellEnd"/>
      <w:r w:rsidR="00E82D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gjithë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kandidatët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pjesëmarrës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këtë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procedurë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njoftohen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mënyrë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elektronike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datën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saktë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shpalljes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fituesit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545C53">
        <w:rPr>
          <w:rFonts w:ascii="Times New Roman" w:hAnsi="Times New Roman"/>
          <w:sz w:val="24"/>
          <w:szCs w:val="24"/>
        </w:rPr>
        <w:t xml:space="preserve"> </w:t>
      </w:r>
    </w:p>
    <w:sectPr w:rsidR="00664CD2" w:rsidRPr="00E82DD6" w:rsidSect="00E73D61">
      <w:headerReference w:type="default" r:id="rId14"/>
      <w:footerReference w:type="default" r:id="rId15"/>
      <w:headerReference w:type="first" r:id="rId16"/>
      <w:pgSz w:w="11907" w:h="16839" w:code="9"/>
      <w:pgMar w:top="1701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93136" w14:textId="77777777" w:rsidR="0031776A" w:rsidRDefault="0031776A" w:rsidP="00386E9F">
      <w:pPr>
        <w:spacing w:after="0" w:line="240" w:lineRule="auto"/>
      </w:pPr>
      <w:r>
        <w:separator/>
      </w:r>
    </w:p>
  </w:endnote>
  <w:endnote w:type="continuationSeparator" w:id="0">
    <w:p w14:paraId="7F478CA9" w14:textId="77777777" w:rsidR="0031776A" w:rsidRDefault="0031776A" w:rsidP="0038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91FC" w14:textId="77777777" w:rsidR="0090250B" w:rsidRPr="00DB2BBF" w:rsidRDefault="0090250B" w:rsidP="00474066">
    <w:pPr>
      <w:pStyle w:val="Footer"/>
      <w:jc w:val="right"/>
      <w:rPr>
        <w:rFonts w:ascii="Times New Roman" w:hAnsi="Times New Roman"/>
        <w:sz w:val="20"/>
        <w:szCs w:val="20"/>
      </w:rPr>
    </w:pPr>
    <w:proofErr w:type="spellStart"/>
    <w:r w:rsidRPr="00DB2BBF">
      <w:rPr>
        <w:rFonts w:ascii="Times New Roman" w:hAnsi="Times New Roman"/>
        <w:sz w:val="20"/>
        <w:szCs w:val="20"/>
      </w:rPr>
      <w:t>Faqe</w:t>
    </w:r>
    <w:proofErr w:type="spellEnd"/>
    <w:r>
      <w:rPr>
        <w:rFonts w:ascii="Times New Roman" w:hAnsi="Times New Roman"/>
        <w:sz w:val="20"/>
        <w:szCs w:val="20"/>
      </w:rPr>
      <w:t xml:space="preserve"> </w:t>
    </w:r>
    <w:r w:rsidR="00147B65" w:rsidRPr="00DB2BBF">
      <w:rPr>
        <w:rFonts w:ascii="Times New Roman" w:hAnsi="Times New Roman"/>
        <w:sz w:val="20"/>
        <w:szCs w:val="20"/>
      </w:rPr>
      <w:fldChar w:fldCharType="begin"/>
    </w:r>
    <w:r w:rsidRPr="00DB2BBF">
      <w:rPr>
        <w:rFonts w:ascii="Times New Roman" w:hAnsi="Times New Roman"/>
        <w:sz w:val="20"/>
        <w:szCs w:val="20"/>
      </w:rPr>
      <w:instrText xml:space="preserve"> PAGE   \* MERGEFORMAT </w:instrText>
    </w:r>
    <w:r w:rsidR="00147B65" w:rsidRPr="00DB2BBF">
      <w:rPr>
        <w:rFonts w:ascii="Times New Roman" w:hAnsi="Times New Roman"/>
        <w:sz w:val="20"/>
        <w:szCs w:val="20"/>
      </w:rPr>
      <w:fldChar w:fldCharType="separate"/>
    </w:r>
    <w:r w:rsidR="00841951">
      <w:rPr>
        <w:rFonts w:ascii="Times New Roman" w:hAnsi="Times New Roman"/>
        <w:noProof/>
        <w:sz w:val="20"/>
        <w:szCs w:val="20"/>
      </w:rPr>
      <w:t>7</w:t>
    </w:r>
    <w:r w:rsidR="00147B65" w:rsidRPr="00DB2BBF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3465C" w14:textId="77777777" w:rsidR="0031776A" w:rsidRDefault="0031776A" w:rsidP="00386E9F">
      <w:pPr>
        <w:spacing w:after="0" w:line="240" w:lineRule="auto"/>
      </w:pPr>
      <w:r>
        <w:separator/>
      </w:r>
    </w:p>
  </w:footnote>
  <w:footnote w:type="continuationSeparator" w:id="0">
    <w:p w14:paraId="05DD845C" w14:textId="77777777" w:rsidR="0031776A" w:rsidRDefault="0031776A" w:rsidP="0038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566E3" w14:textId="77777777" w:rsidR="0090250B" w:rsidRPr="003837AF" w:rsidRDefault="00B14A22" w:rsidP="00DD0BF1">
    <w:pPr>
      <w:pStyle w:val="Header"/>
      <w:jc w:val="right"/>
      <w:rPr>
        <w:rFonts w:ascii="Times New Roman" w:hAnsi="Times New Roman"/>
        <w:i/>
        <w:sz w:val="20"/>
        <w:szCs w:val="20"/>
      </w:rPr>
    </w:pPr>
    <w:r>
      <w:rPr>
        <w:rFonts w:ascii="Times New Roman" w:hAnsi="Times New Roman"/>
        <w:i/>
        <w:sz w:val="20"/>
        <w:szCs w:val="20"/>
      </w:rPr>
      <w:t xml:space="preserve">Bashkia </w:t>
    </w:r>
    <w:proofErr w:type="spellStart"/>
    <w:r>
      <w:rPr>
        <w:rFonts w:ascii="Times New Roman" w:hAnsi="Times New Roman"/>
        <w:i/>
        <w:sz w:val="20"/>
        <w:szCs w:val="20"/>
      </w:rPr>
      <w:t>Rrogozhine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6AC5" w14:textId="77777777" w:rsidR="00D95F79" w:rsidRDefault="00D95F79" w:rsidP="00D95F79">
    <w:pPr>
      <w:tabs>
        <w:tab w:val="center" w:pos="4680"/>
        <w:tab w:val="right" w:pos="9360"/>
      </w:tabs>
      <w:spacing w:after="0" w:line="240" w:lineRule="auto"/>
      <w:rPr>
        <w:rFonts w:asciiTheme="minorHAnsi" w:eastAsiaTheme="minorEastAsia" w:hAnsiTheme="minorHAnsi" w:cstheme="minorBidi"/>
        <w:u w:val="single"/>
      </w:rPr>
    </w:pPr>
    <w:r w:rsidRPr="004A6DC2">
      <w:rPr>
        <w:rFonts w:ascii="Arial" w:eastAsiaTheme="majorEastAsia" w:hAnsi="Arial" w:cs="Arial"/>
        <w:b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2A34235F" wp14:editId="2D3DB17B">
          <wp:simplePos x="0" y="0"/>
          <wp:positionH relativeFrom="column">
            <wp:posOffset>5876925</wp:posOffset>
          </wp:positionH>
          <wp:positionV relativeFrom="paragraph">
            <wp:posOffset>-156210</wp:posOffset>
          </wp:positionV>
          <wp:extent cx="590550" cy="533400"/>
          <wp:effectExtent l="0" t="0" r="0" b="0"/>
          <wp:wrapSquare wrapText="bothSides"/>
          <wp:docPr id="5" name="Picture 0" descr="Rrogozhinë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rogozhinë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6DC2">
      <w:rPr>
        <w:rFonts w:ascii="Times New Roman" w:eastAsiaTheme="majorEastAsia" w:hAnsi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32CE777A" wp14:editId="35CA5B36">
          <wp:simplePos x="0" y="0"/>
          <wp:positionH relativeFrom="column">
            <wp:posOffset>2638425</wp:posOffset>
          </wp:positionH>
          <wp:positionV relativeFrom="paragraph">
            <wp:posOffset>-260985</wp:posOffset>
          </wp:positionV>
          <wp:extent cx="514350" cy="590550"/>
          <wp:effectExtent l="0" t="0" r="0" b="0"/>
          <wp:wrapSquare wrapText="bothSides"/>
          <wp:docPr id="4" name="Picture 4" descr="Coat_of_arms_of_Albani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at_of_arms_of_Albania.svg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435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A6DC2">
      <w:rPr>
        <w:rFonts w:asciiTheme="minorHAnsi" w:eastAsiaTheme="minorEastAsia" w:hAnsiTheme="minorHAnsi" w:cstheme="minorBidi"/>
        <w:u w:val="single"/>
      </w:rPr>
      <w:t xml:space="preserve">____________________________________    </w:t>
    </w:r>
    <w:r w:rsidRPr="004A6DC2">
      <w:rPr>
        <w:rFonts w:asciiTheme="minorHAnsi" w:eastAsiaTheme="minorEastAsia" w:hAnsiTheme="minorHAnsi" w:cstheme="minorBidi"/>
      </w:rPr>
      <w:t xml:space="preserve"> </w:t>
    </w:r>
    <w:r w:rsidRPr="004A6DC2">
      <w:rPr>
        <w:rFonts w:asciiTheme="minorHAnsi" w:eastAsiaTheme="minorEastAsia" w:hAnsiTheme="minorHAnsi" w:cstheme="minorBidi"/>
        <w:u w:val="single"/>
      </w:rPr>
      <w:t xml:space="preserve">                 _________________________________</w:t>
    </w:r>
  </w:p>
  <w:p w14:paraId="34D7CA07" w14:textId="77777777" w:rsidR="00D95F79" w:rsidRDefault="00D95F79" w:rsidP="00D95F79">
    <w:pPr>
      <w:jc w:val="center"/>
      <w:rPr>
        <w:rFonts w:ascii="Arial" w:eastAsiaTheme="minorEastAsia" w:hAnsi="Arial" w:cs="Arial"/>
        <w:b/>
        <w:sz w:val="18"/>
        <w:szCs w:val="18"/>
        <w:lang w:val="it-IT"/>
      </w:rPr>
    </w:pPr>
  </w:p>
  <w:p w14:paraId="556E4CCD" w14:textId="77777777" w:rsidR="00D95F79" w:rsidRPr="004A6DC2" w:rsidRDefault="00D95F79" w:rsidP="00D95F79">
    <w:pPr>
      <w:jc w:val="center"/>
      <w:rPr>
        <w:rFonts w:ascii="Arial" w:eastAsiaTheme="minorEastAsia" w:hAnsi="Arial" w:cs="Arial"/>
        <w:b/>
        <w:sz w:val="18"/>
        <w:szCs w:val="18"/>
        <w:lang w:val="it-IT"/>
      </w:rPr>
    </w:pPr>
    <w:r w:rsidRPr="004A6DC2">
      <w:rPr>
        <w:rFonts w:ascii="Arial" w:eastAsiaTheme="minorEastAsia" w:hAnsi="Arial" w:cs="Arial"/>
        <w:b/>
        <w:sz w:val="18"/>
        <w:szCs w:val="18"/>
        <w:lang w:val="it-IT"/>
      </w:rPr>
      <w:t>R E P U B L I K A E SH Q I P Ë R I S Ë</w:t>
    </w:r>
  </w:p>
  <w:p w14:paraId="6C89EBFA" w14:textId="08DE99C1" w:rsidR="0090250B" w:rsidRPr="00D95F79" w:rsidRDefault="00D95F79" w:rsidP="00D95F79">
    <w:pPr>
      <w:jc w:val="center"/>
      <w:rPr>
        <w:rFonts w:ascii="Times New Roman" w:eastAsiaTheme="minorEastAsia" w:hAnsi="Times New Roman"/>
        <w:b/>
        <w:sz w:val="24"/>
        <w:szCs w:val="24"/>
        <w:lang w:val="it-IT"/>
      </w:rPr>
    </w:pPr>
    <w:r w:rsidRPr="004A6DC2">
      <w:rPr>
        <w:rFonts w:ascii="Times New Roman" w:eastAsiaTheme="minorEastAsia" w:hAnsi="Times New Roman"/>
        <w:b/>
        <w:sz w:val="24"/>
        <w:szCs w:val="24"/>
        <w:lang w:val="it-IT"/>
      </w:rPr>
      <w:t>BASHKIA RROGOZHINË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2A79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0246BB"/>
    <w:multiLevelType w:val="hybridMultilevel"/>
    <w:tmpl w:val="722C7D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734B7"/>
    <w:multiLevelType w:val="hybridMultilevel"/>
    <w:tmpl w:val="F7F2882E"/>
    <w:lvl w:ilvl="0" w:tplc="53E01E80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26C7D"/>
    <w:multiLevelType w:val="hybridMultilevel"/>
    <w:tmpl w:val="7FA2CC52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56D59"/>
    <w:multiLevelType w:val="hybridMultilevel"/>
    <w:tmpl w:val="5CFA66B2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56004"/>
    <w:multiLevelType w:val="hybridMultilevel"/>
    <w:tmpl w:val="9BBA97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570A3"/>
    <w:multiLevelType w:val="hybridMultilevel"/>
    <w:tmpl w:val="870AFD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85C391A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7E4CE7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311E16"/>
    <w:multiLevelType w:val="hybridMultilevel"/>
    <w:tmpl w:val="D0668654"/>
    <w:lvl w:ilvl="0" w:tplc="041C0019">
      <w:start w:val="1"/>
      <w:numFmt w:val="lowerLetter"/>
      <w:lvlText w:val="%1."/>
      <w:lvlJc w:val="left"/>
      <w:pPr>
        <w:ind w:left="1287" w:hanging="360"/>
      </w:pPr>
    </w:lvl>
    <w:lvl w:ilvl="1" w:tplc="041C0019" w:tentative="1">
      <w:start w:val="1"/>
      <w:numFmt w:val="lowerLetter"/>
      <w:lvlText w:val="%2."/>
      <w:lvlJc w:val="left"/>
      <w:pPr>
        <w:ind w:left="2007" w:hanging="360"/>
      </w:pPr>
    </w:lvl>
    <w:lvl w:ilvl="2" w:tplc="041C001B" w:tentative="1">
      <w:start w:val="1"/>
      <w:numFmt w:val="lowerRoman"/>
      <w:lvlText w:val="%3."/>
      <w:lvlJc w:val="right"/>
      <w:pPr>
        <w:ind w:left="2727" w:hanging="180"/>
      </w:pPr>
    </w:lvl>
    <w:lvl w:ilvl="3" w:tplc="041C000F" w:tentative="1">
      <w:start w:val="1"/>
      <w:numFmt w:val="decimal"/>
      <w:lvlText w:val="%4."/>
      <w:lvlJc w:val="left"/>
      <w:pPr>
        <w:ind w:left="3447" w:hanging="360"/>
      </w:pPr>
    </w:lvl>
    <w:lvl w:ilvl="4" w:tplc="041C0019" w:tentative="1">
      <w:start w:val="1"/>
      <w:numFmt w:val="lowerLetter"/>
      <w:lvlText w:val="%5."/>
      <w:lvlJc w:val="left"/>
      <w:pPr>
        <w:ind w:left="4167" w:hanging="360"/>
      </w:pPr>
    </w:lvl>
    <w:lvl w:ilvl="5" w:tplc="041C001B" w:tentative="1">
      <w:start w:val="1"/>
      <w:numFmt w:val="lowerRoman"/>
      <w:lvlText w:val="%6."/>
      <w:lvlJc w:val="right"/>
      <w:pPr>
        <w:ind w:left="4887" w:hanging="180"/>
      </w:pPr>
    </w:lvl>
    <w:lvl w:ilvl="6" w:tplc="041C000F" w:tentative="1">
      <w:start w:val="1"/>
      <w:numFmt w:val="decimal"/>
      <w:lvlText w:val="%7."/>
      <w:lvlJc w:val="left"/>
      <w:pPr>
        <w:ind w:left="5607" w:hanging="360"/>
      </w:pPr>
    </w:lvl>
    <w:lvl w:ilvl="7" w:tplc="041C0019" w:tentative="1">
      <w:start w:val="1"/>
      <w:numFmt w:val="lowerLetter"/>
      <w:lvlText w:val="%8."/>
      <w:lvlJc w:val="left"/>
      <w:pPr>
        <w:ind w:left="6327" w:hanging="360"/>
      </w:pPr>
    </w:lvl>
    <w:lvl w:ilvl="8" w:tplc="041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CD23ED2"/>
    <w:multiLevelType w:val="multilevel"/>
    <w:tmpl w:val="E142242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EEA7E58"/>
    <w:multiLevelType w:val="hybridMultilevel"/>
    <w:tmpl w:val="87762B5C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D71719"/>
    <w:multiLevelType w:val="hybridMultilevel"/>
    <w:tmpl w:val="CF6E369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FF1BC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9A7852"/>
    <w:multiLevelType w:val="hybridMultilevel"/>
    <w:tmpl w:val="4DD8EA0A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F3150A"/>
    <w:multiLevelType w:val="hybridMultilevel"/>
    <w:tmpl w:val="9D2A00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43095"/>
    <w:multiLevelType w:val="hybridMultilevel"/>
    <w:tmpl w:val="BECAD026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DC11AEB"/>
    <w:multiLevelType w:val="hybridMultilevel"/>
    <w:tmpl w:val="C2E2E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C4D0C"/>
    <w:multiLevelType w:val="multilevel"/>
    <w:tmpl w:val="201ADD70"/>
    <w:lvl w:ilvl="0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A6DFD"/>
    <w:multiLevelType w:val="hybridMultilevel"/>
    <w:tmpl w:val="A18E49A8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3425EFD"/>
    <w:multiLevelType w:val="hybridMultilevel"/>
    <w:tmpl w:val="007AA690"/>
    <w:lvl w:ilvl="0" w:tplc="234A0FA8">
      <w:start w:val="2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930206"/>
    <w:multiLevelType w:val="hybridMultilevel"/>
    <w:tmpl w:val="4A6EEAC4"/>
    <w:lvl w:ilvl="0" w:tplc="EADC7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769B1"/>
    <w:multiLevelType w:val="hybridMultilevel"/>
    <w:tmpl w:val="DA3E1B6E"/>
    <w:lvl w:ilvl="0" w:tplc="BE8CB7E0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F93231"/>
    <w:multiLevelType w:val="hybridMultilevel"/>
    <w:tmpl w:val="870AFD7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9B60EA"/>
    <w:multiLevelType w:val="hybridMultilevel"/>
    <w:tmpl w:val="6C9AD50E"/>
    <w:lvl w:ilvl="0" w:tplc="0422E9DE">
      <w:start w:val="1"/>
      <w:numFmt w:val="lowerLetter"/>
      <w:lvlText w:val="%1-"/>
      <w:lvlJc w:val="left"/>
      <w:pPr>
        <w:ind w:left="36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B54B24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5710BC"/>
    <w:multiLevelType w:val="hybridMultilevel"/>
    <w:tmpl w:val="D254A1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4439D3"/>
    <w:multiLevelType w:val="hybridMultilevel"/>
    <w:tmpl w:val="309078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177103">
    <w:abstractNumId w:val="27"/>
  </w:num>
  <w:num w:numId="2" w16cid:durableId="223877834">
    <w:abstractNumId w:val="21"/>
  </w:num>
  <w:num w:numId="3" w16cid:durableId="210769201">
    <w:abstractNumId w:val="13"/>
  </w:num>
  <w:num w:numId="4" w16cid:durableId="1742944421">
    <w:abstractNumId w:val="3"/>
  </w:num>
  <w:num w:numId="5" w16cid:durableId="1084062723">
    <w:abstractNumId w:val="18"/>
  </w:num>
  <w:num w:numId="6" w16cid:durableId="298809150">
    <w:abstractNumId w:val="24"/>
  </w:num>
  <w:num w:numId="7" w16cid:durableId="630014989">
    <w:abstractNumId w:val="16"/>
  </w:num>
  <w:num w:numId="8" w16cid:durableId="20615135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8950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6051510">
    <w:abstractNumId w:val="23"/>
  </w:num>
  <w:num w:numId="11" w16cid:durableId="1695956096">
    <w:abstractNumId w:val="22"/>
  </w:num>
  <w:num w:numId="12" w16cid:durableId="937368904">
    <w:abstractNumId w:val="15"/>
  </w:num>
  <w:num w:numId="13" w16cid:durableId="2041930302">
    <w:abstractNumId w:val="0"/>
  </w:num>
  <w:num w:numId="14" w16cid:durableId="143668059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523555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62065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70891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86438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69141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26663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08957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58203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7314217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40293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75201345">
    <w:abstractNumId w:val="12"/>
  </w:num>
  <w:num w:numId="26" w16cid:durableId="256138763">
    <w:abstractNumId w:val="9"/>
  </w:num>
  <w:num w:numId="27" w16cid:durableId="2099323475">
    <w:abstractNumId w:val="7"/>
  </w:num>
  <w:num w:numId="28" w16cid:durableId="806314599">
    <w:abstractNumId w:val="30"/>
  </w:num>
  <w:num w:numId="29" w16cid:durableId="552814563">
    <w:abstractNumId w:val="29"/>
  </w:num>
  <w:num w:numId="30" w16cid:durableId="1000543120">
    <w:abstractNumId w:val="28"/>
  </w:num>
  <w:num w:numId="31" w16cid:durableId="2145154971">
    <w:abstractNumId w:val="17"/>
  </w:num>
  <w:num w:numId="32" w16cid:durableId="993416134">
    <w:abstractNumId w:val="10"/>
  </w:num>
  <w:num w:numId="33" w16cid:durableId="1781876514">
    <w:abstractNumId w:val="6"/>
  </w:num>
  <w:num w:numId="34" w16cid:durableId="1877816323">
    <w:abstractNumId w:val="20"/>
  </w:num>
  <w:num w:numId="35" w16cid:durableId="948664089">
    <w:abstractNumId w:val="11"/>
  </w:num>
  <w:num w:numId="36" w16cid:durableId="752119396">
    <w:abstractNumId w:val="19"/>
  </w:num>
  <w:num w:numId="37" w16cid:durableId="99734308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6124420">
    <w:abstractNumId w:val="2"/>
  </w:num>
  <w:num w:numId="39" w16cid:durableId="1639915109">
    <w:abstractNumId w:val="1"/>
  </w:num>
  <w:num w:numId="40" w16cid:durableId="1769615431">
    <w:abstractNumId w:val="5"/>
  </w:num>
  <w:num w:numId="41" w16cid:durableId="1340620454">
    <w:abstractNumId w:val="26"/>
  </w:num>
  <w:num w:numId="42" w16cid:durableId="1983002914">
    <w:abstractNumId w:val="8"/>
  </w:num>
  <w:num w:numId="43" w16cid:durableId="12151149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3826767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66D"/>
    <w:rsid w:val="000026FC"/>
    <w:rsid w:val="00002754"/>
    <w:rsid w:val="0002494B"/>
    <w:rsid w:val="00033B81"/>
    <w:rsid w:val="00034F65"/>
    <w:rsid w:val="00037DDF"/>
    <w:rsid w:val="00040290"/>
    <w:rsid w:val="000459AC"/>
    <w:rsid w:val="00050C2D"/>
    <w:rsid w:val="00054BC0"/>
    <w:rsid w:val="00055A9A"/>
    <w:rsid w:val="00065CE7"/>
    <w:rsid w:val="00077DA5"/>
    <w:rsid w:val="00081190"/>
    <w:rsid w:val="00083B5A"/>
    <w:rsid w:val="00087974"/>
    <w:rsid w:val="000B210C"/>
    <w:rsid w:val="000D14F3"/>
    <w:rsid w:val="000D1727"/>
    <w:rsid w:val="000D18A5"/>
    <w:rsid w:val="000D3392"/>
    <w:rsid w:val="000E3367"/>
    <w:rsid w:val="00112EBE"/>
    <w:rsid w:val="00116537"/>
    <w:rsid w:val="00121F5B"/>
    <w:rsid w:val="001249D6"/>
    <w:rsid w:val="00124C6F"/>
    <w:rsid w:val="001470A4"/>
    <w:rsid w:val="00147B65"/>
    <w:rsid w:val="00157269"/>
    <w:rsid w:val="0016483B"/>
    <w:rsid w:val="001756BF"/>
    <w:rsid w:val="0017737D"/>
    <w:rsid w:val="00197E5B"/>
    <w:rsid w:val="001A1DA8"/>
    <w:rsid w:val="001A2ED3"/>
    <w:rsid w:val="001C4E76"/>
    <w:rsid w:val="001C753E"/>
    <w:rsid w:val="001D05FF"/>
    <w:rsid w:val="001E3847"/>
    <w:rsid w:val="001F21BE"/>
    <w:rsid w:val="001F4C5D"/>
    <w:rsid w:val="001F5F98"/>
    <w:rsid w:val="001F61C0"/>
    <w:rsid w:val="00212FE6"/>
    <w:rsid w:val="00233498"/>
    <w:rsid w:val="0023464F"/>
    <w:rsid w:val="00240CB6"/>
    <w:rsid w:val="00241223"/>
    <w:rsid w:val="00242CB6"/>
    <w:rsid w:val="0024362E"/>
    <w:rsid w:val="00247AD0"/>
    <w:rsid w:val="00264069"/>
    <w:rsid w:val="00264EC1"/>
    <w:rsid w:val="00265FC0"/>
    <w:rsid w:val="00273BED"/>
    <w:rsid w:val="00274515"/>
    <w:rsid w:val="002976DE"/>
    <w:rsid w:val="002A2371"/>
    <w:rsid w:val="002B35F1"/>
    <w:rsid w:val="002B3ABC"/>
    <w:rsid w:val="002B5529"/>
    <w:rsid w:val="002B5C39"/>
    <w:rsid w:val="002B5E1E"/>
    <w:rsid w:val="002C333E"/>
    <w:rsid w:val="002D18A6"/>
    <w:rsid w:val="002E341B"/>
    <w:rsid w:val="002E3693"/>
    <w:rsid w:val="002F3B1E"/>
    <w:rsid w:val="002F74E3"/>
    <w:rsid w:val="00300E6D"/>
    <w:rsid w:val="00304875"/>
    <w:rsid w:val="00305F19"/>
    <w:rsid w:val="0031776A"/>
    <w:rsid w:val="0032261F"/>
    <w:rsid w:val="00322D54"/>
    <w:rsid w:val="00326F7F"/>
    <w:rsid w:val="003277A8"/>
    <w:rsid w:val="0034081F"/>
    <w:rsid w:val="0034285E"/>
    <w:rsid w:val="00343802"/>
    <w:rsid w:val="00354B6B"/>
    <w:rsid w:val="00366D0E"/>
    <w:rsid w:val="003739FA"/>
    <w:rsid w:val="0037563B"/>
    <w:rsid w:val="003763D8"/>
    <w:rsid w:val="003837AF"/>
    <w:rsid w:val="00386E9F"/>
    <w:rsid w:val="00390BAF"/>
    <w:rsid w:val="003B0D67"/>
    <w:rsid w:val="003B3799"/>
    <w:rsid w:val="003C5641"/>
    <w:rsid w:val="003D3B4F"/>
    <w:rsid w:val="003D5045"/>
    <w:rsid w:val="003D76EC"/>
    <w:rsid w:val="003E1F9C"/>
    <w:rsid w:val="003F153F"/>
    <w:rsid w:val="003F4B5D"/>
    <w:rsid w:val="003F4E76"/>
    <w:rsid w:val="00401A53"/>
    <w:rsid w:val="00421B2C"/>
    <w:rsid w:val="00430364"/>
    <w:rsid w:val="00432EDC"/>
    <w:rsid w:val="00440314"/>
    <w:rsid w:val="00452D02"/>
    <w:rsid w:val="004558B4"/>
    <w:rsid w:val="00461090"/>
    <w:rsid w:val="00471D01"/>
    <w:rsid w:val="00472946"/>
    <w:rsid w:val="00474066"/>
    <w:rsid w:val="004A76C3"/>
    <w:rsid w:val="004B6362"/>
    <w:rsid w:val="004D345A"/>
    <w:rsid w:val="004E03EA"/>
    <w:rsid w:val="004F142A"/>
    <w:rsid w:val="004F32A4"/>
    <w:rsid w:val="004F4651"/>
    <w:rsid w:val="004F48A0"/>
    <w:rsid w:val="004F6A49"/>
    <w:rsid w:val="00504777"/>
    <w:rsid w:val="00506ADF"/>
    <w:rsid w:val="00510AAF"/>
    <w:rsid w:val="00513D9E"/>
    <w:rsid w:val="005219FA"/>
    <w:rsid w:val="00522930"/>
    <w:rsid w:val="00543B3A"/>
    <w:rsid w:val="00545C53"/>
    <w:rsid w:val="00556907"/>
    <w:rsid w:val="00561DA5"/>
    <w:rsid w:val="00591328"/>
    <w:rsid w:val="0059377F"/>
    <w:rsid w:val="005A5B1D"/>
    <w:rsid w:val="005A61C1"/>
    <w:rsid w:val="005A7A83"/>
    <w:rsid w:val="005B1424"/>
    <w:rsid w:val="005B15BD"/>
    <w:rsid w:val="005C1407"/>
    <w:rsid w:val="005C2A38"/>
    <w:rsid w:val="005C772F"/>
    <w:rsid w:val="005D7815"/>
    <w:rsid w:val="005E0312"/>
    <w:rsid w:val="005E5D6A"/>
    <w:rsid w:val="005E66B1"/>
    <w:rsid w:val="005F5855"/>
    <w:rsid w:val="005F6D46"/>
    <w:rsid w:val="00614274"/>
    <w:rsid w:val="006146BE"/>
    <w:rsid w:val="00620223"/>
    <w:rsid w:val="0062048A"/>
    <w:rsid w:val="00623A85"/>
    <w:rsid w:val="0063241A"/>
    <w:rsid w:val="006400DE"/>
    <w:rsid w:val="006430AC"/>
    <w:rsid w:val="00643AEA"/>
    <w:rsid w:val="00651092"/>
    <w:rsid w:val="00655000"/>
    <w:rsid w:val="00656427"/>
    <w:rsid w:val="00664CD2"/>
    <w:rsid w:val="00674B01"/>
    <w:rsid w:val="0068057D"/>
    <w:rsid w:val="00680F12"/>
    <w:rsid w:val="006937C4"/>
    <w:rsid w:val="00697C90"/>
    <w:rsid w:val="006B0728"/>
    <w:rsid w:val="006B301D"/>
    <w:rsid w:val="006B6673"/>
    <w:rsid w:val="006D275B"/>
    <w:rsid w:val="006D701A"/>
    <w:rsid w:val="006E22B5"/>
    <w:rsid w:val="006E2BBF"/>
    <w:rsid w:val="006E7570"/>
    <w:rsid w:val="00704181"/>
    <w:rsid w:val="00713A5D"/>
    <w:rsid w:val="007147FD"/>
    <w:rsid w:val="00720F02"/>
    <w:rsid w:val="00721805"/>
    <w:rsid w:val="00745A96"/>
    <w:rsid w:val="00753554"/>
    <w:rsid w:val="00755175"/>
    <w:rsid w:val="00757067"/>
    <w:rsid w:val="00757868"/>
    <w:rsid w:val="007624E5"/>
    <w:rsid w:val="007774CB"/>
    <w:rsid w:val="00777A10"/>
    <w:rsid w:val="00777B2D"/>
    <w:rsid w:val="00781D7C"/>
    <w:rsid w:val="007854B3"/>
    <w:rsid w:val="00785A2B"/>
    <w:rsid w:val="00785F80"/>
    <w:rsid w:val="00787EB8"/>
    <w:rsid w:val="00795463"/>
    <w:rsid w:val="00796B90"/>
    <w:rsid w:val="007A44E7"/>
    <w:rsid w:val="007B59E4"/>
    <w:rsid w:val="007C0D27"/>
    <w:rsid w:val="007C1575"/>
    <w:rsid w:val="007D5597"/>
    <w:rsid w:val="00801F26"/>
    <w:rsid w:val="00805A8E"/>
    <w:rsid w:val="00812BFD"/>
    <w:rsid w:val="00815334"/>
    <w:rsid w:val="0081564A"/>
    <w:rsid w:val="00826E71"/>
    <w:rsid w:val="0082711C"/>
    <w:rsid w:val="008352B4"/>
    <w:rsid w:val="0084157B"/>
    <w:rsid w:val="00841951"/>
    <w:rsid w:val="00845E59"/>
    <w:rsid w:val="008804E7"/>
    <w:rsid w:val="008849EF"/>
    <w:rsid w:val="00884BD0"/>
    <w:rsid w:val="00885B16"/>
    <w:rsid w:val="008903BD"/>
    <w:rsid w:val="00894C8A"/>
    <w:rsid w:val="00895146"/>
    <w:rsid w:val="008A366D"/>
    <w:rsid w:val="008B2ED7"/>
    <w:rsid w:val="008C11BB"/>
    <w:rsid w:val="008C6F26"/>
    <w:rsid w:val="008D097E"/>
    <w:rsid w:val="008E71B2"/>
    <w:rsid w:val="008F1AC2"/>
    <w:rsid w:val="0090250B"/>
    <w:rsid w:val="009102F8"/>
    <w:rsid w:val="00912CF8"/>
    <w:rsid w:val="0092030E"/>
    <w:rsid w:val="009217BE"/>
    <w:rsid w:val="00922C6D"/>
    <w:rsid w:val="009327EE"/>
    <w:rsid w:val="00933825"/>
    <w:rsid w:val="0093612F"/>
    <w:rsid w:val="00937C58"/>
    <w:rsid w:val="00940651"/>
    <w:rsid w:val="0094166D"/>
    <w:rsid w:val="00953111"/>
    <w:rsid w:val="00961381"/>
    <w:rsid w:val="00963898"/>
    <w:rsid w:val="00970C03"/>
    <w:rsid w:val="00975C5C"/>
    <w:rsid w:val="00986235"/>
    <w:rsid w:val="00990CE5"/>
    <w:rsid w:val="009A1841"/>
    <w:rsid w:val="009A4DEB"/>
    <w:rsid w:val="009A63DD"/>
    <w:rsid w:val="009B04DC"/>
    <w:rsid w:val="009B38BC"/>
    <w:rsid w:val="009B5960"/>
    <w:rsid w:val="009B5A05"/>
    <w:rsid w:val="009C1311"/>
    <w:rsid w:val="009C3303"/>
    <w:rsid w:val="009D0029"/>
    <w:rsid w:val="009D07E2"/>
    <w:rsid w:val="009D0BCA"/>
    <w:rsid w:val="009D20E4"/>
    <w:rsid w:val="009E0CBB"/>
    <w:rsid w:val="009E48D4"/>
    <w:rsid w:val="009F0056"/>
    <w:rsid w:val="009F1125"/>
    <w:rsid w:val="009F2354"/>
    <w:rsid w:val="00A024B2"/>
    <w:rsid w:val="00A02B09"/>
    <w:rsid w:val="00A10FAC"/>
    <w:rsid w:val="00A37BEE"/>
    <w:rsid w:val="00A405D4"/>
    <w:rsid w:val="00A4192A"/>
    <w:rsid w:val="00A44140"/>
    <w:rsid w:val="00A63797"/>
    <w:rsid w:val="00A65542"/>
    <w:rsid w:val="00A703A2"/>
    <w:rsid w:val="00A81AC7"/>
    <w:rsid w:val="00A8543C"/>
    <w:rsid w:val="00A87EA1"/>
    <w:rsid w:val="00A95C4D"/>
    <w:rsid w:val="00A9637A"/>
    <w:rsid w:val="00AA371C"/>
    <w:rsid w:val="00AA6E5E"/>
    <w:rsid w:val="00AB470A"/>
    <w:rsid w:val="00AC25A5"/>
    <w:rsid w:val="00AC2C7B"/>
    <w:rsid w:val="00AC4992"/>
    <w:rsid w:val="00AD7FAF"/>
    <w:rsid w:val="00AE3347"/>
    <w:rsid w:val="00AE4EB0"/>
    <w:rsid w:val="00AF0E8E"/>
    <w:rsid w:val="00B034E3"/>
    <w:rsid w:val="00B14A22"/>
    <w:rsid w:val="00B1546E"/>
    <w:rsid w:val="00B15F8B"/>
    <w:rsid w:val="00B214F4"/>
    <w:rsid w:val="00B217C5"/>
    <w:rsid w:val="00B25648"/>
    <w:rsid w:val="00B2591C"/>
    <w:rsid w:val="00B3370F"/>
    <w:rsid w:val="00B43328"/>
    <w:rsid w:val="00B44286"/>
    <w:rsid w:val="00B44812"/>
    <w:rsid w:val="00B45805"/>
    <w:rsid w:val="00B5465F"/>
    <w:rsid w:val="00B54DDB"/>
    <w:rsid w:val="00B65E2B"/>
    <w:rsid w:val="00B701FE"/>
    <w:rsid w:val="00B7086B"/>
    <w:rsid w:val="00B708F3"/>
    <w:rsid w:val="00B71140"/>
    <w:rsid w:val="00B75E0A"/>
    <w:rsid w:val="00B86500"/>
    <w:rsid w:val="00BA03F3"/>
    <w:rsid w:val="00BA41CD"/>
    <w:rsid w:val="00BC33B6"/>
    <w:rsid w:val="00BC7C83"/>
    <w:rsid w:val="00BE49FF"/>
    <w:rsid w:val="00BF6F50"/>
    <w:rsid w:val="00C043B6"/>
    <w:rsid w:val="00C10C3D"/>
    <w:rsid w:val="00C22F0D"/>
    <w:rsid w:val="00C2746E"/>
    <w:rsid w:val="00C34416"/>
    <w:rsid w:val="00C41E38"/>
    <w:rsid w:val="00C543BE"/>
    <w:rsid w:val="00C549FA"/>
    <w:rsid w:val="00C609F5"/>
    <w:rsid w:val="00C60DA9"/>
    <w:rsid w:val="00C616B0"/>
    <w:rsid w:val="00C63E96"/>
    <w:rsid w:val="00C67DC1"/>
    <w:rsid w:val="00C7076B"/>
    <w:rsid w:val="00C73EFA"/>
    <w:rsid w:val="00C74D3F"/>
    <w:rsid w:val="00C8768C"/>
    <w:rsid w:val="00CA3A94"/>
    <w:rsid w:val="00CA3BB6"/>
    <w:rsid w:val="00CA76D1"/>
    <w:rsid w:val="00CB48EB"/>
    <w:rsid w:val="00CC1618"/>
    <w:rsid w:val="00CD008E"/>
    <w:rsid w:val="00CE5CA2"/>
    <w:rsid w:val="00CF0946"/>
    <w:rsid w:val="00CF4F17"/>
    <w:rsid w:val="00D009AC"/>
    <w:rsid w:val="00D12091"/>
    <w:rsid w:val="00D206F3"/>
    <w:rsid w:val="00D21C04"/>
    <w:rsid w:val="00D24DD1"/>
    <w:rsid w:val="00D32921"/>
    <w:rsid w:val="00D34B34"/>
    <w:rsid w:val="00D37DBB"/>
    <w:rsid w:val="00D40867"/>
    <w:rsid w:val="00D42E07"/>
    <w:rsid w:val="00D443FA"/>
    <w:rsid w:val="00D53E64"/>
    <w:rsid w:val="00D63EBE"/>
    <w:rsid w:val="00D669E4"/>
    <w:rsid w:val="00D8300D"/>
    <w:rsid w:val="00D83F75"/>
    <w:rsid w:val="00D84E76"/>
    <w:rsid w:val="00D9009E"/>
    <w:rsid w:val="00D95F79"/>
    <w:rsid w:val="00DB2BBF"/>
    <w:rsid w:val="00DB4D14"/>
    <w:rsid w:val="00DB7789"/>
    <w:rsid w:val="00DC5841"/>
    <w:rsid w:val="00DC6A7D"/>
    <w:rsid w:val="00DD0BF1"/>
    <w:rsid w:val="00DD44AC"/>
    <w:rsid w:val="00DE1B8E"/>
    <w:rsid w:val="00E00CF9"/>
    <w:rsid w:val="00E1133C"/>
    <w:rsid w:val="00E12463"/>
    <w:rsid w:val="00E15374"/>
    <w:rsid w:val="00E158F4"/>
    <w:rsid w:val="00E24A82"/>
    <w:rsid w:val="00E276AF"/>
    <w:rsid w:val="00E3553E"/>
    <w:rsid w:val="00E363A4"/>
    <w:rsid w:val="00E36C9B"/>
    <w:rsid w:val="00E46C02"/>
    <w:rsid w:val="00E73012"/>
    <w:rsid w:val="00E73D61"/>
    <w:rsid w:val="00E82DD6"/>
    <w:rsid w:val="00E86089"/>
    <w:rsid w:val="00E96B06"/>
    <w:rsid w:val="00EC5713"/>
    <w:rsid w:val="00EC7EC2"/>
    <w:rsid w:val="00ED3847"/>
    <w:rsid w:val="00EE20B2"/>
    <w:rsid w:val="00EE5850"/>
    <w:rsid w:val="00EF02F4"/>
    <w:rsid w:val="00EF29D9"/>
    <w:rsid w:val="00F15B6C"/>
    <w:rsid w:val="00F320CD"/>
    <w:rsid w:val="00F43E71"/>
    <w:rsid w:val="00F53657"/>
    <w:rsid w:val="00F56A2F"/>
    <w:rsid w:val="00F637F9"/>
    <w:rsid w:val="00F80440"/>
    <w:rsid w:val="00F830FA"/>
    <w:rsid w:val="00F83AB6"/>
    <w:rsid w:val="00F86770"/>
    <w:rsid w:val="00F97A80"/>
    <w:rsid w:val="00FA510D"/>
    <w:rsid w:val="00FA5709"/>
    <w:rsid w:val="00FA7201"/>
    <w:rsid w:val="00FC3988"/>
    <w:rsid w:val="00FC6DFC"/>
    <w:rsid w:val="00FD30AE"/>
    <w:rsid w:val="00FE5C1B"/>
    <w:rsid w:val="00FE63FE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8D98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sq-AL" w:eastAsia="sq-A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33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3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1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6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936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5D781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D78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D78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D78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D7815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86E9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6E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86E9F"/>
    <w:rPr>
      <w:rFonts w:cs="Times New Roman"/>
    </w:rPr>
  </w:style>
  <w:style w:type="table" w:customStyle="1" w:styleId="TableGrid1">
    <w:name w:val="Table Grid1"/>
    <w:uiPriority w:val="99"/>
    <w:rsid w:val="00AC25A5"/>
    <w:rPr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13A5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E73D61"/>
    <w:rPr>
      <w:rFonts w:cs="Times New Roman"/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C7EC2"/>
    <w:rPr>
      <w:rFonts w:cs="Times New Roman"/>
    </w:rPr>
  </w:style>
  <w:style w:type="character" w:styleId="Strong">
    <w:name w:val="Strong"/>
    <w:basedOn w:val="DefaultParagraphFont"/>
    <w:uiPriority w:val="22"/>
    <w:qFormat/>
    <w:locked/>
    <w:rsid w:val="00E82DD6"/>
    <w:rPr>
      <w:b/>
      <w:bCs/>
    </w:rPr>
  </w:style>
  <w:style w:type="table" w:customStyle="1" w:styleId="TableGrid3">
    <w:name w:val="Table Grid3"/>
    <w:basedOn w:val="TableNormal"/>
    <w:next w:val="TableGrid"/>
    <w:uiPriority w:val="59"/>
    <w:rsid w:val="00C22F0D"/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70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hyperlink" Target="http://dap.gov.al/2014-03-21-12-52-44/udhezime/426-udhezim-nr-2-date-27-03-201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ap.gov.a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dap.gov.al/2014-03-21-12-52-44/udhezime/426-udhezim-nr-2-date-27-03-201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p.gov.al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%23%23%23.nc%2009-23%20'shpallje%20nc'%20-%20%20diploma%20-%20Insititcioni%20pozicion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88CC1-53FA-49AD-8E21-6F6E7B702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###.nc 09-23 'shpallje nc' -  diploma - Insititcioni pozicioni</Template>
  <TotalTime>0</TotalTime>
  <Pages>7</Pages>
  <Words>1924</Words>
  <Characters>10972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SHPALLJE VETEM PËR NËPUNËS CIVIL,</vt:lpstr>
    </vt:vector>
  </TitlesOfParts>
  <LinksUpToDate>false</LinksUpToDate>
  <CharactersWithSpaces>12871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SHPALLJE VETEM PËR NËPUNËS CIVIL,</dc:title>
  <dc:creator/>
  <cp:lastModifiedBy/>
  <cp:revision>1</cp:revision>
  <dcterms:created xsi:type="dcterms:W3CDTF">2018-05-09T11:17:00Z</dcterms:created>
  <dcterms:modified xsi:type="dcterms:W3CDTF">2025-10-01T09:47:00Z</dcterms:modified>
</cp:coreProperties>
</file>