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3282590"/>
    <w:bookmarkStart w:id="1" w:name="_Hlk43284359"/>
    <w:p w14:paraId="250DB518" w14:textId="449CDD32" w:rsidR="00DF0CEE" w:rsidRPr="006A632F" w:rsidRDefault="00DF0CEE" w:rsidP="00162BA0">
      <w:pPr>
        <w:contextualSpacing/>
        <w:rPr>
          <w:rFonts w:ascii="Arial" w:eastAsia="Calibri" w:hAnsi="Arial" w:cs="Arial"/>
          <w:color w:val="000000"/>
          <w:sz w:val="21"/>
          <w:szCs w:val="21"/>
        </w:rPr>
      </w:pP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E26BC" wp14:editId="5AA0CD77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82B56" w14:textId="77777777" w:rsidR="00DF0CEE" w:rsidRDefault="00DF0CEE" w:rsidP="00DF0CEE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E26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" strokecolor="white">
                <v:textbox>
                  <w:txbxContent>
                    <w:p w14:paraId="1AC82B56" w14:textId="77777777" w:rsidR="00DF0CEE" w:rsidRDefault="00DF0CEE" w:rsidP="00DF0CEE"/>
                  </w:txbxContent>
                </v:textbox>
              </v:shape>
            </w:pict>
          </mc:Fallback>
        </mc:AlternateContent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65F73FE5" wp14:editId="595B2316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BA0">
        <w:rPr>
          <w:rFonts w:ascii="Arial" w:eastAsia="Calibri" w:hAnsi="Arial" w:cs="Arial"/>
          <w:color w:val="000000"/>
          <w:sz w:val="21"/>
          <w:szCs w:val="21"/>
        </w:rPr>
        <w:t xml:space="preserve">                                                                        </w:t>
      </w:r>
      <w:r w:rsidRPr="006A632F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inline distT="0" distB="0" distL="0" distR="0" wp14:anchorId="185DD63E" wp14:editId="62F0B46E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4746CABC" wp14:editId="01DC61EC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E91A76" w14:textId="77777777" w:rsidR="00DF0CEE" w:rsidRPr="006A632F" w:rsidRDefault="00DF0CEE" w:rsidP="00DF0CEE">
      <w:pPr>
        <w:contextualSpacing/>
        <w:jc w:val="center"/>
        <w:rPr>
          <w:rFonts w:ascii="Arial" w:eastAsia="Calibri" w:hAnsi="Arial" w:cs="Arial"/>
          <w:bCs/>
          <w:smallCaps/>
          <w:color w:val="000000"/>
          <w:spacing w:val="26"/>
          <w:sz w:val="16"/>
          <w:szCs w:val="16"/>
        </w:rPr>
      </w:pPr>
      <w:r w:rsidRPr="006A632F">
        <w:rPr>
          <w:rFonts w:ascii="Arial" w:eastAsia="Calibri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1EA8D1F3" w14:textId="77777777" w:rsidR="00DF0CEE" w:rsidRPr="006A632F" w:rsidRDefault="00DF0CEE" w:rsidP="00DF0CEE">
      <w:pPr>
        <w:contextualSpacing/>
        <w:jc w:val="center"/>
        <w:rPr>
          <w:rFonts w:ascii="Arial" w:eastAsia="Calibri" w:hAnsi="Arial" w:cs="Arial"/>
          <w:color w:val="000000"/>
          <w:sz w:val="2"/>
          <w:szCs w:val="2"/>
        </w:rPr>
      </w:pPr>
    </w:p>
    <w:p w14:paraId="4D8B09C7" w14:textId="77777777" w:rsidR="00DF0CEE" w:rsidRPr="006A632F" w:rsidRDefault="00DF0CEE" w:rsidP="00DF0CEE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6A632F"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6A030177" w14:textId="77777777" w:rsidR="00DF0CEE" w:rsidRPr="006A632F" w:rsidRDefault="00DF0CEE" w:rsidP="00DF0CEE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</w:pPr>
      <w:r w:rsidRPr="006A632F"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bookmarkEnd w:id="0"/>
    <w:p w14:paraId="105C1AD5" w14:textId="77777777" w:rsidR="00DF0CEE" w:rsidRPr="006A632F" w:rsidRDefault="00DF0CEE" w:rsidP="00DF0CEE">
      <w:pPr>
        <w:rPr>
          <w:rFonts w:ascii="Times New Roman" w:eastAsia="Calibri" w:hAnsi="Times New Roman" w:cs="Arial"/>
          <w:smallCaps/>
          <w:color w:val="000000"/>
          <w:spacing w:val="26"/>
          <w:sz w:val="16"/>
          <w:szCs w:val="16"/>
        </w:rPr>
      </w:pPr>
    </w:p>
    <w:bookmarkEnd w:id="1"/>
    <w:p w14:paraId="6F4497CA" w14:textId="77777777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0D80827D" w14:textId="77777777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15C5958C" w14:textId="77777777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513BC67F" w14:textId="77777777" w:rsidR="00DF0CEE" w:rsidRDefault="00E00CF9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 xml:space="preserve">SHPALLJE </w:t>
      </w:r>
    </w:p>
    <w:p w14:paraId="02C86D5A" w14:textId="4CE842DD" w:rsidR="00E00CF9" w:rsidRDefault="00E00CF9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PËR</w:t>
      </w:r>
    </w:p>
    <w:p w14:paraId="5E17CF63" w14:textId="3986F7FB" w:rsidR="00E00CF9" w:rsidRDefault="00E00CF9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LËVIZJE PARALELE DHE PËR NGRITJEN NË DETYRË</w:t>
      </w:r>
    </w:p>
    <w:p w14:paraId="09E42D9B" w14:textId="0E247D33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KATEGORIA E ULET DREJTUESE</w:t>
      </w:r>
    </w:p>
    <w:p w14:paraId="28E3CFFE" w14:textId="7B6E7023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color w:val="FFFF00"/>
          <w:sz w:val="24"/>
          <w:szCs w:val="24"/>
        </w:rPr>
        <w:t>Përgjegjës-Sektori</w:t>
      </w:r>
      <w:proofErr w:type="spellEnd"/>
      <w:r>
        <w:rPr>
          <w:rFonts w:ascii="Times New Roman" w:hAnsi="Times New Roman"/>
          <w:b/>
          <w:color w:val="FFFF00"/>
          <w:sz w:val="24"/>
          <w:szCs w:val="24"/>
        </w:rPr>
        <w:t>)</w:t>
      </w:r>
    </w:p>
    <w:p w14:paraId="126F47A5" w14:textId="1B4F0EE3" w:rsidR="00DF0CEE" w:rsidRDefault="00DF0CEE" w:rsidP="00B11B4A">
      <w:pPr>
        <w:spacing w:after="240"/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4A6058E0" w14:textId="77777777" w:rsidR="005C7419" w:rsidRDefault="005C7419" w:rsidP="00B11B4A">
      <w:pPr>
        <w:spacing w:after="240"/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1EAED44E" w14:textId="3ADE2D70" w:rsidR="005C7419" w:rsidRDefault="005C7419" w:rsidP="00B11B4A">
      <w:pPr>
        <w:spacing w:after="240"/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                                                                                                              </w:t>
      </w:r>
    </w:p>
    <w:p w14:paraId="7881ED83" w14:textId="0D5C1C9C" w:rsidR="005C7419" w:rsidRDefault="00CB14DD" w:rsidP="00B11B4A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bookmarkStart w:id="2" w:name="_Hlk43286606"/>
      <w:r>
        <w:rPr>
          <w:rFonts w:ascii="Times New Roman" w:hAnsi="Times New Roman"/>
          <w:b/>
          <w:bCs/>
          <w:sz w:val="24"/>
          <w:szCs w:val="24"/>
          <w:lang w:val="de-DE"/>
        </w:rPr>
        <w:t>Nr.       Prot</w:t>
      </w:r>
      <w:r w:rsidR="005C7419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                                                                                 </w:t>
      </w:r>
      <w:r w:rsidR="00C9657C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B.Curri me </w:t>
      </w:r>
      <w:r w:rsidR="005E3B88">
        <w:rPr>
          <w:rFonts w:ascii="Times New Roman" w:hAnsi="Times New Roman"/>
          <w:b/>
          <w:bCs/>
          <w:sz w:val="24"/>
          <w:szCs w:val="24"/>
          <w:lang w:val="de-DE"/>
        </w:rPr>
        <w:t>0</w:t>
      </w:r>
      <w:r w:rsidR="006B4F48">
        <w:rPr>
          <w:rFonts w:ascii="Times New Roman" w:hAnsi="Times New Roman"/>
          <w:b/>
          <w:bCs/>
          <w:sz w:val="24"/>
          <w:szCs w:val="24"/>
          <w:lang w:val="de-DE"/>
        </w:rPr>
        <w:t>3</w:t>
      </w:r>
      <w:r w:rsidR="005C7419">
        <w:rPr>
          <w:rFonts w:ascii="Times New Roman" w:hAnsi="Times New Roman"/>
          <w:b/>
          <w:bCs/>
          <w:sz w:val="24"/>
          <w:szCs w:val="24"/>
          <w:lang w:val="de-DE"/>
        </w:rPr>
        <w:t>.</w:t>
      </w:r>
      <w:r w:rsidR="006B4F48">
        <w:rPr>
          <w:rFonts w:ascii="Times New Roman" w:hAnsi="Times New Roman"/>
          <w:b/>
          <w:bCs/>
          <w:sz w:val="24"/>
          <w:szCs w:val="24"/>
          <w:lang w:val="de-DE"/>
        </w:rPr>
        <w:t>10</w:t>
      </w:r>
      <w:r w:rsidR="005C7419">
        <w:rPr>
          <w:rFonts w:ascii="Times New Roman" w:hAnsi="Times New Roman"/>
          <w:b/>
          <w:bCs/>
          <w:sz w:val="24"/>
          <w:szCs w:val="24"/>
          <w:lang w:val="de-DE"/>
        </w:rPr>
        <w:t>.202</w:t>
      </w:r>
      <w:r w:rsidR="005E3B88">
        <w:rPr>
          <w:rFonts w:ascii="Times New Roman" w:hAnsi="Times New Roman"/>
          <w:b/>
          <w:bCs/>
          <w:sz w:val="24"/>
          <w:szCs w:val="24"/>
          <w:lang w:val="de-DE"/>
        </w:rPr>
        <w:t>5</w:t>
      </w:r>
    </w:p>
    <w:p w14:paraId="6635305D" w14:textId="55F99730" w:rsidR="00002722" w:rsidRPr="00002722" w:rsidRDefault="00002722" w:rsidP="00002722">
      <w:pPr>
        <w:spacing w:after="0"/>
        <w:rPr>
          <w:rFonts w:ascii="Times New Roman" w:eastAsia="Calibri" w:hAnsi="Times New Roman"/>
          <w:b/>
          <w:sz w:val="24"/>
          <w:szCs w:val="24"/>
        </w:rPr>
      </w:pPr>
      <w:bookmarkStart w:id="3" w:name="_Hlk105415950"/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Niveli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minimal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i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diplomës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” Master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Shkencor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”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në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Shkenca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06099D">
        <w:rPr>
          <w:rFonts w:ascii="Times New Roman" w:eastAsia="Calibri" w:hAnsi="Times New Roman"/>
          <w:b/>
          <w:sz w:val="24"/>
          <w:szCs w:val="24"/>
        </w:rPr>
        <w:t>j</w:t>
      </w:r>
      <w:r w:rsidRPr="00002722">
        <w:rPr>
          <w:rFonts w:ascii="Times New Roman" w:eastAsia="Calibri" w:hAnsi="Times New Roman"/>
          <w:b/>
          <w:sz w:val="24"/>
          <w:szCs w:val="24"/>
        </w:rPr>
        <w:t>uridike</w:t>
      </w:r>
      <w:proofErr w:type="spellEnd"/>
      <w:r w:rsidR="00CD50B2">
        <w:rPr>
          <w:rFonts w:ascii="Times New Roman" w:eastAsia="Calibri" w:hAnsi="Times New Roman"/>
          <w:b/>
          <w:sz w:val="24"/>
          <w:szCs w:val="24"/>
        </w:rPr>
        <w:t>/</w:t>
      </w:r>
      <w:proofErr w:type="spellStart"/>
      <w:r w:rsidR="00CD50B2">
        <w:rPr>
          <w:rFonts w:ascii="Times New Roman" w:eastAsia="Calibri" w:hAnsi="Times New Roman"/>
          <w:b/>
          <w:sz w:val="24"/>
          <w:szCs w:val="24"/>
        </w:rPr>
        <w:t>shoqerore</w:t>
      </w:r>
      <w:proofErr w:type="spellEnd"/>
    </w:p>
    <w:bookmarkEnd w:id="3"/>
    <w:p w14:paraId="218D52A7" w14:textId="77777777" w:rsidR="00002722" w:rsidRPr="00002722" w:rsidRDefault="00002722" w:rsidP="00002722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19D88C1D" w14:textId="6FC6DE95" w:rsidR="00002722" w:rsidRPr="00002722" w:rsidRDefault="00002722" w:rsidP="00002722">
      <w:pPr>
        <w:spacing w:after="0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Pergjegjes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i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CD50B2">
        <w:rPr>
          <w:rFonts w:ascii="Times New Roman" w:eastAsia="Calibri" w:hAnsi="Times New Roman"/>
          <w:b/>
          <w:sz w:val="24"/>
          <w:szCs w:val="24"/>
        </w:rPr>
        <w:t>s</w:t>
      </w:r>
      <w:r w:rsidRPr="00002722">
        <w:rPr>
          <w:rFonts w:ascii="Times New Roman" w:eastAsia="Calibri" w:hAnsi="Times New Roman"/>
          <w:b/>
          <w:sz w:val="24"/>
          <w:szCs w:val="24"/>
        </w:rPr>
        <w:t>ektorit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CD50B2">
        <w:rPr>
          <w:rFonts w:ascii="Times New Roman" w:eastAsia="Calibri" w:hAnsi="Times New Roman"/>
          <w:b/>
          <w:sz w:val="24"/>
          <w:szCs w:val="24"/>
        </w:rPr>
        <w:t>të</w:t>
      </w:r>
      <w:proofErr w:type="spellEnd"/>
      <w:r w:rsidR="00CD50B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CD50B2">
        <w:rPr>
          <w:rFonts w:ascii="Times New Roman" w:eastAsia="Calibri" w:hAnsi="Times New Roman"/>
          <w:b/>
          <w:sz w:val="24"/>
          <w:szCs w:val="24"/>
        </w:rPr>
        <w:t>zhvillimit</w:t>
      </w:r>
      <w:proofErr w:type="spellEnd"/>
      <w:r w:rsidR="00CD50B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CD50B2">
        <w:rPr>
          <w:rFonts w:ascii="Times New Roman" w:eastAsia="Calibri" w:hAnsi="Times New Roman"/>
          <w:b/>
          <w:sz w:val="24"/>
          <w:szCs w:val="24"/>
        </w:rPr>
        <w:t>ekonomik</w:t>
      </w:r>
      <w:proofErr w:type="spellEnd"/>
      <w:r w:rsidR="00CD50B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CD50B2">
        <w:rPr>
          <w:rFonts w:ascii="Times New Roman" w:eastAsia="Calibri" w:hAnsi="Times New Roman"/>
          <w:b/>
          <w:sz w:val="24"/>
          <w:szCs w:val="24"/>
        </w:rPr>
        <w:t>dhe</w:t>
      </w:r>
      <w:proofErr w:type="spellEnd"/>
      <w:r w:rsidR="00CD50B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CD50B2">
        <w:rPr>
          <w:rFonts w:ascii="Times New Roman" w:eastAsia="Calibri" w:hAnsi="Times New Roman"/>
          <w:b/>
          <w:sz w:val="24"/>
          <w:szCs w:val="24"/>
        </w:rPr>
        <w:t>prokurimeve</w:t>
      </w:r>
      <w:proofErr w:type="spellEnd"/>
      <w:r w:rsidR="00CD50B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CD50B2">
        <w:rPr>
          <w:rFonts w:ascii="Times New Roman" w:eastAsia="Calibri" w:hAnsi="Times New Roman"/>
          <w:b/>
          <w:sz w:val="24"/>
          <w:szCs w:val="24"/>
        </w:rPr>
        <w:t>publike</w:t>
      </w:r>
      <w:proofErr w:type="spellEnd"/>
    </w:p>
    <w:p w14:paraId="094BC944" w14:textId="77777777" w:rsidR="00002722" w:rsidRDefault="00002722" w:rsidP="00B11B4A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14:paraId="4D996EFD" w14:textId="39561EA6" w:rsidR="00DF0CEE" w:rsidRPr="00DF0CEE" w:rsidRDefault="00DF0CEE" w:rsidP="00B11B4A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F0CEE">
        <w:rPr>
          <w:rFonts w:ascii="Times New Roman" w:hAnsi="Times New Roman"/>
          <w:b/>
          <w:bCs/>
          <w:sz w:val="24"/>
          <w:szCs w:val="24"/>
          <w:lang w:val="de-DE"/>
        </w:rPr>
        <w:t>Kategoria e Pages III-</w:t>
      </w:r>
      <w:r w:rsidR="00CD50B2">
        <w:rPr>
          <w:rFonts w:ascii="Times New Roman" w:hAnsi="Times New Roman"/>
          <w:b/>
          <w:bCs/>
          <w:sz w:val="24"/>
          <w:szCs w:val="24"/>
          <w:lang w:val="de-DE"/>
        </w:rPr>
        <w:t>2</w:t>
      </w:r>
    </w:p>
    <w:bookmarkEnd w:id="2"/>
    <w:p w14:paraId="7A9ED46C" w14:textId="40039740" w:rsidR="00B11B4A" w:rsidRDefault="00DF0CEE" w:rsidP="00B11B4A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</w:t>
      </w:r>
      <w:r w:rsidR="00E00CF9">
        <w:rPr>
          <w:rFonts w:ascii="Times New Roman" w:hAnsi="Times New Roman"/>
          <w:sz w:val="24"/>
          <w:szCs w:val="24"/>
          <w:lang w:val="de-DE"/>
        </w:rPr>
        <w:t>ë zbatim të nenit 26 të Ligjit Nr. 152/2013, “</w:t>
      </w:r>
      <w:r w:rsidR="00E00CF9">
        <w:rPr>
          <w:rFonts w:ascii="Times New Roman" w:hAnsi="Times New Roman"/>
          <w:i/>
          <w:sz w:val="24"/>
          <w:szCs w:val="24"/>
          <w:lang w:val="de-DE"/>
        </w:rPr>
        <w:t>Për nëpunësin civil</w:t>
      </w:r>
      <w:r w:rsidR="00E00CF9">
        <w:rPr>
          <w:rFonts w:ascii="Times New Roman" w:hAnsi="Times New Roman"/>
          <w:sz w:val="24"/>
          <w:szCs w:val="24"/>
          <w:lang w:val="de-DE"/>
        </w:rPr>
        <w:t>”, i ndryshuar, si dhe të Kreut II dhe III, të Vendimit Nr. 242, datë 18/03/2015, të Këshillit të Ministrave,</w:t>
      </w:r>
      <w:r>
        <w:rPr>
          <w:rFonts w:ascii="Times New Roman" w:hAnsi="Times New Roman"/>
          <w:sz w:val="24"/>
          <w:szCs w:val="24"/>
          <w:lang w:val="de-DE"/>
        </w:rPr>
        <w:t>Bashkia Tropojë</w:t>
      </w:r>
      <w:r w:rsidR="001C4734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 w:rsidR="00E00CF9">
        <w:rPr>
          <w:rFonts w:ascii="Times New Roman" w:hAnsi="Times New Roman"/>
          <w:sz w:val="24"/>
          <w:szCs w:val="24"/>
          <w:lang w:val="de-DE"/>
        </w:rPr>
        <w:t>shpall</w:t>
      </w:r>
      <w:r>
        <w:rPr>
          <w:rFonts w:ascii="Times New Roman" w:hAnsi="Times New Roman"/>
          <w:sz w:val="24"/>
          <w:szCs w:val="24"/>
          <w:lang w:val="de-DE"/>
        </w:rPr>
        <w:t xml:space="preserve">ë </w:t>
      </w:r>
      <w:r w:rsidR="00E00CF9">
        <w:rPr>
          <w:rFonts w:ascii="Times New Roman" w:hAnsi="Times New Roman"/>
          <w:sz w:val="24"/>
          <w:szCs w:val="24"/>
          <w:lang w:val="de-DE"/>
        </w:rPr>
        <w:t>procedurat e lëvizjes paralele dhe të ngritjes në detyrë për pozicionin</w:t>
      </w:r>
    </w:p>
    <w:p w14:paraId="5CDB39C4" w14:textId="514D4427" w:rsidR="00002722" w:rsidRDefault="00002722" w:rsidP="00002722">
      <w:pPr>
        <w:spacing w:after="0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Niveli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minimal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i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diplomës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” Master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Shkencor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”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në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Shkenca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06099D">
        <w:rPr>
          <w:rFonts w:ascii="Times New Roman" w:eastAsia="Calibri" w:hAnsi="Times New Roman"/>
          <w:b/>
          <w:sz w:val="24"/>
          <w:szCs w:val="24"/>
        </w:rPr>
        <w:t>j</w:t>
      </w:r>
      <w:r w:rsidRPr="00002722">
        <w:rPr>
          <w:rFonts w:ascii="Times New Roman" w:eastAsia="Calibri" w:hAnsi="Times New Roman"/>
          <w:b/>
          <w:sz w:val="24"/>
          <w:szCs w:val="24"/>
        </w:rPr>
        <w:t>uridike</w:t>
      </w:r>
      <w:proofErr w:type="spellEnd"/>
      <w:r w:rsidR="00CD50B2">
        <w:rPr>
          <w:rFonts w:ascii="Times New Roman" w:eastAsia="Calibri" w:hAnsi="Times New Roman"/>
          <w:b/>
          <w:sz w:val="24"/>
          <w:szCs w:val="24"/>
        </w:rPr>
        <w:t>/</w:t>
      </w:r>
      <w:proofErr w:type="spellStart"/>
      <w:r w:rsidR="00CD50B2">
        <w:rPr>
          <w:rFonts w:ascii="Times New Roman" w:eastAsia="Calibri" w:hAnsi="Times New Roman"/>
          <w:b/>
          <w:sz w:val="24"/>
          <w:szCs w:val="24"/>
        </w:rPr>
        <w:t>shoqerore</w:t>
      </w:r>
      <w:proofErr w:type="spellEnd"/>
    </w:p>
    <w:p w14:paraId="08B08F69" w14:textId="77777777" w:rsidR="00002722" w:rsidRDefault="00002722" w:rsidP="00002722">
      <w:pPr>
        <w:spacing w:after="0"/>
        <w:rPr>
          <w:rFonts w:ascii="Times New Roman" w:eastAsia="Calibri" w:hAnsi="Times New Roman"/>
          <w:b/>
          <w:sz w:val="24"/>
          <w:szCs w:val="24"/>
        </w:rPr>
      </w:pPr>
    </w:p>
    <w:p w14:paraId="4720E4D7" w14:textId="2AC699B5" w:rsidR="00002722" w:rsidRPr="00002722" w:rsidRDefault="00002722" w:rsidP="00002722">
      <w:pPr>
        <w:spacing w:after="0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Pergjegjes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002722">
        <w:rPr>
          <w:rFonts w:ascii="Times New Roman" w:eastAsia="Calibri" w:hAnsi="Times New Roman"/>
          <w:b/>
          <w:sz w:val="24"/>
          <w:szCs w:val="24"/>
        </w:rPr>
        <w:t>i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CD50B2">
        <w:rPr>
          <w:rFonts w:ascii="Times New Roman" w:eastAsia="Calibri" w:hAnsi="Times New Roman"/>
          <w:b/>
          <w:sz w:val="24"/>
          <w:szCs w:val="24"/>
        </w:rPr>
        <w:t>s</w:t>
      </w:r>
      <w:r w:rsidRPr="00002722">
        <w:rPr>
          <w:rFonts w:ascii="Times New Roman" w:eastAsia="Calibri" w:hAnsi="Times New Roman"/>
          <w:b/>
          <w:sz w:val="24"/>
          <w:szCs w:val="24"/>
        </w:rPr>
        <w:t>ektorit</w:t>
      </w:r>
      <w:proofErr w:type="spellEnd"/>
      <w:r w:rsidRPr="0000272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CD50B2">
        <w:rPr>
          <w:rFonts w:ascii="Times New Roman" w:eastAsia="Calibri" w:hAnsi="Times New Roman"/>
          <w:b/>
          <w:sz w:val="24"/>
          <w:szCs w:val="24"/>
        </w:rPr>
        <w:t>të</w:t>
      </w:r>
      <w:proofErr w:type="spellEnd"/>
      <w:r w:rsidR="00CD50B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CD50B2">
        <w:rPr>
          <w:rFonts w:ascii="Times New Roman" w:eastAsia="Calibri" w:hAnsi="Times New Roman"/>
          <w:b/>
          <w:sz w:val="24"/>
          <w:szCs w:val="24"/>
        </w:rPr>
        <w:t>zhvillimit</w:t>
      </w:r>
      <w:proofErr w:type="spellEnd"/>
      <w:r w:rsidR="00CD50B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CD50B2">
        <w:rPr>
          <w:rFonts w:ascii="Times New Roman" w:eastAsia="Calibri" w:hAnsi="Times New Roman"/>
          <w:b/>
          <w:sz w:val="24"/>
          <w:szCs w:val="24"/>
        </w:rPr>
        <w:t>ekonomik</w:t>
      </w:r>
      <w:proofErr w:type="spellEnd"/>
      <w:r w:rsidR="00CD50B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CD50B2">
        <w:rPr>
          <w:rFonts w:ascii="Times New Roman" w:eastAsia="Calibri" w:hAnsi="Times New Roman"/>
          <w:b/>
          <w:sz w:val="24"/>
          <w:szCs w:val="24"/>
        </w:rPr>
        <w:t>dhe</w:t>
      </w:r>
      <w:proofErr w:type="spellEnd"/>
      <w:r w:rsidR="00CD50B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CD50B2">
        <w:rPr>
          <w:rFonts w:ascii="Times New Roman" w:eastAsia="Calibri" w:hAnsi="Times New Roman"/>
          <w:b/>
          <w:sz w:val="24"/>
          <w:szCs w:val="24"/>
        </w:rPr>
        <w:t>prokurimeve</w:t>
      </w:r>
      <w:proofErr w:type="spellEnd"/>
      <w:r w:rsidR="00CD50B2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CD50B2">
        <w:rPr>
          <w:rFonts w:ascii="Times New Roman" w:eastAsia="Calibri" w:hAnsi="Times New Roman"/>
          <w:b/>
          <w:sz w:val="24"/>
          <w:szCs w:val="24"/>
        </w:rPr>
        <w:t>publike</w:t>
      </w:r>
      <w:proofErr w:type="spellEnd"/>
    </w:p>
    <w:p w14:paraId="64CE3FA6" w14:textId="77777777" w:rsidR="00002722" w:rsidRPr="00B11B4A" w:rsidRDefault="00002722" w:rsidP="00B11B4A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BDD0B42" w14:textId="3440821A" w:rsidR="00DF0CEE" w:rsidRPr="00DF0CEE" w:rsidRDefault="00DF0CEE" w:rsidP="00DF0CEE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F0CEE">
        <w:rPr>
          <w:rFonts w:ascii="Times New Roman" w:hAnsi="Times New Roman"/>
          <w:b/>
          <w:bCs/>
          <w:sz w:val="24"/>
          <w:szCs w:val="24"/>
          <w:lang w:val="de-DE"/>
        </w:rPr>
        <w:t>Kategoria e Pages III-</w:t>
      </w:r>
      <w:r w:rsidR="00CD50B2">
        <w:rPr>
          <w:rFonts w:ascii="Times New Roman" w:hAnsi="Times New Roman"/>
          <w:b/>
          <w:bCs/>
          <w:sz w:val="24"/>
          <w:szCs w:val="24"/>
          <w:lang w:val="de-DE"/>
        </w:rPr>
        <w:t>2</w:t>
      </w:r>
    </w:p>
    <w:p w14:paraId="0CAE479F" w14:textId="77777777" w:rsidR="00E00CF9" w:rsidRDefault="00E00CF9" w:rsidP="00E00CF9">
      <w:pPr>
        <w:pStyle w:val="ListParagraph"/>
        <w:spacing w:after="24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29"/>
      </w:tblGrid>
      <w:tr w:rsidR="00E00CF9" w14:paraId="7EA25D6E" w14:textId="77777777" w:rsidTr="00E00CF9"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14FE662C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lastRenderedPageBreak/>
              <w:t>Plotësimi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bëhet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dyja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lire (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nenit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26/4).</w:t>
            </w:r>
          </w:p>
        </w:tc>
      </w:tr>
    </w:tbl>
    <w:p w14:paraId="35E72EB0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00F6D4CE" w14:textId="2DC0D009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62A">
        <w:rPr>
          <w:rFonts w:ascii="Times New Roman" w:hAnsi="Times New Roman"/>
          <w:b/>
          <w:sz w:val="24"/>
          <w:szCs w:val="24"/>
        </w:rPr>
        <w:t>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 w:rsidR="006366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62A"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ngritje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 w:rsidR="006366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)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84EA586" w14:textId="7777777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kohë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</w:p>
    <w:p w14:paraId="1C30D27C" w14:textId="7777777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804"/>
        <w:gridCol w:w="3815"/>
      </w:tblGrid>
      <w:tr w:rsidR="00E00CF9" w14:paraId="3239023D" w14:textId="77777777" w:rsidTr="00E00CF9"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1807A4FF" w14:textId="12622F1F" w:rsidR="00E00CF9" w:rsidRDefault="00E00CF9" w:rsidP="0063662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Afati për dorëzimin e Dokumenteve:</w:t>
            </w:r>
          </w:p>
          <w:p w14:paraId="27ABD79F" w14:textId="56DA01C8" w:rsidR="00DF0CEE" w:rsidRDefault="00DF0CEE" w:rsidP="0063662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LEVIZJE PARALELE: </w:t>
            </w:r>
            <w:r w:rsidR="005E3B88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  <w:r w:rsidR="006B4F48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3</w:t>
            </w:r>
            <w:r w:rsidR="0045623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6B4F48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10</w:t>
            </w:r>
            <w:r w:rsidR="005B62E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.202</w:t>
            </w:r>
            <w:r w:rsidR="005E3B88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</w:t>
            </w:r>
            <w:r w:rsidR="0063662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   </w:t>
            </w:r>
            <w:r w:rsidR="005B62E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63662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NGRITJE NE DETYRE : </w:t>
            </w:r>
            <w:r w:rsidR="005E3B88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  <w:r w:rsidR="006B4F48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8</w:t>
            </w:r>
            <w:r w:rsidR="005B62E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6B4F48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10</w:t>
            </w:r>
            <w:r w:rsidR="005B62E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.202</w:t>
            </w:r>
            <w:r w:rsidR="005E3B88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  <w:r w:rsidR="005B62E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      </w:t>
            </w:r>
          </w:p>
          <w:p w14:paraId="6A5F3E0F" w14:textId="7E99D38B" w:rsidR="00DF0CEE" w:rsidRDefault="00DF0C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14:paraId="78518078" w14:textId="77777777" w:rsidR="00E00CF9" w:rsidRDefault="00E00CF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39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BA7C22" w14:textId="3896F5D8" w:rsidR="00E00CF9" w:rsidRDefault="00E00C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17A87D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36A7A471" w14:textId="18AD82C7" w:rsidR="00E00CF9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E00CF9" w14:paraId="6BAEF9A0" w14:textId="77777777" w:rsidTr="00002722">
        <w:trPr>
          <w:trHeight w:val="517"/>
        </w:trPr>
        <w:tc>
          <w:tcPr>
            <w:tcW w:w="9639" w:type="dxa"/>
            <w:shd w:val="clear" w:color="auto" w:fill="C00000"/>
            <w:hideMark/>
          </w:tcPr>
          <w:p w14:paraId="585C6581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37C52B90" w14:textId="77777777" w:rsidR="00CD50B2" w:rsidRPr="00CD50B2" w:rsidRDefault="00CD50B2" w:rsidP="00CD50B2">
      <w:pPr>
        <w:rPr>
          <w:rFonts w:ascii="Arial" w:eastAsia="Calibri" w:hAnsi="Arial" w:cs="Arial"/>
          <w:color w:val="000000"/>
          <w:sz w:val="21"/>
          <w:szCs w:val="21"/>
        </w:rPr>
      </w:pP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Përgatit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dhe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zbaton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politika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lokale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në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fushën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e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ekonomisë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dhe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biznesit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për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të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lehtësuar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klimën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e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të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bërit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biznes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e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për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të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garantuar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zhvillimin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ekonomik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të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Tropojes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; </w:t>
      </w:r>
    </w:p>
    <w:p w14:paraId="2225110D" w14:textId="77777777" w:rsidR="00CD50B2" w:rsidRPr="00CD50B2" w:rsidRDefault="00CD50B2" w:rsidP="00CD50B2">
      <w:pPr>
        <w:rPr>
          <w:rFonts w:ascii="Arial" w:eastAsia="Calibri" w:hAnsi="Arial" w:cs="Arial"/>
          <w:color w:val="000000"/>
          <w:sz w:val="21"/>
          <w:szCs w:val="21"/>
        </w:rPr>
      </w:pPr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-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Udhëheq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zbatimin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e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planeve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të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zhvillimit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ekonomik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të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bashkisë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duke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synuar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realizimin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ne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kohe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te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planeve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afat-mesme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dhe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afat-gjata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të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zhvillimit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rajonal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rural;</w:t>
      </w:r>
    </w:p>
    <w:p w14:paraId="030BDC1E" w14:textId="77777777" w:rsidR="00CD50B2" w:rsidRPr="00CD50B2" w:rsidRDefault="00CD50B2" w:rsidP="00CD50B2">
      <w:pPr>
        <w:rPr>
          <w:rFonts w:ascii="Arial" w:eastAsia="Calibri" w:hAnsi="Arial" w:cs="Arial"/>
          <w:color w:val="000000"/>
          <w:sz w:val="21"/>
          <w:szCs w:val="21"/>
        </w:rPr>
      </w:pPr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-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Zbaton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kërkesat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e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ligjeve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apo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akteve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nënligjore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që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rregullojnë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fushat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e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veçanta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për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të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cilat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hartohen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këto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plane; </w:t>
      </w:r>
    </w:p>
    <w:p w14:paraId="79082DCE" w14:textId="77777777" w:rsidR="00CD50B2" w:rsidRPr="00CD50B2" w:rsidRDefault="00CD50B2" w:rsidP="00CD50B2">
      <w:pPr>
        <w:rPr>
          <w:rFonts w:ascii="Arial" w:eastAsia="Calibri" w:hAnsi="Arial" w:cs="Arial"/>
          <w:color w:val="000000"/>
          <w:sz w:val="21"/>
          <w:szCs w:val="21"/>
        </w:rPr>
      </w:pPr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-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Përmirëson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klimën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e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biznesit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në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qytet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nëpërmjet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promovimit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të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vlerave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ekonomike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dhe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evidentimit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të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oportuniteteve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të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reja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,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si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dhe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hartimin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e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politikave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lehtësuese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dhe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insentivuese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për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bizneset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në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qytetin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e </w:t>
      </w:r>
      <w:proofErr w:type="spellStart"/>
      <w:proofErr w:type="gramStart"/>
      <w:r w:rsidRPr="00CD50B2">
        <w:rPr>
          <w:rFonts w:ascii="Arial" w:eastAsia="Calibri" w:hAnsi="Arial" w:cs="Arial"/>
          <w:color w:val="000000"/>
          <w:sz w:val="21"/>
          <w:szCs w:val="21"/>
        </w:rPr>
        <w:t>B.Currit</w:t>
      </w:r>
      <w:proofErr w:type="spellEnd"/>
      <w:proofErr w:type="gramEnd"/>
      <w:r w:rsidRPr="00CD50B2">
        <w:rPr>
          <w:rFonts w:ascii="Arial" w:eastAsia="Calibri" w:hAnsi="Arial" w:cs="Arial"/>
          <w:color w:val="000000"/>
          <w:sz w:val="21"/>
          <w:szCs w:val="21"/>
        </w:rPr>
        <w:t>; -</w:t>
      </w:r>
    </w:p>
    <w:p w14:paraId="49D23FE8" w14:textId="77777777" w:rsidR="00CD50B2" w:rsidRPr="00CD50B2" w:rsidRDefault="00CD50B2" w:rsidP="00CD50B2">
      <w:pPr>
        <w:rPr>
          <w:rFonts w:ascii="Arial" w:eastAsia="Calibri" w:hAnsi="Arial" w:cs="Arial"/>
          <w:color w:val="000000"/>
          <w:sz w:val="21"/>
          <w:szCs w:val="21"/>
        </w:rPr>
      </w:pPr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Kryen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analizën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e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informacioneve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ekonomike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,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lidhur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me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planifikimin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,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shpërndarjen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e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shërbimeve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mbështetëse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për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biznesin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si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dhe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krijimin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e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infrastrukturave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përkatëse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>;</w:t>
      </w:r>
    </w:p>
    <w:p w14:paraId="21EA92CE" w14:textId="77777777" w:rsidR="00CD50B2" w:rsidRPr="00CD50B2" w:rsidRDefault="00CD50B2" w:rsidP="00CD50B2">
      <w:pPr>
        <w:rPr>
          <w:rFonts w:ascii="Arial" w:eastAsia="Calibri" w:hAnsi="Arial" w:cs="Arial"/>
          <w:color w:val="000000"/>
          <w:sz w:val="21"/>
          <w:szCs w:val="21"/>
        </w:rPr>
      </w:pPr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-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Krijon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databazë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të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kontakteve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me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komunitetin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e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biznesit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lokal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dhe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institucionet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përkatëse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>;</w:t>
      </w:r>
    </w:p>
    <w:p w14:paraId="3F0EB56A" w14:textId="77777777" w:rsidR="00CD50B2" w:rsidRPr="00CD50B2" w:rsidRDefault="00CD50B2" w:rsidP="00CD50B2">
      <w:pPr>
        <w:rPr>
          <w:rFonts w:ascii="Arial" w:eastAsia="Calibri" w:hAnsi="Arial" w:cs="Arial"/>
          <w:color w:val="000000"/>
          <w:sz w:val="21"/>
          <w:szCs w:val="21"/>
        </w:rPr>
      </w:pPr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-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Ndjek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nismat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lokale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dhe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rajonale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për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bashkëpunim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në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fushën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e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biznesit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,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për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projekte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të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përbashkëta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të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zhvillimit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të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biznesit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 xml:space="preserve">, </w:t>
      </w:r>
      <w:proofErr w:type="spellStart"/>
      <w:r w:rsidRPr="00CD50B2">
        <w:rPr>
          <w:rFonts w:ascii="Arial" w:eastAsia="Calibri" w:hAnsi="Arial" w:cs="Arial"/>
          <w:color w:val="000000"/>
          <w:sz w:val="21"/>
          <w:szCs w:val="21"/>
        </w:rPr>
        <w:t>etj</w:t>
      </w:r>
      <w:proofErr w:type="spellEnd"/>
      <w:r w:rsidRPr="00CD50B2">
        <w:rPr>
          <w:rFonts w:ascii="Arial" w:eastAsia="Calibri" w:hAnsi="Arial" w:cs="Arial"/>
          <w:color w:val="000000"/>
          <w:sz w:val="21"/>
          <w:szCs w:val="21"/>
        </w:rPr>
        <w:t>.</w:t>
      </w:r>
    </w:p>
    <w:p w14:paraId="32526F69" w14:textId="77777777" w:rsidR="00CD50B2" w:rsidRPr="00CD50B2" w:rsidRDefault="00CD50B2" w:rsidP="00CD50B2">
      <w:pPr>
        <w:jc w:val="both"/>
      </w:pPr>
      <w:r w:rsidRPr="00CD50B2">
        <w:t xml:space="preserve">- </w:t>
      </w:r>
      <w:proofErr w:type="spellStart"/>
      <w:r w:rsidRPr="00CD50B2">
        <w:t>Në</w:t>
      </w:r>
      <w:proofErr w:type="spellEnd"/>
      <w:r w:rsidRPr="00CD50B2">
        <w:t xml:space="preserve"> </w:t>
      </w:r>
      <w:proofErr w:type="spellStart"/>
      <w:r w:rsidRPr="00CD50B2">
        <w:t>bashkepunim</w:t>
      </w:r>
      <w:proofErr w:type="spellEnd"/>
      <w:r w:rsidRPr="00CD50B2">
        <w:t xml:space="preserve"> me </w:t>
      </w:r>
      <w:proofErr w:type="spellStart"/>
      <w:r w:rsidRPr="00CD50B2">
        <w:t>njësit</w:t>
      </w:r>
      <w:proofErr w:type="spellEnd"/>
      <w:r w:rsidRPr="00CD50B2">
        <w:t xml:space="preserve"> e </w:t>
      </w:r>
      <w:proofErr w:type="spellStart"/>
      <w:r w:rsidRPr="00CD50B2">
        <w:t>tjera</w:t>
      </w:r>
      <w:proofErr w:type="spellEnd"/>
      <w:r w:rsidRPr="00CD50B2">
        <w:t xml:space="preserve"> </w:t>
      </w:r>
      <w:proofErr w:type="spellStart"/>
      <w:r w:rsidRPr="00CD50B2">
        <w:t>përgatit</w:t>
      </w:r>
      <w:proofErr w:type="spellEnd"/>
      <w:r w:rsidRPr="00CD50B2">
        <w:t xml:space="preserve"> </w:t>
      </w:r>
      <w:proofErr w:type="spellStart"/>
      <w:r w:rsidRPr="00CD50B2">
        <w:t>kushtet</w:t>
      </w:r>
      <w:proofErr w:type="spellEnd"/>
      <w:r w:rsidRPr="00CD50B2">
        <w:t xml:space="preserve"> </w:t>
      </w:r>
      <w:proofErr w:type="spellStart"/>
      <w:r w:rsidRPr="00CD50B2">
        <w:t>kryesore</w:t>
      </w:r>
      <w:proofErr w:type="spellEnd"/>
      <w:r w:rsidRPr="00CD50B2">
        <w:t xml:space="preserve"> </w:t>
      </w:r>
      <w:proofErr w:type="spellStart"/>
      <w:r w:rsidRPr="00CD50B2">
        <w:t>teknike</w:t>
      </w:r>
      <w:proofErr w:type="spellEnd"/>
      <w:r w:rsidRPr="00CD50B2">
        <w:t xml:space="preserve"> </w:t>
      </w:r>
      <w:proofErr w:type="spellStart"/>
      <w:r w:rsidRPr="00CD50B2">
        <w:t>te</w:t>
      </w:r>
      <w:proofErr w:type="spellEnd"/>
      <w:r w:rsidRPr="00CD50B2">
        <w:t xml:space="preserve"> </w:t>
      </w:r>
      <w:proofErr w:type="spellStart"/>
      <w:r w:rsidRPr="00CD50B2">
        <w:t>thirrjes</w:t>
      </w:r>
      <w:proofErr w:type="spellEnd"/>
      <w:r w:rsidRPr="00CD50B2">
        <w:t xml:space="preserve"> </w:t>
      </w:r>
      <w:proofErr w:type="spellStart"/>
      <w:r w:rsidRPr="00CD50B2">
        <w:t>tenderave</w:t>
      </w:r>
      <w:proofErr w:type="spellEnd"/>
      <w:r w:rsidRPr="00CD50B2">
        <w:t xml:space="preserve"> - </w:t>
      </w:r>
      <w:proofErr w:type="spellStart"/>
      <w:r w:rsidRPr="00CD50B2">
        <w:t>Organizon</w:t>
      </w:r>
      <w:proofErr w:type="spellEnd"/>
      <w:r w:rsidRPr="00CD50B2">
        <w:t xml:space="preserve"> </w:t>
      </w:r>
      <w:proofErr w:type="spellStart"/>
      <w:r w:rsidRPr="00CD50B2">
        <w:t>drejton</w:t>
      </w:r>
      <w:proofErr w:type="spellEnd"/>
      <w:r w:rsidRPr="00CD50B2">
        <w:t xml:space="preserve"> </w:t>
      </w:r>
      <w:proofErr w:type="spellStart"/>
      <w:r w:rsidRPr="00CD50B2">
        <w:t>dhe</w:t>
      </w:r>
      <w:proofErr w:type="spellEnd"/>
      <w:r w:rsidRPr="00CD50B2">
        <w:t xml:space="preserve"> </w:t>
      </w:r>
      <w:proofErr w:type="spellStart"/>
      <w:r w:rsidRPr="00CD50B2">
        <w:t>merret</w:t>
      </w:r>
      <w:proofErr w:type="spellEnd"/>
      <w:r w:rsidRPr="00CD50B2">
        <w:t xml:space="preserve"> me </w:t>
      </w:r>
      <w:proofErr w:type="spellStart"/>
      <w:r w:rsidRPr="00CD50B2">
        <w:t>proçedurat</w:t>
      </w:r>
      <w:proofErr w:type="spellEnd"/>
      <w:r w:rsidRPr="00CD50B2">
        <w:t xml:space="preserve"> e </w:t>
      </w:r>
      <w:proofErr w:type="spellStart"/>
      <w:proofErr w:type="gramStart"/>
      <w:r w:rsidRPr="00CD50B2">
        <w:t>prokurimit</w:t>
      </w:r>
      <w:proofErr w:type="spellEnd"/>
      <w:r w:rsidRPr="00CD50B2">
        <w:t xml:space="preserve"> .</w:t>
      </w:r>
      <w:proofErr w:type="gramEnd"/>
      <w:r w:rsidRPr="00CD50B2">
        <w:t xml:space="preserve"> </w:t>
      </w:r>
    </w:p>
    <w:p w14:paraId="1F88E910" w14:textId="77777777" w:rsidR="00CD50B2" w:rsidRPr="00CD50B2" w:rsidRDefault="00CD50B2" w:rsidP="00CD50B2">
      <w:pPr>
        <w:jc w:val="both"/>
      </w:pPr>
      <w:r w:rsidRPr="00CD50B2">
        <w:t xml:space="preserve">- </w:t>
      </w:r>
      <w:proofErr w:type="spellStart"/>
      <w:r w:rsidRPr="00CD50B2">
        <w:t>Organizon</w:t>
      </w:r>
      <w:proofErr w:type="spellEnd"/>
      <w:r w:rsidRPr="00CD50B2">
        <w:t xml:space="preserve"> </w:t>
      </w:r>
      <w:proofErr w:type="spellStart"/>
      <w:r w:rsidRPr="00CD50B2">
        <w:t>proçesin</w:t>
      </w:r>
      <w:proofErr w:type="spellEnd"/>
      <w:r w:rsidRPr="00CD50B2">
        <w:t xml:space="preserve"> e </w:t>
      </w:r>
      <w:proofErr w:type="spellStart"/>
      <w:r w:rsidRPr="00CD50B2">
        <w:t>shqyrtimit</w:t>
      </w:r>
      <w:proofErr w:type="spellEnd"/>
      <w:r w:rsidRPr="00CD50B2">
        <w:t xml:space="preserve"> </w:t>
      </w:r>
      <w:proofErr w:type="spellStart"/>
      <w:r w:rsidRPr="00CD50B2">
        <w:t>dhe</w:t>
      </w:r>
      <w:proofErr w:type="spellEnd"/>
      <w:r w:rsidRPr="00CD50B2">
        <w:t xml:space="preserve"> </w:t>
      </w:r>
      <w:proofErr w:type="spellStart"/>
      <w:r w:rsidRPr="00CD50B2">
        <w:t>analizimit</w:t>
      </w:r>
      <w:proofErr w:type="spellEnd"/>
      <w:r w:rsidRPr="00CD50B2">
        <w:t xml:space="preserve"> </w:t>
      </w:r>
      <w:proofErr w:type="spellStart"/>
      <w:proofErr w:type="gramStart"/>
      <w:r w:rsidRPr="00CD50B2">
        <w:t>ofertave</w:t>
      </w:r>
      <w:proofErr w:type="spellEnd"/>
      <w:r w:rsidRPr="00CD50B2">
        <w:t xml:space="preserve"> .</w:t>
      </w:r>
      <w:proofErr w:type="gramEnd"/>
      <w:r w:rsidRPr="00CD50B2">
        <w:t xml:space="preserve"> </w:t>
      </w:r>
    </w:p>
    <w:p w14:paraId="6261BD16" w14:textId="77777777" w:rsidR="00CD50B2" w:rsidRPr="00CD50B2" w:rsidRDefault="00CD50B2" w:rsidP="00CD50B2">
      <w:pPr>
        <w:jc w:val="both"/>
      </w:pPr>
      <w:r w:rsidRPr="00CD50B2">
        <w:t xml:space="preserve">- </w:t>
      </w:r>
      <w:proofErr w:type="spellStart"/>
      <w:r w:rsidRPr="00CD50B2">
        <w:t>Drejton</w:t>
      </w:r>
      <w:proofErr w:type="spellEnd"/>
      <w:r w:rsidRPr="00CD50B2">
        <w:t xml:space="preserve"> </w:t>
      </w:r>
      <w:proofErr w:type="spellStart"/>
      <w:r w:rsidRPr="00CD50B2">
        <w:t>dhe</w:t>
      </w:r>
      <w:proofErr w:type="spellEnd"/>
      <w:r w:rsidRPr="00CD50B2">
        <w:t xml:space="preserve"> </w:t>
      </w:r>
      <w:proofErr w:type="spellStart"/>
      <w:r w:rsidRPr="00CD50B2">
        <w:t>organizon</w:t>
      </w:r>
      <w:proofErr w:type="spellEnd"/>
      <w:r w:rsidRPr="00CD50B2">
        <w:t xml:space="preserve"> </w:t>
      </w:r>
      <w:proofErr w:type="spellStart"/>
      <w:r w:rsidRPr="00CD50B2">
        <w:t>punen</w:t>
      </w:r>
      <w:proofErr w:type="spellEnd"/>
      <w:r w:rsidRPr="00CD50B2">
        <w:t xml:space="preserve"> </w:t>
      </w:r>
      <w:proofErr w:type="spellStart"/>
      <w:r w:rsidRPr="00CD50B2">
        <w:t>për</w:t>
      </w:r>
      <w:proofErr w:type="spellEnd"/>
      <w:r w:rsidRPr="00CD50B2">
        <w:t xml:space="preserve"> </w:t>
      </w:r>
      <w:proofErr w:type="spellStart"/>
      <w:r w:rsidRPr="00CD50B2">
        <w:t>hartimin</w:t>
      </w:r>
      <w:proofErr w:type="spellEnd"/>
      <w:r w:rsidRPr="00CD50B2">
        <w:t xml:space="preserve"> e </w:t>
      </w:r>
      <w:proofErr w:type="spellStart"/>
      <w:r w:rsidRPr="00CD50B2">
        <w:t>kritereve</w:t>
      </w:r>
      <w:proofErr w:type="spellEnd"/>
      <w:r w:rsidRPr="00CD50B2">
        <w:t xml:space="preserve"> </w:t>
      </w:r>
      <w:proofErr w:type="spellStart"/>
      <w:r w:rsidRPr="00CD50B2">
        <w:t>ligjore</w:t>
      </w:r>
      <w:proofErr w:type="spellEnd"/>
      <w:r w:rsidRPr="00CD50B2">
        <w:t xml:space="preserve"> </w:t>
      </w:r>
      <w:proofErr w:type="spellStart"/>
      <w:r w:rsidRPr="00CD50B2">
        <w:t>të</w:t>
      </w:r>
      <w:proofErr w:type="spellEnd"/>
      <w:r w:rsidRPr="00CD50B2">
        <w:t xml:space="preserve"> </w:t>
      </w:r>
      <w:proofErr w:type="spellStart"/>
      <w:r w:rsidRPr="00CD50B2">
        <w:t>kontratës</w:t>
      </w:r>
      <w:proofErr w:type="spellEnd"/>
      <w:r w:rsidRPr="00CD50B2">
        <w:t xml:space="preserve"> </w:t>
      </w:r>
      <w:proofErr w:type="spellStart"/>
      <w:r w:rsidRPr="00CD50B2">
        <w:t>përfundimtare</w:t>
      </w:r>
      <w:proofErr w:type="spellEnd"/>
      <w:r w:rsidRPr="00CD50B2">
        <w:t xml:space="preserve"> -</w:t>
      </w:r>
      <w:proofErr w:type="spellStart"/>
      <w:r w:rsidRPr="00CD50B2">
        <w:t>Komunikon</w:t>
      </w:r>
      <w:proofErr w:type="spellEnd"/>
      <w:r w:rsidRPr="00CD50B2">
        <w:t xml:space="preserve"> me </w:t>
      </w:r>
      <w:proofErr w:type="spellStart"/>
      <w:r w:rsidRPr="00CD50B2">
        <w:t>fituesin</w:t>
      </w:r>
      <w:proofErr w:type="spellEnd"/>
      <w:r w:rsidRPr="00CD50B2">
        <w:t xml:space="preserve"> e </w:t>
      </w:r>
      <w:proofErr w:type="spellStart"/>
      <w:r w:rsidRPr="00CD50B2">
        <w:t>tenderit</w:t>
      </w:r>
      <w:proofErr w:type="spellEnd"/>
      <w:r w:rsidRPr="00CD50B2">
        <w:t xml:space="preserve"> </w:t>
      </w:r>
      <w:proofErr w:type="spellStart"/>
      <w:r w:rsidRPr="00CD50B2">
        <w:t>dhe</w:t>
      </w:r>
      <w:proofErr w:type="spellEnd"/>
      <w:r w:rsidRPr="00CD50B2">
        <w:t xml:space="preserve"> </w:t>
      </w:r>
      <w:proofErr w:type="spellStart"/>
      <w:r w:rsidRPr="00CD50B2">
        <w:t>monitoron</w:t>
      </w:r>
      <w:proofErr w:type="spellEnd"/>
      <w:r w:rsidRPr="00CD50B2">
        <w:t xml:space="preserve"> </w:t>
      </w:r>
      <w:proofErr w:type="spellStart"/>
      <w:r w:rsidRPr="00CD50B2">
        <w:t>realizimin</w:t>
      </w:r>
      <w:proofErr w:type="spellEnd"/>
      <w:r w:rsidRPr="00CD50B2">
        <w:t xml:space="preserve"> e </w:t>
      </w:r>
      <w:proofErr w:type="spellStart"/>
      <w:r w:rsidRPr="00CD50B2">
        <w:t>kontratës</w:t>
      </w:r>
      <w:proofErr w:type="spellEnd"/>
      <w:r w:rsidRPr="00CD50B2">
        <w:t xml:space="preserve">. </w:t>
      </w:r>
    </w:p>
    <w:p w14:paraId="5A9FF09F" w14:textId="77777777" w:rsidR="00CD50B2" w:rsidRPr="00CD50B2" w:rsidRDefault="00CD50B2" w:rsidP="00CD50B2">
      <w:pPr>
        <w:jc w:val="both"/>
      </w:pPr>
      <w:r w:rsidRPr="00CD50B2">
        <w:lastRenderedPageBreak/>
        <w:t xml:space="preserve">- </w:t>
      </w:r>
      <w:proofErr w:type="spellStart"/>
      <w:r w:rsidRPr="00CD50B2">
        <w:t>Eshte</w:t>
      </w:r>
      <w:proofErr w:type="spellEnd"/>
      <w:r w:rsidRPr="00CD50B2">
        <w:t xml:space="preserve"> </w:t>
      </w:r>
      <w:proofErr w:type="spellStart"/>
      <w:r w:rsidRPr="00CD50B2">
        <w:t>përgjegjës</w:t>
      </w:r>
      <w:proofErr w:type="spellEnd"/>
      <w:r w:rsidRPr="00CD50B2">
        <w:t xml:space="preserve"> </w:t>
      </w:r>
      <w:proofErr w:type="spellStart"/>
      <w:r w:rsidRPr="00CD50B2">
        <w:t>për</w:t>
      </w:r>
      <w:proofErr w:type="spellEnd"/>
      <w:r w:rsidRPr="00CD50B2">
        <w:t xml:space="preserve"> </w:t>
      </w:r>
      <w:proofErr w:type="spellStart"/>
      <w:r w:rsidRPr="00CD50B2">
        <w:t>dhënjen</w:t>
      </w:r>
      <w:proofErr w:type="spellEnd"/>
      <w:r w:rsidRPr="00CD50B2">
        <w:t xml:space="preserve"> e </w:t>
      </w:r>
      <w:proofErr w:type="spellStart"/>
      <w:proofErr w:type="gramStart"/>
      <w:r w:rsidRPr="00CD50B2">
        <w:t>këshillave,udhezimeve</w:t>
      </w:r>
      <w:proofErr w:type="spellEnd"/>
      <w:proofErr w:type="gramEnd"/>
      <w:r w:rsidRPr="00CD50B2">
        <w:t xml:space="preserve"> </w:t>
      </w:r>
      <w:proofErr w:type="spellStart"/>
      <w:r w:rsidRPr="00CD50B2">
        <w:t>dhe</w:t>
      </w:r>
      <w:proofErr w:type="spellEnd"/>
      <w:r w:rsidRPr="00CD50B2">
        <w:t xml:space="preserve"> </w:t>
      </w:r>
      <w:proofErr w:type="spellStart"/>
      <w:r w:rsidRPr="00CD50B2">
        <w:t>përgatitjen</w:t>
      </w:r>
      <w:proofErr w:type="spellEnd"/>
      <w:r w:rsidRPr="00CD50B2">
        <w:t xml:space="preserve"> e </w:t>
      </w:r>
      <w:proofErr w:type="spellStart"/>
      <w:r w:rsidRPr="00CD50B2">
        <w:t>akteve</w:t>
      </w:r>
      <w:proofErr w:type="spellEnd"/>
      <w:r w:rsidRPr="00CD50B2">
        <w:t xml:space="preserve"> </w:t>
      </w:r>
      <w:proofErr w:type="spellStart"/>
      <w:r w:rsidRPr="00CD50B2">
        <w:t>ligjore</w:t>
      </w:r>
      <w:proofErr w:type="spellEnd"/>
      <w:r w:rsidRPr="00CD50B2">
        <w:t xml:space="preserve"> e </w:t>
      </w:r>
      <w:proofErr w:type="spellStart"/>
      <w:r w:rsidRPr="00CD50B2">
        <w:t>nënligjore</w:t>
      </w:r>
      <w:proofErr w:type="spellEnd"/>
      <w:r w:rsidRPr="00CD50B2">
        <w:t xml:space="preserve"> </w:t>
      </w:r>
      <w:proofErr w:type="spellStart"/>
      <w:r w:rsidRPr="00CD50B2">
        <w:t>në</w:t>
      </w:r>
      <w:proofErr w:type="spellEnd"/>
      <w:r w:rsidRPr="00CD50B2">
        <w:t xml:space="preserve"> </w:t>
      </w:r>
      <w:proofErr w:type="spellStart"/>
      <w:r w:rsidRPr="00CD50B2">
        <w:t>fushen</w:t>
      </w:r>
      <w:proofErr w:type="spellEnd"/>
      <w:r w:rsidRPr="00CD50B2">
        <w:t xml:space="preserve"> e </w:t>
      </w:r>
      <w:proofErr w:type="spellStart"/>
      <w:r w:rsidRPr="00CD50B2">
        <w:t>prokurimeve</w:t>
      </w:r>
      <w:proofErr w:type="spellEnd"/>
      <w:r w:rsidRPr="00CD50B2">
        <w:t xml:space="preserve"> </w:t>
      </w:r>
      <w:proofErr w:type="spellStart"/>
      <w:proofErr w:type="gramStart"/>
      <w:r w:rsidRPr="00CD50B2">
        <w:t>publike,me</w:t>
      </w:r>
      <w:proofErr w:type="spellEnd"/>
      <w:proofErr w:type="gramEnd"/>
      <w:r w:rsidRPr="00CD50B2">
        <w:t xml:space="preserve"> </w:t>
      </w:r>
      <w:proofErr w:type="spellStart"/>
      <w:r w:rsidRPr="00CD50B2">
        <w:t>qëllim</w:t>
      </w:r>
      <w:proofErr w:type="spellEnd"/>
      <w:r w:rsidRPr="00CD50B2">
        <w:t xml:space="preserve"> </w:t>
      </w:r>
      <w:proofErr w:type="spellStart"/>
      <w:r w:rsidRPr="00CD50B2">
        <w:t>zbatimin</w:t>
      </w:r>
      <w:proofErr w:type="spellEnd"/>
      <w:r w:rsidRPr="00CD50B2">
        <w:t xml:space="preserve"> e </w:t>
      </w:r>
      <w:proofErr w:type="spellStart"/>
      <w:r w:rsidRPr="00CD50B2">
        <w:t>dispozitave</w:t>
      </w:r>
      <w:proofErr w:type="spellEnd"/>
      <w:r w:rsidRPr="00CD50B2">
        <w:t xml:space="preserve"> </w:t>
      </w:r>
      <w:proofErr w:type="spellStart"/>
      <w:r w:rsidRPr="00CD50B2">
        <w:t>ligjore</w:t>
      </w:r>
      <w:proofErr w:type="spellEnd"/>
      <w:r w:rsidRPr="00CD50B2">
        <w:t xml:space="preserve"> ne </w:t>
      </w:r>
      <w:proofErr w:type="spellStart"/>
      <w:r w:rsidRPr="00CD50B2">
        <w:t>fuqi</w:t>
      </w:r>
      <w:proofErr w:type="spellEnd"/>
      <w:r w:rsidRPr="00CD50B2">
        <w:t>.</w:t>
      </w:r>
    </w:p>
    <w:p w14:paraId="44DEF8BA" w14:textId="77777777" w:rsidR="00CD50B2" w:rsidRPr="00CD50B2" w:rsidRDefault="00CD50B2" w:rsidP="00CD50B2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CD50B2">
        <w:t xml:space="preserve"> - </w:t>
      </w:r>
      <w:proofErr w:type="spellStart"/>
      <w:r w:rsidRPr="00CD50B2">
        <w:t>Eshtë</w:t>
      </w:r>
      <w:proofErr w:type="spellEnd"/>
      <w:r w:rsidRPr="00CD50B2">
        <w:t xml:space="preserve"> </w:t>
      </w:r>
      <w:proofErr w:type="spellStart"/>
      <w:r w:rsidRPr="00CD50B2">
        <w:t>përgjegjës</w:t>
      </w:r>
      <w:proofErr w:type="spellEnd"/>
      <w:r w:rsidRPr="00CD50B2">
        <w:t xml:space="preserve"> </w:t>
      </w:r>
      <w:proofErr w:type="spellStart"/>
      <w:r w:rsidRPr="00CD50B2">
        <w:t>për</w:t>
      </w:r>
      <w:proofErr w:type="spellEnd"/>
      <w:r w:rsidRPr="00CD50B2">
        <w:t xml:space="preserve"> </w:t>
      </w:r>
      <w:proofErr w:type="spellStart"/>
      <w:r w:rsidRPr="00CD50B2">
        <w:t>kryerjen</w:t>
      </w:r>
      <w:proofErr w:type="spellEnd"/>
      <w:r w:rsidRPr="00CD50B2">
        <w:t xml:space="preserve"> </w:t>
      </w:r>
      <w:proofErr w:type="spellStart"/>
      <w:r w:rsidRPr="00CD50B2">
        <w:t>në</w:t>
      </w:r>
      <w:proofErr w:type="spellEnd"/>
      <w:r w:rsidRPr="00CD50B2">
        <w:t xml:space="preserve"> </w:t>
      </w:r>
      <w:proofErr w:type="spellStart"/>
      <w:r w:rsidRPr="00CD50B2">
        <w:t>kohë</w:t>
      </w:r>
      <w:proofErr w:type="spellEnd"/>
      <w:r w:rsidRPr="00CD50B2">
        <w:t xml:space="preserve"> </w:t>
      </w:r>
      <w:proofErr w:type="spellStart"/>
      <w:r w:rsidRPr="00CD50B2">
        <w:t>dhe</w:t>
      </w:r>
      <w:proofErr w:type="spellEnd"/>
      <w:r w:rsidRPr="00CD50B2">
        <w:t xml:space="preserve"> me </w:t>
      </w:r>
      <w:proofErr w:type="spellStart"/>
      <w:r w:rsidRPr="00CD50B2">
        <w:t>cilësi</w:t>
      </w:r>
      <w:proofErr w:type="spellEnd"/>
      <w:r w:rsidRPr="00CD50B2">
        <w:t xml:space="preserve"> </w:t>
      </w:r>
      <w:proofErr w:type="spellStart"/>
      <w:r w:rsidRPr="00CD50B2">
        <w:t>të</w:t>
      </w:r>
      <w:proofErr w:type="spellEnd"/>
      <w:r w:rsidRPr="00CD50B2">
        <w:t xml:space="preserve"> </w:t>
      </w:r>
      <w:proofErr w:type="spellStart"/>
      <w:r w:rsidRPr="00CD50B2">
        <w:t>inspektimit</w:t>
      </w:r>
      <w:proofErr w:type="spellEnd"/>
      <w:r w:rsidRPr="00CD50B2">
        <w:t xml:space="preserve"> </w:t>
      </w:r>
      <w:proofErr w:type="spellStart"/>
      <w:r w:rsidRPr="00CD50B2">
        <w:t>të</w:t>
      </w:r>
      <w:proofErr w:type="spellEnd"/>
      <w:r w:rsidRPr="00CD50B2">
        <w:t xml:space="preserve"> </w:t>
      </w:r>
      <w:proofErr w:type="spellStart"/>
      <w:r w:rsidRPr="00CD50B2">
        <w:t>dosjeve</w:t>
      </w:r>
      <w:proofErr w:type="spellEnd"/>
      <w:r w:rsidRPr="00CD50B2">
        <w:t xml:space="preserve"> </w:t>
      </w:r>
      <w:proofErr w:type="spellStart"/>
      <w:r w:rsidRPr="00CD50B2">
        <w:t>dhe</w:t>
      </w:r>
      <w:proofErr w:type="spellEnd"/>
      <w:r w:rsidRPr="00CD50B2">
        <w:t xml:space="preserve"> </w:t>
      </w:r>
      <w:proofErr w:type="spellStart"/>
      <w:r w:rsidRPr="00CD50B2">
        <w:t>raportimin</w:t>
      </w:r>
      <w:proofErr w:type="spellEnd"/>
      <w:r w:rsidRPr="00CD50B2">
        <w:t xml:space="preserve"> </w:t>
      </w:r>
      <w:proofErr w:type="spellStart"/>
      <w:r w:rsidRPr="00CD50B2">
        <w:t>për</w:t>
      </w:r>
      <w:proofErr w:type="spellEnd"/>
      <w:r w:rsidRPr="00CD50B2">
        <w:t xml:space="preserve"> </w:t>
      </w:r>
      <w:proofErr w:type="spellStart"/>
      <w:r w:rsidRPr="00CD50B2">
        <w:t>monitorimin</w:t>
      </w:r>
      <w:proofErr w:type="spellEnd"/>
      <w:r w:rsidRPr="00CD50B2">
        <w:t xml:space="preserve"> e </w:t>
      </w:r>
      <w:proofErr w:type="spellStart"/>
      <w:r w:rsidRPr="00CD50B2">
        <w:t>proçedurave</w:t>
      </w:r>
      <w:proofErr w:type="spellEnd"/>
      <w:r w:rsidRPr="00CD50B2">
        <w:t xml:space="preserve"> </w:t>
      </w:r>
      <w:proofErr w:type="spellStart"/>
      <w:r w:rsidRPr="00CD50B2">
        <w:t>të</w:t>
      </w:r>
      <w:proofErr w:type="spellEnd"/>
      <w:r w:rsidRPr="00CD50B2">
        <w:t xml:space="preserve"> </w:t>
      </w:r>
      <w:proofErr w:type="spellStart"/>
      <w:proofErr w:type="gramStart"/>
      <w:r w:rsidRPr="00CD50B2">
        <w:t>monitorimit,në</w:t>
      </w:r>
      <w:proofErr w:type="spellEnd"/>
      <w:proofErr w:type="gramEnd"/>
      <w:r w:rsidRPr="00CD50B2">
        <w:t xml:space="preserve"> </w:t>
      </w:r>
      <w:proofErr w:type="spellStart"/>
      <w:r w:rsidRPr="00CD50B2">
        <w:t>përputhje</w:t>
      </w:r>
      <w:proofErr w:type="spellEnd"/>
      <w:r w:rsidRPr="00CD50B2">
        <w:t xml:space="preserve"> me </w:t>
      </w:r>
      <w:proofErr w:type="spellStart"/>
      <w:r w:rsidRPr="00CD50B2">
        <w:t>legjislacionin</w:t>
      </w:r>
      <w:proofErr w:type="spellEnd"/>
      <w:r w:rsidRPr="00CD50B2">
        <w:t>.</w:t>
      </w:r>
    </w:p>
    <w:p w14:paraId="0309DD61" w14:textId="29CBDC10" w:rsidR="00E00CF9" w:rsidRDefault="00E00CF9" w:rsidP="00E00CF9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14:paraId="4D1ADAF4" w14:textId="77777777" w:rsidTr="00E00CF9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2C7E8CFC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0DF3629D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LËVIZJA PARALELE </w:t>
            </w:r>
          </w:p>
        </w:tc>
      </w:tr>
    </w:tbl>
    <w:p w14:paraId="1A4EAC2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572EB15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insitucionet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shërbimit</w:t>
      </w:r>
      <w:proofErr w:type="spellEnd"/>
      <w:r>
        <w:rPr>
          <w:rFonts w:ascii="Times New Roman" w:hAnsi="Times New Roman"/>
          <w:sz w:val="24"/>
          <w:szCs w:val="24"/>
        </w:rPr>
        <w:t xml:space="preserve"> civil.</w:t>
      </w:r>
    </w:p>
    <w:p w14:paraId="3555AB9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2523C653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2A4DC62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A7603C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14:paraId="687C209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CFC054B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duhet të plotësojnë kushtet për lëvizjen paralele si vijon:</w:t>
      </w:r>
    </w:p>
    <w:p w14:paraId="6B63FB6A" w14:textId="5CD81803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Të jenë nëpunës civil të konfirmuar, brenda së njëjtës kategori </w:t>
      </w:r>
      <w:r w:rsidR="00E72580">
        <w:rPr>
          <w:rFonts w:ascii="Times New Roman" w:hAnsi="Times New Roman"/>
          <w:sz w:val="24"/>
          <w:szCs w:val="24"/>
          <w:lang w:val="de-DE"/>
        </w:rPr>
        <w:t>.</w:t>
      </w:r>
    </w:p>
    <w:p w14:paraId="75B1045F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mos kenë masë disiplinore në fuqi;</w:t>
      </w:r>
    </w:p>
    <w:p w14:paraId="23019BE3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kenë të paktën vlerësimin e fundit “mirë” apo “shumë mirë”;</w:t>
      </w:r>
    </w:p>
    <w:p w14:paraId="0FC6122F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duhet të plotësojnë kriteret e veçanta si vijon:</w:t>
      </w:r>
    </w:p>
    <w:p w14:paraId="3CB449D3" w14:textId="3F3FAFFF" w:rsidR="00E00CF9" w:rsidRDefault="00137AFD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proofErr w:type="spellStart"/>
      <w:r>
        <w:t>Të</w:t>
      </w:r>
      <w:proofErr w:type="spellEnd"/>
      <w:r>
        <w:t xml:space="preserve"> </w:t>
      </w:r>
      <w:proofErr w:type="spellStart"/>
      <w:r>
        <w:t>zotërojnë</w:t>
      </w:r>
      <w:proofErr w:type="spellEnd"/>
      <w:r>
        <w:t xml:space="preserve"> </w:t>
      </w:r>
      <w:proofErr w:type="spellStart"/>
      <w:r>
        <w:t>diplomë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nivelit</w:t>
      </w:r>
      <w:proofErr w:type="spellEnd"/>
      <w:r>
        <w:t xml:space="preserve"> “Master </w:t>
      </w:r>
      <w:proofErr w:type="spellStart"/>
      <w:proofErr w:type="gramStart"/>
      <w:r>
        <w:t>Shkencor</w:t>
      </w:r>
      <w:proofErr w:type="spellEnd"/>
      <w:r>
        <w:t xml:space="preserve">“ </w:t>
      </w:r>
      <w:proofErr w:type="spellStart"/>
      <w:r>
        <w:t>në</w:t>
      </w:r>
      <w:proofErr w:type="spellEnd"/>
      <w:proofErr w:type="gramEnd"/>
      <w:r w:rsidR="00596637">
        <w:t xml:space="preserve"> </w:t>
      </w:r>
      <w:proofErr w:type="spellStart"/>
      <w:r>
        <w:t>shkenca</w:t>
      </w:r>
      <w:proofErr w:type="spellEnd"/>
      <w:r w:rsidR="00596637">
        <w:t xml:space="preserve"> </w:t>
      </w:r>
      <w:proofErr w:type="spellStart"/>
      <w:r w:rsidR="00596637">
        <w:t>juridike</w:t>
      </w:r>
      <w:proofErr w:type="spellEnd"/>
      <w:r w:rsidR="00CD50B2">
        <w:t>/</w:t>
      </w:r>
      <w:proofErr w:type="spellStart"/>
      <w:proofErr w:type="gramStart"/>
      <w:r w:rsidR="0035771A">
        <w:t>ekonomike</w:t>
      </w:r>
      <w:proofErr w:type="spellEnd"/>
      <w:r>
        <w:t xml:space="preserve">  </w:t>
      </w:r>
      <w:r w:rsidR="00E00CF9">
        <w:rPr>
          <w:rFonts w:ascii="Times New Roman" w:hAnsi="Times New Roman"/>
          <w:color w:val="000000"/>
          <w:sz w:val="24"/>
          <w:szCs w:val="24"/>
          <w:lang w:val="de-DE"/>
        </w:rPr>
        <w:t>.</w:t>
      </w:r>
      <w:proofErr w:type="gramEnd"/>
      <w:r w:rsidR="00E00CF9">
        <w:rPr>
          <w:rFonts w:ascii="Times New Roman" w:hAnsi="Times New Roman"/>
          <w:sz w:val="24"/>
          <w:szCs w:val="24"/>
          <w:lang w:val="de-DE"/>
        </w:rPr>
        <w:t>(</w:t>
      </w:r>
      <w:r w:rsidR="00E00CF9"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fuqi).</w:t>
      </w:r>
    </w:p>
    <w:p w14:paraId="6B80F8B2" w14:textId="602D88A5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kenë eksperiencë pune jo më pak se</w:t>
      </w:r>
      <w:r w:rsidR="00E72580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r w:rsidR="00373981">
        <w:rPr>
          <w:rFonts w:ascii="Times New Roman" w:hAnsi="Times New Roman"/>
          <w:color w:val="000000"/>
          <w:sz w:val="24"/>
          <w:szCs w:val="24"/>
          <w:lang w:val="de-DE"/>
        </w:rPr>
        <w:t>5</w:t>
      </w:r>
      <w:r w:rsidR="00E72580">
        <w:rPr>
          <w:rFonts w:ascii="Times New Roman" w:hAnsi="Times New Roman"/>
          <w:color w:val="000000"/>
          <w:sz w:val="24"/>
          <w:szCs w:val="24"/>
          <w:lang w:val="de-DE"/>
        </w:rPr>
        <w:t xml:space="preserve"> vite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, .</w:t>
      </w:r>
    </w:p>
    <w:p w14:paraId="4DD1A4B9" w14:textId="4DE017E1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kenë aftësi të mira komunikuese dhe të punës në grup.</w:t>
      </w:r>
    </w:p>
    <w:p w14:paraId="7EA921F3" w14:textId="432E3405" w:rsidR="00E00CF9" w:rsidRPr="00373981" w:rsidRDefault="00E00CF9" w:rsidP="00373981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DB7F0E2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4A0D0C9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876A22F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A38C5E2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2F0C3CA7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color w:val="00B05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28268F0E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37FAC70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06E907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6A4AD9EF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54979B76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5733DE73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BE9C0C8" w14:textId="77777777" w:rsidR="00E00CF9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195C525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79B90C75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B1FD38C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1F038332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4CCC6C4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EF2307C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4C3AD25F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fuqi.</w:t>
      </w:r>
    </w:p>
    <w:p w14:paraId="07A571BD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arsimin shtesë, vlerësimet pozitive apo të tjera të përmendura në jetëshkrimin tuaj.</w:t>
      </w:r>
    </w:p>
    <w:p w14:paraId="7109105C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03C59C2D" w14:textId="2F50311D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Dokumentet duhet të dorëzohen me postë apo drejtpërsëdrejti në </w:t>
      </w:r>
      <w:r w:rsidR="002E47EF">
        <w:rPr>
          <w:rFonts w:ascii="Times New Roman" w:hAnsi="Times New Roman"/>
          <w:b/>
          <w:i/>
          <w:sz w:val="24"/>
          <w:szCs w:val="24"/>
          <w:lang w:val="de-DE"/>
        </w:rPr>
        <w:t xml:space="preserve">institucion, brenda datës </w:t>
      </w:r>
      <w:r w:rsidR="005E3B88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6B4F48">
        <w:rPr>
          <w:rFonts w:ascii="Times New Roman" w:hAnsi="Times New Roman"/>
          <w:b/>
          <w:i/>
          <w:sz w:val="24"/>
          <w:szCs w:val="24"/>
          <w:lang w:val="de-DE"/>
        </w:rPr>
        <w:t>3</w:t>
      </w:r>
      <w:r w:rsidR="00456231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6B4F48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.20</w:t>
      </w:r>
      <w:r w:rsidR="00E72580">
        <w:rPr>
          <w:rFonts w:ascii="Times New Roman" w:hAnsi="Times New Roman"/>
          <w:b/>
          <w:i/>
          <w:sz w:val="24"/>
          <w:szCs w:val="24"/>
          <w:lang w:val="de-DE"/>
        </w:rPr>
        <w:t>2</w:t>
      </w:r>
      <w:r w:rsidR="005E3B88">
        <w:rPr>
          <w:rFonts w:ascii="Times New Roman" w:hAnsi="Times New Roman"/>
          <w:b/>
          <w:i/>
          <w:sz w:val="24"/>
          <w:szCs w:val="24"/>
          <w:lang w:val="de-DE"/>
        </w:rPr>
        <w:t>5</w:t>
      </w:r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</w:p>
    <w:p w14:paraId="4F051C79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1E1F0513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2223BA8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574C83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27126852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0838D108" w14:textId="28A1158C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datën</w:t>
      </w:r>
      <w:r w:rsidR="002E47E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E3B88">
        <w:rPr>
          <w:rFonts w:ascii="Times New Roman" w:hAnsi="Times New Roman"/>
          <w:sz w:val="24"/>
          <w:szCs w:val="24"/>
          <w:lang w:val="de-DE"/>
        </w:rPr>
        <w:t>1</w:t>
      </w:r>
      <w:r w:rsidR="006B4F48">
        <w:rPr>
          <w:rFonts w:ascii="Times New Roman" w:hAnsi="Times New Roman"/>
          <w:sz w:val="24"/>
          <w:szCs w:val="24"/>
          <w:lang w:val="de-DE"/>
        </w:rPr>
        <w:t>4</w:t>
      </w:r>
      <w:r w:rsidR="002E47EF">
        <w:rPr>
          <w:rFonts w:ascii="Times New Roman" w:hAnsi="Times New Roman"/>
          <w:sz w:val="24"/>
          <w:szCs w:val="24"/>
          <w:lang w:val="de-DE"/>
        </w:rPr>
        <w:t>.</w:t>
      </w:r>
      <w:r w:rsidR="006B4F48">
        <w:rPr>
          <w:rFonts w:ascii="Times New Roman" w:hAnsi="Times New Roman"/>
          <w:sz w:val="24"/>
          <w:szCs w:val="24"/>
          <w:lang w:val="de-DE"/>
        </w:rPr>
        <w:t>10</w:t>
      </w:r>
      <w:r>
        <w:rPr>
          <w:rFonts w:ascii="Times New Roman" w:hAnsi="Times New Roman"/>
          <w:i/>
          <w:sz w:val="24"/>
          <w:szCs w:val="24"/>
          <w:lang w:val="de-DE"/>
        </w:rPr>
        <w:t>.20</w:t>
      </w:r>
      <w:r w:rsidR="00E72580">
        <w:rPr>
          <w:rFonts w:ascii="Times New Roman" w:hAnsi="Times New Roman"/>
          <w:i/>
          <w:sz w:val="24"/>
          <w:szCs w:val="24"/>
          <w:lang w:val="de-DE"/>
        </w:rPr>
        <w:t>2</w:t>
      </w:r>
      <w:r w:rsidR="005E3B88">
        <w:rPr>
          <w:rFonts w:ascii="Times New Roman" w:hAnsi="Times New Roman"/>
          <w:i/>
          <w:sz w:val="24"/>
          <w:szCs w:val="24"/>
          <w:lang w:val="de-DE"/>
        </w:rPr>
        <w:t>5</w:t>
      </w:r>
      <w:r>
        <w:rPr>
          <w:rFonts w:ascii="Times New Roman" w:hAnsi="Times New Roman"/>
          <w:i/>
          <w:sz w:val="24"/>
          <w:szCs w:val="24"/>
          <w:lang w:val="de-DE"/>
        </w:rPr>
        <w:t xml:space="preserve">,  </w:t>
      </w:r>
      <w:r w:rsidR="00E72580">
        <w:rPr>
          <w:rFonts w:ascii="Times New Roman" w:hAnsi="Times New Roman"/>
          <w:sz w:val="24"/>
          <w:szCs w:val="24"/>
          <w:lang w:val="de-DE"/>
        </w:rPr>
        <w:t>Njesia</w:t>
      </w:r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r w:rsidR="00E72580">
        <w:rPr>
          <w:rFonts w:ascii="Times New Roman" w:hAnsi="Times New Roman"/>
          <w:sz w:val="24"/>
          <w:szCs w:val="24"/>
          <w:lang w:val="de-DE"/>
        </w:rPr>
        <w:t>M</w:t>
      </w:r>
      <w:r>
        <w:rPr>
          <w:rFonts w:ascii="Times New Roman" w:hAnsi="Times New Roman"/>
          <w:sz w:val="24"/>
          <w:szCs w:val="24"/>
          <w:lang w:val="de-DE"/>
        </w:rPr>
        <w:t xml:space="preserve">enaxhimit të </w:t>
      </w:r>
      <w:r w:rsidR="00E72580">
        <w:rPr>
          <w:rFonts w:ascii="Times New Roman" w:hAnsi="Times New Roman"/>
          <w:sz w:val="24"/>
          <w:szCs w:val="24"/>
          <w:lang w:val="de-DE"/>
        </w:rPr>
        <w:t>B</w:t>
      </w:r>
      <w:r>
        <w:rPr>
          <w:rFonts w:ascii="Times New Roman" w:hAnsi="Times New Roman"/>
          <w:sz w:val="24"/>
          <w:szCs w:val="24"/>
          <w:lang w:val="de-DE"/>
        </w:rPr>
        <w:t xml:space="preserve">urimeve </w:t>
      </w:r>
      <w:r w:rsidR="00E72580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>jerëzore</w:t>
      </w:r>
      <w:r w:rsidR="00E72580">
        <w:rPr>
          <w:rFonts w:ascii="Times New Roman" w:hAnsi="Times New Roman"/>
          <w:sz w:val="24"/>
          <w:szCs w:val="24"/>
          <w:lang w:val="de-DE"/>
        </w:rPr>
        <w:t xml:space="preserve"> Bashkia Tropojë</w:t>
      </w:r>
      <w:r>
        <w:rPr>
          <w:rFonts w:ascii="Times New Roman" w:hAnsi="Times New Roman"/>
          <w:sz w:val="24"/>
          <w:szCs w:val="24"/>
          <w:lang w:val="de-DE"/>
        </w:rPr>
        <w:t xml:space="preserve"> do të shpallë në portalin “Shërbimi Kombëtar i Punësimit” listën e kandidatëve që plotësojnë kushtet e lëvizjes paralele dhe kriteret e veçanta, si dhe datën, vendin dhe orën e saktë ku do të zhvillohet intervista. </w:t>
      </w:r>
    </w:p>
    <w:p w14:paraId="06B7DF1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56F5941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69B78D44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63F65C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92FCC25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41B3642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1A1564EA" w14:textId="77777777" w:rsidR="00E00CF9" w:rsidRDefault="00E00CF9" w:rsidP="00E00CF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45193666" w14:textId="77777777" w:rsidR="0006099D" w:rsidRPr="0006099D" w:rsidRDefault="0006099D" w:rsidP="0006099D">
      <w:pPr>
        <w:rPr>
          <w:rFonts w:ascii="Times New Roman" w:hAnsi="Times New Roman"/>
          <w:sz w:val="24"/>
          <w:szCs w:val="24"/>
        </w:rPr>
      </w:pPr>
      <w:proofErr w:type="spellStart"/>
      <w:r w:rsidRPr="0006099D">
        <w:rPr>
          <w:rFonts w:ascii="Times New Roman" w:hAnsi="Times New Roman"/>
          <w:sz w:val="24"/>
          <w:szCs w:val="24"/>
        </w:rPr>
        <w:t>Njohuri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mbi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Ligjin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nr. 139/2015 “Per </w:t>
      </w:r>
      <w:proofErr w:type="spellStart"/>
      <w:r w:rsidRPr="0006099D">
        <w:rPr>
          <w:rFonts w:ascii="Times New Roman" w:hAnsi="Times New Roman"/>
          <w:sz w:val="24"/>
          <w:szCs w:val="24"/>
        </w:rPr>
        <w:t>veteqeverisjen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vendore</w:t>
      </w:r>
      <w:proofErr w:type="spellEnd"/>
      <w:r w:rsidRPr="0006099D">
        <w:rPr>
          <w:rFonts w:ascii="Times New Roman" w:hAnsi="Times New Roman"/>
          <w:sz w:val="24"/>
          <w:szCs w:val="24"/>
        </w:rPr>
        <w:t>”;</w:t>
      </w:r>
    </w:p>
    <w:p w14:paraId="7348C4F0" w14:textId="77777777" w:rsidR="0006099D" w:rsidRPr="0006099D" w:rsidRDefault="0006099D" w:rsidP="0006099D">
      <w:pPr>
        <w:rPr>
          <w:rFonts w:ascii="Times New Roman" w:hAnsi="Times New Roman"/>
          <w:sz w:val="24"/>
          <w:szCs w:val="24"/>
        </w:rPr>
      </w:pPr>
      <w:proofErr w:type="spellStart"/>
      <w:r w:rsidRPr="0006099D">
        <w:rPr>
          <w:rFonts w:ascii="Times New Roman" w:hAnsi="Times New Roman"/>
          <w:sz w:val="24"/>
          <w:szCs w:val="24"/>
        </w:rPr>
        <w:t>Njohuri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mbi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Ligjin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Nr.8503, </w:t>
      </w:r>
      <w:proofErr w:type="spellStart"/>
      <w:r w:rsidRPr="0006099D">
        <w:rPr>
          <w:rFonts w:ascii="Times New Roman" w:hAnsi="Times New Roman"/>
          <w:sz w:val="24"/>
          <w:szCs w:val="24"/>
        </w:rPr>
        <w:t>datë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099D">
        <w:rPr>
          <w:rFonts w:ascii="Times New Roman" w:hAnsi="Times New Roman"/>
          <w:sz w:val="24"/>
          <w:szCs w:val="24"/>
        </w:rPr>
        <w:t>30.06.1999 ”</w:t>
      </w:r>
      <w:proofErr w:type="gram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Për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të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drejtën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6099D">
        <w:rPr>
          <w:rFonts w:ascii="Times New Roman" w:hAnsi="Times New Roman"/>
          <w:sz w:val="24"/>
          <w:szCs w:val="24"/>
        </w:rPr>
        <w:t>informimit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për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dokumentat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zyrtare</w:t>
      </w:r>
      <w:proofErr w:type="spellEnd"/>
      <w:r w:rsidRPr="0006099D">
        <w:rPr>
          <w:rFonts w:ascii="Times New Roman" w:hAnsi="Times New Roman"/>
          <w:sz w:val="24"/>
          <w:szCs w:val="24"/>
        </w:rPr>
        <w:t>”,</w:t>
      </w:r>
    </w:p>
    <w:p w14:paraId="49B81BE1" w14:textId="77777777" w:rsidR="0006099D" w:rsidRPr="0006099D" w:rsidRDefault="0006099D" w:rsidP="0006099D">
      <w:pPr>
        <w:rPr>
          <w:rFonts w:ascii="Times New Roman" w:hAnsi="Times New Roman"/>
          <w:sz w:val="24"/>
          <w:szCs w:val="24"/>
        </w:rPr>
      </w:pPr>
      <w:proofErr w:type="spellStart"/>
      <w:r w:rsidRPr="0006099D">
        <w:rPr>
          <w:rFonts w:ascii="Times New Roman" w:hAnsi="Times New Roman"/>
          <w:sz w:val="24"/>
          <w:szCs w:val="24"/>
        </w:rPr>
        <w:t>Njohuri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mbi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Ligjin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nr. 9643, </w:t>
      </w:r>
      <w:proofErr w:type="spellStart"/>
      <w:r w:rsidRPr="0006099D">
        <w:rPr>
          <w:rFonts w:ascii="Times New Roman" w:hAnsi="Times New Roman"/>
          <w:sz w:val="24"/>
          <w:szCs w:val="24"/>
        </w:rPr>
        <w:t>datë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20.11.2006, “</w:t>
      </w:r>
      <w:proofErr w:type="spellStart"/>
      <w:r w:rsidRPr="0006099D">
        <w:rPr>
          <w:rFonts w:ascii="Times New Roman" w:hAnsi="Times New Roman"/>
          <w:sz w:val="24"/>
          <w:szCs w:val="24"/>
        </w:rPr>
        <w:t>Për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Prokurimin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Publik”, </w:t>
      </w:r>
      <w:proofErr w:type="spellStart"/>
      <w:r w:rsidRPr="0006099D">
        <w:rPr>
          <w:rFonts w:ascii="Times New Roman" w:hAnsi="Times New Roman"/>
          <w:sz w:val="24"/>
          <w:szCs w:val="24"/>
        </w:rPr>
        <w:t>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ndryshuar</w:t>
      </w:r>
      <w:proofErr w:type="spellEnd"/>
      <w:r w:rsidRPr="0006099D">
        <w:rPr>
          <w:rFonts w:ascii="Times New Roman" w:hAnsi="Times New Roman"/>
          <w:sz w:val="24"/>
          <w:szCs w:val="24"/>
        </w:rPr>
        <w:t>;</w:t>
      </w:r>
    </w:p>
    <w:p w14:paraId="371267C5" w14:textId="77777777" w:rsidR="0006099D" w:rsidRPr="0006099D" w:rsidRDefault="0006099D" w:rsidP="0006099D">
      <w:pPr>
        <w:rPr>
          <w:rFonts w:ascii="Times New Roman" w:hAnsi="Times New Roman"/>
          <w:sz w:val="24"/>
          <w:szCs w:val="24"/>
        </w:rPr>
      </w:pPr>
      <w:proofErr w:type="spellStart"/>
      <w:r w:rsidRPr="0006099D">
        <w:rPr>
          <w:rFonts w:ascii="Times New Roman" w:hAnsi="Times New Roman"/>
          <w:sz w:val="24"/>
          <w:szCs w:val="24"/>
        </w:rPr>
        <w:t>Njohuri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mbi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Ligjin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nr. 152/2013 “</w:t>
      </w:r>
      <w:proofErr w:type="spellStart"/>
      <w:r w:rsidRPr="0006099D">
        <w:rPr>
          <w:rFonts w:ascii="Times New Roman" w:hAnsi="Times New Roman"/>
          <w:sz w:val="24"/>
          <w:szCs w:val="24"/>
        </w:rPr>
        <w:t>Për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nëpunësin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civil”, </w:t>
      </w:r>
      <w:proofErr w:type="spellStart"/>
      <w:r w:rsidRPr="0006099D">
        <w:rPr>
          <w:rFonts w:ascii="Times New Roman" w:hAnsi="Times New Roman"/>
          <w:sz w:val="24"/>
          <w:szCs w:val="24"/>
        </w:rPr>
        <w:t>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ndryshuar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06099D">
        <w:rPr>
          <w:rFonts w:ascii="Times New Roman" w:hAnsi="Times New Roman"/>
          <w:sz w:val="24"/>
          <w:szCs w:val="24"/>
        </w:rPr>
        <w:t>ligjin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nr.178/2014, </w:t>
      </w:r>
      <w:proofErr w:type="spellStart"/>
      <w:r w:rsidRPr="0006099D">
        <w:rPr>
          <w:rFonts w:ascii="Times New Roman" w:hAnsi="Times New Roman"/>
          <w:sz w:val="24"/>
          <w:szCs w:val="24"/>
        </w:rPr>
        <w:t>datë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18.12.2014;</w:t>
      </w:r>
    </w:p>
    <w:p w14:paraId="5823D305" w14:textId="77777777" w:rsidR="0006099D" w:rsidRPr="0006099D" w:rsidRDefault="0006099D" w:rsidP="0006099D">
      <w:pPr>
        <w:rPr>
          <w:rFonts w:ascii="Times New Roman" w:hAnsi="Times New Roman"/>
          <w:sz w:val="24"/>
          <w:szCs w:val="24"/>
        </w:rPr>
      </w:pPr>
      <w:proofErr w:type="spellStart"/>
      <w:r w:rsidRPr="0006099D">
        <w:rPr>
          <w:rFonts w:ascii="Times New Roman" w:hAnsi="Times New Roman"/>
          <w:sz w:val="24"/>
          <w:szCs w:val="24"/>
        </w:rPr>
        <w:t>Njohuri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mbi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Ligjin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nr. 131, </w:t>
      </w:r>
      <w:proofErr w:type="spellStart"/>
      <w:r w:rsidRPr="0006099D">
        <w:rPr>
          <w:rFonts w:ascii="Times New Roman" w:hAnsi="Times New Roman"/>
          <w:sz w:val="24"/>
          <w:szCs w:val="24"/>
        </w:rPr>
        <w:t>datë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099D">
        <w:rPr>
          <w:rFonts w:ascii="Times New Roman" w:hAnsi="Times New Roman"/>
          <w:sz w:val="24"/>
          <w:szCs w:val="24"/>
        </w:rPr>
        <w:t>09.08.2003,“</w:t>
      </w:r>
      <w:proofErr w:type="gramEnd"/>
      <w:r w:rsidRPr="0006099D">
        <w:rPr>
          <w:rFonts w:ascii="Times New Roman" w:hAnsi="Times New Roman"/>
          <w:sz w:val="24"/>
          <w:szCs w:val="24"/>
        </w:rPr>
        <w:t xml:space="preserve">Mbi </w:t>
      </w:r>
      <w:proofErr w:type="spellStart"/>
      <w:r w:rsidRPr="0006099D">
        <w:rPr>
          <w:rFonts w:ascii="Times New Roman" w:hAnsi="Times New Roman"/>
          <w:sz w:val="24"/>
          <w:szCs w:val="24"/>
        </w:rPr>
        <w:t>rregullat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6099D">
        <w:rPr>
          <w:rFonts w:ascii="Times New Roman" w:hAnsi="Times New Roman"/>
          <w:sz w:val="24"/>
          <w:szCs w:val="24"/>
        </w:rPr>
        <w:t>etikës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në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Administratën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Publike</w:t>
      </w:r>
      <w:proofErr w:type="spellEnd"/>
      <w:r w:rsidRPr="0006099D">
        <w:rPr>
          <w:rFonts w:ascii="Times New Roman" w:hAnsi="Times New Roman"/>
          <w:sz w:val="24"/>
          <w:szCs w:val="24"/>
        </w:rPr>
        <w:t>”;</w:t>
      </w:r>
    </w:p>
    <w:p w14:paraId="71635A94" w14:textId="77777777" w:rsidR="0006099D" w:rsidRPr="0006099D" w:rsidRDefault="0006099D" w:rsidP="0006099D">
      <w:pPr>
        <w:rPr>
          <w:rFonts w:ascii="Times New Roman" w:hAnsi="Times New Roman"/>
          <w:sz w:val="24"/>
          <w:szCs w:val="24"/>
        </w:rPr>
      </w:pPr>
      <w:proofErr w:type="spellStart"/>
      <w:r w:rsidRPr="0006099D">
        <w:rPr>
          <w:rFonts w:ascii="Times New Roman" w:hAnsi="Times New Roman"/>
          <w:sz w:val="24"/>
          <w:szCs w:val="24"/>
        </w:rPr>
        <w:t>Ligjit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Nr.8484, dt. 12.05.1999 “Kodi </w:t>
      </w:r>
      <w:proofErr w:type="spellStart"/>
      <w:r w:rsidRPr="0006099D">
        <w:rPr>
          <w:rFonts w:ascii="Times New Roman" w:hAnsi="Times New Roman"/>
          <w:sz w:val="24"/>
          <w:szCs w:val="24"/>
        </w:rPr>
        <w:t>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procedurave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06099D">
        <w:rPr>
          <w:rFonts w:ascii="Times New Roman" w:hAnsi="Times New Roman"/>
          <w:sz w:val="24"/>
          <w:szCs w:val="24"/>
        </w:rPr>
        <w:t>të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Republikës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së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Shqipërisë</w:t>
      </w:r>
      <w:proofErr w:type="spellEnd"/>
      <w:r w:rsidRPr="0006099D">
        <w:rPr>
          <w:rFonts w:ascii="Times New Roman" w:hAnsi="Times New Roman"/>
          <w:sz w:val="24"/>
          <w:szCs w:val="24"/>
        </w:rPr>
        <w:t>”,</w:t>
      </w:r>
    </w:p>
    <w:p w14:paraId="0B96D1F6" w14:textId="77777777" w:rsidR="0006099D" w:rsidRPr="0006099D" w:rsidRDefault="0006099D" w:rsidP="0006099D">
      <w:pPr>
        <w:rPr>
          <w:rFonts w:ascii="Times New Roman" w:hAnsi="Times New Roman"/>
          <w:sz w:val="24"/>
          <w:szCs w:val="24"/>
        </w:rPr>
      </w:pPr>
      <w:proofErr w:type="spellStart"/>
      <w:r w:rsidRPr="0006099D">
        <w:rPr>
          <w:rFonts w:ascii="Times New Roman" w:hAnsi="Times New Roman"/>
          <w:sz w:val="24"/>
          <w:szCs w:val="24"/>
        </w:rPr>
        <w:lastRenderedPageBreak/>
        <w:t>Njohuri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mbi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Ligjin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Nr. 38/2016 “</w:t>
      </w:r>
      <w:proofErr w:type="spellStart"/>
      <w:r w:rsidRPr="0006099D">
        <w:rPr>
          <w:rFonts w:ascii="Times New Roman" w:hAnsi="Times New Roman"/>
          <w:sz w:val="24"/>
          <w:szCs w:val="24"/>
        </w:rPr>
        <w:t>Për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disa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shtesa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dhe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ndryshime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në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Ligjin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138/2015 “</w:t>
      </w:r>
      <w:proofErr w:type="spellStart"/>
      <w:r w:rsidRPr="0006099D">
        <w:rPr>
          <w:rFonts w:ascii="Times New Roman" w:hAnsi="Times New Roman"/>
          <w:sz w:val="24"/>
          <w:szCs w:val="24"/>
        </w:rPr>
        <w:t>Për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garantimin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6099D">
        <w:rPr>
          <w:rFonts w:ascii="Times New Roman" w:hAnsi="Times New Roman"/>
          <w:sz w:val="24"/>
          <w:szCs w:val="24"/>
        </w:rPr>
        <w:t>integritetit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të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personave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që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zgjidhen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emërohen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ose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ushtrojnë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funksione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publike</w:t>
      </w:r>
      <w:proofErr w:type="spellEnd"/>
      <w:r w:rsidRPr="0006099D">
        <w:rPr>
          <w:rFonts w:ascii="Times New Roman" w:hAnsi="Times New Roman"/>
          <w:sz w:val="24"/>
          <w:szCs w:val="24"/>
        </w:rPr>
        <w:t>”,</w:t>
      </w:r>
    </w:p>
    <w:p w14:paraId="340176F3" w14:textId="77777777" w:rsidR="0006099D" w:rsidRPr="0006099D" w:rsidRDefault="0006099D" w:rsidP="0006099D">
      <w:pPr>
        <w:rPr>
          <w:rFonts w:ascii="Times New Roman" w:hAnsi="Times New Roman"/>
          <w:sz w:val="24"/>
          <w:szCs w:val="24"/>
        </w:rPr>
      </w:pPr>
      <w:proofErr w:type="spellStart"/>
      <w:r w:rsidRPr="0006099D">
        <w:rPr>
          <w:rFonts w:ascii="Times New Roman" w:hAnsi="Times New Roman"/>
          <w:sz w:val="24"/>
          <w:szCs w:val="24"/>
        </w:rPr>
        <w:t>Njohuri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mbi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6099D">
        <w:rPr>
          <w:rFonts w:ascii="Times New Roman" w:hAnsi="Times New Roman"/>
          <w:sz w:val="24"/>
          <w:szCs w:val="24"/>
        </w:rPr>
        <w:t>Ligjin</w:t>
      </w:r>
      <w:proofErr w:type="spellEnd"/>
      <w:r w:rsidRPr="0006099D">
        <w:rPr>
          <w:rFonts w:ascii="Times New Roman" w:hAnsi="Times New Roman"/>
          <w:sz w:val="24"/>
          <w:szCs w:val="24"/>
        </w:rPr>
        <w:t>  Nr</w:t>
      </w:r>
      <w:proofErr w:type="gramEnd"/>
      <w:r w:rsidRPr="0006099D">
        <w:rPr>
          <w:rFonts w:ascii="Times New Roman" w:hAnsi="Times New Roman"/>
          <w:sz w:val="24"/>
          <w:szCs w:val="24"/>
        </w:rPr>
        <w:t xml:space="preserve">.9887 </w:t>
      </w:r>
      <w:proofErr w:type="spellStart"/>
      <w:r w:rsidRPr="0006099D">
        <w:rPr>
          <w:rFonts w:ascii="Times New Roman" w:hAnsi="Times New Roman"/>
          <w:sz w:val="24"/>
          <w:szCs w:val="24"/>
        </w:rPr>
        <w:t>datë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10.03.2008 “</w:t>
      </w:r>
      <w:proofErr w:type="spellStart"/>
      <w:r w:rsidRPr="0006099D">
        <w:rPr>
          <w:rFonts w:ascii="Times New Roman" w:hAnsi="Times New Roman"/>
          <w:sz w:val="24"/>
          <w:szCs w:val="24"/>
        </w:rPr>
        <w:t>Për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mbrojtjen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6099D">
        <w:rPr>
          <w:rFonts w:ascii="Times New Roman" w:hAnsi="Times New Roman"/>
          <w:sz w:val="24"/>
          <w:szCs w:val="24"/>
        </w:rPr>
        <w:t>të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dhënave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personale</w:t>
      </w:r>
      <w:proofErr w:type="spellEnd"/>
      <w:r w:rsidRPr="0006099D">
        <w:rPr>
          <w:rFonts w:ascii="Times New Roman" w:hAnsi="Times New Roman"/>
          <w:sz w:val="24"/>
          <w:szCs w:val="24"/>
        </w:rPr>
        <w:t>”,</w:t>
      </w:r>
    </w:p>
    <w:p w14:paraId="373D250A" w14:textId="57475AE4" w:rsidR="0006099D" w:rsidRPr="0006099D" w:rsidRDefault="0006099D" w:rsidP="0006099D">
      <w:pPr>
        <w:rPr>
          <w:rFonts w:ascii="Times New Roman" w:hAnsi="Times New Roman"/>
          <w:sz w:val="24"/>
          <w:szCs w:val="24"/>
        </w:rPr>
      </w:pPr>
      <w:proofErr w:type="spellStart"/>
      <w:r w:rsidRPr="0006099D">
        <w:rPr>
          <w:rFonts w:ascii="Times New Roman" w:hAnsi="Times New Roman"/>
          <w:sz w:val="24"/>
          <w:szCs w:val="24"/>
        </w:rPr>
        <w:t>Njohuri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mbi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ligjin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06099D">
        <w:rPr>
          <w:rFonts w:ascii="Times New Roman" w:hAnsi="Times New Roman"/>
          <w:sz w:val="24"/>
          <w:szCs w:val="24"/>
        </w:rPr>
        <w:t xml:space="preserve">r.9367, </w:t>
      </w:r>
      <w:proofErr w:type="spellStart"/>
      <w:r w:rsidRPr="0006099D">
        <w:rPr>
          <w:rFonts w:ascii="Times New Roman" w:hAnsi="Times New Roman"/>
          <w:sz w:val="24"/>
          <w:szCs w:val="24"/>
        </w:rPr>
        <w:t>datë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7.4.2005, “</w:t>
      </w:r>
      <w:proofErr w:type="spellStart"/>
      <w:r w:rsidRPr="0006099D">
        <w:rPr>
          <w:rFonts w:ascii="Times New Roman" w:hAnsi="Times New Roman"/>
          <w:sz w:val="24"/>
          <w:szCs w:val="24"/>
        </w:rPr>
        <w:t>Për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parandalimin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6099D">
        <w:rPr>
          <w:rFonts w:ascii="Times New Roman" w:hAnsi="Times New Roman"/>
          <w:sz w:val="24"/>
          <w:szCs w:val="24"/>
        </w:rPr>
        <w:t>konfliktit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të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interesave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në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ushtrimin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6099D">
        <w:rPr>
          <w:rFonts w:ascii="Times New Roman" w:hAnsi="Times New Roman"/>
          <w:sz w:val="24"/>
          <w:szCs w:val="24"/>
        </w:rPr>
        <w:t>funksioneve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publike</w:t>
      </w:r>
      <w:proofErr w:type="spellEnd"/>
      <w:r w:rsidRPr="0006099D">
        <w:rPr>
          <w:rStyle w:val="Emphasis"/>
          <w:rFonts w:ascii="Times New Roman" w:hAnsi="Times New Roman"/>
          <w:color w:val="626262"/>
          <w:sz w:val="24"/>
          <w:szCs w:val="24"/>
          <w:bdr w:val="none" w:sz="0" w:space="0" w:color="auto" w:frame="1"/>
        </w:rPr>
        <w:t>”</w:t>
      </w:r>
    </w:p>
    <w:p w14:paraId="3FC2C587" w14:textId="77777777" w:rsidR="0006099D" w:rsidRPr="0006099D" w:rsidRDefault="0006099D" w:rsidP="0006099D">
      <w:pPr>
        <w:rPr>
          <w:rFonts w:ascii="Times New Roman" w:hAnsi="Times New Roman"/>
          <w:sz w:val="24"/>
          <w:szCs w:val="24"/>
        </w:rPr>
      </w:pPr>
      <w:r w:rsidRPr="0006099D">
        <w:rPr>
          <w:rStyle w:val="Strong"/>
          <w:rFonts w:ascii="Times New Roman" w:hAnsi="Times New Roman"/>
          <w:color w:val="626262"/>
          <w:sz w:val="24"/>
          <w:szCs w:val="24"/>
          <w:bdr w:val="none" w:sz="0" w:space="0" w:color="auto" w:frame="1"/>
        </w:rPr>
        <w:t> </w:t>
      </w:r>
    </w:p>
    <w:p w14:paraId="30B7F917" w14:textId="24FAE334" w:rsidR="00E00CF9" w:rsidRPr="0006099D" w:rsidRDefault="00E00CF9" w:rsidP="0006099D"/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5E3C0C5D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CDBC1B9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5A38BEE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40B342FF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81E0A1A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do të vlerësohen në lidhje me Dokumentacionin e dorëzuar:</w:t>
      </w:r>
    </w:p>
    <w:p w14:paraId="73765CA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do të vlerësohen për përvojën, trajnimet apo kualifikimet e lidhura me fushën, si dhe çertifikimin pozitiv ose për vlerësimet e rezultateve individale në punë në rastet kur proçesi i çertifikimit nuk është kryer. Totali i pikëve për këtë vlerësim është 40 pikë.</w:t>
      </w:r>
    </w:p>
    <w:p w14:paraId="1ECCC736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gjatë intervistës së strukturuar me gojë do të vlerësohen në lidhje me:</w:t>
      </w:r>
    </w:p>
    <w:p w14:paraId="31032EF8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Njohuritë, aftësitë, kompetencën në lidhje me përshkrimin e pozicionit të punës;</w:t>
      </w:r>
    </w:p>
    <w:p w14:paraId="622DBD74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FC9F16C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513F6D6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Totali i pikëve për këtë vlerësim është 60 pikë.</w:t>
      </w:r>
    </w:p>
    <w:p w14:paraId="09544ECD" w14:textId="42FE7B1B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Më shumë detaje në lidhje me vlerësimin me pikë, metodologjinë e shpërndarjes së pikëve, mënyrën e llogaritjes së rezultatit përfundimtar i gjeni në Udhëzimin nr. 2, datë 27.03.2015, “</w:t>
      </w:r>
      <w:r>
        <w:rPr>
          <w:rFonts w:ascii="Times New Roman" w:hAnsi="Times New Roman"/>
          <w:i/>
          <w:sz w:val="24"/>
          <w:szCs w:val="24"/>
          <w:lang w:val="de-DE"/>
        </w:rPr>
        <w:t>Për proçesin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>
        <w:rPr>
          <w:rFonts w:ascii="Times New Roman" w:hAnsi="Times New Roman"/>
          <w:sz w:val="24"/>
          <w:szCs w:val="24"/>
          <w:lang w:val="de-DE"/>
        </w:rPr>
        <w:t>”</w:t>
      </w:r>
      <w:r>
        <w:rPr>
          <w:lang w:val="de-DE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 xml:space="preserve"> të Departamentit të Administratës Publike </w:t>
      </w:r>
      <w:r w:rsidR="00DF0CEE">
        <w:fldChar w:fldCharType="begin"/>
      </w:r>
      <w:r w:rsidR="00DF0CEE">
        <w:instrText>HYPERLINK "http://www.dap.gov.al"</w:instrText>
      </w:r>
      <w:r w:rsidR="00DF0CEE">
        <w:fldChar w:fldCharType="separate"/>
      </w:r>
      <w:r w:rsidR="00DF0CEE">
        <w:rPr>
          <w:rStyle w:val="Hyperlink"/>
          <w:sz w:val="24"/>
          <w:szCs w:val="24"/>
          <w:lang w:val="de-DE"/>
        </w:rPr>
        <w:t>ëëë</w:t>
      </w:r>
      <w:r>
        <w:rPr>
          <w:rStyle w:val="Hyperlink"/>
          <w:sz w:val="24"/>
          <w:szCs w:val="24"/>
          <w:lang w:val="de-DE"/>
        </w:rPr>
        <w:t>.dap.gov.al</w:t>
      </w:r>
      <w:r w:rsidR="00DF0CEE">
        <w:fldChar w:fldCharType="end"/>
      </w:r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025FCE2A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hyperlink r:id="rId11" w:history="1">
        <w:r>
          <w:rPr>
            <w:rStyle w:val="Hyperlink"/>
            <w:sz w:val="24"/>
            <w:szCs w:val="24"/>
            <w:lang w:val="de-DE"/>
          </w:rPr>
          <w:t>http://dap.gov.al/2014-03-21-12-52-44/udhezime/426-udhezim-nr-2-date-27-03-2015</w:t>
        </w:r>
      </w:hyperlink>
    </w:p>
    <w:p w14:paraId="3074E3DF" w14:textId="77777777" w:rsidR="00E00CF9" w:rsidRDefault="00E00CF9" w:rsidP="00E00CF9">
      <w:pPr>
        <w:jc w:val="both"/>
        <w:rPr>
          <w:rStyle w:val="Hyperlink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53460487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F56A7DA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A720567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40288D27" w14:textId="77777777" w:rsidR="00E00CF9" w:rsidRDefault="00E00CF9" w:rsidP="00E00CF9">
      <w:pPr>
        <w:jc w:val="both"/>
        <w:rPr>
          <w:rStyle w:val="Hyperlink"/>
          <w:sz w:val="24"/>
          <w:szCs w:val="24"/>
        </w:rPr>
      </w:pPr>
    </w:p>
    <w:p w14:paraId="6EBBF066" w14:textId="3CB1AE9C" w:rsidR="00E00CF9" w:rsidRDefault="00E00CF9" w:rsidP="00E00CF9">
      <w:pPr>
        <w:jc w:val="both"/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72580">
        <w:rPr>
          <w:rFonts w:ascii="Times New Roman" w:hAnsi="Times New Roman"/>
          <w:sz w:val="24"/>
          <w:szCs w:val="24"/>
        </w:rPr>
        <w:t>Njesia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72580">
        <w:rPr>
          <w:rFonts w:ascii="Times New Roman" w:hAnsi="Times New Roman"/>
          <w:sz w:val="24"/>
          <w:szCs w:val="24"/>
        </w:rPr>
        <w:t>Menaxhimit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580">
        <w:rPr>
          <w:rFonts w:ascii="Times New Roman" w:hAnsi="Times New Roman"/>
          <w:sz w:val="24"/>
          <w:szCs w:val="24"/>
        </w:rPr>
        <w:t>të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580">
        <w:rPr>
          <w:rFonts w:ascii="Times New Roman" w:hAnsi="Times New Roman"/>
          <w:sz w:val="24"/>
          <w:szCs w:val="24"/>
        </w:rPr>
        <w:t>Burimeve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580">
        <w:rPr>
          <w:rFonts w:ascii="Times New Roman" w:hAnsi="Times New Roman"/>
          <w:sz w:val="24"/>
          <w:szCs w:val="24"/>
        </w:rPr>
        <w:t>Njerezore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="00E72580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B027416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682C53B8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0794B0FC" w14:textId="77777777" w:rsidR="00E00CF9" w:rsidRDefault="00E00CF9" w:rsidP="00E00CF9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14:paraId="0640554E" w14:textId="77777777" w:rsidTr="00E00CF9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6E565FAD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02A16F88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NGRITJA NË DETYRË</w:t>
            </w:r>
          </w:p>
        </w:tc>
      </w:tr>
    </w:tbl>
    <w:p w14:paraId="6D153AD9" w14:textId="77777777" w:rsidR="00E00CF9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19"/>
      </w:tblGrid>
      <w:tr w:rsidR="00E00CF9" w14:paraId="06D143B0" w14:textId="77777777" w:rsidTr="00E00CF9">
        <w:trPr>
          <w:trHeight w:val="1335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627F796D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</w:p>
          <w:p w14:paraId="4F623D2A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jasht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rbimit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r w:rsidR="00242CB6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lire </w:t>
            </w:r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vendimit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titullarit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mund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kaloj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20%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numrit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total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vendeve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cdo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vit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kalendarik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neni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26/4)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</w:p>
        </w:tc>
      </w:tr>
    </w:tbl>
    <w:p w14:paraId="251E58BB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183ED4B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00F34A28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D72BDE8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5EC2FD1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NGRITJES NË DETYRË DHE KRITERET E VEÇANTA</w:t>
            </w:r>
          </w:p>
        </w:tc>
      </w:tr>
    </w:tbl>
    <w:p w14:paraId="1070A34C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C354804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ngritjes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3318A9A4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430D530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06F7FC1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0BBD8759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1DCC9727" w14:textId="77777777" w:rsidR="0063662A" w:rsidRDefault="00E00CF9" w:rsidP="00E7258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C23E0E3" w14:textId="1C0FADDA" w:rsidR="00E00CF9" w:rsidRDefault="0063662A" w:rsidP="00E7258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  <w:r w:rsidR="00137AFD">
        <w:t xml:space="preserve">Të </w:t>
      </w:r>
      <w:proofErr w:type="spellStart"/>
      <w:r w:rsidR="00137AFD">
        <w:t>zotërojnë</w:t>
      </w:r>
      <w:proofErr w:type="spellEnd"/>
      <w:r w:rsidR="00137AFD">
        <w:t xml:space="preserve"> </w:t>
      </w:r>
      <w:proofErr w:type="spellStart"/>
      <w:r w:rsidR="00137AFD">
        <w:t>diplomë</w:t>
      </w:r>
      <w:proofErr w:type="spellEnd"/>
      <w:r w:rsidR="00137AFD">
        <w:t xml:space="preserve"> </w:t>
      </w:r>
      <w:proofErr w:type="spellStart"/>
      <w:r w:rsidR="00137AFD">
        <w:t>të</w:t>
      </w:r>
      <w:proofErr w:type="spellEnd"/>
      <w:r w:rsidR="00137AFD">
        <w:t xml:space="preserve"> </w:t>
      </w:r>
      <w:proofErr w:type="spellStart"/>
      <w:r w:rsidR="00137AFD">
        <w:t>nivelit</w:t>
      </w:r>
      <w:proofErr w:type="spellEnd"/>
      <w:r w:rsidR="00137AFD">
        <w:t xml:space="preserve"> “Master </w:t>
      </w:r>
      <w:proofErr w:type="spellStart"/>
      <w:proofErr w:type="gramStart"/>
      <w:r w:rsidR="00137AFD">
        <w:t>Shkencor</w:t>
      </w:r>
      <w:proofErr w:type="spellEnd"/>
      <w:r w:rsidR="00137AFD">
        <w:t xml:space="preserve">“ </w:t>
      </w:r>
      <w:proofErr w:type="spellStart"/>
      <w:r w:rsidR="00137AFD">
        <w:t>në</w:t>
      </w:r>
      <w:proofErr w:type="spellEnd"/>
      <w:proofErr w:type="gramEnd"/>
      <w:r w:rsidR="00137AFD">
        <w:t xml:space="preserve"> </w:t>
      </w:r>
      <w:proofErr w:type="spellStart"/>
      <w:r w:rsidR="00137AFD">
        <w:t>shkenca</w:t>
      </w:r>
      <w:proofErr w:type="spellEnd"/>
      <w:r w:rsidR="00137AFD">
        <w:t xml:space="preserve"> </w:t>
      </w:r>
      <w:proofErr w:type="spellStart"/>
      <w:r w:rsidR="00596637">
        <w:t>juridike</w:t>
      </w:r>
      <w:proofErr w:type="spellEnd"/>
      <w:r w:rsidR="0006099D">
        <w:t>/</w:t>
      </w:r>
      <w:proofErr w:type="spellStart"/>
      <w:proofErr w:type="gramStart"/>
      <w:r w:rsidR="0006099D">
        <w:t>Ekonomike</w:t>
      </w:r>
      <w:proofErr w:type="spellEnd"/>
      <w:r w:rsidR="00137AFD">
        <w:t xml:space="preserve"> </w:t>
      </w:r>
      <w:r w:rsidR="00E00CF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E00CF9">
        <w:rPr>
          <w:rFonts w:ascii="Times New Roman" w:hAnsi="Times New Roman"/>
          <w:sz w:val="24"/>
          <w:szCs w:val="24"/>
        </w:rPr>
        <w:t>(</w:t>
      </w:r>
      <w:r w:rsidR="00E00CF9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>).</w:t>
      </w:r>
    </w:p>
    <w:p w14:paraId="777726F6" w14:textId="0C31E695" w:rsidR="00E00CF9" w:rsidRPr="0063662A" w:rsidRDefault="0063662A" w:rsidP="0063662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3662A">
        <w:rPr>
          <w:rFonts w:ascii="Times New Roman" w:hAnsi="Times New Roman"/>
          <w:color w:val="000000"/>
          <w:sz w:val="24"/>
          <w:szCs w:val="24"/>
        </w:rPr>
        <w:t>2-</w:t>
      </w:r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jo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 w:rsidR="00E72580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3981">
        <w:rPr>
          <w:rFonts w:ascii="Times New Roman" w:hAnsi="Times New Roman"/>
          <w:color w:val="000000"/>
          <w:sz w:val="24"/>
          <w:szCs w:val="24"/>
        </w:rPr>
        <w:t>5</w:t>
      </w:r>
      <w:r w:rsidR="00E72580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E72580" w:rsidRPr="0063662A">
        <w:rPr>
          <w:rFonts w:ascii="Times New Roman" w:hAnsi="Times New Roman"/>
          <w:color w:val="000000"/>
          <w:sz w:val="24"/>
          <w:szCs w:val="24"/>
        </w:rPr>
        <w:t>vite</w:t>
      </w:r>
      <w:proofErr w:type="spellEnd"/>
      <w:r w:rsidR="00E72580" w:rsidRPr="0063662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72580" w:rsidRPr="0063662A">
        <w:rPr>
          <w:rFonts w:ascii="Times New Roman" w:hAnsi="Times New Roman"/>
          <w:sz w:val="24"/>
          <w:szCs w:val="24"/>
        </w:rPr>
        <w:t>.</w:t>
      </w:r>
      <w:proofErr w:type="gramEnd"/>
    </w:p>
    <w:p w14:paraId="311EABCC" w14:textId="5218F6A6" w:rsidR="00E00CF9" w:rsidRPr="0063662A" w:rsidRDefault="0063662A" w:rsidP="0063662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3662A">
        <w:rPr>
          <w:rFonts w:ascii="Times New Roman" w:hAnsi="Times New Roman"/>
          <w:color w:val="000000"/>
          <w:sz w:val="24"/>
          <w:szCs w:val="24"/>
        </w:rPr>
        <w:t>3-</w:t>
      </w:r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>.</w:t>
      </w:r>
    </w:p>
    <w:p w14:paraId="00B1717A" w14:textId="030C50FE" w:rsidR="00E00CF9" w:rsidRPr="0063662A" w:rsidRDefault="00E00CF9" w:rsidP="0063662A">
      <w:pPr>
        <w:jc w:val="both"/>
        <w:rPr>
          <w:rFonts w:ascii="Times New Roman" w:hAnsi="Times New Roman"/>
          <w:sz w:val="24"/>
          <w:szCs w:val="24"/>
        </w:rPr>
      </w:pPr>
    </w:p>
    <w:p w14:paraId="699869D7" w14:textId="5DFFEA9A" w:rsidR="00E00CF9" w:rsidRDefault="00E00CF9" w:rsidP="00E00CF9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7F543E0F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72150E9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29B6BC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DOKUMENTECIONI, MËNYRA DHE AFATI I DORËZIMIT</w:t>
            </w:r>
          </w:p>
        </w:tc>
      </w:tr>
    </w:tbl>
    <w:p w14:paraId="5DDDB7B7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1DDDC17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5F53F833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365B40A" w14:textId="77777777" w:rsidR="00E00CF9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2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FB8B29B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BA8CF61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2628ABBC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1510991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CE8B0FB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5DA5498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43EC0E2B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fuqi;</w:t>
      </w:r>
    </w:p>
    <w:p w14:paraId="51E859A1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tuaj.</w:t>
      </w:r>
    </w:p>
    <w:p w14:paraId="59C35B17" w14:textId="77777777" w:rsidR="00E00CF9" w:rsidRDefault="00E00CF9" w:rsidP="00E00CF9">
      <w:pPr>
        <w:pStyle w:val="ListParagraph"/>
        <w:ind w:left="360"/>
        <w:rPr>
          <w:rFonts w:ascii="Times New Roman" w:hAnsi="Times New Roman"/>
          <w:sz w:val="24"/>
          <w:szCs w:val="24"/>
          <w:lang w:val="de-DE"/>
        </w:rPr>
      </w:pPr>
    </w:p>
    <w:p w14:paraId="368A66E2" w14:textId="1A518FF3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>Dokumentet duhet të dorëzohen me postë apo drejtpërsëdrejti në institucion, brenda datës</w:t>
      </w:r>
      <w:r w:rsidR="002E47EF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 w:rsidR="005E3B88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6B4F48">
        <w:rPr>
          <w:rFonts w:ascii="Times New Roman" w:hAnsi="Times New Roman"/>
          <w:b/>
          <w:i/>
          <w:sz w:val="24"/>
          <w:szCs w:val="24"/>
          <w:lang w:val="de-DE"/>
        </w:rPr>
        <w:t>8</w:t>
      </w:r>
      <w:r w:rsidR="005B62EF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6B4F48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 w:rsidR="005B62EF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20</w:t>
      </w:r>
      <w:r w:rsidR="00E72580">
        <w:rPr>
          <w:rFonts w:ascii="Times New Roman" w:hAnsi="Times New Roman"/>
          <w:b/>
          <w:i/>
          <w:sz w:val="24"/>
          <w:szCs w:val="24"/>
          <w:lang w:val="de-DE"/>
        </w:rPr>
        <w:t>2</w:t>
      </w:r>
      <w:r w:rsidR="005E3B88">
        <w:rPr>
          <w:rFonts w:ascii="Times New Roman" w:hAnsi="Times New Roman"/>
          <w:b/>
          <w:i/>
          <w:sz w:val="24"/>
          <w:szCs w:val="24"/>
          <w:lang w:val="de-DE"/>
        </w:rPr>
        <w:t>5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, në Institucionin</w:t>
      </w:r>
      <w:r w:rsidR="00E72580">
        <w:rPr>
          <w:rFonts w:ascii="Times New Roman" w:hAnsi="Times New Roman"/>
          <w:b/>
          <w:i/>
          <w:sz w:val="24"/>
          <w:szCs w:val="24"/>
          <w:lang w:val="de-DE"/>
        </w:rPr>
        <w:t xml:space="preserve"> Bashkia Tropojë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.</w:t>
      </w:r>
    </w:p>
    <w:p w14:paraId="7699CAA8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0B3FFDF5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500981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2D6F34A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30FE4998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265A0F6C" w14:textId="2773A6A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datën</w:t>
      </w:r>
      <w:r w:rsidR="002E47E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E3B88">
        <w:rPr>
          <w:rFonts w:ascii="Times New Roman" w:hAnsi="Times New Roman"/>
          <w:sz w:val="24"/>
          <w:szCs w:val="24"/>
          <w:lang w:val="de-DE"/>
        </w:rPr>
        <w:t>2</w:t>
      </w:r>
      <w:r w:rsidR="006B4F48">
        <w:rPr>
          <w:rFonts w:ascii="Times New Roman" w:hAnsi="Times New Roman"/>
          <w:sz w:val="24"/>
          <w:szCs w:val="24"/>
          <w:lang w:val="de-DE"/>
        </w:rPr>
        <w:t>8</w:t>
      </w:r>
      <w:r w:rsidR="002E47EF">
        <w:rPr>
          <w:rFonts w:ascii="Times New Roman" w:hAnsi="Times New Roman"/>
          <w:sz w:val="24"/>
          <w:szCs w:val="24"/>
          <w:lang w:val="de-DE"/>
        </w:rPr>
        <w:t>.</w:t>
      </w:r>
      <w:r w:rsidR="006B4F48">
        <w:rPr>
          <w:rFonts w:ascii="Times New Roman" w:hAnsi="Times New Roman"/>
          <w:sz w:val="24"/>
          <w:szCs w:val="24"/>
          <w:lang w:val="de-DE"/>
        </w:rPr>
        <w:t>10.</w:t>
      </w:r>
      <w:r w:rsidR="00E72580">
        <w:rPr>
          <w:rFonts w:ascii="Times New Roman" w:hAnsi="Times New Roman"/>
          <w:sz w:val="24"/>
          <w:szCs w:val="24"/>
          <w:lang w:val="de-DE"/>
        </w:rPr>
        <w:t>202</w:t>
      </w:r>
      <w:r w:rsidR="00275206">
        <w:rPr>
          <w:rFonts w:ascii="Times New Roman" w:hAnsi="Times New Roman"/>
          <w:sz w:val="24"/>
          <w:szCs w:val="24"/>
          <w:lang w:val="de-DE"/>
        </w:rPr>
        <w:t>3</w:t>
      </w:r>
      <w:r>
        <w:rPr>
          <w:rFonts w:ascii="Times New Roman" w:hAnsi="Times New Roman"/>
          <w:i/>
          <w:sz w:val="24"/>
          <w:szCs w:val="24"/>
          <w:lang w:val="de-DE"/>
        </w:rPr>
        <w:t>,</w:t>
      </w:r>
      <w:r w:rsidR="00E72580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jësia e </w:t>
      </w:r>
      <w:r w:rsidR="00E72580">
        <w:rPr>
          <w:rFonts w:ascii="Times New Roman" w:hAnsi="Times New Roman"/>
          <w:sz w:val="24"/>
          <w:szCs w:val="24"/>
          <w:lang w:val="de-DE"/>
        </w:rPr>
        <w:t>M</w:t>
      </w:r>
      <w:r>
        <w:rPr>
          <w:rFonts w:ascii="Times New Roman" w:hAnsi="Times New Roman"/>
          <w:sz w:val="24"/>
          <w:szCs w:val="24"/>
          <w:lang w:val="de-DE"/>
        </w:rPr>
        <w:t xml:space="preserve">enaxhimit të </w:t>
      </w:r>
      <w:r w:rsidR="00E72580">
        <w:rPr>
          <w:rFonts w:ascii="Times New Roman" w:hAnsi="Times New Roman"/>
          <w:sz w:val="24"/>
          <w:szCs w:val="24"/>
          <w:lang w:val="de-DE"/>
        </w:rPr>
        <w:t>B</w:t>
      </w:r>
      <w:r>
        <w:rPr>
          <w:rFonts w:ascii="Times New Roman" w:hAnsi="Times New Roman"/>
          <w:sz w:val="24"/>
          <w:szCs w:val="24"/>
          <w:lang w:val="de-DE"/>
        </w:rPr>
        <w:t xml:space="preserve">urimeve </w:t>
      </w:r>
      <w:r w:rsidR="00E72580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jerëzore </w:t>
      </w:r>
      <w:r w:rsidR="00E72580">
        <w:rPr>
          <w:rFonts w:ascii="Times New Roman" w:hAnsi="Times New Roman"/>
          <w:sz w:val="24"/>
          <w:szCs w:val="24"/>
          <w:lang w:val="de-DE"/>
        </w:rPr>
        <w:t>Bashkia Tropojë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 xml:space="preserve">do të shpallë në portalin “Shërbimi Kombëtar i Punësimit” listën e kandidatëve që plotësojnë kushtet dhe kriteret e veçanta, si dhe datën, vendin dhe orën e saktë ku do të zhvillohet intervista. </w:t>
      </w:r>
    </w:p>
    <w:p w14:paraId="680E6A3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0C0D256C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57F764D5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F6157D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7357AE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48E4292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740C8F77" w14:textId="77777777" w:rsidR="00E00CF9" w:rsidRDefault="00E00CF9" w:rsidP="00E00CF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6304FC01" w14:textId="77777777" w:rsidR="0006099D" w:rsidRPr="0006099D" w:rsidRDefault="0006099D" w:rsidP="0006099D">
      <w:pPr>
        <w:jc w:val="both"/>
        <w:rPr>
          <w:rFonts w:ascii="Times New Roman" w:hAnsi="Times New Roman"/>
          <w:sz w:val="24"/>
          <w:szCs w:val="24"/>
        </w:rPr>
      </w:pPr>
      <w:bookmarkStart w:id="4" w:name="_Hlk43287689"/>
      <w:proofErr w:type="spellStart"/>
      <w:r w:rsidRPr="0006099D">
        <w:rPr>
          <w:rFonts w:ascii="Times New Roman" w:hAnsi="Times New Roman"/>
          <w:sz w:val="24"/>
          <w:szCs w:val="24"/>
        </w:rPr>
        <w:t>Njohuri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mbi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Ligjin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nr. 139/2015 “Per </w:t>
      </w:r>
      <w:proofErr w:type="spellStart"/>
      <w:r w:rsidRPr="0006099D">
        <w:rPr>
          <w:rFonts w:ascii="Times New Roman" w:hAnsi="Times New Roman"/>
          <w:sz w:val="24"/>
          <w:szCs w:val="24"/>
        </w:rPr>
        <w:t>veteqeverisjen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vendore</w:t>
      </w:r>
      <w:proofErr w:type="spellEnd"/>
      <w:r w:rsidRPr="0006099D">
        <w:rPr>
          <w:rFonts w:ascii="Times New Roman" w:hAnsi="Times New Roman"/>
          <w:sz w:val="24"/>
          <w:szCs w:val="24"/>
        </w:rPr>
        <w:t>”;</w:t>
      </w:r>
    </w:p>
    <w:p w14:paraId="5144A6F3" w14:textId="77777777" w:rsidR="0006099D" w:rsidRPr="0006099D" w:rsidRDefault="0006099D" w:rsidP="0006099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6099D">
        <w:rPr>
          <w:rFonts w:ascii="Times New Roman" w:hAnsi="Times New Roman"/>
          <w:sz w:val="24"/>
          <w:szCs w:val="24"/>
        </w:rPr>
        <w:t>Njohuri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mbi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Ligjin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Nr.8503, </w:t>
      </w:r>
      <w:proofErr w:type="spellStart"/>
      <w:r w:rsidRPr="0006099D">
        <w:rPr>
          <w:rFonts w:ascii="Times New Roman" w:hAnsi="Times New Roman"/>
          <w:sz w:val="24"/>
          <w:szCs w:val="24"/>
        </w:rPr>
        <w:t>datë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099D">
        <w:rPr>
          <w:rFonts w:ascii="Times New Roman" w:hAnsi="Times New Roman"/>
          <w:sz w:val="24"/>
          <w:szCs w:val="24"/>
        </w:rPr>
        <w:t>30.06.1999 ”</w:t>
      </w:r>
      <w:proofErr w:type="gram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Për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të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drejtën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6099D">
        <w:rPr>
          <w:rFonts w:ascii="Times New Roman" w:hAnsi="Times New Roman"/>
          <w:sz w:val="24"/>
          <w:szCs w:val="24"/>
        </w:rPr>
        <w:t>informimit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për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dokumentat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zyrtare</w:t>
      </w:r>
      <w:proofErr w:type="spellEnd"/>
      <w:r w:rsidRPr="0006099D">
        <w:rPr>
          <w:rFonts w:ascii="Times New Roman" w:hAnsi="Times New Roman"/>
          <w:sz w:val="24"/>
          <w:szCs w:val="24"/>
        </w:rPr>
        <w:t>”,</w:t>
      </w:r>
    </w:p>
    <w:p w14:paraId="51C5AA64" w14:textId="77777777" w:rsidR="0006099D" w:rsidRPr="0006099D" w:rsidRDefault="0006099D" w:rsidP="0006099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6099D">
        <w:rPr>
          <w:rFonts w:ascii="Times New Roman" w:hAnsi="Times New Roman"/>
          <w:sz w:val="24"/>
          <w:szCs w:val="24"/>
        </w:rPr>
        <w:t>Njohuri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mbi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Ligjin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nr. 9643, </w:t>
      </w:r>
      <w:proofErr w:type="spellStart"/>
      <w:r w:rsidRPr="0006099D">
        <w:rPr>
          <w:rFonts w:ascii="Times New Roman" w:hAnsi="Times New Roman"/>
          <w:sz w:val="24"/>
          <w:szCs w:val="24"/>
        </w:rPr>
        <w:t>datë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20.11.2006, “</w:t>
      </w:r>
      <w:proofErr w:type="spellStart"/>
      <w:r w:rsidRPr="0006099D">
        <w:rPr>
          <w:rFonts w:ascii="Times New Roman" w:hAnsi="Times New Roman"/>
          <w:sz w:val="24"/>
          <w:szCs w:val="24"/>
        </w:rPr>
        <w:t>Për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Prokurimin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Publik”, </w:t>
      </w:r>
      <w:proofErr w:type="spellStart"/>
      <w:r w:rsidRPr="0006099D">
        <w:rPr>
          <w:rFonts w:ascii="Times New Roman" w:hAnsi="Times New Roman"/>
          <w:sz w:val="24"/>
          <w:szCs w:val="24"/>
        </w:rPr>
        <w:t>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ndryshuar</w:t>
      </w:r>
      <w:proofErr w:type="spellEnd"/>
      <w:r w:rsidRPr="0006099D">
        <w:rPr>
          <w:rFonts w:ascii="Times New Roman" w:hAnsi="Times New Roman"/>
          <w:sz w:val="24"/>
          <w:szCs w:val="24"/>
        </w:rPr>
        <w:t>;</w:t>
      </w:r>
    </w:p>
    <w:p w14:paraId="2726B0AC" w14:textId="77777777" w:rsidR="0006099D" w:rsidRPr="0006099D" w:rsidRDefault="0006099D" w:rsidP="0006099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6099D">
        <w:rPr>
          <w:rFonts w:ascii="Times New Roman" w:hAnsi="Times New Roman"/>
          <w:sz w:val="24"/>
          <w:szCs w:val="24"/>
        </w:rPr>
        <w:t>Njohuri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mbi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Ligjin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nr. 152/2013 “</w:t>
      </w:r>
      <w:proofErr w:type="spellStart"/>
      <w:r w:rsidRPr="0006099D">
        <w:rPr>
          <w:rFonts w:ascii="Times New Roman" w:hAnsi="Times New Roman"/>
          <w:sz w:val="24"/>
          <w:szCs w:val="24"/>
        </w:rPr>
        <w:t>Për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nëpunësin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civil”, </w:t>
      </w:r>
      <w:proofErr w:type="spellStart"/>
      <w:r w:rsidRPr="0006099D">
        <w:rPr>
          <w:rFonts w:ascii="Times New Roman" w:hAnsi="Times New Roman"/>
          <w:sz w:val="24"/>
          <w:szCs w:val="24"/>
        </w:rPr>
        <w:t>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ndryshuar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06099D">
        <w:rPr>
          <w:rFonts w:ascii="Times New Roman" w:hAnsi="Times New Roman"/>
          <w:sz w:val="24"/>
          <w:szCs w:val="24"/>
        </w:rPr>
        <w:t>ligjin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nr.178/2014, </w:t>
      </w:r>
      <w:proofErr w:type="spellStart"/>
      <w:r w:rsidRPr="0006099D">
        <w:rPr>
          <w:rFonts w:ascii="Times New Roman" w:hAnsi="Times New Roman"/>
          <w:sz w:val="24"/>
          <w:szCs w:val="24"/>
        </w:rPr>
        <w:t>datë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18.12.2014;</w:t>
      </w:r>
    </w:p>
    <w:p w14:paraId="12547102" w14:textId="77777777" w:rsidR="0006099D" w:rsidRPr="0006099D" w:rsidRDefault="0006099D" w:rsidP="0006099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6099D">
        <w:rPr>
          <w:rFonts w:ascii="Times New Roman" w:hAnsi="Times New Roman"/>
          <w:sz w:val="24"/>
          <w:szCs w:val="24"/>
        </w:rPr>
        <w:t>Njohuri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mbi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Ligjin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nr. 131, </w:t>
      </w:r>
      <w:proofErr w:type="spellStart"/>
      <w:r w:rsidRPr="0006099D">
        <w:rPr>
          <w:rFonts w:ascii="Times New Roman" w:hAnsi="Times New Roman"/>
          <w:sz w:val="24"/>
          <w:szCs w:val="24"/>
        </w:rPr>
        <w:t>datë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099D">
        <w:rPr>
          <w:rFonts w:ascii="Times New Roman" w:hAnsi="Times New Roman"/>
          <w:sz w:val="24"/>
          <w:szCs w:val="24"/>
        </w:rPr>
        <w:t>09.08.2003,“</w:t>
      </w:r>
      <w:proofErr w:type="gramEnd"/>
      <w:r w:rsidRPr="0006099D">
        <w:rPr>
          <w:rFonts w:ascii="Times New Roman" w:hAnsi="Times New Roman"/>
          <w:sz w:val="24"/>
          <w:szCs w:val="24"/>
        </w:rPr>
        <w:t xml:space="preserve">Mbi </w:t>
      </w:r>
      <w:proofErr w:type="spellStart"/>
      <w:r w:rsidRPr="0006099D">
        <w:rPr>
          <w:rFonts w:ascii="Times New Roman" w:hAnsi="Times New Roman"/>
          <w:sz w:val="24"/>
          <w:szCs w:val="24"/>
        </w:rPr>
        <w:t>rregullat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6099D">
        <w:rPr>
          <w:rFonts w:ascii="Times New Roman" w:hAnsi="Times New Roman"/>
          <w:sz w:val="24"/>
          <w:szCs w:val="24"/>
        </w:rPr>
        <w:t>etikës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në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Administratën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Publike</w:t>
      </w:r>
      <w:proofErr w:type="spellEnd"/>
      <w:r w:rsidRPr="0006099D">
        <w:rPr>
          <w:rFonts w:ascii="Times New Roman" w:hAnsi="Times New Roman"/>
          <w:sz w:val="24"/>
          <w:szCs w:val="24"/>
        </w:rPr>
        <w:t>”;</w:t>
      </w:r>
    </w:p>
    <w:p w14:paraId="4C8007E2" w14:textId="77777777" w:rsidR="0006099D" w:rsidRPr="0006099D" w:rsidRDefault="0006099D" w:rsidP="0006099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6099D">
        <w:rPr>
          <w:rFonts w:ascii="Times New Roman" w:hAnsi="Times New Roman"/>
          <w:sz w:val="24"/>
          <w:szCs w:val="24"/>
        </w:rPr>
        <w:t>Ligjit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Nr.8484, dt. 12.05.1999 “Kodi </w:t>
      </w:r>
      <w:proofErr w:type="spellStart"/>
      <w:r w:rsidRPr="0006099D">
        <w:rPr>
          <w:rFonts w:ascii="Times New Roman" w:hAnsi="Times New Roman"/>
          <w:sz w:val="24"/>
          <w:szCs w:val="24"/>
        </w:rPr>
        <w:t>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procedurave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06099D">
        <w:rPr>
          <w:rFonts w:ascii="Times New Roman" w:hAnsi="Times New Roman"/>
          <w:sz w:val="24"/>
          <w:szCs w:val="24"/>
        </w:rPr>
        <w:t>të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Republikës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së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Shqipërisë</w:t>
      </w:r>
      <w:proofErr w:type="spellEnd"/>
      <w:r w:rsidRPr="0006099D">
        <w:rPr>
          <w:rFonts w:ascii="Times New Roman" w:hAnsi="Times New Roman"/>
          <w:sz w:val="24"/>
          <w:szCs w:val="24"/>
        </w:rPr>
        <w:t>”,</w:t>
      </w:r>
    </w:p>
    <w:p w14:paraId="66BB3EBE" w14:textId="77777777" w:rsidR="0006099D" w:rsidRPr="0006099D" w:rsidRDefault="0006099D" w:rsidP="0006099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6099D">
        <w:rPr>
          <w:rFonts w:ascii="Times New Roman" w:hAnsi="Times New Roman"/>
          <w:sz w:val="24"/>
          <w:szCs w:val="24"/>
        </w:rPr>
        <w:t>Njohuri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mbi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Ligjin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Nr. 38/2016 “</w:t>
      </w:r>
      <w:proofErr w:type="spellStart"/>
      <w:r w:rsidRPr="0006099D">
        <w:rPr>
          <w:rFonts w:ascii="Times New Roman" w:hAnsi="Times New Roman"/>
          <w:sz w:val="24"/>
          <w:szCs w:val="24"/>
        </w:rPr>
        <w:t>Për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disa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shtesa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dhe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ndryshime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në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Ligjin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138/2015 “</w:t>
      </w:r>
      <w:proofErr w:type="spellStart"/>
      <w:r w:rsidRPr="0006099D">
        <w:rPr>
          <w:rFonts w:ascii="Times New Roman" w:hAnsi="Times New Roman"/>
          <w:sz w:val="24"/>
          <w:szCs w:val="24"/>
        </w:rPr>
        <w:t>Për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garantimin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6099D">
        <w:rPr>
          <w:rFonts w:ascii="Times New Roman" w:hAnsi="Times New Roman"/>
          <w:sz w:val="24"/>
          <w:szCs w:val="24"/>
        </w:rPr>
        <w:t>integritetit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të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personave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që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zgjidhen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emërohen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ose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ushtrojnë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funksione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publike</w:t>
      </w:r>
      <w:proofErr w:type="spellEnd"/>
      <w:r w:rsidRPr="0006099D">
        <w:rPr>
          <w:rFonts w:ascii="Times New Roman" w:hAnsi="Times New Roman"/>
          <w:sz w:val="24"/>
          <w:szCs w:val="24"/>
        </w:rPr>
        <w:t>”,</w:t>
      </w:r>
    </w:p>
    <w:p w14:paraId="3862F077" w14:textId="77777777" w:rsidR="0006099D" w:rsidRPr="0006099D" w:rsidRDefault="0006099D" w:rsidP="0006099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6099D">
        <w:rPr>
          <w:rFonts w:ascii="Times New Roman" w:hAnsi="Times New Roman"/>
          <w:sz w:val="24"/>
          <w:szCs w:val="24"/>
        </w:rPr>
        <w:lastRenderedPageBreak/>
        <w:t>Njohuri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mbi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6099D">
        <w:rPr>
          <w:rFonts w:ascii="Times New Roman" w:hAnsi="Times New Roman"/>
          <w:sz w:val="24"/>
          <w:szCs w:val="24"/>
        </w:rPr>
        <w:t>Ligjin</w:t>
      </w:r>
      <w:proofErr w:type="spellEnd"/>
      <w:r w:rsidRPr="0006099D">
        <w:rPr>
          <w:rFonts w:ascii="Times New Roman" w:hAnsi="Times New Roman"/>
          <w:sz w:val="24"/>
          <w:szCs w:val="24"/>
        </w:rPr>
        <w:t>  Nr</w:t>
      </w:r>
      <w:proofErr w:type="gramEnd"/>
      <w:r w:rsidRPr="0006099D">
        <w:rPr>
          <w:rFonts w:ascii="Times New Roman" w:hAnsi="Times New Roman"/>
          <w:sz w:val="24"/>
          <w:szCs w:val="24"/>
        </w:rPr>
        <w:t xml:space="preserve">.9887 </w:t>
      </w:r>
      <w:proofErr w:type="spellStart"/>
      <w:r w:rsidRPr="0006099D">
        <w:rPr>
          <w:rFonts w:ascii="Times New Roman" w:hAnsi="Times New Roman"/>
          <w:sz w:val="24"/>
          <w:szCs w:val="24"/>
        </w:rPr>
        <w:t>datë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10.03.2008 “</w:t>
      </w:r>
      <w:proofErr w:type="spellStart"/>
      <w:r w:rsidRPr="0006099D">
        <w:rPr>
          <w:rFonts w:ascii="Times New Roman" w:hAnsi="Times New Roman"/>
          <w:sz w:val="24"/>
          <w:szCs w:val="24"/>
        </w:rPr>
        <w:t>Për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mbrojtjen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6099D">
        <w:rPr>
          <w:rFonts w:ascii="Times New Roman" w:hAnsi="Times New Roman"/>
          <w:sz w:val="24"/>
          <w:szCs w:val="24"/>
        </w:rPr>
        <w:t>të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dhënave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personale</w:t>
      </w:r>
      <w:proofErr w:type="spellEnd"/>
      <w:r w:rsidRPr="0006099D">
        <w:rPr>
          <w:rFonts w:ascii="Times New Roman" w:hAnsi="Times New Roman"/>
          <w:sz w:val="24"/>
          <w:szCs w:val="24"/>
        </w:rPr>
        <w:t>”,</w:t>
      </w:r>
    </w:p>
    <w:p w14:paraId="46AFDF38" w14:textId="0CD41C97" w:rsidR="0006099D" w:rsidRPr="0006099D" w:rsidRDefault="0006099D" w:rsidP="0006099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6099D">
        <w:rPr>
          <w:rFonts w:ascii="Times New Roman" w:hAnsi="Times New Roman"/>
          <w:sz w:val="24"/>
          <w:szCs w:val="24"/>
        </w:rPr>
        <w:t>Njohuri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mbi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ligjin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06099D">
        <w:rPr>
          <w:rFonts w:ascii="Times New Roman" w:hAnsi="Times New Roman"/>
          <w:sz w:val="24"/>
          <w:szCs w:val="24"/>
        </w:rPr>
        <w:t xml:space="preserve">r.9367, </w:t>
      </w:r>
      <w:proofErr w:type="spellStart"/>
      <w:r w:rsidRPr="0006099D">
        <w:rPr>
          <w:rFonts w:ascii="Times New Roman" w:hAnsi="Times New Roman"/>
          <w:sz w:val="24"/>
          <w:szCs w:val="24"/>
        </w:rPr>
        <w:t>datë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7.4.2005, “</w:t>
      </w:r>
      <w:proofErr w:type="spellStart"/>
      <w:r w:rsidRPr="0006099D">
        <w:rPr>
          <w:rFonts w:ascii="Times New Roman" w:hAnsi="Times New Roman"/>
          <w:sz w:val="24"/>
          <w:szCs w:val="24"/>
        </w:rPr>
        <w:t>Për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parandalimin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6099D">
        <w:rPr>
          <w:rFonts w:ascii="Times New Roman" w:hAnsi="Times New Roman"/>
          <w:sz w:val="24"/>
          <w:szCs w:val="24"/>
        </w:rPr>
        <w:t>konfliktit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të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interesave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në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ushtrimin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6099D">
        <w:rPr>
          <w:rFonts w:ascii="Times New Roman" w:hAnsi="Times New Roman"/>
          <w:sz w:val="24"/>
          <w:szCs w:val="24"/>
        </w:rPr>
        <w:t>funksioneve</w:t>
      </w:r>
      <w:proofErr w:type="spellEnd"/>
      <w:r w:rsidRPr="000609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099D">
        <w:rPr>
          <w:rFonts w:ascii="Times New Roman" w:hAnsi="Times New Roman"/>
          <w:sz w:val="24"/>
          <w:szCs w:val="24"/>
        </w:rPr>
        <w:t>publike</w:t>
      </w:r>
      <w:proofErr w:type="spellEnd"/>
      <w:r w:rsidRPr="0006099D">
        <w:rPr>
          <w:rFonts w:ascii="Times New Roman" w:hAnsi="Times New Roman"/>
          <w:sz w:val="24"/>
          <w:szCs w:val="24"/>
        </w:rPr>
        <w:t>”</w:t>
      </w:r>
    </w:p>
    <w:p w14:paraId="641346F3" w14:textId="77777777" w:rsidR="0006099D" w:rsidRPr="0006099D" w:rsidRDefault="0006099D" w:rsidP="0006099D">
      <w:pPr>
        <w:jc w:val="both"/>
        <w:rPr>
          <w:rFonts w:ascii="Times New Roman" w:hAnsi="Times New Roman"/>
          <w:sz w:val="24"/>
          <w:szCs w:val="24"/>
        </w:rPr>
      </w:pPr>
      <w:r w:rsidRPr="0006099D">
        <w:rPr>
          <w:rStyle w:val="Strong"/>
          <w:rFonts w:ascii="Times New Roman" w:hAnsi="Times New Roman"/>
          <w:color w:val="626262"/>
          <w:sz w:val="24"/>
          <w:szCs w:val="24"/>
          <w:bdr w:val="none" w:sz="0" w:space="0" w:color="auto" w:frame="1"/>
        </w:rPr>
        <w:t> </w:t>
      </w:r>
    </w:p>
    <w:p w14:paraId="7260C505" w14:textId="22CD9DFC" w:rsidR="00E72580" w:rsidRPr="0006099D" w:rsidRDefault="00E72580" w:rsidP="0006099D">
      <w:pPr>
        <w:jc w:val="both"/>
        <w:rPr>
          <w:rFonts w:ascii="Times New Roman" w:hAnsi="Times New Roman"/>
          <w:sz w:val="24"/>
          <w:szCs w:val="24"/>
        </w:rPr>
      </w:pPr>
    </w:p>
    <w:p w14:paraId="7B36D6CA" w14:textId="77777777" w:rsidR="00E00CF9" w:rsidRDefault="00E00CF9" w:rsidP="00E00CF9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bookmarkEnd w:id="4"/>
    <w:p w14:paraId="01DB0A55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gjatë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intervistës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strukturuar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sz w:val="24"/>
          <w:szCs w:val="24"/>
        </w:rPr>
        <w:t>gojë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4B281799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C1E35AE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DFE30AD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6B9E15DE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397C943A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AB9C841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44440F4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7B4F48C3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2BA75CEC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4EA49BC8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shkrim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BF91D87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Intervistën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EEE7DAA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arsimimit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përvojës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E57B062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65168055" w14:textId="0A7691F0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DF0CEE">
          <w:rPr>
            <w:rStyle w:val="Hyperlink"/>
            <w:sz w:val="24"/>
            <w:szCs w:val="24"/>
          </w:rPr>
          <w:t>ëëë</w:t>
        </w:r>
        <w:r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B4629D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hyperlink r:id="rId14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3DBF618A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10C04021" w14:textId="77777777" w:rsidR="0006099D" w:rsidRDefault="0006099D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68095770" w14:textId="77777777" w:rsidR="0006099D" w:rsidRDefault="0006099D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5E6651D1" w14:textId="77777777" w:rsidR="0006099D" w:rsidRDefault="0006099D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232161B1" w14:textId="77777777" w:rsidR="0006099D" w:rsidRDefault="0006099D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34E76A16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20DB575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F750E7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2CDDA25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4DAA917E" w14:textId="17EB4F2B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E72580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E72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580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1490101" w14:textId="77777777" w:rsidR="001F7FE4" w:rsidRDefault="001F7FE4" w:rsidP="001F7FE4">
      <w:pPr>
        <w:tabs>
          <w:tab w:val="left" w:pos="5565"/>
        </w:tabs>
        <w:rPr>
          <w:szCs w:val="24"/>
        </w:rPr>
      </w:pPr>
      <w:r>
        <w:rPr>
          <w:szCs w:val="24"/>
        </w:rPr>
        <w:tab/>
      </w:r>
    </w:p>
    <w:p w14:paraId="43E7E50C" w14:textId="77777777" w:rsidR="001F7FE4" w:rsidRDefault="001F7FE4" w:rsidP="001F7FE4">
      <w:pPr>
        <w:tabs>
          <w:tab w:val="left" w:pos="5565"/>
        </w:tabs>
        <w:rPr>
          <w:szCs w:val="24"/>
        </w:rPr>
      </w:pPr>
    </w:p>
    <w:p w14:paraId="039D9442" w14:textId="3A864C3B" w:rsidR="001F7FE4" w:rsidRDefault="001F7FE4" w:rsidP="001F7FE4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>KRYETARI I BASHKISE</w:t>
      </w:r>
    </w:p>
    <w:p w14:paraId="4F4D474C" w14:textId="3B0A8867" w:rsidR="001F7FE4" w:rsidRDefault="001F7FE4" w:rsidP="001F7FE4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REXHE BYBERI</w:t>
      </w:r>
    </w:p>
    <w:p w14:paraId="239C621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416C0BF5" w14:textId="1ACD2A77" w:rsidR="00E00CF9" w:rsidRDefault="00E00CF9" w:rsidP="0006099D">
      <w:pPr>
        <w:jc w:val="both"/>
        <w:rPr>
          <w:rFonts w:ascii="Times New Roman" w:hAnsi="Times New Roman"/>
          <w:sz w:val="24"/>
          <w:szCs w:val="24"/>
        </w:rPr>
      </w:pPr>
    </w:p>
    <w:sectPr w:rsidR="00E00CF9" w:rsidSect="00E73D61">
      <w:headerReference w:type="default" r:id="rId15"/>
      <w:footerReference w:type="default" r:id="rId16"/>
      <w:headerReference w:type="first" r:id="rId17"/>
      <w:pgSz w:w="11907" w:h="16839" w:code="9"/>
      <w:pgMar w:top="1701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DCADB" w14:textId="77777777" w:rsidR="007C4106" w:rsidRDefault="007C4106" w:rsidP="00386E9F">
      <w:pPr>
        <w:spacing w:after="0" w:line="240" w:lineRule="auto"/>
      </w:pPr>
      <w:r>
        <w:separator/>
      </w:r>
    </w:p>
  </w:endnote>
  <w:endnote w:type="continuationSeparator" w:id="0">
    <w:p w14:paraId="2DC6C997" w14:textId="77777777" w:rsidR="007C4106" w:rsidRDefault="007C4106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9B0F" w14:textId="77777777" w:rsidR="0090250B" w:rsidRPr="00DB2BBF" w:rsidRDefault="0090250B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DB2BBF">
      <w:rPr>
        <w:rFonts w:ascii="Times New Roman" w:hAnsi="Times New Roman"/>
        <w:sz w:val="20"/>
        <w:szCs w:val="20"/>
      </w:rPr>
      <w:t>Faqe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="00147B65" w:rsidRPr="00DB2BBF">
      <w:rPr>
        <w:rFonts w:ascii="Times New Roman" w:hAnsi="Times New Roman"/>
        <w:sz w:val="20"/>
        <w:szCs w:val="20"/>
      </w:rPr>
      <w:fldChar w:fldCharType="begin"/>
    </w:r>
    <w:r w:rsidRPr="00DB2BBF">
      <w:rPr>
        <w:rFonts w:ascii="Times New Roman" w:hAnsi="Times New Roman"/>
        <w:sz w:val="20"/>
        <w:szCs w:val="20"/>
      </w:rPr>
      <w:instrText xml:space="preserve"> PAGE   \* MERGEFORMAT </w:instrText>
    </w:r>
    <w:r w:rsidR="00147B65" w:rsidRPr="00DB2BBF">
      <w:rPr>
        <w:rFonts w:ascii="Times New Roman" w:hAnsi="Times New Roman"/>
        <w:sz w:val="20"/>
        <w:szCs w:val="20"/>
      </w:rPr>
      <w:fldChar w:fldCharType="separate"/>
    </w:r>
    <w:r w:rsidR="00162BA0">
      <w:rPr>
        <w:rFonts w:ascii="Times New Roman" w:hAnsi="Times New Roman"/>
        <w:noProof/>
        <w:sz w:val="20"/>
        <w:szCs w:val="20"/>
      </w:rPr>
      <w:t>7</w:t>
    </w:r>
    <w:r w:rsidR="00147B65" w:rsidRPr="00DB2BB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4BCD9" w14:textId="77777777" w:rsidR="007C4106" w:rsidRDefault="007C4106" w:rsidP="00386E9F">
      <w:pPr>
        <w:spacing w:after="0" w:line="240" w:lineRule="auto"/>
      </w:pPr>
      <w:r>
        <w:separator/>
      </w:r>
    </w:p>
  </w:footnote>
  <w:footnote w:type="continuationSeparator" w:id="0">
    <w:p w14:paraId="4A300841" w14:textId="77777777" w:rsidR="007C4106" w:rsidRDefault="007C4106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133C" w14:textId="77777777" w:rsidR="0090250B" w:rsidRPr="003837AF" w:rsidRDefault="003837AF" w:rsidP="00DD0BF1">
    <w:pPr>
      <w:pStyle w:val="Header"/>
      <w:jc w:val="right"/>
      <w:rPr>
        <w:rFonts w:ascii="Times New Roman" w:hAnsi="Times New Roman"/>
        <w:i/>
        <w:sz w:val="20"/>
        <w:szCs w:val="20"/>
      </w:rPr>
    </w:pPr>
    <w:r w:rsidRPr="003837AF">
      <w:rPr>
        <w:rFonts w:ascii="Times New Roman" w:hAnsi="Times New Roman"/>
        <w:i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385E" w14:textId="198C93D9" w:rsidR="0090250B" w:rsidRPr="008D097E" w:rsidRDefault="0090250B" w:rsidP="008D097E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4D21CC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425EFD"/>
    <w:multiLevelType w:val="hybridMultilevel"/>
    <w:tmpl w:val="007AA690"/>
    <w:lvl w:ilvl="0" w:tplc="234A0FA8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CB2DF2"/>
    <w:multiLevelType w:val="hybridMultilevel"/>
    <w:tmpl w:val="AB60FA94"/>
    <w:lvl w:ilvl="0" w:tplc="F404E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30206"/>
    <w:multiLevelType w:val="hybridMultilevel"/>
    <w:tmpl w:val="4A6EEAC4"/>
    <w:lvl w:ilvl="0" w:tplc="EADC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7516888">
    <w:abstractNumId w:val="16"/>
  </w:num>
  <w:num w:numId="2" w16cid:durableId="637801987">
    <w:abstractNumId w:val="10"/>
  </w:num>
  <w:num w:numId="3" w16cid:durableId="1375420644">
    <w:abstractNumId w:val="5"/>
  </w:num>
  <w:num w:numId="4" w16cid:durableId="1111320934">
    <w:abstractNumId w:val="1"/>
  </w:num>
  <w:num w:numId="5" w16cid:durableId="425998391">
    <w:abstractNumId w:val="9"/>
  </w:num>
  <w:num w:numId="6" w16cid:durableId="452136100">
    <w:abstractNumId w:val="14"/>
  </w:num>
  <w:num w:numId="7" w16cid:durableId="1024479068">
    <w:abstractNumId w:val="7"/>
  </w:num>
  <w:num w:numId="8" w16cid:durableId="17140383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93779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8351303">
    <w:abstractNumId w:val="13"/>
  </w:num>
  <w:num w:numId="11" w16cid:durableId="279000268">
    <w:abstractNumId w:val="11"/>
  </w:num>
  <w:num w:numId="12" w16cid:durableId="1136030047">
    <w:abstractNumId w:val="6"/>
  </w:num>
  <w:num w:numId="13" w16cid:durableId="473838292">
    <w:abstractNumId w:val="0"/>
  </w:num>
  <w:num w:numId="14" w16cid:durableId="34583677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88417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04821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92118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75593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92045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10176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8173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0033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25145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37727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37304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51332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3882465">
    <w:abstractNumId w:val="4"/>
  </w:num>
  <w:num w:numId="28" w16cid:durableId="39971964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6D"/>
    <w:rsid w:val="000026FC"/>
    <w:rsid w:val="00002722"/>
    <w:rsid w:val="00003D47"/>
    <w:rsid w:val="0002494B"/>
    <w:rsid w:val="00033B81"/>
    <w:rsid w:val="00050C2D"/>
    <w:rsid w:val="0005132D"/>
    <w:rsid w:val="00055A9A"/>
    <w:rsid w:val="0006099D"/>
    <w:rsid w:val="00065CE7"/>
    <w:rsid w:val="00081190"/>
    <w:rsid w:val="00083B5A"/>
    <w:rsid w:val="00087974"/>
    <w:rsid w:val="000B210C"/>
    <w:rsid w:val="000C1D22"/>
    <w:rsid w:val="000D14F3"/>
    <w:rsid w:val="000D1727"/>
    <w:rsid w:val="000D18A5"/>
    <w:rsid w:val="000D3392"/>
    <w:rsid w:val="000E3367"/>
    <w:rsid w:val="000F66CC"/>
    <w:rsid w:val="0010587B"/>
    <w:rsid w:val="00112EBE"/>
    <w:rsid w:val="00116537"/>
    <w:rsid w:val="00121F5B"/>
    <w:rsid w:val="001249D6"/>
    <w:rsid w:val="001349AD"/>
    <w:rsid w:val="00137AFD"/>
    <w:rsid w:val="001470A4"/>
    <w:rsid w:val="00147B65"/>
    <w:rsid w:val="00157269"/>
    <w:rsid w:val="00162BA0"/>
    <w:rsid w:val="0016483B"/>
    <w:rsid w:val="001756BF"/>
    <w:rsid w:val="0017737D"/>
    <w:rsid w:val="001960F8"/>
    <w:rsid w:val="00197E5B"/>
    <w:rsid w:val="001A1DA8"/>
    <w:rsid w:val="001A2ED3"/>
    <w:rsid w:val="001C4734"/>
    <w:rsid w:val="001C4E76"/>
    <w:rsid w:val="001C753E"/>
    <w:rsid w:val="001D05FF"/>
    <w:rsid w:val="001E3847"/>
    <w:rsid w:val="001F4C5D"/>
    <w:rsid w:val="001F61C0"/>
    <w:rsid w:val="001F7FE4"/>
    <w:rsid w:val="00212FE6"/>
    <w:rsid w:val="00233498"/>
    <w:rsid w:val="00240CB6"/>
    <w:rsid w:val="00241223"/>
    <w:rsid w:val="00242CB6"/>
    <w:rsid w:val="0024362E"/>
    <w:rsid w:val="00247AD0"/>
    <w:rsid w:val="00264069"/>
    <w:rsid w:val="00264EC1"/>
    <w:rsid w:val="00265FC0"/>
    <w:rsid w:val="00273BED"/>
    <w:rsid w:val="00274515"/>
    <w:rsid w:val="00275206"/>
    <w:rsid w:val="00277203"/>
    <w:rsid w:val="00283C0C"/>
    <w:rsid w:val="002976DE"/>
    <w:rsid w:val="002A2371"/>
    <w:rsid w:val="002B35F1"/>
    <w:rsid w:val="002B3ABC"/>
    <w:rsid w:val="002B5C39"/>
    <w:rsid w:val="002B5E1E"/>
    <w:rsid w:val="002D18A6"/>
    <w:rsid w:val="002D6B50"/>
    <w:rsid w:val="002E3693"/>
    <w:rsid w:val="002E47EF"/>
    <w:rsid w:val="002F3B1E"/>
    <w:rsid w:val="002F74E3"/>
    <w:rsid w:val="00300E6D"/>
    <w:rsid w:val="00304875"/>
    <w:rsid w:val="00305F19"/>
    <w:rsid w:val="0032261F"/>
    <w:rsid w:val="003277A8"/>
    <w:rsid w:val="0034081F"/>
    <w:rsid w:val="0034285E"/>
    <w:rsid w:val="00343802"/>
    <w:rsid w:val="00354B6B"/>
    <w:rsid w:val="0035771A"/>
    <w:rsid w:val="00366D0E"/>
    <w:rsid w:val="00373981"/>
    <w:rsid w:val="003739FA"/>
    <w:rsid w:val="00373A97"/>
    <w:rsid w:val="0037563B"/>
    <w:rsid w:val="003763D8"/>
    <w:rsid w:val="0037711F"/>
    <w:rsid w:val="003837AF"/>
    <w:rsid w:val="00386E9F"/>
    <w:rsid w:val="00390BAF"/>
    <w:rsid w:val="003B3199"/>
    <w:rsid w:val="003B3799"/>
    <w:rsid w:val="003B7BF4"/>
    <w:rsid w:val="003C5641"/>
    <w:rsid w:val="003D3B4F"/>
    <w:rsid w:val="003D5045"/>
    <w:rsid w:val="003D76EC"/>
    <w:rsid w:val="003E1F9C"/>
    <w:rsid w:val="003F153F"/>
    <w:rsid w:val="003F4E76"/>
    <w:rsid w:val="00421B2C"/>
    <w:rsid w:val="00430364"/>
    <w:rsid w:val="00432EDC"/>
    <w:rsid w:val="00440314"/>
    <w:rsid w:val="004419D2"/>
    <w:rsid w:val="00452D02"/>
    <w:rsid w:val="004558B4"/>
    <w:rsid w:val="00456231"/>
    <w:rsid w:val="00461090"/>
    <w:rsid w:val="00471D01"/>
    <w:rsid w:val="00472946"/>
    <w:rsid w:val="00474066"/>
    <w:rsid w:val="004A76C3"/>
    <w:rsid w:val="004D345A"/>
    <w:rsid w:val="004E03EA"/>
    <w:rsid w:val="004F142A"/>
    <w:rsid w:val="004F4651"/>
    <w:rsid w:val="004F48A0"/>
    <w:rsid w:val="004F6A49"/>
    <w:rsid w:val="00504777"/>
    <w:rsid w:val="00506ADF"/>
    <w:rsid w:val="00510AAF"/>
    <w:rsid w:val="00513D9E"/>
    <w:rsid w:val="00522930"/>
    <w:rsid w:val="00534946"/>
    <w:rsid w:val="00543B3A"/>
    <w:rsid w:val="0055459F"/>
    <w:rsid w:val="00556907"/>
    <w:rsid w:val="00591328"/>
    <w:rsid w:val="00592E50"/>
    <w:rsid w:val="0059377F"/>
    <w:rsid w:val="00596637"/>
    <w:rsid w:val="005A5B1D"/>
    <w:rsid w:val="005A61C1"/>
    <w:rsid w:val="005A7A83"/>
    <w:rsid w:val="005B1424"/>
    <w:rsid w:val="005B62EF"/>
    <w:rsid w:val="005C1407"/>
    <w:rsid w:val="005C2A38"/>
    <w:rsid w:val="005C7419"/>
    <w:rsid w:val="005C772F"/>
    <w:rsid w:val="005D7815"/>
    <w:rsid w:val="005E0312"/>
    <w:rsid w:val="005E3B88"/>
    <w:rsid w:val="005E66B1"/>
    <w:rsid w:val="005F5855"/>
    <w:rsid w:val="00614274"/>
    <w:rsid w:val="006146BE"/>
    <w:rsid w:val="00620223"/>
    <w:rsid w:val="0062048A"/>
    <w:rsid w:val="00623A85"/>
    <w:rsid w:val="0063241A"/>
    <w:rsid w:val="0063662A"/>
    <w:rsid w:val="006400DE"/>
    <w:rsid w:val="00643AEA"/>
    <w:rsid w:val="00655000"/>
    <w:rsid w:val="00656427"/>
    <w:rsid w:val="0066097A"/>
    <w:rsid w:val="00674B01"/>
    <w:rsid w:val="0068057D"/>
    <w:rsid w:val="00680F12"/>
    <w:rsid w:val="006937C4"/>
    <w:rsid w:val="006B301D"/>
    <w:rsid w:val="006B4F48"/>
    <w:rsid w:val="006B6673"/>
    <w:rsid w:val="006D275B"/>
    <w:rsid w:val="006E7570"/>
    <w:rsid w:val="00704181"/>
    <w:rsid w:val="00713A5D"/>
    <w:rsid w:val="007147FD"/>
    <w:rsid w:val="00720F02"/>
    <w:rsid w:val="00721805"/>
    <w:rsid w:val="00745A96"/>
    <w:rsid w:val="00753554"/>
    <w:rsid w:val="00755175"/>
    <w:rsid w:val="00757067"/>
    <w:rsid w:val="00757868"/>
    <w:rsid w:val="007624E5"/>
    <w:rsid w:val="007774CB"/>
    <w:rsid w:val="00777A10"/>
    <w:rsid w:val="00777B2D"/>
    <w:rsid w:val="00781D7C"/>
    <w:rsid w:val="007854B3"/>
    <w:rsid w:val="00785A2B"/>
    <w:rsid w:val="00787EB8"/>
    <w:rsid w:val="00796B90"/>
    <w:rsid w:val="007A44E7"/>
    <w:rsid w:val="007B59E4"/>
    <w:rsid w:val="007C0D27"/>
    <w:rsid w:val="007C1575"/>
    <w:rsid w:val="007C4106"/>
    <w:rsid w:val="007D5597"/>
    <w:rsid w:val="00801F26"/>
    <w:rsid w:val="0080357A"/>
    <w:rsid w:val="00805A8E"/>
    <w:rsid w:val="00812BFD"/>
    <w:rsid w:val="00815334"/>
    <w:rsid w:val="0081564A"/>
    <w:rsid w:val="00826E71"/>
    <w:rsid w:val="008352B4"/>
    <w:rsid w:val="0084157B"/>
    <w:rsid w:val="00845E59"/>
    <w:rsid w:val="00880496"/>
    <w:rsid w:val="008804E7"/>
    <w:rsid w:val="008849EF"/>
    <w:rsid w:val="00884BD0"/>
    <w:rsid w:val="008903BD"/>
    <w:rsid w:val="00894C8A"/>
    <w:rsid w:val="00895146"/>
    <w:rsid w:val="008A366D"/>
    <w:rsid w:val="008B2ED7"/>
    <w:rsid w:val="008C11BB"/>
    <w:rsid w:val="008C6F26"/>
    <w:rsid w:val="008D097E"/>
    <w:rsid w:val="008E71B2"/>
    <w:rsid w:val="008F1AC2"/>
    <w:rsid w:val="0090250B"/>
    <w:rsid w:val="009102F8"/>
    <w:rsid w:val="00912CF8"/>
    <w:rsid w:val="0092030E"/>
    <w:rsid w:val="009217BE"/>
    <w:rsid w:val="00922C6D"/>
    <w:rsid w:val="009327EE"/>
    <w:rsid w:val="00933825"/>
    <w:rsid w:val="0093612F"/>
    <w:rsid w:val="00937C58"/>
    <w:rsid w:val="00940651"/>
    <w:rsid w:val="0094166D"/>
    <w:rsid w:val="009430EB"/>
    <w:rsid w:val="0094341D"/>
    <w:rsid w:val="00953111"/>
    <w:rsid w:val="00961381"/>
    <w:rsid w:val="00963898"/>
    <w:rsid w:val="00975C5C"/>
    <w:rsid w:val="00990757"/>
    <w:rsid w:val="00990CE5"/>
    <w:rsid w:val="009A1841"/>
    <w:rsid w:val="009A295D"/>
    <w:rsid w:val="009A4DEB"/>
    <w:rsid w:val="009A63DD"/>
    <w:rsid w:val="009B04DC"/>
    <w:rsid w:val="009B38BC"/>
    <w:rsid w:val="009B5960"/>
    <w:rsid w:val="009B5A05"/>
    <w:rsid w:val="009C1311"/>
    <w:rsid w:val="009C3303"/>
    <w:rsid w:val="009D0BCA"/>
    <w:rsid w:val="009D20E4"/>
    <w:rsid w:val="009E0CBB"/>
    <w:rsid w:val="009E696E"/>
    <w:rsid w:val="009F0056"/>
    <w:rsid w:val="009F1125"/>
    <w:rsid w:val="009F2354"/>
    <w:rsid w:val="009F5129"/>
    <w:rsid w:val="00A024B2"/>
    <w:rsid w:val="00A10FAC"/>
    <w:rsid w:val="00A405D4"/>
    <w:rsid w:val="00A4192A"/>
    <w:rsid w:val="00A44140"/>
    <w:rsid w:val="00A63797"/>
    <w:rsid w:val="00A65542"/>
    <w:rsid w:val="00A81AC7"/>
    <w:rsid w:val="00A8543C"/>
    <w:rsid w:val="00A87EA1"/>
    <w:rsid w:val="00A95C4D"/>
    <w:rsid w:val="00A9637A"/>
    <w:rsid w:val="00AA371C"/>
    <w:rsid w:val="00AA6E5E"/>
    <w:rsid w:val="00AB470A"/>
    <w:rsid w:val="00AB7B1C"/>
    <w:rsid w:val="00AC25A5"/>
    <w:rsid w:val="00AC2C7B"/>
    <w:rsid w:val="00AD7FAF"/>
    <w:rsid w:val="00AE3347"/>
    <w:rsid w:val="00AF0E8E"/>
    <w:rsid w:val="00AF102A"/>
    <w:rsid w:val="00B11B4A"/>
    <w:rsid w:val="00B1546E"/>
    <w:rsid w:val="00B15F8B"/>
    <w:rsid w:val="00B214F4"/>
    <w:rsid w:val="00B217C5"/>
    <w:rsid w:val="00B25648"/>
    <w:rsid w:val="00B3370F"/>
    <w:rsid w:val="00B43328"/>
    <w:rsid w:val="00B44286"/>
    <w:rsid w:val="00B44812"/>
    <w:rsid w:val="00B5465F"/>
    <w:rsid w:val="00B65E2B"/>
    <w:rsid w:val="00B708F3"/>
    <w:rsid w:val="00B75E0A"/>
    <w:rsid w:val="00B85726"/>
    <w:rsid w:val="00B86500"/>
    <w:rsid w:val="00B93A43"/>
    <w:rsid w:val="00BA03F3"/>
    <w:rsid w:val="00BA41CD"/>
    <w:rsid w:val="00BB2729"/>
    <w:rsid w:val="00BC33B6"/>
    <w:rsid w:val="00BE49FF"/>
    <w:rsid w:val="00C043B6"/>
    <w:rsid w:val="00C10C3D"/>
    <w:rsid w:val="00C226EA"/>
    <w:rsid w:val="00C2746E"/>
    <w:rsid w:val="00C34416"/>
    <w:rsid w:val="00C41E38"/>
    <w:rsid w:val="00C549FA"/>
    <w:rsid w:val="00C609F5"/>
    <w:rsid w:val="00C616B0"/>
    <w:rsid w:val="00C63E96"/>
    <w:rsid w:val="00C67DC1"/>
    <w:rsid w:val="00C7076B"/>
    <w:rsid w:val="00C73EFA"/>
    <w:rsid w:val="00C807C3"/>
    <w:rsid w:val="00C8768C"/>
    <w:rsid w:val="00C9657C"/>
    <w:rsid w:val="00CA3A94"/>
    <w:rsid w:val="00CA3BB6"/>
    <w:rsid w:val="00CA56AF"/>
    <w:rsid w:val="00CA76D1"/>
    <w:rsid w:val="00CB14DD"/>
    <w:rsid w:val="00CB48EB"/>
    <w:rsid w:val="00CC1618"/>
    <w:rsid w:val="00CD008E"/>
    <w:rsid w:val="00CD50B2"/>
    <w:rsid w:val="00CF0946"/>
    <w:rsid w:val="00D009AC"/>
    <w:rsid w:val="00D129A4"/>
    <w:rsid w:val="00D206F3"/>
    <w:rsid w:val="00D24DD1"/>
    <w:rsid w:val="00D34B34"/>
    <w:rsid w:val="00D40867"/>
    <w:rsid w:val="00D42E07"/>
    <w:rsid w:val="00D443FA"/>
    <w:rsid w:val="00D53E64"/>
    <w:rsid w:val="00D63EBE"/>
    <w:rsid w:val="00D669E4"/>
    <w:rsid w:val="00D8300D"/>
    <w:rsid w:val="00D83F75"/>
    <w:rsid w:val="00D84E76"/>
    <w:rsid w:val="00D9009E"/>
    <w:rsid w:val="00DA69F8"/>
    <w:rsid w:val="00DB2BBF"/>
    <w:rsid w:val="00DB4D14"/>
    <w:rsid w:val="00DB7789"/>
    <w:rsid w:val="00DC6A7D"/>
    <w:rsid w:val="00DD0BF1"/>
    <w:rsid w:val="00DD4168"/>
    <w:rsid w:val="00DD44AC"/>
    <w:rsid w:val="00DE1B8E"/>
    <w:rsid w:val="00DE45C2"/>
    <w:rsid w:val="00DE4F42"/>
    <w:rsid w:val="00DF0CEE"/>
    <w:rsid w:val="00E00CF9"/>
    <w:rsid w:val="00E1133C"/>
    <w:rsid w:val="00E12463"/>
    <w:rsid w:val="00E15374"/>
    <w:rsid w:val="00E158F4"/>
    <w:rsid w:val="00E24A82"/>
    <w:rsid w:val="00E26116"/>
    <w:rsid w:val="00E276AF"/>
    <w:rsid w:val="00E3553E"/>
    <w:rsid w:val="00E72580"/>
    <w:rsid w:val="00E73D61"/>
    <w:rsid w:val="00E86089"/>
    <w:rsid w:val="00E96B06"/>
    <w:rsid w:val="00EB72E9"/>
    <w:rsid w:val="00EC5713"/>
    <w:rsid w:val="00EC7EC2"/>
    <w:rsid w:val="00ED3847"/>
    <w:rsid w:val="00EE20B2"/>
    <w:rsid w:val="00EE5850"/>
    <w:rsid w:val="00EF02F4"/>
    <w:rsid w:val="00EF29D9"/>
    <w:rsid w:val="00F320CD"/>
    <w:rsid w:val="00F43E71"/>
    <w:rsid w:val="00F53657"/>
    <w:rsid w:val="00F56A2F"/>
    <w:rsid w:val="00F637F9"/>
    <w:rsid w:val="00F80440"/>
    <w:rsid w:val="00F830FA"/>
    <w:rsid w:val="00F83AB6"/>
    <w:rsid w:val="00F86770"/>
    <w:rsid w:val="00F871A6"/>
    <w:rsid w:val="00F93AE0"/>
    <w:rsid w:val="00F97A80"/>
    <w:rsid w:val="00FA0A67"/>
    <w:rsid w:val="00FA510D"/>
    <w:rsid w:val="00FA5709"/>
    <w:rsid w:val="00FA7201"/>
    <w:rsid w:val="00FB1636"/>
    <w:rsid w:val="00FB324E"/>
    <w:rsid w:val="00FC6DFC"/>
    <w:rsid w:val="00FD30AE"/>
    <w:rsid w:val="00FE5C1B"/>
    <w:rsid w:val="00FE63FE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DFB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609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06099D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0609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dap.gov.a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vende-vakante/udhezime-dokumenta/219-udhezime-dokumenta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dap.gov.al/2014-03-21-12-52-44/udhezime/426-udhezim-nr-2-date-27-03-20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pozicioni.dotx</Template>
  <TotalTime>0</TotalTime>
  <Pages>9</Pages>
  <Words>2215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LinksUpToDate>false</LinksUpToDate>
  <CharactersWithSpaces>14817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/>
  <cp:lastModifiedBy/>
  <cp:revision>1</cp:revision>
  <dcterms:created xsi:type="dcterms:W3CDTF">2025-07-17T06:16:00Z</dcterms:created>
  <dcterms:modified xsi:type="dcterms:W3CDTF">2025-10-02T12:30:00Z</dcterms:modified>
</cp:coreProperties>
</file>