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0B" w:rsidRDefault="0089150B" w:rsidP="0089150B">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89150B" w:rsidRDefault="0089150B" w:rsidP="0089150B">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89150B" w:rsidRDefault="0089150B" w:rsidP="0089150B">
      <w:pPr>
        <w:spacing w:after="0"/>
        <w:jc w:val="center"/>
        <w:rPr>
          <w:rFonts w:ascii="Times New Roman" w:hAnsi="Times New Roman"/>
          <w:color w:val="C00000"/>
          <w:sz w:val="24"/>
          <w:szCs w:val="24"/>
        </w:rPr>
      </w:pPr>
    </w:p>
    <w:p w:rsidR="0089150B" w:rsidRDefault="0089150B" w:rsidP="0089150B">
      <w:pPr>
        <w:spacing w:after="0"/>
        <w:jc w:val="center"/>
        <w:rPr>
          <w:rFonts w:ascii="Times New Roman" w:hAnsi="Times New Roman"/>
          <w:color w:val="C00000"/>
          <w:sz w:val="24"/>
          <w:szCs w:val="24"/>
        </w:rPr>
      </w:pPr>
    </w:p>
    <w:p w:rsidR="0089150B" w:rsidRDefault="0089150B" w:rsidP="0089150B">
      <w:pPr>
        <w:spacing w:after="0"/>
        <w:jc w:val="center"/>
        <w:rPr>
          <w:rFonts w:ascii="Times New Roman" w:hAnsi="Times New Roman"/>
          <w:szCs w:val="24"/>
        </w:rPr>
      </w:pPr>
      <w:r>
        <w:rPr>
          <w:rFonts w:ascii="Times New Roman" w:hAnsi="Times New Roman"/>
          <w:b/>
          <w:sz w:val="28"/>
        </w:rPr>
        <w:t xml:space="preserve">Lloji i diplomës </w:t>
      </w:r>
      <w:r w:rsidR="00DF073B">
        <w:rPr>
          <w:rFonts w:ascii="Times New Roman" w:hAnsi="Times New Roman"/>
          <w:b/>
          <w:sz w:val="28"/>
        </w:rPr>
        <w:t>“Ekonomik/Informatik Ekonomike/Menaxhim Biznesi</w:t>
      </w:r>
      <w:r>
        <w:rPr>
          <w:rFonts w:ascii="Times New Roman" w:hAnsi="Times New Roman"/>
          <w:b/>
          <w:sz w:val="28"/>
        </w:rPr>
        <w:t xml:space="preserve"> “niveli minimal i diplomës “Bachelor”ose “Master Shkencor/Profesional” </w:t>
      </w:r>
    </w:p>
    <w:p w:rsidR="0089150B" w:rsidRDefault="0089150B" w:rsidP="0089150B">
      <w:pPr>
        <w:spacing w:after="0"/>
        <w:jc w:val="center"/>
        <w:rPr>
          <w:rFonts w:ascii="Times New Roman" w:hAnsi="Times New Roman"/>
          <w:color w:val="C00000"/>
          <w:sz w:val="24"/>
          <w:szCs w:val="24"/>
        </w:rPr>
      </w:pPr>
    </w:p>
    <w:p w:rsidR="0089150B" w:rsidRDefault="0089150B" w:rsidP="0089150B">
      <w:pPr>
        <w:spacing w:after="0"/>
        <w:jc w:val="center"/>
        <w:rPr>
          <w:rFonts w:ascii="Times New Roman" w:hAnsi="Times New Roman"/>
          <w:color w:val="C00000"/>
          <w:sz w:val="24"/>
          <w:szCs w:val="24"/>
        </w:rPr>
      </w:pPr>
    </w:p>
    <w:p w:rsidR="0089150B" w:rsidRDefault="0089150B" w:rsidP="0089150B">
      <w:pPr>
        <w:spacing w:after="0"/>
        <w:jc w:val="both"/>
        <w:rPr>
          <w:rFonts w:ascii="Times New Roman" w:hAnsi="Times New Roman"/>
          <w:sz w:val="24"/>
          <w:szCs w:val="24"/>
        </w:rPr>
      </w:pPr>
      <w:proofErr w:type="gramStart"/>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1F26EF">
        <w:t xml:space="preserve"> </w:t>
      </w:r>
      <w:r>
        <w:t>“</w:t>
      </w:r>
      <w:r w:rsidRPr="001F26EF">
        <w:rPr>
          <w:rFonts w:ascii="Times New Roman" w:hAnsi="Times New Roman"/>
          <w:sz w:val="24"/>
          <w:szCs w:val="24"/>
        </w:rPr>
        <w:t>Për Pranimin,</w:t>
      </w:r>
      <w:r>
        <w:rPr>
          <w:rFonts w:ascii="Times New Roman" w:hAnsi="Times New Roman"/>
          <w:sz w:val="24"/>
          <w:szCs w:val="24"/>
        </w:rPr>
        <w:t xml:space="preserve"> Lëvizjen Paralele, Periudhën e Provës dhe Emërimin n</w:t>
      </w:r>
      <w:r w:rsidRPr="001F26EF">
        <w:rPr>
          <w:rFonts w:ascii="Times New Roman" w:hAnsi="Times New Roman"/>
          <w:sz w:val="24"/>
          <w:szCs w:val="24"/>
        </w:rPr>
        <w:t>ë Kategorinë Ekzekutive</w:t>
      </w:r>
      <w:r>
        <w:rPr>
          <w:rFonts w:ascii="Times New Roman" w:hAnsi="Times New Roman"/>
          <w:sz w:val="24"/>
          <w:szCs w:val="24"/>
        </w:rPr>
        <w:t xml:space="preserve">”,i ndryshuar, </w:t>
      </w:r>
      <w:r w:rsidRPr="00E711CD">
        <w:rPr>
          <w:rFonts w:ascii="Times New Roman" w:hAnsi="Times New Roman"/>
          <w:sz w:val="24"/>
          <w:szCs w:val="24"/>
        </w:rPr>
        <w:t>Bashkia Lushnje,</w:t>
      </w:r>
      <w:r>
        <w:rPr>
          <w:rFonts w:ascii="Times New Roman" w:hAnsi="Times New Roman"/>
          <w:sz w:val="24"/>
          <w:szCs w:val="24"/>
        </w:rPr>
        <w:t>shpall procedurat e lëvizjes paralele dhe pranimit në shërbimin civil për pozicionin:</w:t>
      </w:r>
      <w:proofErr w:type="gramEnd"/>
      <w:r>
        <w:rPr>
          <w:rFonts w:ascii="Times New Roman" w:hAnsi="Times New Roman"/>
          <w:sz w:val="24"/>
          <w:szCs w:val="24"/>
        </w:rPr>
        <w:t xml:space="preserve"> </w:t>
      </w:r>
    </w:p>
    <w:p w:rsidR="0089150B" w:rsidRDefault="0089150B" w:rsidP="0089150B">
      <w:pPr>
        <w:spacing w:after="0"/>
        <w:jc w:val="both"/>
        <w:rPr>
          <w:rFonts w:ascii="Times New Roman" w:hAnsi="Times New Roman"/>
          <w:sz w:val="24"/>
          <w:szCs w:val="24"/>
        </w:rPr>
      </w:pPr>
    </w:p>
    <w:p w:rsidR="0089150B" w:rsidRDefault="0089150B" w:rsidP="0089150B">
      <w:pPr>
        <w:pStyle w:val="ListParagraph"/>
        <w:spacing w:after="0"/>
        <w:ind w:left="1440"/>
        <w:rPr>
          <w:rFonts w:ascii="Times New Roman" w:hAnsi="Times New Roman"/>
          <w:sz w:val="24"/>
          <w:szCs w:val="24"/>
        </w:rPr>
      </w:pPr>
      <w:r>
        <w:rPr>
          <w:rFonts w:ascii="Times New Roman" w:hAnsi="Times New Roman"/>
          <w:sz w:val="24"/>
          <w:szCs w:val="24"/>
        </w:rPr>
        <w:t xml:space="preserve">                         </w:t>
      </w:r>
    </w:p>
    <w:p w:rsidR="0089150B" w:rsidRDefault="0089150B" w:rsidP="0089150B">
      <w:pPr>
        <w:pStyle w:val="ListParagraph"/>
        <w:spacing w:after="0"/>
        <w:ind w:left="1440"/>
        <w:jc w:val="center"/>
        <w:rPr>
          <w:rFonts w:ascii="Times New Roman" w:hAnsi="Times New Roman"/>
          <w:sz w:val="24"/>
          <w:szCs w:val="24"/>
        </w:rPr>
      </w:pPr>
      <w:r w:rsidRPr="00562AB8">
        <w:rPr>
          <w:rFonts w:ascii="Times New Roman" w:hAnsi="Times New Roman"/>
          <w:sz w:val="24"/>
          <w:szCs w:val="24"/>
        </w:rPr>
        <w:t>Specialist p</w:t>
      </w:r>
      <w:r>
        <w:rPr>
          <w:rFonts w:ascii="Times New Roman" w:hAnsi="Times New Roman"/>
          <w:sz w:val="24"/>
          <w:szCs w:val="24"/>
        </w:rPr>
        <w:t>ë</w:t>
      </w:r>
      <w:r w:rsidRPr="00562AB8">
        <w:rPr>
          <w:rFonts w:ascii="Times New Roman" w:hAnsi="Times New Roman"/>
          <w:sz w:val="24"/>
          <w:szCs w:val="24"/>
        </w:rPr>
        <w:t>r Vlersimin e Detyrimit Tatimor p</w:t>
      </w:r>
      <w:r>
        <w:rPr>
          <w:rFonts w:ascii="Times New Roman" w:hAnsi="Times New Roman"/>
          <w:sz w:val="24"/>
          <w:szCs w:val="24"/>
        </w:rPr>
        <w:t>ë</w:t>
      </w:r>
      <w:r w:rsidRPr="00562AB8">
        <w:rPr>
          <w:rFonts w:ascii="Times New Roman" w:hAnsi="Times New Roman"/>
          <w:sz w:val="24"/>
          <w:szCs w:val="24"/>
        </w:rPr>
        <w:t>r familjet</w:t>
      </w:r>
    </w:p>
    <w:p w:rsidR="0089150B" w:rsidRDefault="0089150B" w:rsidP="0089150B">
      <w:pPr>
        <w:pStyle w:val="ListParagraph"/>
        <w:spacing w:after="0"/>
        <w:ind w:left="1440"/>
        <w:jc w:val="center"/>
        <w:rPr>
          <w:rFonts w:ascii="Times New Roman" w:hAnsi="Times New Roman"/>
          <w:sz w:val="24"/>
          <w:szCs w:val="24"/>
        </w:rPr>
      </w:pPr>
      <w:r>
        <w:rPr>
          <w:rFonts w:ascii="Times New Roman" w:hAnsi="Times New Roman"/>
          <w:sz w:val="24"/>
          <w:szCs w:val="24"/>
        </w:rPr>
        <w:t>Njësia Administrative Krutje</w:t>
      </w:r>
    </w:p>
    <w:p w:rsidR="0089150B" w:rsidRDefault="0089150B" w:rsidP="0089150B">
      <w:pPr>
        <w:pStyle w:val="ListParagraph"/>
        <w:spacing w:after="0" w:line="240" w:lineRule="auto"/>
        <w:ind w:left="1440"/>
        <w:rPr>
          <w:rFonts w:ascii="Times New Roman" w:hAnsi="Times New Roman"/>
          <w:b/>
          <w:sz w:val="24"/>
          <w:szCs w:val="24"/>
        </w:rPr>
      </w:pPr>
      <w:r>
        <w:rPr>
          <w:rFonts w:ascii="Times New Roman" w:hAnsi="Times New Roman"/>
          <w:b/>
          <w:sz w:val="24"/>
          <w:szCs w:val="24"/>
        </w:rPr>
        <w:t xml:space="preserve">                       </w:t>
      </w:r>
    </w:p>
    <w:p w:rsidR="0089150B" w:rsidRPr="00DA2B25" w:rsidRDefault="0089150B" w:rsidP="0089150B">
      <w:pPr>
        <w:pStyle w:val="ListParagraph"/>
        <w:spacing w:after="0" w:line="240" w:lineRule="auto"/>
        <w:ind w:left="1440"/>
        <w:rPr>
          <w:rFonts w:ascii="Times New Roman" w:hAnsi="Times New Roman"/>
          <w:b/>
          <w:sz w:val="24"/>
          <w:szCs w:val="24"/>
        </w:rPr>
      </w:pPr>
      <w:r>
        <w:rPr>
          <w:rFonts w:ascii="Times New Roman" w:hAnsi="Times New Roman"/>
          <w:b/>
          <w:sz w:val="24"/>
          <w:szCs w:val="24"/>
        </w:rPr>
        <w:t xml:space="preserve">                              </w:t>
      </w:r>
    </w:p>
    <w:p w:rsidR="0089150B" w:rsidRPr="00DA2B25" w:rsidRDefault="0089150B" w:rsidP="0089150B">
      <w:pPr>
        <w:spacing w:after="0" w:line="240" w:lineRule="auto"/>
        <w:jc w:val="center"/>
        <w:rPr>
          <w:rFonts w:ascii="Times New Roman" w:hAnsi="Times New Roman"/>
          <w:b/>
          <w:sz w:val="24"/>
          <w:szCs w:val="24"/>
        </w:rPr>
      </w:pPr>
      <w:r>
        <w:rPr>
          <w:rFonts w:ascii="Times New Roman" w:hAnsi="Times New Roman"/>
          <w:b/>
          <w:sz w:val="24"/>
          <w:szCs w:val="24"/>
        </w:rPr>
        <w:t xml:space="preserve">          Kategoria e pagës IV-3</w:t>
      </w:r>
    </w:p>
    <w:p w:rsidR="0089150B" w:rsidRPr="00DA2B25" w:rsidRDefault="0089150B" w:rsidP="0089150B">
      <w:pPr>
        <w:spacing w:after="0" w:line="240" w:lineRule="auto"/>
        <w:jc w:val="center"/>
        <w:rPr>
          <w:rFonts w:ascii="Times New Roman" w:hAnsi="Times New Roman"/>
          <w:b/>
          <w:sz w:val="24"/>
          <w:szCs w:val="24"/>
        </w:rPr>
      </w:pPr>
    </w:p>
    <w:p w:rsidR="0089150B" w:rsidRPr="00DA2B25" w:rsidRDefault="0089150B" w:rsidP="0089150B">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89150B" w:rsidTr="00D95174">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89150B" w:rsidRDefault="0089150B" w:rsidP="00D9517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89150B" w:rsidRDefault="0089150B" w:rsidP="00D95174">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89150B" w:rsidRDefault="0089150B" w:rsidP="0089150B">
      <w:pPr>
        <w:jc w:val="center"/>
        <w:rPr>
          <w:rFonts w:ascii="Times New Roman" w:eastAsia="MS Mincho" w:hAnsi="Times New Roman"/>
          <w:sz w:val="24"/>
          <w:szCs w:val="24"/>
        </w:rPr>
      </w:pPr>
    </w:p>
    <w:p w:rsidR="0089150B" w:rsidRDefault="0089150B" w:rsidP="0089150B">
      <w:pPr>
        <w:jc w:val="both"/>
        <w:rPr>
          <w:rFonts w:ascii="Times New Roman" w:eastAsia="MS Mincho" w:hAnsi="Times New Roman"/>
          <w:sz w:val="24"/>
          <w:szCs w:val="24"/>
        </w:rPr>
      </w:pPr>
    </w:p>
    <w:p w:rsidR="0089150B" w:rsidRDefault="0089150B" w:rsidP="0089150B">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 </w:t>
      </w:r>
    </w:p>
    <w:p w:rsidR="0089150B" w:rsidRDefault="0089150B" w:rsidP="0089150B">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89150B" w:rsidRDefault="0089150B" w:rsidP="0089150B">
      <w:pPr>
        <w:jc w:val="center"/>
        <w:rPr>
          <w:rFonts w:ascii="Times New Roman" w:eastAsia="MS Mincho" w:hAnsi="Times New Roman"/>
          <w:b/>
          <w:sz w:val="24"/>
          <w:szCs w:val="24"/>
        </w:rPr>
      </w:pPr>
    </w:p>
    <w:p w:rsidR="0089150B" w:rsidRDefault="0089150B" w:rsidP="0089150B">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788"/>
        <w:gridCol w:w="3841"/>
      </w:tblGrid>
      <w:tr w:rsidR="0089150B" w:rsidTr="00D95174">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89150B" w:rsidRDefault="0089150B" w:rsidP="0089150B">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542CE1">
              <w:rPr>
                <w:rFonts w:ascii="Times New Roman" w:eastAsia="MS Mincho" w:hAnsi="Times New Roman"/>
                <w:b/>
                <w:color w:val="000000" w:themeColor="text1"/>
                <w:sz w:val="24"/>
                <w:szCs w:val="24"/>
              </w:rPr>
              <w:t>10</w:t>
            </w:r>
            <w:r w:rsidRPr="00DA2B25">
              <w:rPr>
                <w:rFonts w:ascii="Times New Roman" w:eastAsia="MS Mincho" w:hAnsi="Times New Roman"/>
                <w:b/>
                <w:color w:val="000000" w:themeColor="text1"/>
                <w:sz w:val="24"/>
                <w:szCs w:val="24"/>
              </w:rPr>
              <w:t>/</w:t>
            </w:r>
            <w:r w:rsidR="00542CE1">
              <w:rPr>
                <w:rFonts w:ascii="Times New Roman" w:eastAsia="MS Mincho" w:hAnsi="Times New Roman"/>
                <w:b/>
                <w:color w:val="000000" w:themeColor="text1"/>
                <w:sz w:val="24"/>
                <w:szCs w:val="24"/>
              </w:rPr>
              <w:t>10</w:t>
            </w:r>
            <w:r>
              <w:rPr>
                <w:rFonts w:ascii="Times New Roman" w:eastAsia="MS Mincho" w:hAnsi="Times New Roman"/>
                <w:b/>
                <w:color w:val="000000" w:themeColor="text1"/>
                <w:sz w:val="24"/>
                <w:szCs w:val="24"/>
              </w:rPr>
              <w:t>/2025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89150B" w:rsidRPr="00DA2B25" w:rsidRDefault="0089150B" w:rsidP="00D95174">
            <w:pPr>
              <w:jc w:val="center"/>
              <w:rPr>
                <w:rFonts w:ascii="Times New Roman" w:eastAsia="MS Mincho" w:hAnsi="Times New Roman"/>
                <w:b/>
                <w:color w:val="000000" w:themeColor="text1"/>
                <w:sz w:val="24"/>
                <w:szCs w:val="24"/>
              </w:rPr>
            </w:pPr>
            <w:r w:rsidRPr="00DA2B25">
              <w:rPr>
                <w:rFonts w:ascii="Times New Roman" w:eastAsia="MS Mincho" w:hAnsi="Times New Roman"/>
                <w:b/>
                <w:color w:val="000000" w:themeColor="text1"/>
                <w:sz w:val="24"/>
                <w:szCs w:val="24"/>
              </w:rPr>
              <w:t>Shih procedurat përkatëse</w:t>
            </w:r>
          </w:p>
        </w:tc>
      </w:tr>
    </w:tbl>
    <w:p w:rsidR="0089150B" w:rsidRDefault="0089150B" w:rsidP="0089150B">
      <w:pPr>
        <w:jc w:val="both"/>
        <w:rPr>
          <w:rFonts w:ascii="Times New Roman" w:hAnsi="Times New Roman"/>
          <w:b/>
          <w:sz w:val="24"/>
          <w:szCs w:val="24"/>
        </w:rPr>
      </w:pPr>
    </w:p>
    <w:p w:rsidR="0089150B" w:rsidRDefault="0089150B" w:rsidP="0089150B">
      <w:pPr>
        <w:tabs>
          <w:tab w:val="left" w:pos="1284"/>
        </w:tabs>
        <w:jc w:val="both"/>
        <w:rPr>
          <w:rFonts w:ascii="Times New Roman" w:eastAsia="MS Mincho" w:hAnsi="Times New Roman"/>
          <w:b/>
          <w:i/>
          <w:color w:val="FF0000"/>
          <w:sz w:val="24"/>
          <w:szCs w:val="24"/>
        </w:rPr>
      </w:pPr>
    </w:p>
    <w:p w:rsidR="0089150B" w:rsidRDefault="0089150B" w:rsidP="0089150B">
      <w:pPr>
        <w:tabs>
          <w:tab w:val="left" w:pos="1284"/>
        </w:tabs>
        <w:jc w:val="both"/>
        <w:rPr>
          <w:rFonts w:ascii="Times New Roman" w:eastAsia="MS Mincho" w:hAnsi="Times New Roman"/>
          <w:b/>
          <w:i/>
          <w:color w:val="FF0000"/>
          <w:sz w:val="24"/>
          <w:szCs w:val="24"/>
        </w:rPr>
      </w:pPr>
    </w:p>
    <w:p w:rsidR="0089150B" w:rsidRDefault="0089150B" w:rsidP="0089150B">
      <w:pPr>
        <w:tabs>
          <w:tab w:val="left" w:pos="1284"/>
        </w:tabs>
        <w:jc w:val="both"/>
        <w:rPr>
          <w:rFonts w:ascii="Times New Roman" w:hAnsi="Times New Roman"/>
          <w:b/>
          <w:sz w:val="24"/>
          <w:szCs w:val="24"/>
        </w:rPr>
      </w:pPr>
    </w:p>
    <w:p w:rsidR="0089150B" w:rsidRDefault="0089150B" w:rsidP="0089150B">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639"/>
      </w:tblGrid>
      <w:tr w:rsidR="0089150B" w:rsidTr="00D95174">
        <w:tc>
          <w:tcPr>
            <w:tcW w:w="9639" w:type="dxa"/>
            <w:shd w:val="clear" w:color="auto" w:fill="C00000"/>
            <w:hideMark/>
          </w:tcPr>
          <w:p w:rsidR="0089150B" w:rsidRDefault="0089150B" w:rsidP="00D95174">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89150B" w:rsidRDefault="0089150B" w:rsidP="0089150B">
      <w:pPr>
        <w:spacing w:after="0"/>
        <w:rPr>
          <w:rFonts w:ascii="Times New Roman" w:hAnsi="Times New Roman"/>
          <w:sz w:val="24"/>
          <w:szCs w:val="24"/>
        </w:rPr>
      </w:pPr>
    </w:p>
    <w:p w:rsidR="0089150B" w:rsidRDefault="0089150B" w:rsidP="0089150B">
      <w:pPr>
        <w:spacing w:after="0"/>
        <w:rPr>
          <w:rFonts w:ascii="Times New Roman" w:hAnsi="Times New Roman"/>
          <w:sz w:val="24"/>
          <w:szCs w:val="24"/>
        </w:rPr>
      </w:pPr>
    </w:p>
    <w:p w:rsidR="0089150B" w:rsidRPr="000E7AF9" w:rsidRDefault="0089150B" w:rsidP="0089150B">
      <w:pPr>
        <w:spacing w:after="0"/>
        <w:rPr>
          <w:rFonts w:ascii="Times New Roman" w:hAnsi="Times New Roman"/>
          <w:b/>
          <w:bCs/>
          <w:sz w:val="24"/>
          <w:szCs w:val="24"/>
        </w:rPr>
      </w:pPr>
      <w:r w:rsidRPr="000E7AF9">
        <w:rPr>
          <w:rFonts w:ascii="Times New Roman" w:hAnsi="Times New Roman"/>
          <w:b/>
          <w:bCs/>
          <w:sz w:val="24"/>
          <w:szCs w:val="24"/>
        </w:rPr>
        <w:t xml:space="preserve">             Specialist për Vlersimin e Detyrimit Tatimor për familjet, </w:t>
      </w:r>
      <w:r>
        <w:rPr>
          <w:rFonts w:ascii="Times New Roman" w:hAnsi="Times New Roman"/>
          <w:b/>
          <w:bCs/>
          <w:sz w:val="24"/>
          <w:szCs w:val="24"/>
        </w:rPr>
        <w:t>në Njësi</w:t>
      </w:r>
      <w:r w:rsidRPr="000E7AF9">
        <w:rPr>
          <w:rFonts w:ascii="Times New Roman" w:hAnsi="Times New Roman"/>
          <w:b/>
          <w:bCs/>
          <w:sz w:val="24"/>
          <w:szCs w:val="24"/>
        </w:rPr>
        <w:t xml:space="preserve"> Administrative </w:t>
      </w:r>
    </w:p>
    <w:p w:rsidR="0089150B" w:rsidRPr="000E7AF9" w:rsidRDefault="0089150B" w:rsidP="0089150B">
      <w:pPr>
        <w:autoSpaceDE w:val="0"/>
        <w:autoSpaceDN w:val="0"/>
        <w:adjustRightInd w:val="0"/>
        <w:spacing w:after="0"/>
        <w:jc w:val="both"/>
        <w:rPr>
          <w:rFonts w:ascii="Times New Roman" w:hAnsi="Times New Roman"/>
          <w:sz w:val="24"/>
          <w:szCs w:val="24"/>
        </w:rPr>
      </w:pPr>
    </w:p>
    <w:p w:rsidR="0089150B" w:rsidRPr="00562AB8" w:rsidRDefault="0089150B" w:rsidP="0089150B">
      <w:pPr>
        <w:pStyle w:val="ListParagraph"/>
        <w:widowControl w:val="0"/>
        <w:numPr>
          <w:ilvl w:val="0"/>
          <w:numId w:val="11"/>
        </w:numPr>
        <w:autoSpaceDE w:val="0"/>
        <w:autoSpaceDN w:val="0"/>
        <w:adjustRightInd w:val="0"/>
        <w:spacing w:after="0" w:line="360" w:lineRule="auto"/>
        <w:jc w:val="both"/>
        <w:rPr>
          <w:rFonts w:ascii="Times New Roman" w:hAnsi="Times New Roman"/>
          <w:sz w:val="24"/>
          <w:szCs w:val="24"/>
        </w:rPr>
      </w:pPr>
      <w:r w:rsidRPr="00562AB8">
        <w:rPr>
          <w:rFonts w:ascii="Times New Roman" w:hAnsi="Times New Roman"/>
          <w:b/>
          <w:sz w:val="24"/>
          <w:szCs w:val="24"/>
        </w:rPr>
        <w:t xml:space="preserve"> </w:t>
      </w:r>
      <w:r w:rsidRPr="00562AB8">
        <w:rPr>
          <w:rFonts w:ascii="Times New Roman" w:hAnsi="Times New Roman"/>
          <w:sz w:val="24"/>
          <w:szCs w:val="24"/>
        </w:rPr>
        <w:t>Krijon bazën e të dhënave duke u mbështetur në vendimin e Këshillit Bashkiak.</w:t>
      </w:r>
    </w:p>
    <w:p w:rsidR="0089150B" w:rsidRPr="0014641F" w:rsidRDefault="0089150B" w:rsidP="0089150B">
      <w:pPr>
        <w:widowControl w:val="0"/>
        <w:numPr>
          <w:ilvl w:val="0"/>
          <w:numId w:val="11"/>
        </w:numPr>
        <w:autoSpaceDE w:val="0"/>
        <w:autoSpaceDN w:val="0"/>
        <w:adjustRightInd w:val="0"/>
        <w:spacing w:after="0" w:line="360" w:lineRule="auto"/>
        <w:jc w:val="both"/>
        <w:rPr>
          <w:rFonts w:ascii="Times New Roman" w:hAnsi="Times New Roman"/>
          <w:sz w:val="24"/>
          <w:szCs w:val="24"/>
        </w:rPr>
      </w:pPr>
      <w:r w:rsidRPr="0014641F">
        <w:rPr>
          <w:rFonts w:ascii="Times New Roman" w:hAnsi="Times New Roman"/>
          <w:sz w:val="24"/>
          <w:szCs w:val="24"/>
        </w:rPr>
        <w:t>Organizon punën për arkëtimin e detyrimeve nga familjarë për taksat dhe tarifat vendore;</w:t>
      </w:r>
    </w:p>
    <w:p w:rsidR="0089150B" w:rsidRPr="0014641F" w:rsidRDefault="0089150B" w:rsidP="0089150B">
      <w:pPr>
        <w:widowControl w:val="0"/>
        <w:numPr>
          <w:ilvl w:val="0"/>
          <w:numId w:val="11"/>
        </w:numPr>
        <w:autoSpaceDE w:val="0"/>
        <w:autoSpaceDN w:val="0"/>
        <w:adjustRightInd w:val="0"/>
        <w:spacing w:after="0" w:line="360" w:lineRule="auto"/>
        <w:jc w:val="both"/>
        <w:rPr>
          <w:rFonts w:ascii="Times New Roman" w:hAnsi="Times New Roman"/>
          <w:sz w:val="24"/>
          <w:szCs w:val="24"/>
        </w:rPr>
      </w:pPr>
      <w:r w:rsidRPr="0014641F">
        <w:rPr>
          <w:rFonts w:ascii="Times New Roman" w:hAnsi="Times New Roman"/>
          <w:sz w:val="24"/>
          <w:szCs w:val="24"/>
        </w:rPr>
        <w:t>Plotëson librezat për pagesën e taksave dhe tarifave vendore për familjet që paguajnë detyrimet;</w:t>
      </w:r>
    </w:p>
    <w:p w:rsidR="0089150B" w:rsidRPr="0014641F" w:rsidRDefault="0089150B" w:rsidP="0089150B">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Bënë rakordimin me arkën e bashkisë për derdhjen e të ardhurave të mbledhura në bazë të arkëtimeve të paguara.</w:t>
      </w:r>
    </w:p>
    <w:p w:rsidR="0089150B" w:rsidRPr="0014641F" w:rsidRDefault="0089150B" w:rsidP="0089150B">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Bazuar në librin e kadastrës plotëson dhe ndjek realizimin e të ardhurave nga toka bujqësore.</w:t>
      </w:r>
    </w:p>
    <w:p w:rsidR="0089150B" w:rsidRPr="0014641F" w:rsidRDefault="0089150B" w:rsidP="0089150B">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Regjistron në libër dhe kompjuter të gjitha të dhënat për pagesat e bëra nga qytetarët.</w:t>
      </w:r>
    </w:p>
    <w:p w:rsidR="0089150B" w:rsidRDefault="0089150B" w:rsidP="0089150B">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Realizon edhe detyra të tjera të caktuara nga drejtori.</w:t>
      </w:r>
    </w:p>
    <w:p w:rsidR="0089150B" w:rsidRDefault="0089150B" w:rsidP="0089150B">
      <w:pPr>
        <w:pBdr>
          <w:bottom w:val="single" w:sz="8" w:space="1" w:color="C00000"/>
        </w:pBdr>
        <w:jc w:val="both"/>
        <w:rPr>
          <w:rFonts w:ascii="Times New Roman" w:hAnsi="Times New Roman"/>
          <w:b/>
          <w:color w:val="C00000"/>
          <w:sz w:val="24"/>
          <w:szCs w:val="24"/>
          <w:lang w:val="it-IT"/>
        </w:rPr>
      </w:pPr>
    </w:p>
    <w:p w:rsidR="0089150B" w:rsidRDefault="0089150B" w:rsidP="0089150B">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89150B" w:rsidRDefault="0089150B" w:rsidP="0089150B">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89150B" w:rsidRDefault="0089150B" w:rsidP="0089150B">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IV-3), </w:t>
      </w:r>
    </w:p>
    <w:p w:rsidR="0089150B" w:rsidRDefault="0089150B" w:rsidP="0089150B">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89150B" w:rsidRDefault="0089150B" w:rsidP="0089150B">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89150B" w:rsidRDefault="0089150B" w:rsidP="0089150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89150B" w:rsidRDefault="0089150B" w:rsidP="0089150B">
      <w:pPr>
        <w:pStyle w:val="ListParagraph"/>
        <w:numPr>
          <w:ilvl w:val="0"/>
          <w:numId w:val="2"/>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 xml:space="preserve">gjatje normale 2 vite akademike </w:t>
      </w:r>
      <w:r>
        <w:rPr>
          <w:rFonts w:ascii="Times New Roman" w:hAnsi="Times New Roman"/>
          <w:color w:val="000000"/>
          <w:sz w:val="24"/>
          <w:szCs w:val="24"/>
          <w:lang w:val="de-DE"/>
        </w:rPr>
        <w:t>” ,</w:t>
      </w:r>
      <w:r>
        <w:rPr>
          <w:rFonts w:ascii="Times New Roman" w:hAnsi="Times New Roman"/>
          <w:color w:val="000000"/>
          <w:sz w:val="24"/>
          <w:szCs w:val="24"/>
        </w:rPr>
        <w:t xml:space="preserve"> në degën </w:t>
      </w:r>
      <w:r w:rsidR="00DF073B">
        <w:rPr>
          <w:rFonts w:ascii="Times New Roman" w:hAnsi="Times New Roman"/>
          <w:color w:val="000000"/>
          <w:sz w:val="24"/>
          <w:szCs w:val="24"/>
        </w:rPr>
        <w:t>“Ekonomik/Informatik Ekonomike/Menaxhim Biznesi</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89150B" w:rsidRPr="0090241B" w:rsidRDefault="0089150B" w:rsidP="0089150B">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lastRenderedPageBreak/>
        <w:t xml:space="preserve">Të kenë eksperiencë pune jo më pak </w:t>
      </w:r>
      <w:r w:rsidRPr="00DA2B25">
        <w:rPr>
          <w:rFonts w:ascii="Times New Roman" w:hAnsi="Times New Roman"/>
          <w:color w:val="000000" w:themeColor="text1"/>
          <w:sz w:val="24"/>
          <w:szCs w:val="24"/>
        </w:rPr>
        <w:t>se 2 vite,</w:t>
      </w:r>
      <w:r w:rsidRPr="0090241B">
        <w:rPr>
          <w:rFonts w:ascii="Times New Roman" w:hAnsi="Times New Roman"/>
          <w:color w:val="000000"/>
          <w:sz w:val="24"/>
          <w:szCs w:val="24"/>
        </w:rPr>
        <w:t xml:space="preserve"> </w:t>
      </w:r>
      <w:r w:rsidRPr="0090241B">
        <w:rPr>
          <w:rFonts w:ascii="Times New Roman" w:hAnsi="Times New Roman"/>
          <w:sz w:val="24"/>
          <w:szCs w:val="24"/>
        </w:rPr>
        <w:t xml:space="preserve">në administratën shtetërore dhe/ose institucione të pavarura </w:t>
      </w:r>
    </w:p>
    <w:p w:rsidR="0089150B" w:rsidRPr="0090241B" w:rsidRDefault="0089150B" w:rsidP="0089150B">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DF073B" w:rsidRPr="000E7AF9" w:rsidRDefault="00DF073B" w:rsidP="00DF073B">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9150B" w:rsidRDefault="0089150B" w:rsidP="0089150B">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89150B" w:rsidRDefault="0089150B" w:rsidP="0089150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89150B" w:rsidRDefault="0071147E" w:rsidP="0089150B">
      <w:pPr>
        <w:pStyle w:val="ListParagraph"/>
        <w:ind w:left="360"/>
        <w:rPr>
          <w:rFonts w:ascii="Times New Roman" w:hAnsi="Times New Roman"/>
          <w:color w:val="0000FF"/>
          <w:sz w:val="24"/>
          <w:szCs w:val="24"/>
          <w:u w:val="single"/>
        </w:rPr>
      </w:pPr>
      <w:hyperlink r:id="rId7" w:history="1">
        <w:r w:rsidR="0089150B">
          <w:rPr>
            <w:rStyle w:val="Hyperlink"/>
            <w:sz w:val="24"/>
            <w:szCs w:val="24"/>
          </w:rPr>
          <w:t>http://dap.gov.al/vende-vakante/udhezime-Dokumente/219-udhezime-Dokumente</w:t>
        </w:r>
      </w:hyperlink>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89150B" w:rsidRDefault="0089150B" w:rsidP="0089150B">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DF073B" w:rsidRDefault="0089150B" w:rsidP="0089150B">
      <w:pPr>
        <w:jc w:val="both"/>
        <w:rPr>
          <w:rFonts w:ascii="Times New Roman" w:hAnsi="Times New Roman"/>
          <w:b/>
          <w:i/>
          <w:sz w:val="24"/>
          <w:szCs w:val="24"/>
        </w:rPr>
      </w:pPr>
      <w:r>
        <w:rPr>
          <w:rFonts w:ascii="Times New Roman" w:hAnsi="Times New Roman"/>
          <w:b/>
          <w:i/>
          <w:sz w:val="24"/>
          <w:szCs w:val="24"/>
        </w:rPr>
        <w:t>Dokumentet duhet të dorëzohen me postë apo drejtpërsëdrejti</w:t>
      </w:r>
      <w:r w:rsidR="00542CE1">
        <w:rPr>
          <w:rFonts w:ascii="Times New Roman" w:hAnsi="Times New Roman"/>
          <w:b/>
          <w:i/>
          <w:sz w:val="24"/>
          <w:szCs w:val="24"/>
        </w:rPr>
        <w:t xml:space="preserve"> në institucion, </w:t>
      </w:r>
      <w:proofErr w:type="gramStart"/>
      <w:r w:rsidR="00542CE1">
        <w:rPr>
          <w:rFonts w:ascii="Times New Roman" w:hAnsi="Times New Roman"/>
          <w:b/>
          <w:i/>
          <w:sz w:val="24"/>
          <w:szCs w:val="24"/>
        </w:rPr>
        <w:t>brenda</w:t>
      </w:r>
      <w:proofErr w:type="gramEnd"/>
      <w:r w:rsidR="00542CE1">
        <w:rPr>
          <w:rFonts w:ascii="Times New Roman" w:hAnsi="Times New Roman"/>
          <w:b/>
          <w:i/>
          <w:sz w:val="24"/>
          <w:szCs w:val="24"/>
        </w:rPr>
        <w:t xml:space="preserve"> datës 10/10</w:t>
      </w:r>
      <w:r>
        <w:rPr>
          <w:rFonts w:ascii="Times New Roman" w:hAnsi="Times New Roman"/>
          <w:b/>
          <w:i/>
          <w:sz w:val="24"/>
          <w:szCs w:val="24"/>
        </w:rPr>
        <w:t>/2025.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DF073B" w:rsidRDefault="00DF073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proofErr w:type="gramStart"/>
      <w:r>
        <w:rPr>
          <w:rFonts w:ascii="Times New Roman" w:hAnsi="Times New Roman"/>
          <w:sz w:val="24"/>
          <w:szCs w:val="24"/>
        </w:rPr>
        <w:t xml:space="preserve">Në datën </w:t>
      </w:r>
      <w:r w:rsidR="00542CE1">
        <w:rPr>
          <w:rFonts w:ascii="Times New Roman" w:hAnsi="Times New Roman"/>
          <w:i/>
          <w:sz w:val="24"/>
          <w:szCs w:val="24"/>
        </w:rPr>
        <w:t>13/10</w:t>
      </w:r>
      <w:r>
        <w:rPr>
          <w:rFonts w:ascii="Times New Roman" w:hAnsi="Times New Roman"/>
          <w:i/>
          <w:sz w:val="24"/>
          <w:szCs w:val="24"/>
        </w:rPr>
        <w:t xml:space="preserve">/2025, </w:t>
      </w:r>
      <w:r>
        <w:rPr>
          <w:rFonts w:ascii="Times New Roman" w:hAnsi="Times New Roman"/>
          <w:sz w:val="24"/>
          <w:szCs w:val="24"/>
        </w:rPr>
        <w:t xml:space="preserve">njësia e menaxhimit të burimeve njerëzore </w:t>
      </w:r>
      <w:r w:rsidRPr="00CB7070">
        <w:rPr>
          <w:rFonts w:ascii="Times New Roman" w:hAnsi="Times New Roman"/>
          <w:sz w:val="24"/>
          <w:szCs w:val="24"/>
        </w:rPr>
        <w:t>të Bashkse Lushnje,</w:t>
      </w:r>
      <w:r>
        <w:rPr>
          <w:rFonts w:ascii="Times New Roman" w:hAnsi="Times New Roman"/>
          <w:sz w:val="24"/>
          <w:szCs w:val="24"/>
        </w:rPr>
        <w:t xml:space="preserve"> ku ndodhet pozicioni për të cilin ju dëshironi të aplikoni do të shpallë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listën e kandidatëve që plotësojnë kushtet e lëvizjes paralele dhe kriteret e veçanta, si dhe datën, vendin dhe orën e saktë ku do të zhvillohet intervista.</w:t>
      </w:r>
      <w:proofErr w:type="gramEnd"/>
      <w:r>
        <w:rPr>
          <w:rFonts w:ascii="Times New Roman" w:hAnsi="Times New Roman"/>
          <w:sz w:val="24"/>
          <w:szCs w:val="24"/>
        </w:rPr>
        <w:t xml:space="preserve"> </w:t>
      </w:r>
    </w:p>
    <w:p w:rsidR="0089150B" w:rsidRPr="000E7AF9" w:rsidRDefault="0089150B" w:rsidP="0089150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89150B" w:rsidRDefault="0089150B" w:rsidP="0089150B">
      <w:pPr>
        <w:ind w:right="-81"/>
        <w:jc w:val="both"/>
        <w:rPr>
          <w:rFonts w:ascii="Times New Roman" w:hAnsi="Times New Roman"/>
          <w:sz w:val="24"/>
          <w:szCs w:val="24"/>
        </w:rPr>
      </w:pPr>
    </w:p>
    <w:p w:rsidR="0089150B" w:rsidRDefault="0089150B" w:rsidP="0089150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9150B" w:rsidRDefault="0089150B" w:rsidP="0089150B">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89150B" w:rsidRDefault="0089150B" w:rsidP="0089150B">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lastRenderedPageBreak/>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89150B" w:rsidRPr="006E65A0" w:rsidRDefault="0089150B" w:rsidP="0089150B">
      <w:pPr>
        <w:pStyle w:val="ListParagraph"/>
        <w:numPr>
          <w:ilvl w:val="0"/>
          <w:numId w:val="1"/>
        </w:numPr>
        <w:ind w:right="-81"/>
        <w:jc w:val="both"/>
        <w:rPr>
          <w:rFonts w:ascii="Times New Roman" w:hAnsi="Times New Roman"/>
          <w:i/>
          <w:sz w:val="24"/>
          <w:szCs w:val="24"/>
        </w:rPr>
      </w:pPr>
      <w:r w:rsidRPr="009505C8">
        <w:rPr>
          <w:rFonts w:ascii="Times New Roman" w:hAnsi="Times New Roman"/>
          <w:sz w:val="24"/>
          <w:szCs w:val="24"/>
          <w:lang w:val="sq-AL"/>
        </w:rPr>
        <w:t>Njohurite mbi Ligjin Nr.9632,date 30.10.2006,”</w:t>
      </w:r>
      <w:r>
        <w:rPr>
          <w:rFonts w:ascii="Times New Roman" w:hAnsi="Times New Roman"/>
          <w:i/>
          <w:sz w:val="24"/>
          <w:szCs w:val="24"/>
          <w:lang w:val="sq-AL"/>
        </w:rPr>
        <w:t>Pë</w:t>
      </w:r>
      <w:r w:rsidRPr="006E65A0">
        <w:rPr>
          <w:rFonts w:ascii="Times New Roman" w:hAnsi="Times New Roman"/>
          <w:i/>
          <w:sz w:val="24"/>
          <w:szCs w:val="24"/>
          <w:lang w:val="sq-AL"/>
        </w:rPr>
        <w:t>r sistemin e taksave vendore</w:t>
      </w:r>
      <w:r>
        <w:rPr>
          <w:rFonts w:ascii="Times New Roman" w:hAnsi="Times New Roman"/>
          <w:i/>
          <w:sz w:val="24"/>
          <w:szCs w:val="24"/>
          <w:lang w:val="sq-AL"/>
        </w:rPr>
        <w:t>”</w:t>
      </w:r>
      <w:r w:rsidRPr="006E65A0">
        <w:rPr>
          <w:rFonts w:ascii="Times New Roman" w:hAnsi="Times New Roman"/>
          <w:i/>
          <w:sz w:val="24"/>
          <w:szCs w:val="24"/>
          <w:lang w:val="sq-AL"/>
        </w:rPr>
        <w:t xml:space="preserve">(i </w:t>
      </w:r>
      <w:r>
        <w:rPr>
          <w:rFonts w:ascii="Times New Roman" w:hAnsi="Times New Roman"/>
          <w:i/>
          <w:sz w:val="24"/>
          <w:szCs w:val="24"/>
          <w:lang w:val="sq-AL"/>
        </w:rPr>
        <w:t>ndryshuar)</w:t>
      </w:r>
    </w:p>
    <w:p w:rsidR="0089150B" w:rsidRPr="002239F8" w:rsidRDefault="0089150B" w:rsidP="0089150B">
      <w:pPr>
        <w:pStyle w:val="ListParagraph"/>
        <w:numPr>
          <w:ilvl w:val="0"/>
          <w:numId w:val="1"/>
        </w:numPr>
        <w:ind w:right="-81"/>
        <w:jc w:val="both"/>
        <w:rPr>
          <w:rFonts w:ascii="Times New Roman" w:hAnsi="Times New Roman"/>
          <w:sz w:val="24"/>
          <w:szCs w:val="24"/>
        </w:rPr>
      </w:pPr>
      <w:r w:rsidRPr="002239F8">
        <w:rPr>
          <w:rFonts w:ascii="Times New Roman" w:hAnsi="Times New Roman"/>
          <w:sz w:val="24"/>
          <w:szCs w:val="24"/>
          <w:lang w:val="sq-AL"/>
        </w:rPr>
        <w:t>Njohurite mbi Ligjin Nr.139/2015 “</w:t>
      </w:r>
      <w:r>
        <w:rPr>
          <w:rFonts w:ascii="Times New Roman" w:hAnsi="Times New Roman"/>
          <w:i/>
          <w:sz w:val="24"/>
          <w:szCs w:val="24"/>
          <w:lang w:val="sq-AL"/>
        </w:rPr>
        <w:t>Për vetë</w:t>
      </w:r>
      <w:r w:rsidRPr="006E65A0">
        <w:rPr>
          <w:rFonts w:ascii="Times New Roman" w:hAnsi="Times New Roman"/>
          <w:i/>
          <w:sz w:val="24"/>
          <w:szCs w:val="24"/>
          <w:lang w:val="sq-AL"/>
        </w:rPr>
        <w:t>qeverisjen vendore</w:t>
      </w:r>
      <w:r w:rsidRPr="002239F8">
        <w:rPr>
          <w:rFonts w:ascii="Times New Roman" w:hAnsi="Times New Roman"/>
          <w:sz w:val="24"/>
          <w:szCs w:val="24"/>
          <w:lang w:val="sq-AL"/>
        </w:rPr>
        <w:t>”</w:t>
      </w:r>
      <w:r>
        <w:rPr>
          <w:rFonts w:ascii="Times New Roman" w:hAnsi="Times New Roman"/>
          <w:sz w:val="24"/>
          <w:szCs w:val="24"/>
          <w:lang w:val="sq-AL"/>
        </w:rPr>
        <w:t>;</w:t>
      </w:r>
    </w:p>
    <w:p w:rsidR="0089150B" w:rsidRPr="000E7AF9" w:rsidRDefault="0089150B" w:rsidP="0089150B">
      <w:pPr>
        <w:pStyle w:val="ListParagraph"/>
        <w:numPr>
          <w:ilvl w:val="0"/>
          <w:numId w:val="1"/>
        </w:numPr>
        <w:ind w:right="-81"/>
        <w:jc w:val="both"/>
        <w:rPr>
          <w:rFonts w:ascii="Times New Roman" w:hAnsi="Times New Roman"/>
          <w:sz w:val="24"/>
          <w:szCs w:val="24"/>
        </w:rPr>
      </w:pPr>
      <w:r w:rsidRPr="002239F8">
        <w:rPr>
          <w:rFonts w:ascii="Times New Roman" w:hAnsi="Times New Roman"/>
          <w:sz w:val="24"/>
          <w:szCs w:val="24"/>
        </w:rPr>
        <w:t>Njohurite mbi Ligjin Nr.68/2017,”</w:t>
      </w:r>
      <w:r>
        <w:rPr>
          <w:rFonts w:ascii="Times New Roman" w:hAnsi="Times New Roman"/>
          <w:i/>
          <w:sz w:val="24"/>
          <w:szCs w:val="24"/>
        </w:rPr>
        <w:t>Për financat e vetë</w:t>
      </w:r>
      <w:r w:rsidRPr="006E65A0">
        <w:rPr>
          <w:rFonts w:ascii="Times New Roman" w:hAnsi="Times New Roman"/>
          <w:i/>
          <w:sz w:val="24"/>
          <w:szCs w:val="24"/>
        </w:rPr>
        <w:t>qeverisjes vendore</w:t>
      </w:r>
      <w:r w:rsidRPr="002239F8">
        <w:rPr>
          <w:rFonts w:ascii="Times New Roman" w:hAnsi="Times New Roman"/>
          <w:sz w:val="24"/>
          <w:szCs w:val="24"/>
        </w:rPr>
        <w:t>”</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89150B" w:rsidRDefault="0089150B" w:rsidP="0089150B">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89150B" w:rsidRDefault="0089150B" w:rsidP="0089150B">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89150B" w:rsidRDefault="0089150B" w:rsidP="0089150B">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89150B" w:rsidRDefault="0089150B" w:rsidP="0089150B">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89150B" w:rsidRDefault="0089150B" w:rsidP="0089150B">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89150B" w:rsidRDefault="0089150B" w:rsidP="0089150B">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Pr="003710E4">
          <w:rPr>
            <w:rStyle w:val="Hyperlink"/>
            <w:sz w:val="24"/>
            <w:szCs w:val="24"/>
          </w:rPr>
          <w:t>www.dap.gov.al</w:t>
        </w:r>
      </w:hyperlink>
      <w:r>
        <w:rPr>
          <w:rFonts w:ascii="Times New Roman" w:hAnsi="Times New Roman"/>
          <w:sz w:val="24"/>
          <w:szCs w:val="24"/>
        </w:rPr>
        <w:t>.</w:t>
      </w:r>
      <w:proofErr w:type="gramEnd"/>
    </w:p>
    <w:p w:rsidR="0089150B" w:rsidRDefault="0071147E" w:rsidP="0089150B">
      <w:pPr>
        <w:jc w:val="both"/>
        <w:rPr>
          <w:rFonts w:ascii="Times New Roman" w:hAnsi="Times New Roman"/>
          <w:sz w:val="24"/>
          <w:szCs w:val="24"/>
        </w:rPr>
      </w:pPr>
      <w:hyperlink r:id="rId9" w:history="1">
        <w:r w:rsidR="0089150B">
          <w:rPr>
            <w:rStyle w:val="Hyperlink"/>
            <w:sz w:val="24"/>
            <w:szCs w:val="24"/>
          </w:rPr>
          <w:t>http://dap.gov.al/2014-03-21-12-52-44/udhezime/426-udhezim-nr-2-date-27-03-2015</w:t>
        </w:r>
      </w:hyperlink>
    </w:p>
    <w:p w:rsidR="0089150B" w:rsidRDefault="0089150B" w:rsidP="0089150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89150B" w:rsidRDefault="0089150B" w:rsidP="0089150B">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89150B" w:rsidTr="00D9517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9150B" w:rsidRDefault="0089150B" w:rsidP="00D95174">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i/>
          <w:sz w:val="24"/>
          <w:szCs w:val="24"/>
        </w:rPr>
      </w:pPr>
      <w:r>
        <w:rPr>
          <w:rFonts w:ascii="Times New Roman" w:hAnsi="Times New Roman"/>
          <w:i/>
          <w:sz w:val="24"/>
          <w:szCs w:val="24"/>
        </w:rPr>
        <w:lastRenderedPageBreak/>
        <w:t xml:space="preserve">Për këtë procedurë kanë të drejtë të aplikojnë të gjithë kandidatët që plotësojnë kërkesat e përgjithshme në përputhje me nenin 21, të Ligjit Nr. 152/2013, “Për nepunesit civil”, i ndryshuar. </w:t>
      </w:r>
    </w:p>
    <w:p w:rsidR="0089150B" w:rsidRDefault="0089150B" w:rsidP="0089150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89150B" w:rsidRDefault="0089150B" w:rsidP="0089150B">
      <w:pPr>
        <w:jc w:val="both"/>
        <w:rPr>
          <w:rFonts w:ascii="Times New Roman" w:hAnsi="Times New Roman"/>
          <w:b/>
          <w:sz w:val="24"/>
          <w:szCs w:val="24"/>
        </w:rPr>
      </w:pPr>
    </w:p>
    <w:p w:rsidR="0089150B" w:rsidRDefault="0089150B" w:rsidP="0089150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89150B" w:rsidRDefault="0089150B" w:rsidP="0089150B">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89150B" w:rsidRDefault="0089150B" w:rsidP="0089150B">
      <w:pPr>
        <w:pStyle w:val="ListParagraph"/>
        <w:ind w:left="0"/>
        <w:jc w:val="both"/>
        <w:rPr>
          <w:rFonts w:ascii="Times New Roman" w:hAnsi="Times New Roman"/>
          <w:b/>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89150B" w:rsidRDefault="0089150B" w:rsidP="0089150B">
      <w:pPr>
        <w:pStyle w:val="ListParagraph"/>
        <w:numPr>
          <w:ilvl w:val="0"/>
          <w:numId w:val="6"/>
        </w:numPr>
        <w:jc w:val="both"/>
        <w:rPr>
          <w:rFonts w:ascii="Times New Roman" w:hAnsi="Times New Roman"/>
          <w:color w:val="000000"/>
          <w:sz w:val="24"/>
          <w:szCs w:val="24"/>
        </w:rPr>
      </w:pPr>
      <w:proofErr w:type="gramStart"/>
      <w:r>
        <w:rPr>
          <w:rFonts w:ascii="Times New Roman" w:hAnsi="Times New Roman"/>
          <w:color w:val="000000"/>
          <w:sz w:val="24"/>
          <w:szCs w:val="24"/>
        </w:rPr>
        <w:t xml:space="preserve">Të zotërojnë diplomë të nivelit </w:t>
      </w:r>
      <w:r w:rsidR="00C30127">
        <w:rPr>
          <w:rFonts w:ascii="Times New Roman" w:hAnsi="Times New Roman"/>
          <w:color w:val="000000"/>
          <w:sz w:val="24"/>
          <w:szCs w:val="24"/>
        </w:rPr>
        <w:t xml:space="preserve">“Bachelor”ose “Master Shkencor </w:t>
      </w:r>
      <w:r>
        <w:rPr>
          <w:rFonts w:ascii="Times New Roman" w:hAnsi="Times New Roman"/>
          <w:color w:val="000000"/>
          <w:sz w:val="24"/>
          <w:szCs w:val="24"/>
        </w:rPr>
        <w:t xml:space="preserve">apo “Profesional” </w:t>
      </w:r>
      <w:r w:rsidR="00C30127" w:rsidRPr="00A77DCC">
        <w:rPr>
          <w:rFonts w:ascii="Times New Roman" w:hAnsi="Times New Roman"/>
          <w:sz w:val="24"/>
          <w:szCs w:val="24"/>
          <w:lang w:val="sq-AL"/>
        </w:rPr>
        <w:t>të përfituar në fund të studimeve të ciklit të dytë me 120 kredite dhe me kohëz</w:t>
      </w:r>
      <w:r w:rsidR="00C30127">
        <w:rPr>
          <w:rFonts w:ascii="Times New Roman" w:hAnsi="Times New Roman"/>
          <w:sz w:val="24"/>
          <w:szCs w:val="24"/>
          <w:lang w:val="sq-AL"/>
        </w:rPr>
        <w:t xml:space="preserve">gjatje normale 2 vite akademike </w:t>
      </w:r>
      <w:r w:rsidR="00C30127">
        <w:rPr>
          <w:rFonts w:ascii="Times New Roman" w:hAnsi="Times New Roman"/>
          <w:color w:val="000000"/>
          <w:sz w:val="24"/>
          <w:szCs w:val="24"/>
          <w:lang w:val="de-DE"/>
        </w:rPr>
        <w:t xml:space="preserve">”, </w:t>
      </w:r>
      <w:r>
        <w:rPr>
          <w:rFonts w:ascii="Times New Roman" w:hAnsi="Times New Roman"/>
          <w:color w:val="000000"/>
          <w:sz w:val="24"/>
          <w:szCs w:val="24"/>
        </w:rPr>
        <w:t>në degën “Ekonomik/</w:t>
      </w:r>
      <w:r w:rsidR="00C30127">
        <w:rPr>
          <w:rFonts w:ascii="Times New Roman" w:hAnsi="Times New Roman"/>
          <w:color w:val="000000"/>
          <w:sz w:val="24"/>
          <w:szCs w:val="24"/>
        </w:rPr>
        <w:t>Informatik Ekonomike/</w:t>
      </w:r>
      <w:r w:rsidR="00DF073B">
        <w:rPr>
          <w:rFonts w:ascii="Times New Roman" w:hAnsi="Times New Roman"/>
          <w:color w:val="000000"/>
          <w:sz w:val="24"/>
          <w:szCs w:val="24"/>
        </w:rPr>
        <w:t>Menaxhim Biznesi</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89150B" w:rsidRDefault="0089150B" w:rsidP="0089150B">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sidRPr="005826F0">
        <w:rPr>
          <w:rFonts w:ascii="Times New Roman" w:hAnsi="Times New Roman"/>
          <w:color w:val="000000" w:themeColor="text1"/>
          <w:sz w:val="24"/>
          <w:szCs w:val="24"/>
        </w:rPr>
        <w:t>se 1 vit</w:t>
      </w:r>
      <w:r>
        <w:rPr>
          <w:rFonts w:ascii="Times New Roman" w:hAnsi="Times New Roman"/>
          <w:color w:val="FF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në administratën shtetërore dhe/ose institucione të pavarura </w:t>
      </w:r>
    </w:p>
    <w:p w:rsidR="0089150B" w:rsidRDefault="0089150B" w:rsidP="0089150B">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89150B" w:rsidRPr="008B2A3F" w:rsidRDefault="0089150B" w:rsidP="0089150B">
      <w:pPr>
        <w:pStyle w:val="ListParagraph"/>
        <w:numPr>
          <w:ilvl w:val="0"/>
          <w:numId w:val="6"/>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89150B" w:rsidRDefault="0089150B" w:rsidP="0089150B">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89150B" w:rsidRDefault="0071147E" w:rsidP="0089150B">
      <w:pPr>
        <w:pStyle w:val="ListParagraph"/>
        <w:ind w:left="360"/>
        <w:rPr>
          <w:rFonts w:ascii="Times New Roman" w:hAnsi="Times New Roman"/>
          <w:color w:val="0000FF"/>
          <w:sz w:val="24"/>
          <w:szCs w:val="24"/>
          <w:u w:val="single"/>
        </w:rPr>
      </w:pPr>
      <w:hyperlink r:id="rId10" w:history="1">
        <w:r w:rsidR="0089150B">
          <w:rPr>
            <w:rStyle w:val="Hyperlink"/>
            <w:sz w:val="24"/>
            <w:szCs w:val="24"/>
          </w:rPr>
          <w:t>http://dap.gov.al/vende-vakante/udhezime-Dokumente/219-udhezime-Dokumente</w:t>
        </w:r>
      </w:hyperlink>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Fotokopje të diplomës (përfshirë edhe diplomën bachelor);</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Vlerësimin e fundit nga eprori direkt;</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lastRenderedPageBreak/>
        <w:t>Vërtetim nga Institucioni që nuk ka masë displinore në fuqi;</w:t>
      </w:r>
    </w:p>
    <w:p w:rsidR="0089150B" w:rsidRDefault="0089150B" w:rsidP="0089150B">
      <w:pPr>
        <w:pStyle w:val="ListParagraph"/>
        <w:numPr>
          <w:ilvl w:val="0"/>
          <w:numId w:val="7"/>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89150B" w:rsidRDefault="0089150B" w:rsidP="0089150B">
      <w:pPr>
        <w:pStyle w:val="ListParagraph"/>
        <w:ind w:left="360"/>
        <w:rPr>
          <w:rFonts w:ascii="Times New Roman" w:hAnsi="Times New Roman"/>
          <w:sz w:val="24"/>
          <w:szCs w:val="24"/>
        </w:rPr>
      </w:pPr>
    </w:p>
    <w:p w:rsidR="0089150B" w:rsidRDefault="0089150B" w:rsidP="0089150B">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DF073B">
        <w:rPr>
          <w:rFonts w:ascii="Times New Roman" w:hAnsi="Times New Roman"/>
          <w:b/>
          <w:i/>
          <w:sz w:val="24"/>
          <w:szCs w:val="24"/>
        </w:rPr>
        <w:t>10.10.2025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Bashkine Lushnje</w:t>
      </w:r>
    </w:p>
    <w:p w:rsidR="0089150B" w:rsidRDefault="0089150B" w:rsidP="0089150B">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89150B" w:rsidTr="00D9517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9150B" w:rsidRDefault="0089150B" w:rsidP="00D95174">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89150B" w:rsidRDefault="0089150B" w:rsidP="00D9517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89150B" w:rsidRDefault="0089150B" w:rsidP="00D9517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89150B" w:rsidRDefault="0089150B" w:rsidP="00D9517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89150B" w:rsidRDefault="0089150B" w:rsidP="0089150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 xml:space="preserve">Në datën </w:t>
      </w:r>
      <w:r w:rsidR="00542CE1">
        <w:rPr>
          <w:rFonts w:ascii="Times New Roman" w:hAnsi="Times New Roman"/>
          <w:sz w:val="24"/>
          <w:szCs w:val="24"/>
        </w:rPr>
        <w:t>15/10</w:t>
      </w:r>
      <w:r w:rsidRPr="001917AE">
        <w:rPr>
          <w:rFonts w:ascii="Times New Roman" w:hAnsi="Times New Roman"/>
          <w:sz w:val="24"/>
          <w:szCs w:val="24"/>
        </w:rPr>
        <w:t>/202</w:t>
      </w:r>
      <w:r w:rsidR="00C30127">
        <w:rPr>
          <w:rFonts w:ascii="Times New Roman" w:hAnsi="Times New Roman"/>
          <w:sz w:val="24"/>
          <w:szCs w:val="24"/>
        </w:rPr>
        <w:t>5</w:t>
      </w:r>
      <w:r>
        <w:rPr>
          <w:rFonts w:ascii="Times New Roman" w:hAnsi="Times New Roman"/>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1917A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w:t>
      </w:r>
      <w:r w:rsidR="00C30127"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89150B" w:rsidRDefault="0089150B" w:rsidP="0089150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89150B" w:rsidRDefault="0089150B" w:rsidP="0089150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89150B" w:rsidRDefault="0089150B" w:rsidP="0089150B">
      <w:pPr>
        <w:jc w:val="both"/>
        <w:rPr>
          <w:rFonts w:ascii="Times New Roman" w:hAnsi="Times New Roman"/>
          <w:sz w:val="24"/>
          <w:szCs w:val="24"/>
        </w:rPr>
      </w:pPr>
    </w:p>
    <w:p w:rsidR="0089150B" w:rsidRDefault="0089150B" w:rsidP="0089150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9150B" w:rsidRDefault="0089150B" w:rsidP="0089150B">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w:t>
      </w:r>
      <w:r w:rsidR="00C30127">
        <w:rPr>
          <w:rFonts w:ascii="Times New Roman" w:hAnsi="Times New Roman"/>
          <w:sz w:val="24"/>
          <w:szCs w:val="24"/>
        </w:rPr>
        <w:t>ënligjore dalë në zbatim të tij;</w:t>
      </w:r>
    </w:p>
    <w:p w:rsidR="0089150B" w:rsidRDefault="0089150B" w:rsidP="0089150B">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 “</w:t>
      </w:r>
      <w:r>
        <w:rPr>
          <w:rFonts w:ascii="Times New Roman" w:hAnsi="Times New Roman"/>
          <w:i/>
          <w:sz w:val="24"/>
          <w:szCs w:val="24"/>
        </w:rPr>
        <w:t>Për rregullat e etikës në administratën publike</w:t>
      </w:r>
      <w:r w:rsidR="00C30127">
        <w:rPr>
          <w:rFonts w:ascii="Times New Roman" w:hAnsi="Times New Roman"/>
          <w:sz w:val="24"/>
          <w:szCs w:val="24"/>
        </w:rPr>
        <w:t>”;</w:t>
      </w:r>
    </w:p>
    <w:p w:rsidR="0089150B" w:rsidRPr="002239F8" w:rsidRDefault="0089150B" w:rsidP="0089150B">
      <w:pPr>
        <w:pStyle w:val="ListParagraph"/>
        <w:numPr>
          <w:ilvl w:val="0"/>
          <w:numId w:val="9"/>
        </w:numPr>
        <w:ind w:right="-81"/>
        <w:jc w:val="both"/>
        <w:rPr>
          <w:rFonts w:ascii="Times New Roman" w:hAnsi="Times New Roman"/>
          <w:i/>
          <w:sz w:val="24"/>
          <w:szCs w:val="24"/>
        </w:rPr>
      </w:pPr>
      <w:r w:rsidRPr="009505C8">
        <w:rPr>
          <w:rFonts w:ascii="Times New Roman" w:hAnsi="Times New Roman"/>
          <w:sz w:val="24"/>
          <w:szCs w:val="24"/>
          <w:lang w:val="sq-AL"/>
        </w:rPr>
        <w:t>Njohurite mbi Li</w:t>
      </w:r>
      <w:r>
        <w:rPr>
          <w:rFonts w:ascii="Times New Roman" w:hAnsi="Times New Roman"/>
          <w:sz w:val="24"/>
          <w:szCs w:val="24"/>
          <w:lang w:val="sq-AL"/>
        </w:rPr>
        <w:t>gjin Nr.9632,date 30.10.2006,”Pë</w:t>
      </w:r>
      <w:r w:rsidRPr="009505C8">
        <w:rPr>
          <w:rFonts w:ascii="Times New Roman" w:hAnsi="Times New Roman"/>
          <w:sz w:val="24"/>
          <w:szCs w:val="24"/>
          <w:lang w:val="sq-AL"/>
        </w:rPr>
        <w:t>r sistemin e taksave vendore</w:t>
      </w:r>
      <w:r w:rsidR="00C30127">
        <w:rPr>
          <w:rFonts w:ascii="Times New Roman" w:hAnsi="Times New Roman"/>
          <w:sz w:val="24"/>
          <w:szCs w:val="24"/>
          <w:lang w:val="sq-AL"/>
        </w:rPr>
        <w:t>”</w:t>
      </w:r>
      <w:r>
        <w:rPr>
          <w:rFonts w:ascii="Times New Roman" w:hAnsi="Times New Roman"/>
          <w:sz w:val="24"/>
          <w:szCs w:val="24"/>
          <w:lang w:val="sq-AL"/>
        </w:rPr>
        <w:t xml:space="preserve"> </w:t>
      </w:r>
      <w:r w:rsidRPr="009505C8">
        <w:rPr>
          <w:rFonts w:ascii="Times New Roman" w:hAnsi="Times New Roman"/>
          <w:sz w:val="24"/>
          <w:szCs w:val="24"/>
          <w:lang w:val="sq-AL"/>
        </w:rPr>
        <w:t>(i ndryshuar</w:t>
      </w:r>
      <w:r w:rsidR="00C30127">
        <w:rPr>
          <w:rFonts w:ascii="Times New Roman" w:hAnsi="Times New Roman"/>
          <w:i/>
          <w:sz w:val="24"/>
          <w:szCs w:val="24"/>
          <w:lang w:val="sq-AL"/>
        </w:rPr>
        <w:t>);</w:t>
      </w:r>
    </w:p>
    <w:p w:rsidR="0089150B" w:rsidRPr="002239F8" w:rsidRDefault="0089150B" w:rsidP="0089150B">
      <w:pPr>
        <w:pStyle w:val="ListParagraph"/>
        <w:numPr>
          <w:ilvl w:val="0"/>
          <w:numId w:val="9"/>
        </w:numPr>
        <w:ind w:right="-81"/>
        <w:jc w:val="both"/>
        <w:rPr>
          <w:rFonts w:ascii="Times New Roman" w:hAnsi="Times New Roman"/>
          <w:sz w:val="24"/>
          <w:szCs w:val="24"/>
        </w:rPr>
      </w:pPr>
      <w:r w:rsidRPr="002239F8">
        <w:rPr>
          <w:rFonts w:ascii="Times New Roman" w:hAnsi="Times New Roman"/>
          <w:sz w:val="24"/>
          <w:szCs w:val="24"/>
          <w:lang w:val="sq-AL"/>
        </w:rPr>
        <w:t>Njohurite</w:t>
      </w:r>
      <w:r>
        <w:rPr>
          <w:rFonts w:ascii="Times New Roman" w:hAnsi="Times New Roman"/>
          <w:sz w:val="24"/>
          <w:szCs w:val="24"/>
          <w:lang w:val="sq-AL"/>
        </w:rPr>
        <w:t xml:space="preserve"> mbi Ligjin Nr.139/2015 “Pë</w:t>
      </w:r>
      <w:r w:rsidRPr="002239F8">
        <w:rPr>
          <w:rFonts w:ascii="Times New Roman" w:hAnsi="Times New Roman"/>
          <w:sz w:val="24"/>
          <w:szCs w:val="24"/>
          <w:lang w:val="sq-AL"/>
        </w:rPr>
        <w:t>r veteqeverisjen vendore”</w:t>
      </w:r>
      <w:r w:rsidR="00C30127">
        <w:rPr>
          <w:rFonts w:ascii="Times New Roman" w:hAnsi="Times New Roman"/>
          <w:sz w:val="24"/>
          <w:szCs w:val="24"/>
          <w:lang w:val="sq-AL"/>
        </w:rPr>
        <w:t>;</w:t>
      </w:r>
    </w:p>
    <w:p w:rsidR="0089150B" w:rsidRPr="002239F8" w:rsidRDefault="0089150B" w:rsidP="0089150B">
      <w:pPr>
        <w:pStyle w:val="ListParagraph"/>
        <w:numPr>
          <w:ilvl w:val="0"/>
          <w:numId w:val="9"/>
        </w:numPr>
        <w:ind w:right="-81"/>
        <w:jc w:val="both"/>
        <w:rPr>
          <w:rFonts w:ascii="Times New Roman" w:hAnsi="Times New Roman"/>
          <w:sz w:val="24"/>
          <w:szCs w:val="24"/>
        </w:rPr>
      </w:pPr>
      <w:r w:rsidRPr="002239F8">
        <w:rPr>
          <w:rFonts w:ascii="Times New Roman" w:hAnsi="Times New Roman"/>
          <w:sz w:val="24"/>
          <w:szCs w:val="24"/>
        </w:rPr>
        <w:t>Njo</w:t>
      </w:r>
      <w:r>
        <w:rPr>
          <w:rFonts w:ascii="Times New Roman" w:hAnsi="Times New Roman"/>
          <w:sz w:val="24"/>
          <w:szCs w:val="24"/>
        </w:rPr>
        <w:t>hurite mbi Ligjin Nr.68/2017,”Pë</w:t>
      </w:r>
      <w:r w:rsidRPr="002239F8">
        <w:rPr>
          <w:rFonts w:ascii="Times New Roman" w:hAnsi="Times New Roman"/>
          <w:sz w:val="24"/>
          <w:szCs w:val="24"/>
        </w:rPr>
        <w:t>r financat e veteqeverisjes vendore”</w:t>
      </w:r>
      <w:r w:rsidR="00C30127">
        <w:rPr>
          <w:rFonts w:ascii="Times New Roman" w:hAnsi="Times New Roman"/>
          <w:sz w:val="24"/>
          <w:szCs w:val="24"/>
        </w:rPr>
        <w:t>;</w:t>
      </w:r>
    </w:p>
    <w:p w:rsidR="0089150B" w:rsidRDefault="0089150B" w:rsidP="0089150B">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89150B" w:rsidTr="00D9517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89150B" w:rsidRDefault="0089150B" w:rsidP="00D95174">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89150B" w:rsidRDefault="0089150B" w:rsidP="0089150B">
      <w:pPr>
        <w:pStyle w:val="ListParagraph"/>
        <w:ind w:right="-81"/>
        <w:jc w:val="both"/>
        <w:rPr>
          <w:rFonts w:ascii="Times New Roman" w:hAnsi="Times New Roman"/>
          <w:sz w:val="24"/>
          <w:szCs w:val="24"/>
        </w:rPr>
      </w:pPr>
    </w:p>
    <w:p w:rsidR="0089150B" w:rsidRDefault="0089150B" w:rsidP="0089150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89150B" w:rsidRDefault="0089150B" w:rsidP="0089150B">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89150B" w:rsidRDefault="0089150B" w:rsidP="0089150B">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89150B" w:rsidRDefault="0089150B" w:rsidP="0089150B">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89150B" w:rsidRDefault="0089150B" w:rsidP="0089150B">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Pr="003710E4">
          <w:rPr>
            <w:rStyle w:val="Hyperlink"/>
            <w:sz w:val="24"/>
          </w:rPr>
          <w:t>www.dap.gov.al</w:t>
        </w:r>
      </w:hyperlink>
    </w:p>
    <w:p w:rsidR="0089150B" w:rsidRDefault="0071147E" w:rsidP="0089150B">
      <w:pPr>
        <w:ind w:left="720" w:right="-81"/>
        <w:jc w:val="both"/>
        <w:rPr>
          <w:rFonts w:ascii="Times New Roman" w:hAnsi="Times New Roman"/>
          <w:sz w:val="28"/>
          <w:szCs w:val="24"/>
        </w:rPr>
      </w:pPr>
      <w:hyperlink r:id="rId12" w:history="1">
        <w:r w:rsidR="0089150B">
          <w:rPr>
            <w:rStyle w:val="Hyperlink"/>
            <w:sz w:val="24"/>
          </w:rPr>
          <w:t>http://dap.gov.al/2014-03-21-12-52-44/udhezime/426-udhezim-nr-2-date-27-03-2015</w:t>
        </w:r>
      </w:hyperlink>
    </w:p>
    <w:p w:rsidR="0089150B" w:rsidRDefault="0089150B" w:rsidP="0089150B">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89150B" w:rsidTr="00D9517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9150B" w:rsidRDefault="0089150B" w:rsidP="00D95174">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DF073B" w:rsidRDefault="0089150B" w:rsidP="00D95174">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89150B" w:rsidRDefault="0089150B" w:rsidP="0089150B">
      <w:pPr>
        <w:jc w:val="both"/>
        <w:rPr>
          <w:rFonts w:ascii="Times New Roman" w:hAnsi="Times New Roman"/>
          <w:sz w:val="24"/>
          <w:szCs w:val="24"/>
        </w:rPr>
      </w:pPr>
    </w:p>
    <w:p w:rsidR="0089150B" w:rsidRDefault="0089150B" w:rsidP="0089150B">
      <w:pPr>
        <w:jc w:val="both"/>
        <w:rPr>
          <w:rFonts w:ascii="Times New Roman" w:hAnsi="Times New Roman"/>
          <w:sz w:val="24"/>
          <w:szCs w:val="24"/>
        </w:rPr>
      </w:pPr>
      <w:r>
        <w:rPr>
          <w:rFonts w:ascii="Times New Roman" w:hAnsi="Times New Roman"/>
          <w:sz w:val="24"/>
          <w:szCs w:val="24"/>
        </w:rPr>
        <w:t>Në përfundim të vlerësimit të kandidatëve</w:t>
      </w:r>
      <w:r w:rsidRPr="001917AE">
        <w:rPr>
          <w:rFonts w:ascii="Times New Roman" w:hAnsi="Times New Roman"/>
          <w:sz w:val="24"/>
          <w:szCs w:val="24"/>
        </w:rPr>
        <w:t>, 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w:t>
      </w:r>
      <w:r w:rsidR="00776D5F" w:rsidRPr="00813EF2">
        <w:rPr>
          <w:rFonts w:ascii="Times New Roman" w:hAnsi="Times New Roman"/>
          <w:i/>
          <w:sz w:val="24"/>
          <w:szCs w:val="24"/>
          <w:lang w:val="de-DE"/>
        </w:rPr>
        <w:t>Agjencia Kombëtare e Punësimit dhe Aftësive</w:t>
      </w:r>
      <w:r w:rsidR="00776D5F">
        <w:rPr>
          <w:rFonts w:ascii="Times New Roman" w:hAnsi="Times New Roman"/>
          <w:sz w:val="24"/>
          <w:szCs w:val="24"/>
        </w:rPr>
        <w:t>”</w:t>
      </w:r>
      <w:r>
        <w:rPr>
          <w:rFonts w:ascii="Times New Roman" w:hAnsi="Times New Roman"/>
          <w:sz w:val="24"/>
          <w:szCs w:val="24"/>
        </w:rPr>
        <w:t>”. Të gjithë kandidatët pjesëmarrës në këtë procedurë do të njoftohen në mënyrë elektronike për rezultatet.</w:t>
      </w:r>
    </w:p>
    <w:p w:rsidR="0089150B" w:rsidRDefault="0089150B" w:rsidP="0089150B">
      <w:pPr>
        <w:jc w:val="both"/>
        <w:rPr>
          <w:rFonts w:ascii="Times New Roman" w:hAnsi="Times New Roman"/>
          <w:sz w:val="24"/>
          <w:szCs w:val="24"/>
        </w:rPr>
      </w:pPr>
    </w:p>
    <w:p w:rsidR="0089150B" w:rsidRPr="002F7D48" w:rsidRDefault="0089150B" w:rsidP="0089150B">
      <w:pPr>
        <w:rPr>
          <w:szCs w:val="24"/>
        </w:rPr>
      </w:pPr>
    </w:p>
    <w:p w:rsidR="0089150B" w:rsidRPr="00CB7070" w:rsidRDefault="0089150B" w:rsidP="0089150B"/>
    <w:p w:rsidR="0089150B" w:rsidRDefault="0089150B" w:rsidP="0089150B">
      <w:bookmarkStart w:id="0" w:name="_GoBack"/>
      <w:bookmarkEnd w:id="0"/>
    </w:p>
    <w:p w:rsidR="0089150B" w:rsidRDefault="0089150B" w:rsidP="0089150B"/>
    <w:p w:rsidR="0089150B" w:rsidRDefault="0089150B" w:rsidP="0089150B"/>
    <w:p w:rsidR="00085699" w:rsidRDefault="0071147E"/>
    <w:sectPr w:rsidR="00085699" w:rsidSect="009C0327">
      <w:headerReference w:type="default" r:id="rId13"/>
      <w:footerReference w:type="default" r:id="rId14"/>
      <w:headerReference w:type="first" r:id="rId15"/>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47E" w:rsidRDefault="0071147E">
      <w:pPr>
        <w:spacing w:after="0" w:line="240" w:lineRule="auto"/>
      </w:pPr>
      <w:r>
        <w:separator/>
      </w:r>
    </w:p>
  </w:endnote>
  <w:endnote w:type="continuationSeparator" w:id="0">
    <w:p w:rsidR="0071147E" w:rsidRDefault="0071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13217" w:rsidRDefault="00C30127"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DF073B">
      <w:rPr>
        <w:rFonts w:ascii="Times New Roman" w:hAnsi="Times New Roman"/>
        <w:noProof/>
        <w:sz w:val="20"/>
        <w:szCs w:val="20"/>
      </w:rPr>
      <w:t>6</w:t>
    </w:r>
    <w:r w:rsidRPr="0051321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47E" w:rsidRDefault="0071147E">
      <w:pPr>
        <w:spacing w:after="0" w:line="240" w:lineRule="auto"/>
      </w:pPr>
      <w:r>
        <w:separator/>
      </w:r>
    </w:p>
  </w:footnote>
  <w:footnote w:type="continuationSeparator" w:id="0">
    <w:p w:rsidR="0071147E" w:rsidRDefault="00711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FC6A93" w:rsidRDefault="00C30127" w:rsidP="00034F24">
    <w:pPr>
      <w:pStyle w:val="Header"/>
      <w:jc w:val="right"/>
      <w:rPr>
        <w:rFonts w:ascii="Times New Roman" w:hAnsi="Times New Roman"/>
        <w:sz w:val="20"/>
        <w:szCs w:val="20"/>
      </w:rPr>
    </w:pPr>
    <w:proofErr w:type="gramStart"/>
    <w:r>
      <w:rPr>
        <w:rFonts w:ascii="Times New Roman" w:hAnsi="Times New Roman"/>
        <w:sz w:val="20"/>
        <w:szCs w:val="20"/>
      </w:rPr>
      <w:t>BASHKIA  LUSHNJE</w:t>
    </w:r>
    <w:proofErr w:type="gramEnd"/>
    <w:r>
      <w:rPr>
        <w:rFonts w:ascii="Times New Roman" w:hAnsi="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B4F11" w:rsidRDefault="00C30127" w:rsidP="00AF7DC5">
    <w:pPr>
      <w:pStyle w:val="Header"/>
      <w:tabs>
        <w:tab w:val="clear" w:pos="4680"/>
        <w:tab w:val="clear" w:pos="9360"/>
        <w:tab w:val="left" w:pos="1485"/>
      </w:tabs>
      <w:ind w:firstLine="1440"/>
      <w:jc w:val="right"/>
      <w:rPr>
        <w:rFonts w:ascii="Times New Roman" w:hAnsi="Times New Roman"/>
        <w:i/>
        <w:color w:val="FF0000"/>
        <w:sz w:val="20"/>
        <w:szCs w:val="20"/>
      </w:rPr>
    </w:pPr>
    <w:r>
      <w:rPr>
        <w:rFonts w:ascii="Times New Roman" w:hAnsi="Times New Roman"/>
        <w:i/>
        <w:noProof/>
        <w:color w:val="FF0000"/>
        <w:sz w:val="20"/>
        <w:szCs w:val="20"/>
      </w:rP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D316F9A"/>
    <w:multiLevelType w:val="hybridMultilevel"/>
    <w:tmpl w:val="3A8EA8FE"/>
    <w:lvl w:ilvl="0" w:tplc="B92C7334">
      <w:start w:val="1"/>
      <w:numFmt w:val="decimal"/>
      <w:lvlText w:val="%1."/>
      <w:lvlJc w:val="left"/>
      <w:pPr>
        <w:ind w:left="720" w:hanging="360"/>
      </w:pPr>
      <w:rPr>
        <w:rFonts w:ascii="Times New Roman" w:eastAsia="Calibr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0B"/>
    <w:rsid w:val="00542CE1"/>
    <w:rsid w:val="006E4343"/>
    <w:rsid w:val="0071147E"/>
    <w:rsid w:val="00776D5F"/>
    <w:rsid w:val="0089150B"/>
    <w:rsid w:val="00AD147F"/>
    <w:rsid w:val="00C11A89"/>
    <w:rsid w:val="00C30127"/>
    <w:rsid w:val="00DF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808109F"/>
  <w15:chartTrackingRefBased/>
  <w15:docId w15:val="{3F47B252-500D-46FD-8266-03C75869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5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50B"/>
    <w:pPr>
      <w:ind w:left="720"/>
      <w:contextualSpacing/>
    </w:pPr>
  </w:style>
  <w:style w:type="paragraph" w:styleId="Header">
    <w:name w:val="header"/>
    <w:basedOn w:val="Normal"/>
    <w:link w:val="HeaderChar"/>
    <w:uiPriority w:val="99"/>
    <w:rsid w:val="00891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0B"/>
    <w:rPr>
      <w:rFonts w:ascii="Calibri" w:eastAsia="Calibri" w:hAnsi="Calibri" w:cs="Times New Roman"/>
    </w:rPr>
  </w:style>
  <w:style w:type="paragraph" w:styleId="Footer">
    <w:name w:val="footer"/>
    <w:basedOn w:val="Normal"/>
    <w:link w:val="FooterChar"/>
    <w:uiPriority w:val="99"/>
    <w:rsid w:val="00891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0B"/>
    <w:rPr>
      <w:rFonts w:ascii="Calibri" w:eastAsia="Calibri" w:hAnsi="Calibri" w:cs="Times New Roman"/>
    </w:rPr>
  </w:style>
  <w:style w:type="character" w:styleId="Hyperlink">
    <w:name w:val="Hyperlink"/>
    <w:basedOn w:val="DefaultParagraphFont"/>
    <w:uiPriority w:val="99"/>
    <w:rsid w:val="0089150B"/>
    <w:rPr>
      <w:rFonts w:cs="Times New Roman"/>
      <w:color w:val="0000FF"/>
      <w:u w:val="single"/>
    </w:rPr>
  </w:style>
  <w:style w:type="character" w:customStyle="1" w:styleId="ListParagraphChar">
    <w:name w:val="List Paragraph Char"/>
    <w:basedOn w:val="DefaultParagraphFont"/>
    <w:link w:val="ListParagraph"/>
    <w:uiPriority w:val="34"/>
    <w:locked/>
    <w:rsid w:val="008915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4</cp:revision>
  <dcterms:created xsi:type="dcterms:W3CDTF">2025-09-01T12:07:00Z</dcterms:created>
  <dcterms:modified xsi:type="dcterms:W3CDTF">2025-09-29T13:14:00Z</dcterms:modified>
</cp:coreProperties>
</file>