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86" w:rsidRDefault="00BA73DC" w:rsidP="00BF292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6C7E64">
        <w:rPr>
          <w:b/>
          <w:noProof/>
          <w:color w:val="FF0000"/>
          <w:szCs w:val="28"/>
        </w:rPr>
        <w:drawing>
          <wp:anchor distT="0" distB="0" distL="114300" distR="114300" simplePos="0" relativeHeight="251661312" behindDoc="0" locked="0" layoutInCell="1" allowOverlap="1" wp14:anchorId="1E9B9DB9" wp14:editId="52FE7216">
            <wp:simplePos x="0" y="0"/>
            <wp:positionH relativeFrom="margin">
              <wp:posOffset>-457200</wp:posOffset>
            </wp:positionH>
            <wp:positionV relativeFrom="paragraph">
              <wp:posOffset>-579755</wp:posOffset>
            </wp:positionV>
            <wp:extent cx="6858000" cy="1095375"/>
            <wp:effectExtent l="0" t="0" r="0" b="9525"/>
            <wp:wrapNone/>
            <wp:docPr id="3" name="Picture 3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66E73" w:rsidRDefault="00866E73" w:rsidP="00BF292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:rsidR="00866E73" w:rsidRDefault="00866E73" w:rsidP="00BA73DC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</w:p>
    <w:p w:rsidR="00866E73" w:rsidRPr="00656E2E" w:rsidRDefault="00866E73" w:rsidP="00866E73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56E2E">
        <w:rPr>
          <w:rFonts w:ascii="Times New Roman" w:hAnsi="Times New Roman"/>
          <w:b/>
          <w:sz w:val="24"/>
          <w:szCs w:val="24"/>
          <w:lang w:val="it-IT"/>
        </w:rPr>
        <w:t>KËSHILLI I LARTË GJYQËSOR</w:t>
      </w:r>
    </w:p>
    <w:p w:rsidR="00866E73" w:rsidRPr="00656E2E" w:rsidRDefault="00866E73" w:rsidP="00866E73">
      <w:pPr>
        <w:spacing w:after="0" w:line="276" w:lineRule="auto"/>
        <w:jc w:val="center"/>
        <w:rPr>
          <w:rFonts w:ascii="Times New Roman" w:hAnsi="Times New Roman"/>
          <w:b/>
          <w:caps/>
          <w:lang w:val="it-IT"/>
        </w:rPr>
      </w:pPr>
      <w:r w:rsidRPr="00656E2E">
        <w:rPr>
          <w:rFonts w:ascii="Times New Roman" w:hAnsi="Times New Roman"/>
          <w:b/>
          <w:caps/>
          <w:lang w:val="it-IT"/>
        </w:rPr>
        <w:t>DEPARTAMENTI I BURIMEVE NJERËZORE DHE SHËRBIMEVE ADMINISTRATIVE</w:t>
      </w:r>
    </w:p>
    <w:p w:rsidR="00866E73" w:rsidRDefault="00866E73" w:rsidP="00866E73">
      <w:pPr>
        <w:spacing w:after="0" w:line="276" w:lineRule="auto"/>
        <w:jc w:val="center"/>
        <w:rPr>
          <w:rFonts w:ascii="Times New Roman" w:hAnsi="Times New Roman"/>
          <w:b/>
          <w:caps/>
          <w:sz w:val="20"/>
          <w:szCs w:val="20"/>
          <w:lang w:val="it-IT"/>
        </w:rPr>
      </w:pPr>
      <w:r w:rsidRPr="00656E2E">
        <w:rPr>
          <w:rFonts w:ascii="Times New Roman" w:hAnsi="Times New Roman"/>
          <w:b/>
          <w:caps/>
          <w:sz w:val="20"/>
          <w:szCs w:val="20"/>
          <w:lang w:val="it-IT"/>
        </w:rPr>
        <w:t>DREJTORIA E MENAXHIMIT TË BURIMEVE NJERËZORE DHE TRAJNIMEVE</w:t>
      </w:r>
    </w:p>
    <w:p w:rsidR="00866E73" w:rsidRDefault="00866E73" w:rsidP="00866E73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:rsidR="00020D03" w:rsidRDefault="00020D03" w:rsidP="00866E73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:rsidR="00565CD9" w:rsidRPr="00BA73DC" w:rsidRDefault="00020D03" w:rsidP="00565CD9">
      <w:pPr>
        <w:tabs>
          <w:tab w:val="left" w:pos="1170"/>
          <w:tab w:val="left" w:pos="1260"/>
          <w:tab w:val="left" w:pos="1350"/>
          <w:tab w:val="left" w:pos="1440"/>
          <w:tab w:val="left" w:pos="2730"/>
        </w:tabs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                               </w:t>
      </w:r>
      <w:r w:rsidR="00565CD9" w:rsidRPr="00BA73DC">
        <w:rPr>
          <w:rFonts w:ascii="Times New Roman" w:hAnsi="Times New Roman"/>
          <w:sz w:val="24"/>
          <w:lang w:val="it-IT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lang w:val="it-IT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4"/>
          <w:lang w:val="it-IT"/>
        </w:rPr>
        <w:t xml:space="preserve"> Tiranë, më 16.10</w:t>
      </w:r>
      <w:r w:rsidR="00565CD9" w:rsidRPr="00BA73DC">
        <w:rPr>
          <w:rFonts w:ascii="Times New Roman" w:hAnsi="Times New Roman"/>
          <w:sz w:val="24"/>
          <w:lang w:val="it-IT"/>
        </w:rPr>
        <w:t>.2025</w:t>
      </w:r>
    </w:p>
    <w:p w:rsidR="00866E73" w:rsidRPr="00BA73DC" w:rsidRDefault="00866E73" w:rsidP="00BF292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:rsidR="009E7D86" w:rsidRPr="00BA73DC" w:rsidRDefault="009E7D86" w:rsidP="009E7D86">
      <w:pPr>
        <w:tabs>
          <w:tab w:val="left" w:pos="2730"/>
        </w:tabs>
        <w:spacing w:after="0" w:line="276" w:lineRule="auto"/>
        <w:jc w:val="both"/>
        <w:rPr>
          <w:rFonts w:ascii="Times New Roman" w:hAnsi="Times New Roman"/>
          <w:b/>
          <w:sz w:val="24"/>
          <w:lang w:val="de-DE"/>
        </w:rPr>
      </w:pPr>
    </w:p>
    <w:p w:rsidR="009E7D86" w:rsidRPr="00912A92" w:rsidRDefault="009E7D86" w:rsidP="009E7D86">
      <w:pPr>
        <w:spacing w:after="0"/>
        <w:ind w:left="1166" w:hanging="1166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12A92">
        <w:rPr>
          <w:rFonts w:ascii="Times New Roman" w:hAnsi="Times New Roman" w:cs="Times New Roman"/>
          <w:b/>
          <w:sz w:val="28"/>
          <w:szCs w:val="28"/>
          <w:lang w:val="fr-FR"/>
        </w:rPr>
        <w:t>N j o f t i m</w:t>
      </w:r>
    </w:p>
    <w:p w:rsidR="009E7D86" w:rsidRPr="00912A92" w:rsidRDefault="009E7D86" w:rsidP="009E7D86">
      <w:pPr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proofErr w:type="gram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për</w:t>
      </w:r>
      <w:proofErr w:type="spellEnd"/>
      <w:proofErr w:type="gram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shpallje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konkur</w:t>
      </w:r>
      <w:r w:rsidR="00D53D98">
        <w:rPr>
          <w:rFonts w:ascii="Times New Roman" w:hAnsi="Times New Roman" w:cs="Times New Roman"/>
          <w:b/>
          <w:sz w:val="24"/>
          <w:szCs w:val="24"/>
          <w:lang w:val="fr-FR"/>
        </w:rPr>
        <w:t>r</w:t>
      </w:r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imi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për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vend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të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lirë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pune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në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shërbimin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civil,</w:t>
      </w:r>
      <w:r w:rsidRPr="00912A92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nëpërmjet </w:t>
      </w:r>
      <w:r w:rsidR="00BE617B" w:rsidRPr="00912A92">
        <w:rPr>
          <w:rFonts w:ascii="Times New Roman" w:hAnsi="Times New Roman" w:cs="Times New Roman"/>
          <w:b/>
          <w:sz w:val="24"/>
          <w:szCs w:val="24"/>
          <w:lang w:val="de-DE"/>
        </w:rPr>
        <w:t>procedurës së lëvizjes paralele dhe</w:t>
      </w:r>
      <w:r w:rsidRPr="00912A92">
        <w:rPr>
          <w:rFonts w:ascii="Times New Roman" w:hAnsi="Times New Roman" w:cs="Times New Roman"/>
          <w:b/>
          <w:sz w:val="24"/>
          <w:szCs w:val="24"/>
          <w:lang w:val="de-DE"/>
        </w:rPr>
        <w:t xml:space="preserve"> të ngritjes në detyrë, për kategorinë e ulët drejtuese.</w:t>
      </w:r>
    </w:p>
    <w:p w:rsidR="009E7D86" w:rsidRPr="00912A92" w:rsidRDefault="009E7D86" w:rsidP="009E7D86">
      <w:pPr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E7D86" w:rsidRPr="00D05BAB" w:rsidRDefault="00D53D98" w:rsidP="009E7D86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Bazuar në ligjin nr. 152/2013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9E7D86" w:rsidRPr="00D05BAB">
        <w:rPr>
          <w:rFonts w:ascii="Times New Roman" w:hAnsi="Times New Roman" w:cs="Times New Roman"/>
          <w:sz w:val="24"/>
          <w:szCs w:val="24"/>
          <w:lang w:val="de-DE"/>
        </w:rPr>
        <w:t>Për nëpunësin civil”, i ndryshuar, neni 26,</w:t>
      </w:r>
      <w:r w:rsidR="009E7D86"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VKM nr. 242, datë 18.03.2015 “Për plotësimin e vendeve të lira në kategorinë e ulët dhe të mesme drejtuese”, i ndryshuar, </w:t>
      </w:r>
      <w:r w:rsidR="009E7D86" w:rsidRPr="00D05BAB">
        <w:rPr>
          <w:rFonts w:ascii="Times New Roman" w:hAnsi="Times New Roman" w:cs="Times New Roman"/>
          <w:sz w:val="24"/>
          <w:szCs w:val="24"/>
          <w:lang w:val="de-DE"/>
        </w:rPr>
        <w:t>kreu II dhe kreu III, Këshilli i Lartë Gjyqësor, njofton shpalljen e konkurimit për vend të lirë pune në shërbimin civil, nëpërmjet procedurës së lëvizjes p</w:t>
      </w:r>
      <w:r w:rsidR="00582447" w:rsidRPr="00D05BAB">
        <w:rPr>
          <w:rFonts w:ascii="Times New Roman" w:hAnsi="Times New Roman" w:cs="Times New Roman"/>
          <w:sz w:val="24"/>
          <w:szCs w:val="24"/>
          <w:lang w:val="de-DE"/>
        </w:rPr>
        <w:t>aralele dhe</w:t>
      </w:r>
      <w:r w:rsidR="009E7D86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ngritjes në detyrë, për kategorinë e ulët drejtuese (</w:t>
      </w:r>
      <w:r w:rsidR="009E7D86"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të </w:t>
      </w:r>
      <w:r w:rsidR="00584522" w:rsidRPr="00D05BAB">
        <w:rPr>
          <w:rFonts w:ascii="Times New Roman" w:hAnsi="Times New Roman" w:cs="Times New Roman"/>
          <w:i/>
          <w:sz w:val="24"/>
          <w:szCs w:val="24"/>
          <w:lang w:val="de-DE"/>
        </w:rPr>
        <w:t>dy</w:t>
      </w:r>
      <w:r w:rsidR="009E7D86"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procedurat zhvillohen në të njëjtën kohë</w:t>
      </w:r>
      <w:r w:rsidR="009E7D86" w:rsidRPr="00D05BAB">
        <w:rPr>
          <w:rFonts w:ascii="Times New Roman" w:hAnsi="Times New Roman" w:cs="Times New Roman"/>
          <w:sz w:val="24"/>
          <w:szCs w:val="24"/>
          <w:lang w:val="de-DE"/>
        </w:rPr>
        <w:t>), si më poshtë: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- 1 (një) vend,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në pozicionin 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Shef i Sektorit të</w:t>
      </w:r>
      <w:r w:rsidR="001E2094">
        <w:rPr>
          <w:rFonts w:ascii="Times New Roman" w:hAnsi="Times New Roman" w:cs="Times New Roman"/>
          <w:sz w:val="24"/>
          <w:szCs w:val="24"/>
          <w:lang w:val="de-DE"/>
        </w:rPr>
        <w:t xml:space="preserve"> Administrimit Gjyqësor, Standardeve e Performancës </w:t>
      </w:r>
      <w:r w:rsidR="00207C6D" w:rsidRPr="00D05BAB">
        <w:rPr>
          <w:rFonts w:ascii="Times New Roman" w:hAnsi="Times New Roman" w:cs="Times New Roman"/>
          <w:i/>
          <w:sz w:val="24"/>
          <w:szCs w:val="24"/>
          <w:lang w:val="de-DE"/>
        </w:rPr>
        <w:t>(Kategoria e Ulët Drejtuese, III-1)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, në Drejtorinë e</w:t>
      </w:r>
      <w:r w:rsidR="001E2094">
        <w:rPr>
          <w:rFonts w:ascii="Times New Roman" w:hAnsi="Times New Roman" w:cs="Times New Roman"/>
          <w:sz w:val="24"/>
          <w:szCs w:val="24"/>
          <w:lang w:val="de-DE"/>
        </w:rPr>
        <w:t xml:space="preserve"> Organizimit të Gjykatave dhe Standardeve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, në Departamentin e</w:t>
      </w:r>
      <w:r w:rsidR="001E2094">
        <w:rPr>
          <w:rFonts w:ascii="Times New Roman" w:hAnsi="Times New Roman" w:cs="Times New Roman"/>
          <w:sz w:val="24"/>
          <w:szCs w:val="24"/>
          <w:lang w:val="de-DE"/>
        </w:rPr>
        <w:t xml:space="preserve"> Administrimit të Gjykatave </w:t>
      </w:r>
      <w:r w:rsidR="005C475E">
        <w:rPr>
          <w:rFonts w:ascii="Times New Roman" w:hAnsi="Times New Roman"/>
          <w:sz w:val="24"/>
          <w:szCs w:val="24"/>
          <w:lang w:val="de-DE"/>
        </w:rPr>
        <w:t>dhe Teknologjisë së Informacionit</w:t>
      </w:r>
      <w:r w:rsidR="001E2094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pranë Këshillit të Lartë Gjyqësor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E2094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-Përshkrimi i përgjithshëm i punës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, për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pozicionin </w:t>
      </w:r>
      <w:r w:rsidR="001E2094">
        <w:rPr>
          <w:rFonts w:ascii="Times New Roman" w:hAnsi="Times New Roman" w:cs="Times New Roman"/>
          <w:sz w:val="24"/>
          <w:szCs w:val="24"/>
          <w:lang w:val="de-DE"/>
        </w:rPr>
        <w:t xml:space="preserve">Shef i Sektorit </w:t>
      </w:r>
      <w:r w:rsidR="001E2094" w:rsidRPr="00D05BAB">
        <w:rPr>
          <w:rFonts w:ascii="Times New Roman" w:hAnsi="Times New Roman" w:cs="Times New Roman"/>
          <w:sz w:val="24"/>
          <w:szCs w:val="24"/>
          <w:lang w:val="de-DE"/>
        </w:rPr>
        <w:t>të</w:t>
      </w:r>
      <w:r w:rsidR="001E2094">
        <w:rPr>
          <w:rFonts w:ascii="Times New Roman" w:hAnsi="Times New Roman" w:cs="Times New Roman"/>
          <w:sz w:val="24"/>
          <w:szCs w:val="24"/>
          <w:lang w:val="de-DE"/>
        </w:rPr>
        <w:t xml:space="preserve"> Administrimit Gjyqësor, Standardeve </w:t>
      </w:r>
      <w:r w:rsidR="00D53D98">
        <w:rPr>
          <w:rFonts w:ascii="Times New Roman" w:hAnsi="Times New Roman" w:cs="Times New Roman"/>
          <w:sz w:val="24"/>
          <w:szCs w:val="24"/>
          <w:lang w:val="de-DE"/>
        </w:rPr>
        <w:t>dhe</w:t>
      </w:r>
      <w:r w:rsidR="001E2094">
        <w:rPr>
          <w:rFonts w:ascii="Times New Roman" w:hAnsi="Times New Roman" w:cs="Times New Roman"/>
          <w:sz w:val="24"/>
          <w:szCs w:val="24"/>
          <w:lang w:val="de-DE"/>
        </w:rPr>
        <w:t xml:space="preserve"> Performancës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, është si më poshtë: </w:t>
      </w:r>
    </w:p>
    <w:p w:rsidR="00957389" w:rsidRDefault="00957389" w:rsidP="00982949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957389">
        <w:t>Siguron</w:t>
      </w:r>
      <w:proofErr w:type="spellEnd"/>
      <w:r w:rsidRPr="00957389">
        <w:t xml:space="preserve"> </w:t>
      </w:r>
      <w:proofErr w:type="spellStart"/>
      <w:r w:rsidRPr="00957389">
        <w:t>koordinimin</w:t>
      </w:r>
      <w:proofErr w:type="spellEnd"/>
      <w:r w:rsidRPr="00957389">
        <w:t xml:space="preserve"> dhe </w:t>
      </w:r>
      <w:proofErr w:type="spellStart"/>
      <w:r w:rsidRPr="00957389">
        <w:t>bashkëpunimin</w:t>
      </w:r>
      <w:proofErr w:type="spellEnd"/>
      <w:r w:rsidRPr="00957389">
        <w:t xml:space="preserve"> e </w:t>
      </w:r>
      <w:proofErr w:type="spellStart"/>
      <w:r w:rsidRPr="00957389">
        <w:t>veprimtarisë</w:t>
      </w:r>
      <w:proofErr w:type="spellEnd"/>
      <w:r w:rsidRPr="00957389">
        <w:t xml:space="preserve"> </w:t>
      </w:r>
      <w:proofErr w:type="spellStart"/>
      <w:r w:rsidRPr="00957389">
        <w:t>së</w:t>
      </w:r>
      <w:proofErr w:type="spellEnd"/>
      <w:r w:rsidRPr="00957389">
        <w:t xml:space="preserve"> </w:t>
      </w:r>
      <w:proofErr w:type="spellStart"/>
      <w:r w:rsidRPr="00957389">
        <w:t>punës</w:t>
      </w:r>
      <w:proofErr w:type="spellEnd"/>
      <w:r w:rsidRPr="00957389">
        <w:t xml:space="preserve">, </w:t>
      </w:r>
      <w:proofErr w:type="spellStart"/>
      <w:r w:rsidRPr="00957389">
        <w:t>si</w:t>
      </w:r>
      <w:proofErr w:type="spellEnd"/>
      <w:r w:rsidRPr="00957389">
        <w:t xml:space="preserve"> </w:t>
      </w:r>
      <w:proofErr w:type="spellStart"/>
      <w:r w:rsidRPr="00957389">
        <w:t>brenda</w:t>
      </w:r>
      <w:proofErr w:type="spellEnd"/>
      <w:r w:rsidRPr="00957389">
        <w:t xml:space="preserve"> </w:t>
      </w:r>
      <w:proofErr w:type="spellStart"/>
      <w:r w:rsidRPr="00957389">
        <w:t>Sektorit</w:t>
      </w:r>
      <w:proofErr w:type="spellEnd"/>
      <w:r w:rsidRPr="00957389">
        <w:t xml:space="preserve"> </w:t>
      </w:r>
      <w:proofErr w:type="spellStart"/>
      <w:r w:rsidRPr="00957389">
        <w:t>ashtu</w:t>
      </w:r>
      <w:proofErr w:type="spellEnd"/>
      <w:r w:rsidRPr="00957389">
        <w:t xml:space="preserve"> </w:t>
      </w:r>
      <w:r>
        <w:t xml:space="preserve">    </w:t>
      </w:r>
    </w:p>
    <w:p w:rsidR="00957389" w:rsidRPr="00957389" w:rsidRDefault="00957389" w:rsidP="005C475E">
      <w:pPr>
        <w:pStyle w:val="NormalWeb"/>
        <w:spacing w:before="0" w:beforeAutospacing="0" w:after="0" w:afterAutospacing="0" w:line="276" w:lineRule="auto"/>
        <w:ind w:left="720"/>
        <w:jc w:val="both"/>
      </w:pPr>
      <w:proofErr w:type="gramStart"/>
      <w:r w:rsidRPr="00957389">
        <w:t>edhe</w:t>
      </w:r>
      <w:proofErr w:type="gramEnd"/>
      <w:r w:rsidRPr="00957389">
        <w:t xml:space="preserve"> dhe me </w:t>
      </w:r>
      <w:proofErr w:type="spellStart"/>
      <w:r w:rsidRPr="00957389">
        <w:t>homologët</w:t>
      </w:r>
      <w:proofErr w:type="spellEnd"/>
      <w:r w:rsidRPr="00957389">
        <w:t xml:space="preserve"> e </w:t>
      </w:r>
      <w:proofErr w:type="spellStart"/>
      <w:r w:rsidRPr="00957389">
        <w:t>saj</w:t>
      </w:r>
      <w:proofErr w:type="spellEnd"/>
      <w:r w:rsidRPr="00957389">
        <w:t xml:space="preserve"> </w:t>
      </w:r>
      <w:proofErr w:type="spellStart"/>
      <w:r w:rsidRPr="00957389">
        <w:t>jashtë</w:t>
      </w:r>
      <w:proofErr w:type="spellEnd"/>
      <w:r w:rsidRPr="00957389">
        <w:t xml:space="preserve"> </w:t>
      </w:r>
      <w:proofErr w:type="spellStart"/>
      <w:r w:rsidRPr="00957389">
        <w:t>institucionit</w:t>
      </w:r>
      <w:proofErr w:type="spellEnd"/>
      <w:r w:rsidRPr="00957389">
        <w:t>;</w:t>
      </w:r>
    </w:p>
    <w:p w:rsidR="00957389" w:rsidRDefault="00957389" w:rsidP="00982949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957389">
        <w:t>Ndjek</w:t>
      </w:r>
      <w:proofErr w:type="spellEnd"/>
      <w:r w:rsidRPr="00957389">
        <w:t xml:space="preserve"> </w:t>
      </w:r>
      <w:proofErr w:type="spellStart"/>
      <w:r w:rsidRPr="00957389">
        <w:t>zbatimin</w:t>
      </w:r>
      <w:proofErr w:type="spellEnd"/>
      <w:r w:rsidRPr="00957389">
        <w:t xml:space="preserve"> e </w:t>
      </w:r>
      <w:proofErr w:type="spellStart"/>
      <w:r w:rsidRPr="00957389">
        <w:t>politikave</w:t>
      </w:r>
      <w:proofErr w:type="spellEnd"/>
      <w:r w:rsidRPr="00957389">
        <w:t xml:space="preserve"> </w:t>
      </w:r>
      <w:proofErr w:type="spellStart"/>
      <w:r w:rsidRPr="00957389">
        <w:t>për</w:t>
      </w:r>
      <w:proofErr w:type="spellEnd"/>
      <w:r w:rsidRPr="00957389">
        <w:t xml:space="preserve"> </w:t>
      </w:r>
      <w:proofErr w:type="spellStart"/>
      <w:r w:rsidRPr="00957389">
        <w:t>administrimin</w:t>
      </w:r>
      <w:proofErr w:type="spellEnd"/>
      <w:r w:rsidRPr="00957389">
        <w:t xml:space="preserve"> </w:t>
      </w:r>
      <w:proofErr w:type="spellStart"/>
      <w:r w:rsidRPr="00957389">
        <w:t>gjyqësor</w:t>
      </w:r>
      <w:proofErr w:type="spellEnd"/>
      <w:r w:rsidRPr="00957389">
        <w:t xml:space="preserve"> dhe </w:t>
      </w:r>
      <w:proofErr w:type="spellStart"/>
      <w:r w:rsidRPr="00957389">
        <w:t>rregullat</w:t>
      </w:r>
      <w:proofErr w:type="spellEnd"/>
      <w:r w:rsidRPr="00957389">
        <w:t xml:space="preserve"> </w:t>
      </w:r>
      <w:proofErr w:type="spellStart"/>
      <w:r w:rsidRPr="00957389">
        <w:t>standarde</w:t>
      </w:r>
      <w:proofErr w:type="spellEnd"/>
      <w:r w:rsidRPr="00957389">
        <w:t xml:space="preserve"> </w:t>
      </w:r>
      <w:proofErr w:type="spellStart"/>
      <w:r w:rsidRPr="00957389">
        <w:t>për</w:t>
      </w:r>
      <w:proofErr w:type="spellEnd"/>
      <w:r w:rsidRPr="00957389">
        <w:t xml:space="preserve"> </w:t>
      </w:r>
      <w:r>
        <w:t xml:space="preserve">     </w:t>
      </w:r>
    </w:p>
    <w:p w:rsidR="00957389" w:rsidRPr="00957389" w:rsidRDefault="00957389" w:rsidP="005C475E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720"/>
        <w:jc w:val="both"/>
      </w:pPr>
      <w:proofErr w:type="spellStart"/>
      <w:proofErr w:type="gramStart"/>
      <w:r w:rsidRPr="00957389">
        <w:t>funksionimin</w:t>
      </w:r>
      <w:proofErr w:type="spellEnd"/>
      <w:proofErr w:type="gramEnd"/>
      <w:r w:rsidRPr="00957389">
        <w:t xml:space="preserve"> e </w:t>
      </w:r>
      <w:proofErr w:type="spellStart"/>
      <w:r w:rsidRPr="00957389">
        <w:t>brendshëm</w:t>
      </w:r>
      <w:proofErr w:type="spellEnd"/>
      <w:r w:rsidRPr="00957389">
        <w:t xml:space="preserve"> </w:t>
      </w:r>
      <w:proofErr w:type="spellStart"/>
      <w:r w:rsidRPr="00957389">
        <w:t>të</w:t>
      </w:r>
      <w:proofErr w:type="spellEnd"/>
      <w:r w:rsidRPr="00957389">
        <w:t xml:space="preserve"> </w:t>
      </w:r>
      <w:proofErr w:type="spellStart"/>
      <w:r w:rsidRPr="00957389">
        <w:t>gjykatave</w:t>
      </w:r>
      <w:proofErr w:type="spellEnd"/>
      <w:r w:rsidRPr="00957389">
        <w:t>;</w:t>
      </w:r>
    </w:p>
    <w:p w:rsidR="00957389" w:rsidRPr="00957389" w:rsidRDefault="00957389" w:rsidP="00982949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rregullit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gjykata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>;</w:t>
      </w:r>
    </w:p>
    <w:p w:rsidR="00957389" w:rsidRPr="00957389" w:rsidRDefault="00957389" w:rsidP="00982949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89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mbikëqyr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mirëmbajtjen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teknologjisë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>;</w:t>
      </w:r>
    </w:p>
    <w:p w:rsidR="00957389" w:rsidRPr="00957389" w:rsidRDefault="00957389" w:rsidP="00982949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957389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vendime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stafit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masa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konstatohen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ushtrimit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detyrës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mosrealizimit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>;</w:t>
      </w:r>
    </w:p>
    <w:p w:rsidR="00957389" w:rsidRPr="00957389" w:rsidRDefault="00957389" w:rsidP="00982949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957389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>;</w:t>
      </w:r>
    </w:p>
    <w:p w:rsidR="00957389" w:rsidRPr="00957389" w:rsidRDefault="00957389" w:rsidP="00982949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957389">
        <w:t>Kontrollon</w:t>
      </w:r>
      <w:proofErr w:type="spellEnd"/>
      <w:r w:rsidRPr="00957389">
        <w:t xml:space="preserve"> dhe </w:t>
      </w:r>
      <w:proofErr w:type="spellStart"/>
      <w:r w:rsidRPr="00957389">
        <w:t>koordinon</w:t>
      </w:r>
      <w:proofErr w:type="spellEnd"/>
      <w:r w:rsidRPr="00957389">
        <w:t xml:space="preserve"> </w:t>
      </w:r>
      <w:proofErr w:type="spellStart"/>
      <w:r w:rsidRPr="00957389">
        <w:t>aktivitetin</w:t>
      </w:r>
      <w:proofErr w:type="spellEnd"/>
      <w:r w:rsidRPr="00957389">
        <w:t xml:space="preserve"> e </w:t>
      </w:r>
      <w:proofErr w:type="spellStart"/>
      <w:r w:rsidRPr="00957389">
        <w:t>sektorit</w:t>
      </w:r>
      <w:proofErr w:type="spellEnd"/>
      <w:r w:rsidRPr="00957389">
        <w:t>;</w:t>
      </w:r>
    </w:p>
    <w:p w:rsidR="00957389" w:rsidRPr="00957389" w:rsidRDefault="00957389" w:rsidP="00982949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957389">
        <w:t>Udhëheq</w:t>
      </w:r>
      <w:proofErr w:type="spellEnd"/>
      <w:r w:rsidRPr="00957389">
        <w:t xml:space="preserve"> </w:t>
      </w:r>
      <w:proofErr w:type="spellStart"/>
      <w:r w:rsidRPr="00957389">
        <w:t>punonjësit</w:t>
      </w:r>
      <w:proofErr w:type="spellEnd"/>
      <w:r w:rsidRPr="00957389">
        <w:t xml:space="preserve"> e </w:t>
      </w:r>
      <w:proofErr w:type="spellStart"/>
      <w:r w:rsidRPr="00957389">
        <w:t>drejtorisë</w:t>
      </w:r>
      <w:proofErr w:type="spellEnd"/>
      <w:r w:rsidRPr="00957389">
        <w:t xml:space="preserve"> duke </w:t>
      </w:r>
      <w:proofErr w:type="spellStart"/>
      <w:r w:rsidRPr="00957389">
        <w:t>dhënë</w:t>
      </w:r>
      <w:proofErr w:type="spellEnd"/>
      <w:r w:rsidRPr="00957389">
        <w:t xml:space="preserve"> </w:t>
      </w:r>
      <w:proofErr w:type="spellStart"/>
      <w:r w:rsidRPr="00957389">
        <w:t>mbështetjen</w:t>
      </w:r>
      <w:proofErr w:type="spellEnd"/>
      <w:r w:rsidRPr="00957389">
        <w:t xml:space="preserve"> e </w:t>
      </w:r>
      <w:proofErr w:type="spellStart"/>
      <w:r w:rsidRPr="00957389">
        <w:t>nevojshme</w:t>
      </w:r>
      <w:proofErr w:type="spellEnd"/>
      <w:r w:rsidRPr="00957389">
        <w:t xml:space="preserve"> dhe </w:t>
      </w:r>
      <w:proofErr w:type="spellStart"/>
      <w:r w:rsidRPr="00957389">
        <w:t>udhëzuar</w:t>
      </w:r>
      <w:proofErr w:type="spellEnd"/>
      <w:r w:rsidRPr="00957389">
        <w:t xml:space="preserve"> </w:t>
      </w:r>
      <w:proofErr w:type="spellStart"/>
      <w:r w:rsidRPr="00957389">
        <w:t>ata</w:t>
      </w:r>
      <w:proofErr w:type="spellEnd"/>
      <w:r w:rsidRPr="00957389">
        <w:t xml:space="preserve"> </w:t>
      </w:r>
      <w:proofErr w:type="spellStart"/>
      <w:r w:rsidRPr="00957389">
        <w:t>për</w:t>
      </w:r>
      <w:proofErr w:type="spellEnd"/>
      <w:r w:rsidRPr="00957389">
        <w:t xml:space="preserve"> </w:t>
      </w:r>
      <w:proofErr w:type="spellStart"/>
      <w:r w:rsidRPr="00957389">
        <w:t>kryerjen</w:t>
      </w:r>
      <w:proofErr w:type="spellEnd"/>
      <w:r w:rsidRPr="00957389">
        <w:t xml:space="preserve"> e </w:t>
      </w:r>
      <w:proofErr w:type="spellStart"/>
      <w:r w:rsidRPr="00957389">
        <w:t>detyrave</w:t>
      </w:r>
      <w:proofErr w:type="spellEnd"/>
      <w:r w:rsidRPr="00957389">
        <w:t xml:space="preserve"> </w:t>
      </w:r>
      <w:proofErr w:type="spellStart"/>
      <w:r w:rsidRPr="00957389">
        <w:t>të</w:t>
      </w:r>
      <w:proofErr w:type="spellEnd"/>
      <w:r w:rsidRPr="00957389">
        <w:t xml:space="preserve"> </w:t>
      </w:r>
      <w:proofErr w:type="spellStart"/>
      <w:r w:rsidRPr="00957389">
        <w:t>caktuara</w:t>
      </w:r>
      <w:proofErr w:type="spellEnd"/>
      <w:r w:rsidRPr="00957389">
        <w:t>;</w:t>
      </w:r>
    </w:p>
    <w:p w:rsidR="00957389" w:rsidRPr="00957389" w:rsidRDefault="00957389" w:rsidP="00982949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957389">
        <w:t>Zhvillon</w:t>
      </w:r>
      <w:proofErr w:type="spellEnd"/>
      <w:r w:rsidRPr="00957389">
        <w:t xml:space="preserve"> </w:t>
      </w:r>
      <w:proofErr w:type="spellStart"/>
      <w:r w:rsidRPr="00957389">
        <w:t>takime</w:t>
      </w:r>
      <w:proofErr w:type="spellEnd"/>
      <w:r w:rsidRPr="00957389">
        <w:t xml:space="preserve"> </w:t>
      </w:r>
      <w:proofErr w:type="spellStart"/>
      <w:r w:rsidRPr="00957389">
        <w:t>periodike</w:t>
      </w:r>
      <w:proofErr w:type="spellEnd"/>
      <w:r w:rsidRPr="00957389">
        <w:t xml:space="preserve"> me </w:t>
      </w:r>
      <w:proofErr w:type="spellStart"/>
      <w:r w:rsidRPr="00957389">
        <w:t>të</w:t>
      </w:r>
      <w:proofErr w:type="spellEnd"/>
      <w:r w:rsidRPr="00957389">
        <w:t xml:space="preserve"> </w:t>
      </w:r>
      <w:proofErr w:type="spellStart"/>
      <w:r w:rsidRPr="00957389">
        <w:t>gjithë</w:t>
      </w:r>
      <w:proofErr w:type="spellEnd"/>
      <w:r w:rsidRPr="00957389">
        <w:t xml:space="preserve"> </w:t>
      </w:r>
      <w:proofErr w:type="spellStart"/>
      <w:r w:rsidRPr="00957389">
        <w:t>punonjësit</w:t>
      </w:r>
      <w:proofErr w:type="spellEnd"/>
      <w:r w:rsidRPr="00957389">
        <w:t xml:space="preserve"> e </w:t>
      </w:r>
      <w:proofErr w:type="spellStart"/>
      <w:r w:rsidRPr="00957389">
        <w:t>drejtorisë</w:t>
      </w:r>
      <w:proofErr w:type="spellEnd"/>
      <w:r w:rsidRPr="00957389">
        <w:t xml:space="preserve"> </w:t>
      </w:r>
      <w:proofErr w:type="spellStart"/>
      <w:r w:rsidRPr="00957389">
        <w:t>për</w:t>
      </w:r>
      <w:proofErr w:type="spellEnd"/>
      <w:r w:rsidRPr="00957389">
        <w:t xml:space="preserve"> </w:t>
      </w:r>
      <w:proofErr w:type="spellStart"/>
      <w:r w:rsidRPr="00957389">
        <w:t>të</w:t>
      </w:r>
      <w:proofErr w:type="spellEnd"/>
      <w:r w:rsidRPr="00957389">
        <w:t xml:space="preserve"> </w:t>
      </w:r>
      <w:proofErr w:type="spellStart"/>
      <w:r w:rsidRPr="00957389">
        <w:t>drejtuar</w:t>
      </w:r>
      <w:proofErr w:type="spellEnd"/>
      <w:r w:rsidRPr="00957389">
        <w:t xml:space="preserve"> </w:t>
      </w:r>
      <w:proofErr w:type="spellStart"/>
      <w:r w:rsidRPr="00957389">
        <w:t>punën</w:t>
      </w:r>
      <w:proofErr w:type="spellEnd"/>
      <w:r w:rsidRPr="00957389">
        <w:t xml:space="preserve">, </w:t>
      </w:r>
      <w:proofErr w:type="spellStart"/>
      <w:r w:rsidRPr="00957389">
        <w:t>identifikuar</w:t>
      </w:r>
      <w:proofErr w:type="spellEnd"/>
      <w:r w:rsidRPr="00957389">
        <w:t xml:space="preserve"> </w:t>
      </w:r>
      <w:proofErr w:type="spellStart"/>
      <w:r w:rsidRPr="00957389">
        <w:t>problemet</w:t>
      </w:r>
      <w:proofErr w:type="spellEnd"/>
      <w:r w:rsidRPr="00957389">
        <w:t xml:space="preserve">, </w:t>
      </w:r>
      <w:proofErr w:type="spellStart"/>
      <w:r w:rsidRPr="00957389">
        <w:t>planifikuar</w:t>
      </w:r>
      <w:proofErr w:type="spellEnd"/>
      <w:r w:rsidRPr="00957389">
        <w:t xml:space="preserve"> </w:t>
      </w:r>
      <w:proofErr w:type="spellStart"/>
      <w:r w:rsidRPr="00957389">
        <w:t>aktivitetet</w:t>
      </w:r>
      <w:proofErr w:type="spellEnd"/>
      <w:r w:rsidRPr="00957389">
        <w:t xml:space="preserve"> </w:t>
      </w:r>
      <w:proofErr w:type="spellStart"/>
      <w:r w:rsidRPr="00957389">
        <w:t>që</w:t>
      </w:r>
      <w:proofErr w:type="spellEnd"/>
      <w:r w:rsidRPr="00957389">
        <w:t xml:space="preserve"> do </w:t>
      </w:r>
      <w:proofErr w:type="spellStart"/>
      <w:r w:rsidRPr="00957389">
        <w:t>të</w:t>
      </w:r>
      <w:proofErr w:type="spellEnd"/>
      <w:r w:rsidRPr="00957389">
        <w:t xml:space="preserve"> </w:t>
      </w:r>
      <w:proofErr w:type="spellStart"/>
      <w:r w:rsidRPr="00957389">
        <w:t>zhvillohen</w:t>
      </w:r>
      <w:proofErr w:type="spellEnd"/>
      <w:r w:rsidRPr="00957389">
        <w:t xml:space="preserve"> dhe </w:t>
      </w:r>
      <w:proofErr w:type="spellStart"/>
      <w:r w:rsidRPr="00957389">
        <w:t>ndarë</w:t>
      </w:r>
      <w:proofErr w:type="spellEnd"/>
      <w:r w:rsidRPr="00957389">
        <w:t xml:space="preserve"> </w:t>
      </w:r>
      <w:proofErr w:type="spellStart"/>
      <w:r w:rsidRPr="00957389">
        <w:t>përgjegjësitë</w:t>
      </w:r>
      <w:proofErr w:type="spellEnd"/>
      <w:r w:rsidRPr="00957389">
        <w:t>;</w:t>
      </w:r>
    </w:p>
    <w:p w:rsidR="00957389" w:rsidRPr="00957389" w:rsidRDefault="00957389" w:rsidP="003A58C2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89">
        <w:rPr>
          <w:rFonts w:ascii="Times New Roman" w:hAnsi="Times New Roman" w:cs="Times New Roman"/>
          <w:sz w:val="24"/>
          <w:szCs w:val="24"/>
        </w:rPr>
        <w:lastRenderedPageBreak/>
        <w:t>Merr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planeve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institucione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kontribut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mendim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>;</w:t>
      </w:r>
    </w:p>
    <w:p w:rsidR="00957389" w:rsidRPr="00957389" w:rsidRDefault="00957389" w:rsidP="003A58C2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957389">
        <w:t>Jep</w:t>
      </w:r>
      <w:proofErr w:type="spellEnd"/>
      <w:r w:rsidRPr="00957389">
        <w:t xml:space="preserve"> </w:t>
      </w:r>
      <w:proofErr w:type="spellStart"/>
      <w:r w:rsidRPr="00957389">
        <w:t>kontribut</w:t>
      </w:r>
      <w:proofErr w:type="spellEnd"/>
      <w:r w:rsidRPr="00957389">
        <w:t xml:space="preserve"> </w:t>
      </w:r>
      <w:proofErr w:type="spellStart"/>
      <w:r w:rsidRPr="00957389">
        <w:t>në</w:t>
      </w:r>
      <w:proofErr w:type="spellEnd"/>
      <w:r w:rsidRPr="00957389">
        <w:t xml:space="preserve"> </w:t>
      </w:r>
      <w:proofErr w:type="spellStart"/>
      <w:r w:rsidRPr="00957389">
        <w:t>hartimin</w:t>
      </w:r>
      <w:proofErr w:type="spellEnd"/>
      <w:r w:rsidRPr="00957389">
        <w:t xml:space="preserve"> e </w:t>
      </w:r>
      <w:proofErr w:type="spellStart"/>
      <w:r w:rsidRPr="00957389">
        <w:t>raportimeve</w:t>
      </w:r>
      <w:proofErr w:type="spellEnd"/>
      <w:r w:rsidRPr="00957389">
        <w:t xml:space="preserve"> dhe </w:t>
      </w:r>
      <w:proofErr w:type="spellStart"/>
      <w:r w:rsidRPr="00957389">
        <w:t>planit</w:t>
      </w:r>
      <w:proofErr w:type="spellEnd"/>
      <w:r w:rsidRPr="00957389">
        <w:t xml:space="preserve"> </w:t>
      </w:r>
      <w:proofErr w:type="spellStart"/>
      <w:r w:rsidRPr="00957389">
        <w:t>të</w:t>
      </w:r>
      <w:proofErr w:type="spellEnd"/>
      <w:r w:rsidRPr="00957389">
        <w:t xml:space="preserve"> </w:t>
      </w:r>
      <w:proofErr w:type="spellStart"/>
      <w:r w:rsidRPr="00957389">
        <w:t>veprimit</w:t>
      </w:r>
      <w:proofErr w:type="spellEnd"/>
      <w:r w:rsidRPr="00957389">
        <w:t xml:space="preserve"> </w:t>
      </w:r>
      <w:proofErr w:type="spellStart"/>
      <w:r w:rsidRPr="00957389">
        <w:t>për</w:t>
      </w:r>
      <w:proofErr w:type="spellEnd"/>
      <w:r w:rsidRPr="00957389">
        <w:t xml:space="preserve"> </w:t>
      </w:r>
      <w:proofErr w:type="spellStart"/>
      <w:r w:rsidRPr="00957389">
        <w:t>përmirësimin</w:t>
      </w:r>
      <w:proofErr w:type="spellEnd"/>
      <w:r w:rsidRPr="00957389">
        <w:t xml:space="preserve"> e </w:t>
      </w:r>
      <w:proofErr w:type="spellStart"/>
      <w:r w:rsidRPr="00957389">
        <w:t>funksionimit</w:t>
      </w:r>
      <w:proofErr w:type="spellEnd"/>
      <w:r w:rsidRPr="00957389">
        <w:t xml:space="preserve"> </w:t>
      </w:r>
      <w:proofErr w:type="spellStart"/>
      <w:r w:rsidRPr="00957389">
        <w:t>të</w:t>
      </w:r>
      <w:proofErr w:type="spellEnd"/>
      <w:r w:rsidRPr="00957389">
        <w:t xml:space="preserve"> </w:t>
      </w:r>
      <w:proofErr w:type="spellStart"/>
      <w:r w:rsidRPr="00957389">
        <w:t>sistemit</w:t>
      </w:r>
      <w:proofErr w:type="spellEnd"/>
      <w:r w:rsidRPr="00957389">
        <w:t xml:space="preserve"> </w:t>
      </w:r>
      <w:proofErr w:type="spellStart"/>
      <w:r w:rsidRPr="00957389">
        <w:t>të</w:t>
      </w:r>
      <w:proofErr w:type="spellEnd"/>
      <w:r w:rsidRPr="00957389">
        <w:t xml:space="preserve"> </w:t>
      </w:r>
      <w:proofErr w:type="spellStart"/>
      <w:r w:rsidRPr="00957389">
        <w:t>administrimit</w:t>
      </w:r>
      <w:proofErr w:type="spellEnd"/>
      <w:r w:rsidRPr="00957389">
        <w:t xml:space="preserve"> dhe </w:t>
      </w:r>
      <w:proofErr w:type="spellStart"/>
      <w:r w:rsidRPr="00957389">
        <w:t>standarteve</w:t>
      </w:r>
      <w:proofErr w:type="spellEnd"/>
      <w:r w:rsidRPr="00957389">
        <w:t xml:space="preserve"> </w:t>
      </w:r>
      <w:proofErr w:type="spellStart"/>
      <w:r w:rsidRPr="00957389">
        <w:t>në</w:t>
      </w:r>
      <w:proofErr w:type="spellEnd"/>
      <w:r w:rsidRPr="00957389">
        <w:t xml:space="preserve"> </w:t>
      </w:r>
      <w:proofErr w:type="spellStart"/>
      <w:r w:rsidRPr="00957389">
        <w:t>gjykata</w:t>
      </w:r>
      <w:proofErr w:type="spellEnd"/>
      <w:r w:rsidRPr="00957389">
        <w:t>;</w:t>
      </w:r>
    </w:p>
    <w:p w:rsidR="00957389" w:rsidRPr="00957389" w:rsidRDefault="00957389" w:rsidP="003A58C2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89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legjislacioni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pjesëmarrjen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pozicioni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>;</w:t>
      </w:r>
    </w:p>
    <w:p w:rsidR="00957389" w:rsidRPr="00957389" w:rsidRDefault="00957389" w:rsidP="003A58C2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89">
        <w:rPr>
          <w:rFonts w:ascii="Times New Roman" w:hAnsi="Times New Roman" w:cs="Times New Roman"/>
          <w:sz w:val="24"/>
          <w:szCs w:val="24"/>
        </w:rPr>
        <w:t>Raporton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funksionale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objektivave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problematikën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hasur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rekomandon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alternativa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38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57389">
        <w:rPr>
          <w:rFonts w:ascii="Times New Roman" w:hAnsi="Times New Roman" w:cs="Times New Roman"/>
          <w:sz w:val="24"/>
          <w:szCs w:val="24"/>
        </w:rPr>
        <w:t>;</w:t>
      </w:r>
    </w:p>
    <w:p w:rsidR="00957389" w:rsidRPr="00957389" w:rsidRDefault="00957389" w:rsidP="003A58C2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r w:rsidRPr="00957389">
        <w:t xml:space="preserve">Brenda </w:t>
      </w:r>
      <w:proofErr w:type="spellStart"/>
      <w:r w:rsidRPr="00957389">
        <w:t>fushës</w:t>
      </w:r>
      <w:proofErr w:type="spellEnd"/>
      <w:r w:rsidRPr="00957389">
        <w:t xml:space="preserve"> </w:t>
      </w:r>
      <w:proofErr w:type="spellStart"/>
      <w:r w:rsidRPr="00957389">
        <w:t>që</w:t>
      </w:r>
      <w:proofErr w:type="spellEnd"/>
      <w:r w:rsidRPr="00957389">
        <w:t xml:space="preserve"> </w:t>
      </w:r>
      <w:proofErr w:type="spellStart"/>
      <w:r w:rsidRPr="00957389">
        <w:t>mbulon</w:t>
      </w:r>
      <w:proofErr w:type="spellEnd"/>
      <w:r w:rsidRPr="00957389">
        <w:t xml:space="preserve">, </w:t>
      </w:r>
      <w:proofErr w:type="spellStart"/>
      <w:r w:rsidRPr="00957389">
        <w:t>ndjek</w:t>
      </w:r>
      <w:proofErr w:type="spellEnd"/>
      <w:r w:rsidRPr="00957389">
        <w:t xml:space="preserve"> </w:t>
      </w:r>
      <w:proofErr w:type="spellStart"/>
      <w:r w:rsidRPr="00957389">
        <w:t>detyra</w:t>
      </w:r>
      <w:proofErr w:type="spellEnd"/>
      <w:r w:rsidRPr="00957389">
        <w:t xml:space="preserve"> </w:t>
      </w:r>
      <w:proofErr w:type="spellStart"/>
      <w:r w:rsidRPr="00957389">
        <w:t>që</w:t>
      </w:r>
      <w:proofErr w:type="spellEnd"/>
      <w:r w:rsidRPr="00957389">
        <w:t xml:space="preserve"> nuk </w:t>
      </w:r>
      <w:proofErr w:type="spellStart"/>
      <w:r w:rsidRPr="00957389">
        <w:t>janë</w:t>
      </w:r>
      <w:proofErr w:type="spellEnd"/>
      <w:r w:rsidRPr="00957389">
        <w:t xml:space="preserve"> </w:t>
      </w:r>
      <w:proofErr w:type="spellStart"/>
      <w:r w:rsidRPr="00957389">
        <w:t>parashikuar</w:t>
      </w:r>
      <w:proofErr w:type="spellEnd"/>
      <w:r w:rsidRPr="00957389">
        <w:t xml:space="preserve"> dhe </w:t>
      </w:r>
      <w:proofErr w:type="spellStart"/>
      <w:r w:rsidRPr="00957389">
        <w:t>që</w:t>
      </w:r>
      <w:proofErr w:type="spellEnd"/>
      <w:r w:rsidRPr="00957389">
        <w:t xml:space="preserve"> </w:t>
      </w:r>
      <w:proofErr w:type="spellStart"/>
      <w:r w:rsidRPr="00957389">
        <w:t>i</w:t>
      </w:r>
      <w:proofErr w:type="spellEnd"/>
      <w:r w:rsidRPr="00957389">
        <w:t xml:space="preserve"> </w:t>
      </w:r>
      <w:proofErr w:type="spellStart"/>
      <w:r w:rsidRPr="00957389">
        <w:t>ngarkohen</w:t>
      </w:r>
      <w:proofErr w:type="spellEnd"/>
      <w:r w:rsidRPr="00957389">
        <w:t xml:space="preserve"> </w:t>
      </w:r>
      <w:proofErr w:type="spellStart"/>
      <w:r w:rsidRPr="00957389">
        <w:t>nga</w:t>
      </w:r>
      <w:proofErr w:type="spellEnd"/>
      <w:r w:rsidRPr="00957389">
        <w:t xml:space="preserve"> </w:t>
      </w:r>
      <w:proofErr w:type="spellStart"/>
      <w:r w:rsidRPr="00957389">
        <w:t>eprorët</w:t>
      </w:r>
      <w:proofErr w:type="spellEnd"/>
      <w:r w:rsidRPr="00957389">
        <w:t xml:space="preserve"> e </w:t>
      </w:r>
      <w:proofErr w:type="spellStart"/>
      <w:r w:rsidRPr="00957389">
        <w:t>drejtpërdrejtë</w:t>
      </w:r>
      <w:proofErr w:type="spellEnd"/>
      <w:r w:rsidRPr="00957389">
        <w:t xml:space="preserve"> </w:t>
      </w:r>
      <w:proofErr w:type="spellStart"/>
      <w:r w:rsidRPr="00957389">
        <w:t>sipas</w:t>
      </w:r>
      <w:proofErr w:type="spellEnd"/>
      <w:r w:rsidRPr="00957389">
        <w:t xml:space="preserve"> </w:t>
      </w:r>
      <w:proofErr w:type="spellStart"/>
      <w:r w:rsidRPr="00957389">
        <w:t>hierarkisë</w:t>
      </w:r>
      <w:proofErr w:type="spellEnd"/>
      <w:r w:rsidRPr="00957389">
        <w:t>.</w:t>
      </w:r>
    </w:p>
    <w:p w:rsidR="007B0EE7" w:rsidRPr="00D05BAB" w:rsidRDefault="007B0EE7" w:rsidP="00BD6D12">
      <w:pPr>
        <w:pStyle w:val="NormalWeb"/>
        <w:spacing w:before="0" w:beforeAutospacing="0" w:after="0" w:afterAutospacing="0" w:line="276" w:lineRule="auto"/>
        <w:jc w:val="both"/>
        <w:rPr>
          <w:b/>
          <w:lang w:val="de-DE"/>
        </w:rPr>
      </w:pPr>
    </w:p>
    <w:p w:rsidR="009E7D86" w:rsidRPr="00D05BAB" w:rsidRDefault="009E7D86" w:rsidP="00B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- Kushtet e përgjithshme,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kandidati duhet të plotësojë të gjitha kushtet e përgjithshme për pranimin në shërbimin civil, përcaktuar në nenin 21, të ligjit nr. 152/2013 ”Për nëpunësin civil”</w:t>
      </w:r>
      <w:r w:rsidR="00922A52" w:rsidRPr="00D05BA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i ndryshuar.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E7D86" w:rsidRPr="00D05BAB" w:rsidRDefault="009E7D86" w:rsidP="006A5263">
      <w:pPr>
        <w:pStyle w:val="ListParagraph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KONKURIMI, NËPËRMJET PROCEDURËS SË LËVIZJES PARALELE.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(Kanë të drejtë të aplikojnë për këtë procedurë vetëm nëpunës civil të së njëjtës kategori, nga të gjithë institucionet pjesë e shërbimit civil)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E7D86" w:rsidRPr="00D05BAB" w:rsidRDefault="009E7D86" w:rsidP="009E7D8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12"/>
          <w:szCs w:val="12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I.1. Kushtet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minimale, që kandidati duhet të plotësojë për vendin e lirë, sipas procedurës për lëvizjen paralele, janë si më poshtë: 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Të jetë nëpunës civil i konfirmuar, brenda së njëjtës 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(kategoria e ulët drejtuese, III-</w:t>
      </w:r>
      <w:r w:rsidR="0025121B" w:rsidRPr="00D05BAB">
        <w:rPr>
          <w:rFonts w:ascii="Times New Roman" w:hAnsi="Times New Roman" w:cs="Times New Roman"/>
          <w:i/>
          <w:sz w:val="24"/>
          <w:szCs w:val="24"/>
          <w:lang w:val="de-DE"/>
        </w:rPr>
        <w:t>1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ose të barasvlefshme);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Të mos ketë masë disiplinore në fuqi 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(dokument nga institucioni);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ketë të paktën vlerësimin e fundit të rezultateve në punë</w:t>
      </w:r>
      <w:r w:rsidR="000C2A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C2A98" w:rsidRPr="00D05BAB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mirë</w:t>
      </w:r>
      <w:r w:rsidR="000C2A98" w:rsidRPr="00D05BAB">
        <w:rPr>
          <w:rFonts w:ascii="Times New Roman" w:hAnsi="Times New Roman" w:cs="Times New Roman"/>
          <w:sz w:val="24"/>
          <w:szCs w:val="24"/>
          <w:lang w:val="de-DE"/>
        </w:rPr>
        <w:t>”</w:t>
      </w:r>
      <w:r w:rsidR="000C2A98">
        <w:rPr>
          <w:rFonts w:ascii="Times New Roman" w:hAnsi="Times New Roman" w:cs="Times New Roman"/>
          <w:sz w:val="24"/>
          <w:szCs w:val="24"/>
          <w:lang w:val="de-DE"/>
        </w:rPr>
        <w:t xml:space="preserve"> apo </w:t>
      </w:r>
      <w:r w:rsidR="000C2A98" w:rsidRPr="00D05BAB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shumë mirë</w:t>
      </w:r>
      <w:r w:rsidR="000C2A98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”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plotësojë kushtet dhe kërkesat e posaçme të përcaktuara në shpalljen për konkurim;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I.2. Kërkesat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e posaçme për pozicionin </w:t>
      </w:r>
      <w:r w:rsidR="003E23CD">
        <w:rPr>
          <w:rFonts w:ascii="Times New Roman" w:hAnsi="Times New Roman" w:cs="Times New Roman"/>
          <w:sz w:val="24"/>
          <w:szCs w:val="24"/>
          <w:lang w:val="de-DE"/>
        </w:rPr>
        <w:t xml:space="preserve">Shef </w:t>
      </w:r>
      <w:r w:rsidR="00C226EF">
        <w:rPr>
          <w:rFonts w:ascii="Times New Roman" w:hAnsi="Times New Roman" w:cs="Times New Roman"/>
          <w:sz w:val="24"/>
          <w:szCs w:val="24"/>
          <w:lang w:val="de-DE"/>
        </w:rPr>
        <w:t xml:space="preserve">i Sektorit </w:t>
      </w:r>
      <w:r w:rsidR="00C226EF" w:rsidRPr="00D05BAB">
        <w:rPr>
          <w:rFonts w:ascii="Times New Roman" w:hAnsi="Times New Roman" w:cs="Times New Roman"/>
          <w:sz w:val="24"/>
          <w:szCs w:val="24"/>
          <w:lang w:val="de-DE"/>
        </w:rPr>
        <w:t>të</w:t>
      </w:r>
      <w:r w:rsidR="00C226EF">
        <w:rPr>
          <w:rFonts w:ascii="Times New Roman" w:hAnsi="Times New Roman" w:cs="Times New Roman"/>
          <w:sz w:val="24"/>
          <w:szCs w:val="24"/>
          <w:lang w:val="de-DE"/>
        </w:rPr>
        <w:t xml:space="preserve"> Administrimit Gjyqësor, Standardeve </w:t>
      </w:r>
      <w:r w:rsidR="00C226EF" w:rsidRPr="00DE7ECA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C226EF">
        <w:rPr>
          <w:rFonts w:ascii="Times New Roman" w:hAnsi="Times New Roman" w:cs="Times New Roman"/>
          <w:sz w:val="24"/>
          <w:szCs w:val="24"/>
          <w:lang w:val="de-DE"/>
        </w:rPr>
        <w:t xml:space="preserve"> Performancës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, janë si më poshtë: </w:t>
      </w:r>
    </w:p>
    <w:p w:rsidR="009E7D86" w:rsidRPr="00D05BAB" w:rsidRDefault="009E7D86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de-DE"/>
        </w:rPr>
        <w:t xml:space="preserve">Të zotërojë diplomë të nivelit Master Shkencor (ose të barazvlefshme), në </w:t>
      </w:r>
      <w:r w:rsidR="00E66768" w:rsidRPr="00D05BAB">
        <w:rPr>
          <w:rFonts w:ascii="Times New Roman" w:hAnsi="Times New Roman"/>
          <w:sz w:val="24"/>
          <w:szCs w:val="24"/>
          <w:lang w:val="de-DE"/>
        </w:rPr>
        <w:t>Shkenca Juridike</w:t>
      </w:r>
      <w:r w:rsidRPr="00D05BAB">
        <w:rPr>
          <w:rFonts w:ascii="Times New Roman" w:hAnsi="Times New Roman"/>
          <w:sz w:val="24"/>
          <w:szCs w:val="24"/>
          <w:lang w:val="de-DE"/>
        </w:rPr>
        <w:t>. Diploma e nivelit Bachelor, duhet të jetë e të njëjtës fushë;</w:t>
      </w:r>
    </w:p>
    <w:p w:rsidR="009E7D86" w:rsidRPr="00D05BAB" w:rsidRDefault="009E7D86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de-DE"/>
        </w:rPr>
        <w:t xml:space="preserve">Të ketë jo më pak se </w:t>
      </w:r>
      <w:r w:rsidR="00A51C7C">
        <w:rPr>
          <w:rFonts w:ascii="Times New Roman" w:hAnsi="Times New Roman"/>
          <w:sz w:val="24"/>
          <w:szCs w:val="24"/>
          <w:lang w:val="de-DE"/>
        </w:rPr>
        <w:t>3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(</w:t>
      </w:r>
      <w:r w:rsidR="00A51C7C">
        <w:rPr>
          <w:rFonts w:ascii="Times New Roman" w:hAnsi="Times New Roman"/>
          <w:sz w:val="24"/>
          <w:szCs w:val="24"/>
          <w:lang w:val="de-DE"/>
        </w:rPr>
        <w:t>tre</w:t>
      </w:r>
      <w:r w:rsidRPr="00D05BAB">
        <w:rPr>
          <w:rFonts w:ascii="Times New Roman" w:hAnsi="Times New Roman"/>
          <w:sz w:val="24"/>
          <w:szCs w:val="24"/>
          <w:lang w:val="de-DE"/>
        </w:rPr>
        <w:t>) vite, eksperiencë pune në profesion;</w:t>
      </w:r>
    </w:p>
    <w:p w:rsidR="009E7D86" w:rsidRPr="00D05BAB" w:rsidRDefault="009E7D86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profesional</w:t>
      </w:r>
      <w:r w:rsidR="003E23CD"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r w:rsidR="003E23C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3E23CD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="003E23C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3E23CD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="003E23C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E23CD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3E23C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E23CD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>.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 </w:t>
      </w:r>
    </w:p>
    <w:p w:rsidR="009E7D86" w:rsidRPr="00D05BAB" w:rsidRDefault="009E7D86" w:rsidP="009E7D86">
      <w:pPr>
        <w:pStyle w:val="ListParagraph"/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b/>
          <w:sz w:val="24"/>
          <w:szCs w:val="24"/>
          <w:lang w:val="pt-BR"/>
        </w:rPr>
        <w:t xml:space="preserve">I.3. Kandidati </w:t>
      </w:r>
      <w:r w:rsidRPr="00D05BAB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Pr="00D05BAB">
        <w:rPr>
          <w:rFonts w:ascii="Times New Roman" w:hAnsi="Times New Roman"/>
          <w:b/>
          <w:sz w:val="24"/>
          <w:szCs w:val="24"/>
          <w:lang w:val="pt-BR"/>
        </w:rPr>
        <w:t>datës</w:t>
      </w:r>
      <w:r w:rsidR="00DE7ECA">
        <w:rPr>
          <w:rFonts w:ascii="Times New Roman" w:hAnsi="Times New Roman"/>
          <w:b/>
          <w:sz w:val="24"/>
          <w:szCs w:val="24"/>
          <w:lang w:val="pt-BR"/>
        </w:rPr>
        <w:t xml:space="preserve"> 27.10.2025</w:t>
      </w:r>
      <w:r w:rsidRPr="00D05BAB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me postë në adresën Këshilli i Lartë Gjyqësor, 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A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dresa; Rruga: “Ana Komnena”, godina Poli i Drejtësisë,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Pr="00D05BAB">
        <w:rPr>
          <w:rFonts w:ascii="Times New Roman" w:hAnsi="Times New Roman"/>
          <w:sz w:val="24"/>
          <w:szCs w:val="24"/>
          <w:lang w:val="sq-AL"/>
        </w:rPr>
        <w:t>ose elektronikisht në adresën e email:</w:t>
      </w:r>
      <w:r w:rsidR="00672C63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Pr="00D05BAB">
          <w:rPr>
            <w:rStyle w:val="Hyperlink"/>
            <w:rFonts w:ascii="Times New Roman" w:hAnsi="Times New Roman"/>
            <w:sz w:val="24"/>
            <w:szCs w:val="24"/>
            <w:lang w:val="sq-AL"/>
          </w:rPr>
          <w:t>burimenjerezore@klgj.al</w:t>
        </w:r>
      </w:hyperlink>
      <w:r w:rsidRPr="00D05BAB">
        <w:rPr>
          <w:rFonts w:ascii="Times New Roman" w:hAnsi="Times New Roman"/>
          <w:sz w:val="24"/>
          <w:szCs w:val="24"/>
          <w:lang w:val="sq-AL"/>
        </w:rPr>
        <w:t>, kopje të dokumenteve të mëposhtëm: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:rsidR="009E7D86" w:rsidRPr="00D05BAB" w:rsidRDefault="009E7D86" w:rsidP="009E7D8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Jetëshkrim i plotësuar në përputhje me dokumentin tip që e gjeni në linkun: </w:t>
      </w:r>
      <w:r w:rsidR="00434301">
        <w:rPr>
          <w:rFonts w:ascii="Times New Roman" w:eastAsia="Times New Roman" w:hAnsi="Times New Roman"/>
          <w:sz w:val="24"/>
          <w:szCs w:val="24"/>
          <w:lang w:val="sq-AL"/>
        </w:rPr>
        <w:fldChar w:fldCharType="begin"/>
      </w:r>
      <w:r w:rsidR="00434301">
        <w:rPr>
          <w:rFonts w:ascii="Times New Roman" w:eastAsia="Times New Roman" w:hAnsi="Times New Roman"/>
          <w:sz w:val="24"/>
          <w:szCs w:val="24"/>
          <w:lang w:val="sq-AL"/>
        </w:rPr>
        <w:instrText xml:space="preserve"> HYPERLINK "</w:instrText>
      </w:r>
      <w:r w:rsidR="00434301" w:rsidRPr="00434301">
        <w:rPr>
          <w:rFonts w:ascii="Times New Roman" w:eastAsia="Times New Roman" w:hAnsi="Times New Roman"/>
          <w:sz w:val="24"/>
          <w:szCs w:val="24"/>
          <w:lang w:val="sq-AL"/>
        </w:rPr>
        <w:instrText>http://www.dap.gov.al/legjislacioni/udhezime-manuale/60-jeteshkrimi-standard</w:instrText>
      </w:r>
      <w:r w:rsidR="00434301">
        <w:rPr>
          <w:rFonts w:ascii="Times New Roman" w:eastAsia="Times New Roman" w:hAnsi="Times New Roman"/>
          <w:sz w:val="24"/>
          <w:szCs w:val="24"/>
          <w:lang w:val="sq-AL"/>
        </w:rPr>
        <w:instrText xml:space="preserve">" </w:instrText>
      </w:r>
      <w:r w:rsidR="00434301">
        <w:rPr>
          <w:rFonts w:ascii="Times New Roman" w:eastAsia="Times New Roman" w:hAnsi="Times New Roman"/>
          <w:sz w:val="24"/>
          <w:szCs w:val="24"/>
          <w:lang w:val="sq-AL"/>
        </w:rPr>
        <w:fldChar w:fldCharType="separate"/>
      </w:r>
      <w:r w:rsidR="00434301" w:rsidRPr="00367207">
        <w:rPr>
          <w:rStyle w:val="Hyperlink"/>
          <w:rFonts w:ascii="Times New Roman" w:eastAsia="Times New Roman" w:hAnsi="Times New Roman"/>
          <w:sz w:val="24"/>
          <w:szCs w:val="24"/>
          <w:lang w:val="sq-AL"/>
        </w:rPr>
        <w:t>http://www.dap.gov.al/legjislacioni/udhezime-manuale/60-jeteshkrimi-standard</w:t>
      </w:r>
      <w:r w:rsidR="00434301">
        <w:rPr>
          <w:rFonts w:ascii="Times New Roman" w:eastAsia="Times New Roman" w:hAnsi="Times New Roman"/>
          <w:sz w:val="24"/>
          <w:szCs w:val="24"/>
          <w:lang w:val="sq-AL"/>
        </w:rPr>
        <w:fldChar w:fldCharType="end"/>
      </w:r>
    </w:p>
    <w:p w:rsidR="009E7D86" w:rsidRPr="00D05BAB" w:rsidRDefault="009E7D86" w:rsidP="009E7D86">
      <w:pPr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D05BAB">
        <w:rPr>
          <w:rFonts w:ascii="Times New Roman" w:hAnsi="Times New Roman"/>
          <w:sz w:val="24"/>
          <w:szCs w:val="24"/>
          <w:lang w:val="sq-AL"/>
        </w:rPr>
        <w:t>;</w:t>
      </w:r>
    </w:p>
    <w:p w:rsidR="009E7D86" w:rsidRPr="00D05BAB" w:rsidRDefault="009E7D86" w:rsidP="009E7D86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Dokument për kategorinë në shërbimin civil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(për kategorinë e ulët drejtuese, dokument nga institucioni);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Dokument që nuk ka masë disiplinore në fuqi,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(dokument nga institucioni);</w:t>
      </w:r>
    </w:p>
    <w:p w:rsidR="009E7D86" w:rsidRPr="00D05BAB" w:rsidRDefault="003D49C0" w:rsidP="003D49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lastRenderedPageBreak/>
        <w:t xml:space="preserve">Vlerësimin e fundit të rezultateve në punë 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(dokument i nënshkruar dhe i vulosur);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të certifikatave të kualifikimit;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  <w:u w:val="none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hyperlink r:id="rId10" w:history="1">
        <w:r w:rsidR="00446873" w:rsidRPr="00367207">
          <w:rPr>
            <w:rStyle w:val="Hyperlink"/>
            <w:rFonts w:ascii="Times New Roman" w:eastAsia="Calibri" w:hAnsi="Times New Roman"/>
            <w:sz w:val="24"/>
            <w:szCs w:val="24"/>
            <w:lang w:val="sq-AL" w:eastAsia="x-none"/>
          </w:rPr>
          <w:t>https://www.drejtesia.gov.al/wp-content/uploads/2018/10/formulari-i-vetdeklarimit-gjendja-gjyqesore.pdf</w:t>
        </w:r>
      </w:hyperlink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:rsidR="009E7D86" w:rsidRPr="00D05BAB" w:rsidRDefault="009E7D86" w:rsidP="00454B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D05BAB">
        <w:rPr>
          <w:rFonts w:ascii="Times New Roman" w:hAnsi="Times New Roman"/>
          <w:sz w:val="24"/>
          <w:szCs w:val="24"/>
          <w:lang w:val="sq-AL"/>
        </w:rPr>
        <w:t>);</w:t>
      </w:r>
    </w:p>
    <w:p w:rsidR="009E7D86" w:rsidRPr="00D05BAB" w:rsidRDefault="009E7D86" w:rsidP="00454B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Dëshmi të njohurive të </w:t>
      </w:r>
      <w:r w:rsidR="007E2AEB" w:rsidRPr="00D05BAB">
        <w:rPr>
          <w:rFonts w:ascii="Times New Roman" w:hAnsi="Times New Roman"/>
          <w:sz w:val="24"/>
          <w:szCs w:val="24"/>
          <w:lang w:val="sq-AL"/>
        </w:rPr>
        <w:t>një gjuhe të BE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05BAB">
        <w:rPr>
          <w:rFonts w:ascii="Times New Roman" w:hAnsi="Times New Roman"/>
          <w:i/>
          <w:sz w:val="24"/>
          <w:szCs w:val="24"/>
          <w:lang w:val="de-DE"/>
        </w:rPr>
        <w:t>(</w:t>
      </w:r>
      <w:r w:rsidR="00C4702B" w:rsidRPr="00D05BAB">
        <w:rPr>
          <w:rFonts w:ascii="Times New Roman" w:hAnsi="Times New Roman"/>
          <w:i/>
          <w:sz w:val="24"/>
          <w:szCs w:val="24"/>
          <w:lang w:val="de-DE"/>
        </w:rPr>
        <w:t>nëse ka</w:t>
      </w:r>
      <w:r w:rsidRPr="00D05BAB">
        <w:rPr>
          <w:rFonts w:ascii="Times New Roman" w:hAnsi="Times New Roman"/>
          <w:i/>
          <w:sz w:val="24"/>
          <w:szCs w:val="24"/>
          <w:lang w:val="de-DE"/>
        </w:rPr>
        <w:t>)</w:t>
      </w:r>
      <w:r w:rsidRPr="00D05BAB">
        <w:rPr>
          <w:rFonts w:ascii="Times New Roman" w:hAnsi="Times New Roman"/>
          <w:sz w:val="24"/>
          <w:szCs w:val="24"/>
          <w:lang w:val="de-DE"/>
        </w:rPr>
        <w:t>;</w:t>
      </w:r>
    </w:p>
    <w:p w:rsidR="009E7D86" w:rsidRPr="00D05BAB" w:rsidRDefault="009E7D86" w:rsidP="009E7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e kartës së identitetit/pasaportë;</w:t>
      </w:r>
    </w:p>
    <w:p w:rsidR="009E7D86" w:rsidRPr="00D05BAB" w:rsidRDefault="009E7D86" w:rsidP="009E7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:rsidR="009E7D86" w:rsidRPr="00D05BAB" w:rsidRDefault="009E7D86" w:rsidP="00BA689C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Mosparaqitja e plotë e dokumenteve të sipërcituara, sjell </w:t>
      </w:r>
      <w:r w:rsidRPr="00D05BAB">
        <w:rPr>
          <w:rFonts w:ascii="Times New Roman" w:hAnsi="Times New Roman"/>
          <w:b/>
          <w:sz w:val="24"/>
          <w:szCs w:val="24"/>
          <w:lang w:val="sq-AL"/>
        </w:rPr>
        <w:t xml:space="preserve">skualifikimin </w:t>
      </w:r>
      <w:r w:rsidRPr="00D05BAB">
        <w:rPr>
          <w:rFonts w:ascii="Times New Roman" w:hAnsi="Times New Roman"/>
          <w:sz w:val="24"/>
          <w:szCs w:val="24"/>
          <w:lang w:val="sq-AL"/>
        </w:rPr>
        <w:t>e kandidatit.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I.4. Konkur</w:t>
      </w:r>
      <w:r w:rsidR="003E23CD">
        <w:rPr>
          <w:rFonts w:ascii="Times New Roman" w:hAnsi="Times New Roman" w:cs="Times New Roman"/>
          <w:b/>
          <w:sz w:val="24"/>
          <w:szCs w:val="24"/>
          <w:lang w:val="pt-BR"/>
        </w:rPr>
        <w:t>r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imi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sipas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procedurës së lëvizjes paralele, është i hapur për nëpunësit civil të të njëjtës kategori dhe realiz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ohet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dy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faza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I.4.a. Verifikimi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paraprak, i përmbushjes së k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ushteve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minimale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dhe kërkesave të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posaçme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në shpalljen për konkur</w:t>
      </w:r>
      <w:r w:rsidR="003E23CD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im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për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lëvizjen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paralele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do të kryhet brenda 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datës</w:t>
      </w:r>
      <w:r w:rsidR="00DE7E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28.10.2025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në ambientet e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Këshillit të Lartë Gjyqësor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brenda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ditës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do të shpallet lista e kandidatëve që plotësojnë k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ushtet</w:t>
      </w:r>
      <w:proofErr w:type="spellEnd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>minimale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dhe kërkesat e posaçme në shpalljen për konkur</w:t>
      </w:r>
      <w:r w:rsidR="003E23CD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im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për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lëvizjen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paralele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dhe do administrohet lista e atyre që nuk i plotësojnë kushtet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minimale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dhe kërkesat e posaçme.</w:t>
      </w:r>
    </w:p>
    <w:p w:rsidR="009E7D86" w:rsidRPr="00D05BAB" w:rsidRDefault="009E7D86" w:rsidP="009E7D8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05BAB">
        <w:rPr>
          <w:rFonts w:ascii="Times New Roman" w:hAnsi="Times New Roman"/>
          <w:b/>
          <w:i/>
          <w:sz w:val="24"/>
          <w:szCs w:val="24"/>
          <w:lang w:val="pt-BR"/>
        </w:rPr>
        <w:t>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Në të njëjtën datë kandidatët që nuk i plotësojnë kushtet e lëvizjes paralele dhe kriteret e veçanta do të njoftohen individualisht nga njësia e përgjegjëse e burimeve njerëzore, për shkaqet e moskualifikimit (nëpërmjet adresës së e-mail-it).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I.4.b. </w:t>
      </w:r>
      <w:proofErr w:type="spellStart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Intervista</w:t>
      </w:r>
      <w:proofErr w:type="spellEnd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strukturuar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gojë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për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kandidatët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që plotësojnë k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ushtet</w:t>
      </w:r>
      <w:proofErr w:type="spellEnd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>minimale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dhe kërkesat e posaçme,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do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zhvillohet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me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datë</w:t>
      </w:r>
      <w:proofErr w:type="spellEnd"/>
      <w:r w:rsidR="00DE7E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10.11.2025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 w:rsidR="00DE7E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12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.00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në ambientet e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Këshillit të Lartë Gjyqësor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I.4.c. Fusha e njohurive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, aftësitë dhe cilësitë që do të vlerësohen në intervistë janë, mbi; </w:t>
      </w:r>
    </w:p>
    <w:p w:rsidR="00180E2A" w:rsidRPr="002B093E" w:rsidRDefault="00F62A07" w:rsidP="00180E2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hanging="18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</w:pP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Ligjin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nr. 8417,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dat</w:t>
      </w:r>
      <w:r w:rsidR="002B093E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ë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21.10.1998</w:t>
      </w:r>
      <w:r w:rsidR="00180E2A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“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Kushtetuta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e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Republik</w:t>
      </w:r>
      <w:r w:rsidR="002B093E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ë</w:t>
      </w:r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</w:t>
      </w:r>
      <w:r w:rsidR="002B093E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ë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Shqip</w:t>
      </w:r>
      <w:r w:rsidR="002B093E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ë</w:t>
      </w:r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ris</w:t>
      </w:r>
      <w:r w:rsidR="002B093E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ë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="00180E2A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” i </w:t>
      </w:r>
      <w:proofErr w:type="spellStart"/>
      <w:r w:rsidR="00180E2A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ndryshuar</w:t>
      </w:r>
      <w:proofErr w:type="spellEnd"/>
      <w:r w:rsidR="00180E2A"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; </w:t>
      </w:r>
    </w:p>
    <w:p w:rsidR="00180E2A" w:rsidRPr="002B093E" w:rsidRDefault="00F62A07" w:rsidP="00180E2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115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/2016 “Për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organet e qeverisjes s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sistemit t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drejt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sis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”, i ndryshuar;</w:t>
      </w:r>
    </w:p>
    <w:p w:rsidR="00180E2A" w:rsidRPr="002B093E" w:rsidRDefault="00F62A07" w:rsidP="00180E2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Ligjin nr. 98</w:t>
      </w:r>
      <w:r w:rsidR="00180E2A"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/2016 “ Për</w:t>
      </w:r>
      <w:r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 xml:space="preserve"> organizimin e pushtetit gjyq</w:t>
      </w:r>
      <w:r w:rsidR="002B093E"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ë</w:t>
      </w:r>
      <w:r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sor ne Republik</w:t>
      </w:r>
      <w:r w:rsidR="002B093E"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ë</w:t>
      </w:r>
      <w:r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n e Shqip</w:t>
      </w:r>
      <w:r w:rsidR="002B093E"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ë</w:t>
      </w:r>
      <w:r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ris</w:t>
      </w:r>
      <w:r w:rsidR="002B093E"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>ë</w:t>
      </w:r>
      <w:r w:rsidR="00180E2A"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 xml:space="preserve">”, </w:t>
      </w:r>
      <w:proofErr w:type="spellStart"/>
      <w:r w:rsidR="00180E2A" w:rsidRPr="002B093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180E2A" w:rsidRPr="002B09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80E2A" w:rsidRPr="002B093E"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 w:rsidR="00180E2A" w:rsidRPr="002B09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dhe akteve nënligjore të dala në zbatim të tij;</w:t>
      </w:r>
    </w:p>
    <w:p w:rsidR="00180E2A" w:rsidRPr="002B093E" w:rsidRDefault="00F62A07" w:rsidP="00180E2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96/2016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“Për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statusin e gjyqtar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ve dhe Prokuror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ve t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RSH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”, i ndryshuar dhe akteve nënligjore të dala në zbatim të tij;</w:t>
      </w:r>
    </w:p>
    <w:p w:rsidR="00180E2A" w:rsidRPr="002B093E" w:rsidRDefault="00F62A07" w:rsidP="00180E2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Ligjin nr. 152/2013 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“Për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n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pun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sin civil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" , i ndryshuar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dhe akteve nënligjore të dala në zbatim të tij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;</w:t>
      </w:r>
    </w:p>
    <w:p w:rsidR="00180E2A" w:rsidRPr="002B093E" w:rsidRDefault="00F62A07" w:rsidP="00180E2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9367, datë 07.04.200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5, “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P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r parandalimin e konfliktit t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Interesave n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ushtrimin e funksioneve publike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”, i ndryshuar;</w:t>
      </w:r>
    </w:p>
    <w:p w:rsidR="00180E2A" w:rsidRPr="002B093E" w:rsidRDefault="00F62A07" w:rsidP="00180E2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 nr. 7850, datë 29.07.1994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, “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Kodi Civil i Republik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s s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Shqip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ris</w:t>
      </w:r>
      <w:r w:rsidR="002B093E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”, i ndryshuar;</w:t>
      </w:r>
    </w:p>
    <w:p w:rsidR="00180E2A" w:rsidRPr="002B093E" w:rsidRDefault="002B093E" w:rsidP="00180E2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44/2015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, “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Kodi i Procedurave Administrative i Republikës së Shqipërisë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”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i ndryshuar</w:t>
      </w:r>
      <w:r w:rsidR="00180E2A"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;</w:t>
      </w:r>
    </w:p>
    <w:p w:rsidR="002B093E" w:rsidRPr="002B093E" w:rsidRDefault="002B093E" w:rsidP="002B093E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9131, datë 08.09.2003 “Për rregullat etike në administratën publike”;</w:t>
      </w:r>
    </w:p>
    <w:p w:rsidR="00E66768" w:rsidRPr="00D05BAB" w:rsidRDefault="00E66768" w:rsidP="00E6676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 w:right="-2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9E7D86" w:rsidRPr="00D05BAB" w:rsidRDefault="009E7D86" w:rsidP="009E7D86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i/>
          <w:lang w:val="sq-AL"/>
        </w:rPr>
      </w:pP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I.4.d. Vlerësimi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i kandidatëve do të bëhet në lidhje: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-me dokumentacionin e dorëzuar, për përvojën, trajnimet apo kualifikimet, vlerësimet individuale në punë, vlerësim i cili në total është 40 pikë.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-me njohuritë mbi legjislacionin e sipërcituar, aftësitë, kompetencës për përshkrimin e pozicionit të punës, përvojën në punë, motivimin, aspiratat dhe pritshmëritë e tyre për karrierën, gjatë intervistës së srukturuar me gojë, vlerësim i cili në total është 60 pikë. 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Mënyra e vlerësimit do kryehet sipas VKM nr. 242, datë 18.3.2015 “Për plotësimin e vendeve të lira në kategorinë e ulët dhe të mesme drejtuese” i ndryshuar 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nëpërmjet konkurimit të hapur” të DAP-it.</w:t>
      </w:r>
    </w:p>
    <w:p w:rsidR="009E7D86" w:rsidRPr="00D05BAB" w:rsidRDefault="009E7D86" w:rsidP="009E7D8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I.5. Data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 xml:space="preserve">e daljes së rezultateve do të njoftohet në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faqen zyrtare të internetit të Këshillit të Lartë Gjyqësor dhe portalin e Shërbimit Kombëtar të Punësimit.</w:t>
      </w:r>
    </w:p>
    <w:p w:rsidR="009E7D86" w:rsidRPr="00D05BAB" w:rsidRDefault="009E7D86" w:rsidP="009E7D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I.6. Njoftimi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 xml:space="preserve">dhe komunikimi me kandidatët do të jetë nëpërmjet telefonit dhe adresës së email të </w:t>
      </w:r>
      <w:r w:rsidR="00BA689C" w:rsidRPr="00D05BAB">
        <w:rPr>
          <w:rFonts w:ascii="Times New Roman" w:hAnsi="Times New Roman" w:cs="Times New Roman"/>
          <w:sz w:val="24"/>
          <w:szCs w:val="24"/>
          <w:lang w:val="it-IT"/>
        </w:rPr>
        <w:t>kandidatit</w:t>
      </w:r>
    </w:p>
    <w:p w:rsidR="00BA689C" w:rsidRPr="00D05BAB" w:rsidRDefault="00BA689C" w:rsidP="00BA689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E7D86" w:rsidRPr="00D05BAB" w:rsidRDefault="009E7D86" w:rsidP="006A52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>K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ONKURIMI, NËPËRMJET PROCEDURËS SË NGRITJES NË DETYRË</w:t>
      </w:r>
      <w:r w:rsidR="00142E59" w:rsidRPr="00D05BAB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(Në rast se pozicioni i lirë i shpallur, në përfundim të procedurës së lëvizjes paralele, nuk është plotësuar, pra rezulton i lirë, atëherë ai është i vlefshëm për konkurimin nëpërmjet procedurës së ngritjes në detyrë. Këtë informacion do ta merrni në faqen zyrtare të internetit, të Këshillit të Lartë Gjyqësor, nga </w:t>
      </w:r>
      <w:r w:rsidRPr="00D05BAB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data </w:t>
      </w:r>
      <w:r w:rsidR="00565CD9">
        <w:rPr>
          <w:rFonts w:ascii="Times New Roman" w:hAnsi="Times New Roman" w:cs="Times New Roman"/>
          <w:b/>
          <w:i/>
          <w:sz w:val="24"/>
          <w:szCs w:val="24"/>
          <w:lang w:val="de-DE"/>
        </w:rPr>
        <w:t>10</w:t>
      </w:r>
      <w:r w:rsidR="00DE7ECA">
        <w:rPr>
          <w:rFonts w:ascii="Times New Roman" w:hAnsi="Times New Roman" w:cs="Times New Roman"/>
          <w:b/>
          <w:i/>
          <w:sz w:val="24"/>
          <w:szCs w:val="24"/>
          <w:lang w:val="de-DE"/>
        </w:rPr>
        <w:t>.11</w:t>
      </w:r>
      <w:r w:rsidR="003C43B9" w:rsidRPr="00D05BAB">
        <w:rPr>
          <w:rFonts w:ascii="Times New Roman" w:hAnsi="Times New Roman" w:cs="Times New Roman"/>
          <w:b/>
          <w:i/>
          <w:sz w:val="24"/>
          <w:szCs w:val="24"/>
          <w:lang w:val="de-DE"/>
        </w:rPr>
        <w:t>.2025</w:t>
      </w:r>
      <w:r w:rsidRPr="00D05BAB">
        <w:rPr>
          <w:rFonts w:ascii="Times New Roman" w:hAnsi="Times New Roman" w:cs="Times New Roman"/>
          <w:b/>
          <w:i/>
          <w:sz w:val="24"/>
          <w:szCs w:val="24"/>
          <w:lang w:val="de-DE"/>
        </w:rPr>
        <w:t>).</w:t>
      </w:r>
    </w:p>
    <w:p w:rsidR="009E7D86" w:rsidRPr="00D05BAB" w:rsidRDefault="009E7D86" w:rsidP="009E7D8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7172C" w:rsidRPr="00D05BAB" w:rsidRDefault="0017172C" w:rsidP="00171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Kanë të drejtë të aplikojnë për këtë proçedurë vetëm nëpunës civil të një kategorie paraardhëse, nga të gjithë institucionet pjesë e shërbimit civil, që plotësojnë kushtet minimale për ngritjen në detyrë dhe kërkesat e posaçme, për vendin e lirë.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II.1. Kushtet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minimale, që kandidati duhet të plotësojë për vendin e lirë, sipas procedurës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së ngritjes në detyrë</w:t>
      </w:r>
      <w:r w:rsidR="00C769C2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, janë si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më poshtë: 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jetë nëpunës civil i konfirmuar (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kategoria paraardhëse)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, ose në p</w:t>
      </w:r>
      <w:r w:rsidR="004404EE" w:rsidRPr="00D05BAB">
        <w:rPr>
          <w:rFonts w:ascii="Times New Roman" w:hAnsi="Times New Roman" w:cs="Times New Roman"/>
          <w:sz w:val="24"/>
          <w:szCs w:val="24"/>
          <w:lang w:val="de-DE"/>
        </w:rPr>
        <w:t>ozicione të barazvlefshme me to;</w:t>
      </w:r>
    </w:p>
    <w:p w:rsidR="009E7D86" w:rsidRPr="00D05BAB" w:rsidRDefault="009E7D86" w:rsidP="009E7D8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mos ketë masë disiplinore në fuqi (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dokument nga institucioni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4404EE" w:rsidRPr="00D05BAB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4404EE" w:rsidRPr="00D05BAB" w:rsidRDefault="004404EE" w:rsidP="004404EE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de-DE"/>
        </w:rPr>
      </w:pPr>
      <w:r w:rsidRPr="00D05BAB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Të ketë të paktën vlerësimin e fundit, </w:t>
      </w:r>
      <w:r w:rsidRPr="00D05BAB">
        <w:rPr>
          <w:rFonts w:ascii="Times New Roman" w:eastAsiaTheme="minorEastAsia" w:hAnsi="Times New Roman"/>
          <w:iCs/>
          <w:sz w:val="24"/>
          <w:szCs w:val="24"/>
          <w:lang w:val="sq-AL"/>
        </w:rPr>
        <w:t>“</w:t>
      </w:r>
      <w:r w:rsidRPr="00D05BAB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mirë“ apo </w:t>
      </w:r>
      <w:r w:rsidRPr="00D05BAB">
        <w:rPr>
          <w:rFonts w:ascii="Times New Roman" w:eastAsiaTheme="minorEastAsia" w:hAnsi="Times New Roman"/>
          <w:iCs/>
          <w:sz w:val="24"/>
          <w:szCs w:val="24"/>
          <w:lang w:val="sq-AL"/>
        </w:rPr>
        <w:t>“</w:t>
      </w:r>
      <w:r w:rsidRPr="00D05BAB">
        <w:rPr>
          <w:rFonts w:ascii="Times New Roman" w:eastAsiaTheme="minorEastAsia" w:hAnsi="Times New Roman" w:cs="Times New Roman"/>
          <w:sz w:val="24"/>
          <w:szCs w:val="24"/>
          <w:lang w:val="de-DE"/>
        </w:rPr>
        <w:t>shumë mirë“;</w:t>
      </w:r>
    </w:p>
    <w:p w:rsidR="009E7D86" w:rsidRPr="00D05BAB" w:rsidRDefault="009E7D86" w:rsidP="009E7D8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plotësojë kushtet dhe kërkesat e posaçme të përcaktuara në shpalljen për konkurim.</w:t>
      </w:r>
    </w:p>
    <w:p w:rsidR="009E7D86" w:rsidRPr="00D05BAB" w:rsidRDefault="009E7D86" w:rsidP="009E7D86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II.2. Kërkesat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e posaçme për pozicionin </w:t>
      </w:r>
      <w:r w:rsidR="00446873">
        <w:rPr>
          <w:rFonts w:ascii="Times New Roman" w:hAnsi="Times New Roman" w:cs="Times New Roman"/>
          <w:sz w:val="24"/>
          <w:szCs w:val="24"/>
          <w:lang w:val="de-DE"/>
        </w:rPr>
        <w:t xml:space="preserve">Shef i Sektorit </w:t>
      </w:r>
      <w:r w:rsidR="00446873" w:rsidRPr="00D05BAB">
        <w:rPr>
          <w:rFonts w:ascii="Times New Roman" w:hAnsi="Times New Roman" w:cs="Times New Roman"/>
          <w:sz w:val="24"/>
          <w:szCs w:val="24"/>
          <w:lang w:val="de-DE"/>
        </w:rPr>
        <w:t>të</w:t>
      </w:r>
      <w:r w:rsidR="00446873">
        <w:rPr>
          <w:rFonts w:ascii="Times New Roman" w:hAnsi="Times New Roman" w:cs="Times New Roman"/>
          <w:sz w:val="24"/>
          <w:szCs w:val="24"/>
          <w:lang w:val="de-DE"/>
        </w:rPr>
        <w:t xml:space="preserve"> Administrimit Gjyqësor, Standardeve dhe Performancës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, janë si  më poshtë: </w:t>
      </w:r>
    </w:p>
    <w:p w:rsidR="00040010" w:rsidRPr="00D05BAB" w:rsidRDefault="00040010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de-DE"/>
        </w:rPr>
        <w:t xml:space="preserve">Të zotërojë diplomë të nivelit Master Shkencor (ose të barazvlefshme), në </w:t>
      </w:r>
      <w:r w:rsidR="00502B60" w:rsidRPr="00D05BAB">
        <w:rPr>
          <w:rFonts w:ascii="Times New Roman" w:hAnsi="Times New Roman"/>
          <w:sz w:val="24"/>
          <w:szCs w:val="24"/>
          <w:lang w:val="de-DE"/>
        </w:rPr>
        <w:t>Shkenca Juridike</w:t>
      </w:r>
      <w:r w:rsidRPr="00D05BAB">
        <w:rPr>
          <w:rFonts w:ascii="Times New Roman" w:hAnsi="Times New Roman"/>
          <w:sz w:val="24"/>
          <w:szCs w:val="24"/>
          <w:lang w:val="de-DE"/>
        </w:rPr>
        <w:t>. Diploma e nivelit Bachelor, duhet të jetë e të njëjtës fushë;</w:t>
      </w:r>
    </w:p>
    <w:p w:rsidR="00040010" w:rsidRPr="00D05BAB" w:rsidRDefault="00040010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de-DE"/>
        </w:rPr>
        <w:t xml:space="preserve">Të ketë jo më pak se </w:t>
      </w:r>
      <w:r w:rsidR="00FD526F">
        <w:rPr>
          <w:rFonts w:ascii="Times New Roman" w:hAnsi="Times New Roman"/>
          <w:sz w:val="24"/>
          <w:szCs w:val="24"/>
          <w:lang w:val="de-DE"/>
        </w:rPr>
        <w:t>3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(</w:t>
      </w:r>
      <w:r w:rsidR="00FD526F">
        <w:rPr>
          <w:rFonts w:ascii="Times New Roman" w:hAnsi="Times New Roman"/>
          <w:sz w:val="24"/>
          <w:szCs w:val="24"/>
          <w:lang w:val="de-DE"/>
        </w:rPr>
        <w:t>tre</w:t>
      </w:r>
      <w:r w:rsidRPr="00D05BAB">
        <w:rPr>
          <w:rFonts w:ascii="Times New Roman" w:hAnsi="Times New Roman"/>
          <w:sz w:val="24"/>
          <w:szCs w:val="24"/>
          <w:lang w:val="de-DE"/>
        </w:rPr>
        <w:t>) vite, eksperiencë pune në profesion;</w:t>
      </w:r>
    </w:p>
    <w:p w:rsidR="00040010" w:rsidRPr="00D05BAB" w:rsidRDefault="00040010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>.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 </w:t>
      </w:r>
    </w:p>
    <w:p w:rsidR="009E7D86" w:rsidRPr="00D05BAB" w:rsidRDefault="009E7D86" w:rsidP="009E7D86">
      <w:pPr>
        <w:pStyle w:val="ListParagraph"/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9E7D86" w:rsidRPr="00D05BAB" w:rsidRDefault="009E7D86" w:rsidP="007328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II.3. </w:t>
      </w:r>
      <w:r w:rsidRPr="00D05BAB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Pr="00D05BAB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Pr="00D05BAB">
        <w:rPr>
          <w:rFonts w:ascii="Times New Roman" w:hAnsi="Times New Roman"/>
          <w:b/>
          <w:sz w:val="24"/>
          <w:szCs w:val="24"/>
          <w:lang w:val="pt-BR"/>
        </w:rPr>
        <w:t>datës</w:t>
      </w:r>
      <w:r w:rsidR="00565CD9">
        <w:rPr>
          <w:rFonts w:ascii="Times New Roman" w:hAnsi="Times New Roman"/>
          <w:b/>
          <w:sz w:val="24"/>
          <w:szCs w:val="24"/>
          <w:lang w:val="pt-BR"/>
        </w:rPr>
        <w:t xml:space="preserve"> 03</w:t>
      </w:r>
      <w:r w:rsidR="00DE7ECA">
        <w:rPr>
          <w:rFonts w:ascii="Times New Roman" w:hAnsi="Times New Roman"/>
          <w:b/>
          <w:sz w:val="24"/>
          <w:szCs w:val="24"/>
          <w:lang w:val="pt-BR"/>
        </w:rPr>
        <w:t>.11.2025</w:t>
      </w:r>
      <w:r w:rsidRPr="00D05BAB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D05BAB">
        <w:rPr>
          <w:rFonts w:ascii="Times New Roman" w:hAnsi="Times New Roman"/>
          <w:sz w:val="24"/>
          <w:szCs w:val="24"/>
          <w:lang w:val="sq-AL"/>
        </w:rPr>
        <w:t>me postë në adresën Këshilli i Lartë Gjyqësor, a</w:t>
      </w:r>
      <w:r w:rsidRPr="00D05BAB">
        <w:rPr>
          <w:rFonts w:ascii="Times New Roman" w:hAnsi="Times New Roman"/>
          <w:iCs/>
          <w:sz w:val="24"/>
          <w:szCs w:val="24"/>
          <w:lang w:val="sq-AL"/>
        </w:rPr>
        <w:t>dresa; Rruga: “Ana Komnena”, godina Poli i Drejtësisë,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Tiranë,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ose elektronikisht në adresën e email: </w:t>
      </w:r>
      <w:r w:rsidRPr="00D05BAB">
        <w:fldChar w:fldCharType="begin"/>
      </w:r>
      <w:r w:rsidRPr="00D05BAB">
        <w:instrText xml:space="preserve"> HYPERLINK "mailto:burimenjerezore@klgj.al" </w:instrText>
      </w:r>
      <w:r w:rsidRPr="00D05BAB">
        <w:fldChar w:fldCharType="separate"/>
      </w:r>
      <w:r w:rsidRPr="00D05BAB">
        <w:rPr>
          <w:rStyle w:val="Hyperlink"/>
          <w:rFonts w:ascii="Times New Roman" w:hAnsi="Times New Roman"/>
          <w:sz w:val="24"/>
          <w:szCs w:val="24"/>
          <w:lang w:val="sq-AL"/>
        </w:rPr>
        <w:t>burimenjerezore@klgj.al</w:t>
      </w:r>
      <w:r w:rsidRPr="00D05BAB">
        <w:rPr>
          <w:rStyle w:val="Hyperlink"/>
          <w:rFonts w:ascii="Times New Roman" w:hAnsi="Times New Roman"/>
          <w:sz w:val="24"/>
          <w:szCs w:val="24"/>
          <w:lang w:val="sq-AL"/>
        </w:rPr>
        <w:fldChar w:fldCharType="end"/>
      </w:r>
      <w:r w:rsidRPr="00D05BAB">
        <w:rPr>
          <w:rFonts w:ascii="Times New Roman" w:hAnsi="Times New Roman"/>
          <w:sz w:val="24"/>
          <w:szCs w:val="24"/>
          <w:lang w:val="sq-AL"/>
        </w:rPr>
        <w:t>, kopje të dokumenteve të mëposhtëm: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:rsidR="007328E6" w:rsidRPr="00D05BAB" w:rsidRDefault="007328E6" w:rsidP="007328E6">
      <w:pPr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right="-2"/>
        <w:contextualSpacing/>
        <w:jc w:val="both"/>
        <w:rPr>
          <w:rFonts w:ascii="Times New Roman" w:eastAsiaTheme="minorEastAsia" w:hAnsi="Times New Roman"/>
          <w:sz w:val="24"/>
          <w:szCs w:val="24"/>
          <w:lang w:val="sq-AL"/>
        </w:rPr>
      </w:pPr>
      <w:r w:rsidRPr="00D05BAB">
        <w:rPr>
          <w:rFonts w:ascii="Times New Roman" w:eastAsiaTheme="minorEastAsia" w:hAnsi="Times New Roman"/>
          <w:sz w:val="24"/>
          <w:szCs w:val="24"/>
          <w:lang w:val="sq-AL"/>
        </w:rPr>
        <w:t xml:space="preserve">Jetëshkrim i plotësuar në përputhje me dokumentin tip që e gjeni në linkun: </w:t>
      </w:r>
      <w:r w:rsidR="00DE7ECA">
        <w:rPr>
          <w:rFonts w:ascii="Times New Roman" w:eastAsia="Times New Roman" w:hAnsi="Times New Roman"/>
          <w:sz w:val="24"/>
          <w:szCs w:val="24"/>
          <w:u w:val="single"/>
          <w:lang w:val="sq-AL"/>
        </w:rPr>
        <w:fldChar w:fldCharType="begin"/>
      </w:r>
      <w:r w:rsidR="00DE7ECA">
        <w:rPr>
          <w:rFonts w:ascii="Times New Roman" w:eastAsia="Times New Roman" w:hAnsi="Times New Roman"/>
          <w:sz w:val="24"/>
          <w:szCs w:val="24"/>
          <w:u w:val="single"/>
          <w:lang w:val="sq-AL"/>
        </w:rPr>
        <w:instrText xml:space="preserve"> HYPERLINK "</w:instrText>
      </w:r>
      <w:r w:rsidR="00DE7ECA" w:rsidRPr="00D05BAB">
        <w:rPr>
          <w:rFonts w:ascii="Times New Roman" w:eastAsia="Times New Roman" w:hAnsi="Times New Roman"/>
          <w:sz w:val="24"/>
          <w:szCs w:val="24"/>
          <w:u w:val="single"/>
          <w:lang w:val="sq-AL"/>
        </w:rPr>
        <w:instrText>http://</w:instrText>
      </w:r>
      <w:r w:rsidR="00DE7ECA">
        <w:rPr>
          <w:rFonts w:ascii="Times New Roman" w:eastAsia="Times New Roman" w:hAnsi="Times New Roman"/>
          <w:sz w:val="24"/>
          <w:szCs w:val="24"/>
          <w:u w:val="single"/>
          <w:lang w:val="sq-AL"/>
        </w:rPr>
        <w:instrText>www</w:instrText>
      </w:r>
      <w:r w:rsidR="00DE7ECA" w:rsidRPr="00D05BAB">
        <w:rPr>
          <w:rFonts w:ascii="Times New Roman" w:eastAsia="Times New Roman" w:hAnsi="Times New Roman"/>
          <w:sz w:val="24"/>
          <w:szCs w:val="24"/>
          <w:u w:val="single"/>
          <w:lang w:val="sq-AL"/>
        </w:rPr>
        <w:instrText>.dap.gov.al/legjislacioni/udhezime-manuale/60-jeteshkrimi-standard</w:instrText>
      </w:r>
      <w:r w:rsidR="00DE7ECA">
        <w:rPr>
          <w:rFonts w:ascii="Times New Roman" w:eastAsia="Times New Roman" w:hAnsi="Times New Roman"/>
          <w:sz w:val="24"/>
          <w:szCs w:val="24"/>
          <w:u w:val="single"/>
          <w:lang w:val="sq-AL"/>
        </w:rPr>
        <w:instrText xml:space="preserve">" </w:instrText>
      </w:r>
      <w:r w:rsidR="00DE7ECA">
        <w:rPr>
          <w:rFonts w:ascii="Times New Roman" w:eastAsia="Times New Roman" w:hAnsi="Times New Roman"/>
          <w:sz w:val="24"/>
          <w:szCs w:val="24"/>
          <w:u w:val="single"/>
          <w:lang w:val="sq-AL"/>
        </w:rPr>
        <w:fldChar w:fldCharType="separate"/>
      </w:r>
      <w:r w:rsidR="00DE7ECA" w:rsidRPr="0030235C">
        <w:rPr>
          <w:rStyle w:val="Hyperlink"/>
          <w:rFonts w:ascii="Times New Roman" w:eastAsia="Times New Roman" w:hAnsi="Times New Roman"/>
          <w:sz w:val="24"/>
          <w:szCs w:val="24"/>
          <w:lang w:val="sq-AL"/>
        </w:rPr>
        <w:t>http://www.dap.gov.al/legjislacioni/udhezime-manuale/60-jeteshkrimi-standard</w:t>
      </w:r>
      <w:r w:rsidR="00DE7ECA">
        <w:rPr>
          <w:rFonts w:ascii="Times New Roman" w:eastAsia="Times New Roman" w:hAnsi="Times New Roman"/>
          <w:sz w:val="24"/>
          <w:szCs w:val="24"/>
          <w:u w:val="single"/>
          <w:lang w:val="sq-AL"/>
        </w:rPr>
        <w:fldChar w:fldCharType="end"/>
      </w:r>
    </w:p>
    <w:p w:rsidR="007328E6" w:rsidRPr="00D05BAB" w:rsidRDefault="007328E6" w:rsidP="007328E6">
      <w:pPr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lastRenderedPageBreak/>
        <w:t>Fotokopje të librezës së punës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D05BAB">
        <w:rPr>
          <w:rFonts w:ascii="Times New Roman" w:hAnsi="Times New Roman"/>
          <w:sz w:val="24"/>
          <w:szCs w:val="24"/>
          <w:lang w:val="sq-AL"/>
        </w:rPr>
        <w:t>;</w:t>
      </w:r>
    </w:p>
    <w:p w:rsidR="007328E6" w:rsidRPr="00D05BAB" w:rsidRDefault="007328E6" w:rsidP="007328E6">
      <w:pPr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eastAsiaTheme="minorEastAsia" w:hAnsi="Times New Roman"/>
          <w:sz w:val="24"/>
          <w:szCs w:val="24"/>
          <w:lang w:val="sq-AL"/>
        </w:rPr>
        <w:t>Dokument për kategorinë në shërbimin civil</w:t>
      </w:r>
      <w:r w:rsidRPr="00D05BAB">
        <w:rPr>
          <w:rFonts w:ascii="Times New Roman" w:eastAsiaTheme="minorEastAsia" w:hAnsi="Times New Roman" w:cs="Times New Roman"/>
          <w:i/>
          <w:sz w:val="24"/>
          <w:szCs w:val="24"/>
          <w:lang w:val="de-DE"/>
        </w:rPr>
        <w:t xml:space="preserve"> (kategoria paraardhëse, </w:t>
      </w:r>
      <w:r w:rsidRPr="00D05BAB">
        <w:rPr>
          <w:rFonts w:ascii="Times New Roman" w:eastAsiaTheme="minorEastAsia" w:hAnsi="Times New Roman"/>
          <w:i/>
          <w:sz w:val="24"/>
          <w:szCs w:val="24"/>
          <w:lang w:val="de-DE"/>
        </w:rPr>
        <w:t>me dokument nga institucioni</w:t>
      </w:r>
      <w:r w:rsidRPr="00D05BAB">
        <w:rPr>
          <w:rFonts w:ascii="Times New Roman" w:eastAsiaTheme="minorEastAsia" w:hAnsi="Times New Roman" w:cs="Times New Roman"/>
          <w:i/>
          <w:sz w:val="24"/>
          <w:szCs w:val="24"/>
          <w:lang w:val="de-DE"/>
        </w:rPr>
        <w:t>);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Dokument që nuk ka masë disiplinore në fuqi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</w:t>
      </w:r>
      <w:r w:rsidRPr="00D05BAB">
        <w:rPr>
          <w:rFonts w:ascii="Times New Roman" w:hAnsi="Times New Roman"/>
          <w:i/>
          <w:sz w:val="24"/>
          <w:szCs w:val="24"/>
          <w:lang w:val="de-DE"/>
        </w:rPr>
        <w:t>me dokument nga institucioni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);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Vlerësimin e fundit të rezultateve në punë 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(dokument i nënshkruar dhe i vulosur);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Fotokopje të certifikatave të kualifikimit; </w:t>
      </w:r>
    </w:p>
    <w:p w:rsidR="007328E6" w:rsidRPr="00D05BAB" w:rsidRDefault="007328E6" w:rsidP="007328E6">
      <w:pPr>
        <w:numPr>
          <w:ilvl w:val="0"/>
          <w:numId w:val="7"/>
        </w:numPr>
        <w:tabs>
          <w:tab w:val="left" w:pos="9356"/>
        </w:tabs>
        <w:spacing w:after="0" w:line="240" w:lineRule="auto"/>
        <w:jc w:val="both"/>
        <w:rPr>
          <w:rFonts w:eastAsia="Calibri"/>
          <w:lang w:val="sq-AL" w:eastAsia="x-none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="00DE7ECA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begin"/>
      </w:r>
      <w:r w:rsidR="00DE7ECA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 xml:space="preserve"> HYPERLINK "</w:instrText>
      </w:r>
      <w:r w:rsidR="00DE7ECA" w:rsidRPr="00D05BAB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https://</w:instrText>
      </w:r>
      <w:r w:rsidR="00DE7ECA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www</w:instrText>
      </w:r>
      <w:r w:rsidR="00DE7ECA" w:rsidRPr="00D05BAB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.drejtesia.gov.al/</w:instrText>
      </w:r>
      <w:r w:rsidR="00DE7ECA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w</w:instrText>
      </w:r>
      <w:r w:rsidR="00DE7ECA" w:rsidRPr="00D05BAB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p-content/uploads/2018/10/formulari-i-vetdeklarimit-gjendja-gjyqesore.pdf</w:instrText>
      </w:r>
      <w:r w:rsidR="00DE7ECA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 xml:space="preserve">" </w:instrText>
      </w:r>
      <w:r w:rsidR="00DE7ECA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separate"/>
      </w:r>
      <w:r w:rsidR="00DE7ECA" w:rsidRPr="0030235C">
        <w:rPr>
          <w:rStyle w:val="Hyperlink"/>
          <w:rFonts w:ascii="Times New Roman" w:eastAsia="Calibri" w:hAnsi="Times New Roman"/>
          <w:sz w:val="24"/>
          <w:szCs w:val="24"/>
          <w:lang w:val="sq-AL" w:eastAsia="x-none"/>
        </w:rPr>
        <w:t>https://www.drejtesia.gov.al/wp-content/uploads/2018/10/formulari-i-vetdeklarimit-gjendja-gjyqesore.pdf</w:t>
      </w:r>
      <w:r w:rsidR="00DE7ECA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end"/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:rsidR="00CA7ACD" w:rsidRPr="00D05BAB" w:rsidRDefault="00CA7ACD" w:rsidP="00CA7ACD">
      <w:pPr>
        <w:pStyle w:val="ListParagraph"/>
        <w:numPr>
          <w:ilvl w:val="0"/>
          <w:numId w:val="7"/>
        </w:numPr>
        <w:spacing w:after="0"/>
        <w:rPr>
          <w:rFonts w:ascii="Times New Roman" w:eastAsiaTheme="minorHAnsi" w:hAnsi="Times New Roman"/>
          <w:sz w:val="24"/>
          <w:szCs w:val="24"/>
          <w:lang w:val="sq-AL"/>
        </w:rPr>
      </w:pPr>
      <w:r w:rsidRPr="00D05BAB">
        <w:rPr>
          <w:rFonts w:ascii="Times New Roman" w:eastAsiaTheme="minorHAnsi" w:hAnsi="Times New Roman"/>
          <w:sz w:val="24"/>
          <w:szCs w:val="24"/>
          <w:lang w:val="sq-AL"/>
        </w:rPr>
        <w:t>Vërtetim nga gjykata dhe prokuroria;</w:t>
      </w:r>
    </w:p>
    <w:p w:rsidR="007328E6" w:rsidRPr="00D05BAB" w:rsidRDefault="007328E6" w:rsidP="007328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D05BAB">
        <w:rPr>
          <w:rFonts w:ascii="Times New Roman" w:hAnsi="Times New Roman"/>
          <w:sz w:val="24"/>
          <w:szCs w:val="24"/>
          <w:lang w:val="sq-AL"/>
        </w:rPr>
        <w:t>);</w:t>
      </w:r>
    </w:p>
    <w:p w:rsidR="007328E6" w:rsidRPr="00D05BAB" w:rsidRDefault="007328E6" w:rsidP="007328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Dëshmi të njohurive të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një gjuhe të BE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D05BAB">
        <w:rPr>
          <w:rFonts w:ascii="Times New Roman" w:hAnsi="Times New Roman"/>
          <w:sz w:val="24"/>
          <w:szCs w:val="24"/>
          <w:lang w:val="de-DE"/>
        </w:rPr>
        <w:t>)</w:t>
      </w:r>
      <w:r w:rsidRPr="00D05BAB">
        <w:rPr>
          <w:rFonts w:ascii="Times New Roman" w:hAnsi="Times New Roman"/>
          <w:sz w:val="24"/>
          <w:szCs w:val="24"/>
          <w:lang w:val="sq-AL"/>
        </w:rPr>
        <w:t>;</w:t>
      </w:r>
    </w:p>
    <w:p w:rsidR="007328E6" w:rsidRPr="00D05BAB" w:rsidRDefault="007328E6" w:rsidP="007328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e kartës së identitetit/pasaportë;</w:t>
      </w:r>
    </w:p>
    <w:p w:rsidR="009E7D86" w:rsidRPr="00D05BAB" w:rsidRDefault="007328E6" w:rsidP="00416F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:rsidR="009E7D86" w:rsidRPr="00D05BAB" w:rsidRDefault="009E7D86" w:rsidP="00C50E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Mosparaqitja e plotë e dokumenteve të sipërcituara, sjell </w:t>
      </w:r>
      <w:r w:rsidRPr="00D05BAB">
        <w:rPr>
          <w:rFonts w:ascii="Times New Roman" w:hAnsi="Times New Roman"/>
          <w:b/>
          <w:sz w:val="24"/>
          <w:szCs w:val="24"/>
          <w:lang w:val="sq-AL"/>
        </w:rPr>
        <w:t>skualifikimin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e kandidatit.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II.4. Konkurimi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sipas procedurës së ngritjes në detyrë, realizohet në dy faza:</w:t>
      </w:r>
    </w:p>
    <w:p w:rsidR="00C57FF3" w:rsidRPr="00D05BAB" w:rsidRDefault="00C57FF3" w:rsidP="00C57FF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i/>
          <w:sz w:val="24"/>
          <w:szCs w:val="24"/>
          <w:lang w:val="pt-BR"/>
        </w:rPr>
        <w:t xml:space="preserve">Konkurimi është i hapur për nëpunësit civil 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(kategoria paraardhëse, ose në pozicione të barazvlefshme me to)</w:t>
      </w:r>
      <w:r w:rsidRPr="00D05BAB">
        <w:rPr>
          <w:rFonts w:ascii="Times New Roman" w:hAnsi="Times New Roman" w:cs="Times New Roman"/>
          <w:i/>
          <w:sz w:val="24"/>
          <w:szCs w:val="24"/>
          <w:lang w:val="pt-BR"/>
        </w:rPr>
        <w:t>, që kanë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të paktën </w:t>
      </w:r>
      <w:r w:rsidR="00530945">
        <w:rPr>
          <w:rFonts w:ascii="Times New Roman" w:hAnsi="Times New Roman" w:cs="Times New Roman"/>
          <w:i/>
          <w:sz w:val="24"/>
          <w:szCs w:val="24"/>
          <w:lang w:val="de-DE"/>
        </w:rPr>
        <w:t>3 (tre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) vjet eksperiencë punë </w:t>
      </w:r>
      <w:r w:rsidRPr="00D05BAB">
        <w:rPr>
          <w:rFonts w:ascii="Times New Roman" w:hAnsi="Times New Roman"/>
          <w:i/>
          <w:sz w:val="24"/>
          <w:szCs w:val="24"/>
          <w:lang w:val="de-DE"/>
        </w:rPr>
        <w:t>në profesion dhe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D05BAB">
        <w:rPr>
          <w:rFonts w:ascii="Times New Roman" w:hAnsi="Times New Roman" w:cs="Times New Roman"/>
          <w:i/>
          <w:sz w:val="24"/>
          <w:szCs w:val="24"/>
          <w:lang w:val="pt-BR"/>
        </w:rPr>
        <w:t xml:space="preserve">që plotësojnë kushtet minimale dhe kërkesat e posaçme për vendin e lirë të shpallur. 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II.4.a. </w:t>
      </w:r>
      <w:r w:rsidR="00E00FB3"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Verifikimi </w:t>
      </w:r>
      <w:r w:rsidR="00E00FB3" w:rsidRPr="00D05BAB">
        <w:rPr>
          <w:rFonts w:ascii="Times New Roman" w:hAnsi="Times New Roman"/>
          <w:sz w:val="24"/>
          <w:szCs w:val="24"/>
          <w:lang w:val="sq-AL"/>
        </w:rPr>
        <w:t xml:space="preserve">paraprak, i përmbushjes së kushteve të përgjithshme dhe kërkesave të veçanta, në shpalljen për konkurim, për procedurën e ngritjes në detyrë, do të kryhet brenda </w:t>
      </w:r>
      <w:r w:rsidR="00E00FB3" w:rsidRPr="00D05BAB">
        <w:rPr>
          <w:rFonts w:ascii="Times New Roman" w:hAnsi="Times New Roman"/>
          <w:b/>
          <w:bCs/>
          <w:sz w:val="24"/>
          <w:szCs w:val="24"/>
          <w:lang w:val="sq-AL"/>
        </w:rPr>
        <w:t>datës</w:t>
      </w:r>
      <w:r w:rsidR="00565CD9">
        <w:rPr>
          <w:rFonts w:ascii="Times New Roman" w:hAnsi="Times New Roman"/>
          <w:b/>
          <w:bCs/>
          <w:sz w:val="24"/>
          <w:szCs w:val="24"/>
          <w:lang w:val="sq-AL"/>
        </w:rPr>
        <w:t xml:space="preserve"> 10</w:t>
      </w:r>
      <w:r w:rsidR="00DE7ECA">
        <w:rPr>
          <w:rFonts w:ascii="Times New Roman" w:hAnsi="Times New Roman"/>
          <w:b/>
          <w:bCs/>
          <w:sz w:val="24"/>
          <w:szCs w:val="24"/>
          <w:lang w:val="sq-AL"/>
        </w:rPr>
        <w:t>.11.2025</w:t>
      </w:r>
      <w:r w:rsidR="00E00FB3" w:rsidRPr="00D05BAB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E00FB3" w:rsidRPr="00D05BAB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E00FB3" w:rsidRPr="00D05BAB">
        <w:rPr>
          <w:rFonts w:ascii="Times New Roman" w:hAnsi="Times New Roman"/>
          <w:sz w:val="24"/>
          <w:szCs w:val="24"/>
          <w:lang w:val="sq-AL"/>
        </w:rPr>
        <w:t>dhe brenda ditës do të shpallet lista e kandidatëve që plotësojnë kushtet e përgjithshme dhe kërkesat e veçanta, përcaktuar në shpallje.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II.4.b. Kandidatët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që plotësojnë kushtet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minimale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dhe kërkesat e posaçme në shpallje,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do të marrin informacion në faqen zyrtare të internetit të Këshillit të Lartë Gjyqësor dhe portalin e Shërbimit Kombëtar të Punësimit, duke filluar nga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data</w:t>
      </w:r>
      <w:r w:rsidR="00565CD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10</w:t>
      </w:r>
      <w:r w:rsidR="00DE7ECA">
        <w:rPr>
          <w:rFonts w:ascii="Times New Roman" w:hAnsi="Times New Roman" w:cs="Times New Roman"/>
          <w:b/>
          <w:sz w:val="24"/>
          <w:szCs w:val="24"/>
          <w:lang w:val="de-DE"/>
        </w:rPr>
        <w:t>.11.2025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, për fazat e mëtejshme që i përkasin kësaj procedure konkurimi:</w:t>
      </w:r>
    </w:p>
    <w:p w:rsidR="009E7D86" w:rsidRPr="00D05BAB" w:rsidRDefault="009E7D86" w:rsidP="009E7D8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- Për v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erifikimin paraprak.</w:t>
      </w:r>
    </w:p>
    <w:p w:rsidR="009E7D86" w:rsidRPr="00D05BAB" w:rsidRDefault="009E7D86" w:rsidP="009E7D8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- Për datë, orën dhe vendin e zhvillimit të testimit me shkrim dhe intervistës.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ab/>
        <w:t xml:space="preserve">- Për mënyrën e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vlerësimit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kandidatëve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konkurues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Për datën e daljes së rezultateve.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II.4.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D05BAB">
        <w:rPr>
          <w:rFonts w:ascii="Times New Roman" w:hAnsi="Times New Roman"/>
          <w:b/>
          <w:bCs/>
          <w:sz w:val="24"/>
          <w:szCs w:val="24"/>
          <w:lang w:val="sq-AL"/>
        </w:rPr>
        <w:t xml:space="preserve">Fusha </w:t>
      </w:r>
      <w:r w:rsidRPr="00D05BAB">
        <w:rPr>
          <w:rFonts w:ascii="Times New Roman" w:hAnsi="Times New Roman"/>
          <w:bCs/>
          <w:sz w:val="24"/>
          <w:szCs w:val="24"/>
          <w:lang w:val="sq-AL"/>
        </w:rPr>
        <w:t>e njohurive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, ku </w:t>
      </w:r>
      <w:r w:rsidRPr="00D05BAB">
        <w:rPr>
          <w:rFonts w:ascii="Times New Roman" w:hAnsi="Times New Roman"/>
          <w:sz w:val="24"/>
          <w:szCs w:val="24"/>
          <w:lang w:val="pt-BR"/>
        </w:rPr>
        <w:t>do të vlerësohen njohuritë, aftësitë dhe cilësitë që janë: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E7D86" w:rsidRDefault="009E7D86" w:rsidP="009E7D8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b/>
          <w:bCs/>
          <w:sz w:val="24"/>
          <w:szCs w:val="24"/>
          <w:lang w:val="sq-AL"/>
        </w:rPr>
        <w:t>-Kandidatët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në testimin me shkrim, do të vlerësohen në lidhje me njohuritë mbi; </w:t>
      </w:r>
    </w:p>
    <w:p w:rsidR="00F716D0" w:rsidRPr="00D05BAB" w:rsidRDefault="00F716D0" w:rsidP="009E7D8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716D0" w:rsidRPr="002B093E" w:rsidRDefault="00F716D0" w:rsidP="00F716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hanging="18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</w:pP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Ligjin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nr. 8417,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datë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21.10.1998 “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Kushtetuta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e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Republikës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së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Shqipërisë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” i </w:t>
      </w:r>
      <w:proofErr w:type="spellStart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ndryshuar</w:t>
      </w:r>
      <w:proofErr w:type="spellEnd"/>
      <w:r w:rsidRPr="002B093E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; </w:t>
      </w:r>
    </w:p>
    <w:p w:rsidR="00F716D0" w:rsidRPr="002B093E" w:rsidRDefault="00F716D0" w:rsidP="00F716D0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115/2016 “Për organet e qeverisjes së sistemit të drejtësisë”, i ndryshuar;</w:t>
      </w:r>
    </w:p>
    <w:p w:rsidR="00F716D0" w:rsidRPr="002B093E" w:rsidRDefault="00F716D0" w:rsidP="00F716D0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Style w:val="Hyperlink"/>
          <w:rFonts w:ascii="Times New Roman" w:hAnsi="Times New Roman" w:cs="Times New Roman"/>
          <w:i/>
          <w:iCs/>
          <w:sz w:val="24"/>
          <w:szCs w:val="24"/>
          <w:u w:val="none"/>
          <w:lang w:val="sq-AL"/>
        </w:rPr>
        <w:t xml:space="preserve">Ligjin nr. 98/2016 “ Për organizimin e pushtetit gjyqësor ne Republikën e Shqipërisë”, </w:t>
      </w:r>
      <w:proofErr w:type="spellStart"/>
      <w:r w:rsidRPr="002B093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2B09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093E"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 w:rsidRPr="002B09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dhe akteve nënligjore të dala në zbatim të tij;</w:t>
      </w:r>
    </w:p>
    <w:p w:rsidR="00F716D0" w:rsidRPr="002B093E" w:rsidRDefault="00F716D0" w:rsidP="00F716D0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96/2016 “Për statusin e gjyqtarëve dhe Prokurorëve të RSH”, i ndryshuar dhe akteve nënligjore të dala në zbatim të tij;</w:t>
      </w:r>
    </w:p>
    <w:p w:rsidR="00F716D0" w:rsidRPr="002B093E" w:rsidRDefault="00F716D0" w:rsidP="00F716D0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152/2013 “Për nëpunësin civil " , i ndryshuar dhe akteve nënligjore të dala në zbatim të tij;</w:t>
      </w:r>
    </w:p>
    <w:p w:rsidR="00F716D0" w:rsidRPr="002B093E" w:rsidRDefault="00F716D0" w:rsidP="00F716D0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Ligjin nr. 9367, datë 07.04.2005, “ Për parandalimin e konfliktit të Interesave në ushtrimin e </w:t>
      </w: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lastRenderedPageBreak/>
        <w:t>funksioneve publike”, i ndryshuar;</w:t>
      </w:r>
    </w:p>
    <w:p w:rsidR="00F716D0" w:rsidRPr="002B093E" w:rsidRDefault="00F716D0" w:rsidP="00F716D0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 nr. 7850, datë 29.07.1994, “Kodi Civil i Republikës së Shqipërisë”, i ndryshuar;</w:t>
      </w:r>
    </w:p>
    <w:p w:rsidR="00F716D0" w:rsidRPr="002B093E" w:rsidRDefault="00F716D0" w:rsidP="00F716D0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44/2015, “Kodi i Procedurave Administrative i Republikës së Shqipërisë” i ndryshuar;</w:t>
      </w:r>
    </w:p>
    <w:p w:rsidR="00F716D0" w:rsidRPr="002B093E" w:rsidRDefault="00F716D0" w:rsidP="00F716D0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18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2B093E">
        <w:rPr>
          <w:rFonts w:ascii="Times New Roman" w:hAnsi="Times New Roman" w:cs="Times New Roman"/>
          <w:i/>
          <w:iCs/>
          <w:sz w:val="24"/>
          <w:szCs w:val="24"/>
          <w:lang w:val="sq-AL"/>
        </w:rPr>
        <w:t>Ligjin nr. 9131, datë 08.09.2003 “Për rregullat etike në administratën publike”;</w:t>
      </w:r>
    </w:p>
    <w:p w:rsidR="009E7D86" w:rsidRPr="00D05BAB" w:rsidRDefault="009E7D86" w:rsidP="009E7D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b/>
          <w:bCs/>
          <w:sz w:val="24"/>
          <w:szCs w:val="24"/>
          <w:lang w:val="sq-AL"/>
        </w:rPr>
        <w:t>-Kandidatët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në intervistën e strukturuar me gojë do të vlerësohen, në lidhje me njohuritë mbi; bazën ligjore të sipërcituar, si dhe njohuritë, aftësitë, kompetencat mbi përshkrimin e pozicionit të punës, përvojën në punë, motivimin, aspiratat dhe pritshmëritë e tyre për karrierën.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II.4.d. Vlerësimi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i kandidatëve do të bëhet në lidhje me:</w:t>
      </w:r>
    </w:p>
    <w:p w:rsidR="009E7D86" w:rsidRPr="00D05BAB" w:rsidRDefault="009E7D86" w:rsidP="009E7D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- Jetëshkrimin, që konsiston në arsimimin, përvojën në punë, trajnimet apo kualifikimet, të lidhura me fushën, deri 20 pikë.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-  Vlerësimin e testimit me shkrim, deri në 40 pikë.</w:t>
      </w:r>
    </w:p>
    <w:p w:rsidR="009E7D86" w:rsidRPr="00D05BAB" w:rsidRDefault="009E7D86" w:rsidP="009E7D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- Vlerësimi i intervistës së strukturuar me gojë, që konsiston në motivimin, aspiratat dhe pritshmëritë e tyre për karrierën, deri 40 pikë.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Mënyra e vlerësimit do kryehet sipas VKM nr. 242, datë 18.3.2015 “Për plotësimin e vendeve të lira në kategorinë e ulët dhe të mesme drejtuese” i ndryshuar 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nëpërmjet konkurimit të hapur” të DAP-it.</w:t>
      </w:r>
    </w:p>
    <w:p w:rsidR="009E7D86" w:rsidRPr="00D05BAB" w:rsidRDefault="009E7D86" w:rsidP="009E7D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II.5. Data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>e daljes së rezultateve të konkurimit  dhe mënyra e komunikimit;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II.5.a Data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 xml:space="preserve">e daljes së rezultateve, të gjithë kandidatët pjesëmarrës do të njihen me to duke vizituar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faqen zyrtare të internetit, të Këshillit të Lartë Gjyqësor,</w:t>
      </w:r>
      <w:r w:rsidRPr="00D05BAB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nga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data</w:t>
      </w:r>
      <w:r w:rsidR="00565CD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10</w:t>
      </w:r>
      <w:r w:rsidR="00DE7ECA">
        <w:rPr>
          <w:rFonts w:ascii="Times New Roman" w:hAnsi="Times New Roman" w:cs="Times New Roman"/>
          <w:b/>
          <w:sz w:val="24"/>
          <w:szCs w:val="24"/>
          <w:lang w:val="de-DE"/>
        </w:rPr>
        <w:t>.11.2025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II.5.b Njoftimi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>dhe komunikimi me kandidatët do të jetë nëpërmjet telefonit dhe adresës së email të kandidatit.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II.5.c Të gjithë kandidatët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45F3" w:rsidRPr="00D05BAB">
        <w:rPr>
          <w:rFonts w:ascii="Times New Roman" w:hAnsi="Times New Roman" w:cs="Times New Roman"/>
          <w:sz w:val="24"/>
          <w:szCs w:val="24"/>
          <w:lang w:val="pt-BR"/>
        </w:rPr>
        <w:t>që aplikojnë për k</w:t>
      </w:r>
      <w:r w:rsidR="003E45F3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onkurimin nëpërmjet procedurës së </w:t>
      </w:r>
      <w:r w:rsidR="003E45F3" w:rsidRPr="00D05BAB">
        <w:rPr>
          <w:rFonts w:ascii="Times New Roman" w:hAnsi="Times New Roman" w:cs="Times New Roman"/>
          <w:sz w:val="24"/>
          <w:szCs w:val="24"/>
          <w:lang w:val="pt-BR"/>
        </w:rPr>
        <w:t>ngritjes në detyrë,</w:t>
      </w:r>
      <w:r w:rsidR="003E45F3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do të marrin informacion në faqen zyrtare të internetit të Këshillit të Lartë Gjyqësor, duke filluar nga</w:t>
      </w:r>
      <w:r w:rsidR="003E45F3"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data</w:t>
      </w:r>
      <w:r w:rsidR="00565CD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10</w:t>
      </w:r>
      <w:r w:rsidR="007E4D3A">
        <w:rPr>
          <w:rFonts w:ascii="Times New Roman" w:hAnsi="Times New Roman" w:cs="Times New Roman"/>
          <w:b/>
          <w:sz w:val="24"/>
          <w:szCs w:val="24"/>
          <w:lang w:val="de-DE"/>
        </w:rPr>
        <w:t>.11.2025</w:t>
      </w:r>
      <w:r w:rsidR="003E45F3" w:rsidRPr="00D05BAB">
        <w:rPr>
          <w:rFonts w:ascii="Times New Roman" w:hAnsi="Times New Roman" w:cs="Times New Roman"/>
          <w:sz w:val="24"/>
          <w:szCs w:val="24"/>
          <w:lang w:val="de-DE"/>
        </w:rPr>
        <w:t>, për fazat e mëtejshme që i përkasin kësaj procedure konkurimi.</w:t>
      </w:r>
    </w:p>
    <w:p w:rsidR="00BA73DC" w:rsidRPr="00D05BAB" w:rsidRDefault="00BA73DC" w:rsidP="009E7D8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:rsidR="00565CD9" w:rsidRDefault="00565CD9" w:rsidP="00B82FFC">
      <w:pPr>
        <w:rPr>
          <w:rFonts w:ascii="Times New Roman" w:hAnsi="Times New Roman"/>
          <w:sz w:val="20"/>
          <w:szCs w:val="20"/>
          <w:lang w:val="de-DE"/>
        </w:rPr>
      </w:pPr>
    </w:p>
    <w:p w:rsidR="00565CD9" w:rsidRDefault="00565CD9" w:rsidP="00B82FFC">
      <w:pPr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020D03" w:rsidRDefault="00020D03" w:rsidP="00B82FFC">
      <w:pPr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020D03" w:rsidRDefault="00020D03" w:rsidP="00B82FFC">
      <w:pPr>
        <w:rPr>
          <w:rFonts w:ascii="Times New Roman" w:hAnsi="Times New Roman"/>
          <w:sz w:val="20"/>
          <w:szCs w:val="20"/>
          <w:lang w:val="de-DE"/>
        </w:rPr>
      </w:pPr>
    </w:p>
    <w:p w:rsidR="00F348EC" w:rsidRPr="00D05BAB" w:rsidRDefault="00F348EC" w:rsidP="00B82FFC">
      <w:pPr>
        <w:rPr>
          <w:rFonts w:ascii="Times New Roman" w:hAnsi="Times New Roman"/>
          <w:sz w:val="20"/>
          <w:szCs w:val="20"/>
          <w:lang w:val="de-DE"/>
        </w:rPr>
      </w:pPr>
    </w:p>
    <w:p w:rsidR="00BA73DC" w:rsidRPr="00457865" w:rsidRDefault="00BA73DC" w:rsidP="00BA73DC">
      <w:pPr>
        <w:spacing w:after="0" w:line="240" w:lineRule="auto"/>
        <w:ind w:left="1800"/>
        <w:jc w:val="both"/>
        <w:rPr>
          <w:rFonts w:ascii="Times New Roman" w:hAnsi="Times New Roman" w:cs="Times New Roman"/>
          <w:sz w:val="8"/>
          <w:szCs w:val="8"/>
          <w:lang w:val="de-DE"/>
        </w:rPr>
      </w:pPr>
      <w:r w:rsidRPr="00D05BAB">
        <w:rPr>
          <w:rFonts w:ascii="Times New Roman" w:hAnsi="Times New Roman"/>
          <w:b/>
          <w:caps/>
          <w:sz w:val="20"/>
          <w:szCs w:val="20"/>
          <w:lang w:val="it-IT"/>
        </w:rPr>
        <w:t xml:space="preserve">    DREJTORIA E MENAXHIMIT TË BURIMEVE NJERËZORE DHE TRAJNIMEVE</w:t>
      </w:r>
    </w:p>
    <w:p w:rsidR="00457865" w:rsidRPr="00B82FFC" w:rsidRDefault="00457865" w:rsidP="00B82FFC">
      <w:pPr>
        <w:rPr>
          <w:rFonts w:ascii="Times New Roman" w:hAnsi="Times New Roman"/>
          <w:sz w:val="20"/>
          <w:szCs w:val="20"/>
          <w:lang w:val="de-DE"/>
        </w:rPr>
      </w:pPr>
    </w:p>
    <w:sectPr w:rsidR="00457865" w:rsidRPr="00B82FFC" w:rsidSect="00395B36">
      <w:footerReference w:type="default" r:id="rId11"/>
      <w:pgSz w:w="12240" w:h="15840"/>
      <w:pgMar w:top="1080" w:right="1440" w:bottom="567" w:left="1440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06" w:rsidRDefault="00582906" w:rsidP="00D42B0D">
      <w:pPr>
        <w:spacing w:after="0" w:line="240" w:lineRule="auto"/>
      </w:pPr>
      <w:r>
        <w:separator/>
      </w:r>
    </w:p>
  </w:endnote>
  <w:endnote w:type="continuationSeparator" w:id="0">
    <w:p w:rsidR="00582906" w:rsidRDefault="00582906" w:rsidP="00D4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596" w:rsidRPr="009A7596" w:rsidRDefault="009A7596" w:rsidP="009A7596">
    <w:pPr>
      <w:spacing w:before="120" w:after="120" w:line="240" w:lineRule="auto"/>
      <w:contextualSpacing/>
      <w:jc w:val="center"/>
      <w:rPr>
        <w:rFonts w:ascii="Times New Roman" w:eastAsia="Times New Roman" w:hAnsi="Times New Roman"/>
        <w:i/>
        <w:iCs/>
        <w:sz w:val="20"/>
        <w:szCs w:val="20"/>
        <w:lang w:val="it-IT"/>
      </w:rPr>
    </w:pPr>
    <w:r w:rsidRPr="009A7596">
      <w:rPr>
        <w:rFonts w:ascii="Times New Roman" w:eastAsia="Batang" w:hAnsi="Times New Roman"/>
        <w:i/>
        <w:iCs/>
        <w:sz w:val="20"/>
        <w:szCs w:val="20"/>
        <w:lang w:val="it-IT"/>
      </w:rPr>
      <w:t>__________________________________________________________________________________________</w:t>
    </w:r>
  </w:p>
  <w:p w:rsidR="00D42B0D" w:rsidRPr="00D42B0D" w:rsidRDefault="009A7596" w:rsidP="009A7596">
    <w:pPr>
      <w:pStyle w:val="Footer"/>
      <w:jc w:val="center"/>
      <w:rPr>
        <w:lang w:val="it-IT"/>
      </w:rPr>
    </w:pPr>
    <w:r w:rsidRPr="009A7596">
      <w:rPr>
        <w:rFonts w:ascii="Times New Roman" w:eastAsia="Batang" w:hAnsi="Times New Roman"/>
        <w:i/>
        <w:iCs/>
        <w:sz w:val="20"/>
        <w:szCs w:val="20"/>
        <w:lang w:val="it-IT"/>
      </w:rPr>
      <w:t>Adresa: Rruga: “Ana Komnena”, godina “Poli i Drejtësisë”, Tiranë 1001, web: www.klgj.al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06" w:rsidRDefault="00582906" w:rsidP="00D42B0D">
      <w:pPr>
        <w:spacing w:after="0" w:line="240" w:lineRule="auto"/>
      </w:pPr>
      <w:r>
        <w:separator/>
      </w:r>
    </w:p>
  </w:footnote>
  <w:footnote w:type="continuationSeparator" w:id="0">
    <w:p w:rsidR="00582906" w:rsidRDefault="00582906" w:rsidP="00D42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2336"/>
    <w:multiLevelType w:val="hybridMultilevel"/>
    <w:tmpl w:val="F516E95A"/>
    <w:lvl w:ilvl="0" w:tplc="12A223EE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E74DA"/>
    <w:multiLevelType w:val="hybridMultilevel"/>
    <w:tmpl w:val="062E7638"/>
    <w:lvl w:ilvl="0" w:tplc="57421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C8A"/>
    <w:multiLevelType w:val="hybridMultilevel"/>
    <w:tmpl w:val="8D5EE11C"/>
    <w:lvl w:ilvl="0" w:tplc="12A223EE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22BAE"/>
    <w:multiLevelType w:val="hybridMultilevel"/>
    <w:tmpl w:val="387C4038"/>
    <w:lvl w:ilvl="0" w:tplc="0A04B1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49C3"/>
    <w:multiLevelType w:val="hybridMultilevel"/>
    <w:tmpl w:val="28E07430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54A2"/>
    <w:multiLevelType w:val="hybridMultilevel"/>
    <w:tmpl w:val="1262C1C6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5165"/>
    <w:multiLevelType w:val="hybridMultilevel"/>
    <w:tmpl w:val="A6AECAC8"/>
    <w:lvl w:ilvl="0" w:tplc="D2105B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A87D97"/>
    <w:multiLevelType w:val="hybridMultilevel"/>
    <w:tmpl w:val="9880CD8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B0DC3"/>
    <w:multiLevelType w:val="hybridMultilevel"/>
    <w:tmpl w:val="553C4532"/>
    <w:lvl w:ilvl="0" w:tplc="12A223EE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11647"/>
    <w:multiLevelType w:val="hybridMultilevel"/>
    <w:tmpl w:val="7BEC7B52"/>
    <w:lvl w:ilvl="0" w:tplc="7A34C3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01728"/>
    <w:multiLevelType w:val="hybridMultilevel"/>
    <w:tmpl w:val="3BE2CDE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6635C"/>
    <w:multiLevelType w:val="hybridMultilevel"/>
    <w:tmpl w:val="0994EFCA"/>
    <w:lvl w:ilvl="0" w:tplc="12A223EE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1E2100"/>
    <w:multiLevelType w:val="hybridMultilevel"/>
    <w:tmpl w:val="8F9A6CB2"/>
    <w:lvl w:ilvl="0" w:tplc="3CC82F3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54E16"/>
    <w:multiLevelType w:val="hybridMultilevel"/>
    <w:tmpl w:val="415E33C8"/>
    <w:lvl w:ilvl="0" w:tplc="B0D8FA6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76D6692"/>
    <w:multiLevelType w:val="hybridMultilevel"/>
    <w:tmpl w:val="E22062B6"/>
    <w:lvl w:ilvl="0" w:tplc="D2105B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7B74BD"/>
    <w:multiLevelType w:val="hybridMultilevel"/>
    <w:tmpl w:val="84227A1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6537A"/>
    <w:multiLevelType w:val="hybridMultilevel"/>
    <w:tmpl w:val="83DA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360DA"/>
    <w:multiLevelType w:val="hybridMultilevel"/>
    <w:tmpl w:val="F920DF84"/>
    <w:lvl w:ilvl="0" w:tplc="B1E89E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F698A"/>
    <w:multiLevelType w:val="hybridMultilevel"/>
    <w:tmpl w:val="1EB0908A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A6C45"/>
    <w:multiLevelType w:val="hybridMultilevel"/>
    <w:tmpl w:val="A74EE60E"/>
    <w:lvl w:ilvl="0" w:tplc="38A8EEE8">
      <w:start w:val="1"/>
      <w:numFmt w:val="lowerLetter"/>
      <w:lvlText w:val="%1-"/>
      <w:lvlJc w:val="left"/>
      <w:pPr>
        <w:ind w:left="12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93E62E7"/>
    <w:multiLevelType w:val="hybridMultilevel"/>
    <w:tmpl w:val="F560E89E"/>
    <w:lvl w:ilvl="0" w:tplc="D2105B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650EA9"/>
    <w:multiLevelType w:val="hybridMultilevel"/>
    <w:tmpl w:val="42CC1352"/>
    <w:lvl w:ilvl="0" w:tplc="D2105B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195570"/>
    <w:multiLevelType w:val="hybridMultilevel"/>
    <w:tmpl w:val="CC322FB8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81CDE"/>
    <w:multiLevelType w:val="hybridMultilevel"/>
    <w:tmpl w:val="5ECACDAA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5669A6"/>
    <w:multiLevelType w:val="hybridMultilevel"/>
    <w:tmpl w:val="ABF44CAC"/>
    <w:lvl w:ilvl="0" w:tplc="12A223EE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1744E8"/>
    <w:multiLevelType w:val="hybridMultilevel"/>
    <w:tmpl w:val="56D6B96A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6B54B0"/>
    <w:multiLevelType w:val="hybridMultilevel"/>
    <w:tmpl w:val="4BDA45B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953F0"/>
    <w:multiLevelType w:val="hybridMultilevel"/>
    <w:tmpl w:val="EF7033E0"/>
    <w:lvl w:ilvl="0" w:tplc="D2105B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6A3EEF"/>
    <w:multiLevelType w:val="hybridMultilevel"/>
    <w:tmpl w:val="39CC9E9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B75D53"/>
    <w:multiLevelType w:val="hybridMultilevel"/>
    <w:tmpl w:val="E0A0E2F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D03F6F"/>
    <w:multiLevelType w:val="hybridMultilevel"/>
    <w:tmpl w:val="8F9E41B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30"/>
  </w:num>
  <w:num w:numId="4">
    <w:abstractNumId w:val="28"/>
  </w:num>
  <w:num w:numId="5">
    <w:abstractNumId w:val="29"/>
  </w:num>
  <w:num w:numId="6">
    <w:abstractNumId w:val="3"/>
  </w:num>
  <w:num w:numId="7">
    <w:abstractNumId w:val="26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22"/>
  </w:num>
  <w:num w:numId="13">
    <w:abstractNumId w:val="2"/>
  </w:num>
  <w:num w:numId="14">
    <w:abstractNumId w:val="17"/>
  </w:num>
  <w:num w:numId="15">
    <w:abstractNumId w:val="18"/>
  </w:num>
  <w:num w:numId="16">
    <w:abstractNumId w:val="19"/>
  </w:num>
  <w:num w:numId="17">
    <w:abstractNumId w:val="15"/>
  </w:num>
  <w:num w:numId="18">
    <w:abstractNumId w:val="24"/>
  </w:num>
  <w:num w:numId="19">
    <w:abstractNumId w:val="0"/>
  </w:num>
  <w:num w:numId="20">
    <w:abstractNumId w:val="21"/>
  </w:num>
  <w:num w:numId="21">
    <w:abstractNumId w:val="10"/>
  </w:num>
  <w:num w:numId="22">
    <w:abstractNumId w:val="23"/>
  </w:num>
  <w:num w:numId="23">
    <w:abstractNumId w:val="14"/>
  </w:num>
  <w:num w:numId="24">
    <w:abstractNumId w:val="6"/>
  </w:num>
  <w:num w:numId="25">
    <w:abstractNumId w:val="27"/>
  </w:num>
  <w:num w:numId="26">
    <w:abstractNumId w:val="4"/>
  </w:num>
  <w:num w:numId="27">
    <w:abstractNumId w:val="20"/>
  </w:num>
  <w:num w:numId="28">
    <w:abstractNumId w:val="8"/>
  </w:num>
  <w:num w:numId="29">
    <w:abstractNumId w:val="11"/>
  </w:num>
  <w:num w:numId="30">
    <w:abstractNumId w:val="16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6F"/>
    <w:rsid w:val="000002B0"/>
    <w:rsid w:val="000053B9"/>
    <w:rsid w:val="0001313C"/>
    <w:rsid w:val="00020D03"/>
    <w:rsid w:val="00020E66"/>
    <w:rsid w:val="00022C53"/>
    <w:rsid w:val="000262D5"/>
    <w:rsid w:val="00027167"/>
    <w:rsid w:val="000337C3"/>
    <w:rsid w:val="00033888"/>
    <w:rsid w:val="00034268"/>
    <w:rsid w:val="00040010"/>
    <w:rsid w:val="000406ED"/>
    <w:rsid w:val="000413A1"/>
    <w:rsid w:val="000530CC"/>
    <w:rsid w:val="000552A6"/>
    <w:rsid w:val="00060439"/>
    <w:rsid w:val="000622A1"/>
    <w:rsid w:val="00064791"/>
    <w:rsid w:val="000670D0"/>
    <w:rsid w:val="00074782"/>
    <w:rsid w:val="00076A98"/>
    <w:rsid w:val="00082F5D"/>
    <w:rsid w:val="00085A5A"/>
    <w:rsid w:val="00090E66"/>
    <w:rsid w:val="00097E95"/>
    <w:rsid w:val="000A0B7D"/>
    <w:rsid w:val="000A0D83"/>
    <w:rsid w:val="000B4244"/>
    <w:rsid w:val="000B5DBE"/>
    <w:rsid w:val="000B7764"/>
    <w:rsid w:val="000C04D1"/>
    <w:rsid w:val="000C2A98"/>
    <w:rsid w:val="000D3509"/>
    <w:rsid w:val="000D419C"/>
    <w:rsid w:val="000D5B2C"/>
    <w:rsid w:val="000D6F62"/>
    <w:rsid w:val="000E26B0"/>
    <w:rsid w:val="000E2C5B"/>
    <w:rsid w:val="000E7D8E"/>
    <w:rsid w:val="000F01A1"/>
    <w:rsid w:val="000F0C84"/>
    <w:rsid w:val="000F53FF"/>
    <w:rsid w:val="000F5AD3"/>
    <w:rsid w:val="000F5F54"/>
    <w:rsid w:val="001017AA"/>
    <w:rsid w:val="00102786"/>
    <w:rsid w:val="001029F2"/>
    <w:rsid w:val="0010360B"/>
    <w:rsid w:val="00104C0B"/>
    <w:rsid w:val="0010514C"/>
    <w:rsid w:val="00106BBB"/>
    <w:rsid w:val="00107F02"/>
    <w:rsid w:val="00111E4A"/>
    <w:rsid w:val="00122AB1"/>
    <w:rsid w:val="001259BF"/>
    <w:rsid w:val="00125FD3"/>
    <w:rsid w:val="00133B6E"/>
    <w:rsid w:val="00142E59"/>
    <w:rsid w:val="00143E8F"/>
    <w:rsid w:val="001512F0"/>
    <w:rsid w:val="0015262B"/>
    <w:rsid w:val="00155D5B"/>
    <w:rsid w:val="0015614D"/>
    <w:rsid w:val="00157D03"/>
    <w:rsid w:val="001608C9"/>
    <w:rsid w:val="00164005"/>
    <w:rsid w:val="00167A03"/>
    <w:rsid w:val="00171161"/>
    <w:rsid w:val="0017172C"/>
    <w:rsid w:val="00172109"/>
    <w:rsid w:val="001745C2"/>
    <w:rsid w:val="00180E2A"/>
    <w:rsid w:val="0018279A"/>
    <w:rsid w:val="001854C1"/>
    <w:rsid w:val="00186741"/>
    <w:rsid w:val="001869F4"/>
    <w:rsid w:val="00186AF2"/>
    <w:rsid w:val="00187B57"/>
    <w:rsid w:val="001979AE"/>
    <w:rsid w:val="001A3F21"/>
    <w:rsid w:val="001A6A2F"/>
    <w:rsid w:val="001B2305"/>
    <w:rsid w:val="001B5D68"/>
    <w:rsid w:val="001B6FDB"/>
    <w:rsid w:val="001C4705"/>
    <w:rsid w:val="001C5EA4"/>
    <w:rsid w:val="001D0EB0"/>
    <w:rsid w:val="001D7462"/>
    <w:rsid w:val="001D7657"/>
    <w:rsid w:val="001E0558"/>
    <w:rsid w:val="001E2094"/>
    <w:rsid w:val="001E5BAC"/>
    <w:rsid w:val="001E74B5"/>
    <w:rsid w:val="001F5F65"/>
    <w:rsid w:val="001F67F8"/>
    <w:rsid w:val="00200880"/>
    <w:rsid w:val="00203AF4"/>
    <w:rsid w:val="002067E3"/>
    <w:rsid w:val="00206F8D"/>
    <w:rsid w:val="00207C6D"/>
    <w:rsid w:val="00222E9F"/>
    <w:rsid w:val="00225F46"/>
    <w:rsid w:val="002275C9"/>
    <w:rsid w:val="00227EAD"/>
    <w:rsid w:val="00227FF6"/>
    <w:rsid w:val="00230E9F"/>
    <w:rsid w:val="00233964"/>
    <w:rsid w:val="002401F8"/>
    <w:rsid w:val="002421C6"/>
    <w:rsid w:val="00245922"/>
    <w:rsid w:val="00245EFF"/>
    <w:rsid w:val="00247CB3"/>
    <w:rsid w:val="0025121B"/>
    <w:rsid w:val="00253013"/>
    <w:rsid w:val="00253303"/>
    <w:rsid w:val="00254FB6"/>
    <w:rsid w:val="00255FF3"/>
    <w:rsid w:val="002619E8"/>
    <w:rsid w:val="00275CE8"/>
    <w:rsid w:val="0028339E"/>
    <w:rsid w:val="00291AF1"/>
    <w:rsid w:val="0029553F"/>
    <w:rsid w:val="002A1C2B"/>
    <w:rsid w:val="002A297D"/>
    <w:rsid w:val="002A7BD4"/>
    <w:rsid w:val="002B074B"/>
    <w:rsid w:val="002B093E"/>
    <w:rsid w:val="002B22FD"/>
    <w:rsid w:val="002D1AF6"/>
    <w:rsid w:val="002D39BD"/>
    <w:rsid w:val="002D4658"/>
    <w:rsid w:val="002E245F"/>
    <w:rsid w:val="002E3188"/>
    <w:rsid w:val="002F1355"/>
    <w:rsid w:val="002F284A"/>
    <w:rsid w:val="002F3AFB"/>
    <w:rsid w:val="002F55A4"/>
    <w:rsid w:val="002F5883"/>
    <w:rsid w:val="002F7552"/>
    <w:rsid w:val="00300662"/>
    <w:rsid w:val="003111E7"/>
    <w:rsid w:val="003146F2"/>
    <w:rsid w:val="00314CA6"/>
    <w:rsid w:val="00323F5A"/>
    <w:rsid w:val="00324DDA"/>
    <w:rsid w:val="00325631"/>
    <w:rsid w:val="003260F3"/>
    <w:rsid w:val="0032673C"/>
    <w:rsid w:val="003275F9"/>
    <w:rsid w:val="00332DCA"/>
    <w:rsid w:val="003562CE"/>
    <w:rsid w:val="00360698"/>
    <w:rsid w:val="00360B7F"/>
    <w:rsid w:val="00371DF9"/>
    <w:rsid w:val="003721A4"/>
    <w:rsid w:val="003728F4"/>
    <w:rsid w:val="00374819"/>
    <w:rsid w:val="003850D4"/>
    <w:rsid w:val="003919EF"/>
    <w:rsid w:val="00391E55"/>
    <w:rsid w:val="00393FB1"/>
    <w:rsid w:val="00395B36"/>
    <w:rsid w:val="003962EC"/>
    <w:rsid w:val="003A58C2"/>
    <w:rsid w:val="003B3C40"/>
    <w:rsid w:val="003C43B9"/>
    <w:rsid w:val="003D49C0"/>
    <w:rsid w:val="003D4DB5"/>
    <w:rsid w:val="003D5BCE"/>
    <w:rsid w:val="003E184F"/>
    <w:rsid w:val="003E23CD"/>
    <w:rsid w:val="003E30D6"/>
    <w:rsid w:val="003E45F3"/>
    <w:rsid w:val="003E7240"/>
    <w:rsid w:val="003F6113"/>
    <w:rsid w:val="003F6B3C"/>
    <w:rsid w:val="004026A6"/>
    <w:rsid w:val="00407DE3"/>
    <w:rsid w:val="004104F6"/>
    <w:rsid w:val="00412C29"/>
    <w:rsid w:val="00416FB7"/>
    <w:rsid w:val="0042233C"/>
    <w:rsid w:val="00422BA5"/>
    <w:rsid w:val="00434301"/>
    <w:rsid w:val="00435887"/>
    <w:rsid w:val="004404EE"/>
    <w:rsid w:val="00441620"/>
    <w:rsid w:val="00441C94"/>
    <w:rsid w:val="00445339"/>
    <w:rsid w:val="00445545"/>
    <w:rsid w:val="00446873"/>
    <w:rsid w:val="00447F05"/>
    <w:rsid w:val="00453302"/>
    <w:rsid w:val="00454BFB"/>
    <w:rsid w:val="004556EF"/>
    <w:rsid w:val="00456C14"/>
    <w:rsid w:val="00457865"/>
    <w:rsid w:val="00473C47"/>
    <w:rsid w:val="00477CCC"/>
    <w:rsid w:val="00480E9D"/>
    <w:rsid w:val="0048178A"/>
    <w:rsid w:val="00484654"/>
    <w:rsid w:val="00487727"/>
    <w:rsid w:val="00487895"/>
    <w:rsid w:val="00490368"/>
    <w:rsid w:val="00490F23"/>
    <w:rsid w:val="004936FE"/>
    <w:rsid w:val="00495889"/>
    <w:rsid w:val="004A0F62"/>
    <w:rsid w:val="004A18F2"/>
    <w:rsid w:val="004A24EA"/>
    <w:rsid w:val="004A26E5"/>
    <w:rsid w:val="004A3FA4"/>
    <w:rsid w:val="004A4220"/>
    <w:rsid w:val="004A43FD"/>
    <w:rsid w:val="004A488D"/>
    <w:rsid w:val="004A57F5"/>
    <w:rsid w:val="004A6F86"/>
    <w:rsid w:val="004A77D3"/>
    <w:rsid w:val="004B20D1"/>
    <w:rsid w:val="004B3B42"/>
    <w:rsid w:val="004B4712"/>
    <w:rsid w:val="004B4BBE"/>
    <w:rsid w:val="004C12DB"/>
    <w:rsid w:val="004D01D1"/>
    <w:rsid w:val="004D6CFE"/>
    <w:rsid w:val="004E46CA"/>
    <w:rsid w:val="004F6554"/>
    <w:rsid w:val="00502B60"/>
    <w:rsid w:val="00502C6A"/>
    <w:rsid w:val="00507CDF"/>
    <w:rsid w:val="00513505"/>
    <w:rsid w:val="005146D1"/>
    <w:rsid w:val="005209D2"/>
    <w:rsid w:val="00520D25"/>
    <w:rsid w:val="00522758"/>
    <w:rsid w:val="00523719"/>
    <w:rsid w:val="00524333"/>
    <w:rsid w:val="00525CBE"/>
    <w:rsid w:val="00530945"/>
    <w:rsid w:val="00531D27"/>
    <w:rsid w:val="00535574"/>
    <w:rsid w:val="0053698E"/>
    <w:rsid w:val="005450ED"/>
    <w:rsid w:val="005457DD"/>
    <w:rsid w:val="00551111"/>
    <w:rsid w:val="005515C4"/>
    <w:rsid w:val="00553C14"/>
    <w:rsid w:val="0055505C"/>
    <w:rsid w:val="00556BAE"/>
    <w:rsid w:val="00565685"/>
    <w:rsid w:val="00565CD9"/>
    <w:rsid w:val="0057050A"/>
    <w:rsid w:val="005707CF"/>
    <w:rsid w:val="00572A64"/>
    <w:rsid w:val="00573938"/>
    <w:rsid w:val="00574DDC"/>
    <w:rsid w:val="005755F7"/>
    <w:rsid w:val="00577A26"/>
    <w:rsid w:val="00582447"/>
    <w:rsid w:val="00582906"/>
    <w:rsid w:val="00582EF6"/>
    <w:rsid w:val="00584522"/>
    <w:rsid w:val="005868C8"/>
    <w:rsid w:val="005953DC"/>
    <w:rsid w:val="00595B84"/>
    <w:rsid w:val="0059784A"/>
    <w:rsid w:val="00597AAA"/>
    <w:rsid w:val="005A2A6A"/>
    <w:rsid w:val="005A596F"/>
    <w:rsid w:val="005A7D15"/>
    <w:rsid w:val="005B22A4"/>
    <w:rsid w:val="005B5889"/>
    <w:rsid w:val="005C475E"/>
    <w:rsid w:val="005C5ECC"/>
    <w:rsid w:val="005C72A6"/>
    <w:rsid w:val="005D3FB7"/>
    <w:rsid w:val="005D53CF"/>
    <w:rsid w:val="005D63EC"/>
    <w:rsid w:val="005E1BD1"/>
    <w:rsid w:val="005E7308"/>
    <w:rsid w:val="005E7A69"/>
    <w:rsid w:val="005F3AD4"/>
    <w:rsid w:val="005F55B8"/>
    <w:rsid w:val="005F5D9B"/>
    <w:rsid w:val="00601C99"/>
    <w:rsid w:val="00603E55"/>
    <w:rsid w:val="00605F92"/>
    <w:rsid w:val="006109B4"/>
    <w:rsid w:val="00616790"/>
    <w:rsid w:val="00616924"/>
    <w:rsid w:val="00617EC7"/>
    <w:rsid w:val="006248C6"/>
    <w:rsid w:val="00631A9C"/>
    <w:rsid w:val="0063361B"/>
    <w:rsid w:val="00645B20"/>
    <w:rsid w:val="00646829"/>
    <w:rsid w:val="00647016"/>
    <w:rsid w:val="0065285E"/>
    <w:rsid w:val="00652F75"/>
    <w:rsid w:val="0066125E"/>
    <w:rsid w:val="0066383D"/>
    <w:rsid w:val="00672633"/>
    <w:rsid w:val="00672C63"/>
    <w:rsid w:val="00672CBE"/>
    <w:rsid w:val="00681ECD"/>
    <w:rsid w:val="00687222"/>
    <w:rsid w:val="00693A69"/>
    <w:rsid w:val="006A5263"/>
    <w:rsid w:val="006A68E9"/>
    <w:rsid w:val="006B116A"/>
    <w:rsid w:val="006B1BF8"/>
    <w:rsid w:val="006B5B6A"/>
    <w:rsid w:val="006C2483"/>
    <w:rsid w:val="006C33CC"/>
    <w:rsid w:val="006C5041"/>
    <w:rsid w:val="006C5C7B"/>
    <w:rsid w:val="006D233C"/>
    <w:rsid w:val="006D5635"/>
    <w:rsid w:val="006D7BCD"/>
    <w:rsid w:val="006E0683"/>
    <w:rsid w:val="006E2112"/>
    <w:rsid w:val="006E3C6D"/>
    <w:rsid w:val="006E45F4"/>
    <w:rsid w:val="00704FC2"/>
    <w:rsid w:val="00707F76"/>
    <w:rsid w:val="00712A46"/>
    <w:rsid w:val="00717DAA"/>
    <w:rsid w:val="0072710C"/>
    <w:rsid w:val="007328E6"/>
    <w:rsid w:val="007407A2"/>
    <w:rsid w:val="00740E3B"/>
    <w:rsid w:val="00741B87"/>
    <w:rsid w:val="007452F1"/>
    <w:rsid w:val="0074592C"/>
    <w:rsid w:val="007469E3"/>
    <w:rsid w:val="007521BD"/>
    <w:rsid w:val="0076712A"/>
    <w:rsid w:val="00767AEB"/>
    <w:rsid w:val="00786EA0"/>
    <w:rsid w:val="00787A3A"/>
    <w:rsid w:val="00795147"/>
    <w:rsid w:val="007A09C1"/>
    <w:rsid w:val="007A25A3"/>
    <w:rsid w:val="007B0EE7"/>
    <w:rsid w:val="007B14EF"/>
    <w:rsid w:val="007B4D4C"/>
    <w:rsid w:val="007C4317"/>
    <w:rsid w:val="007E1CF7"/>
    <w:rsid w:val="007E2AEB"/>
    <w:rsid w:val="007E2E2B"/>
    <w:rsid w:val="007E3DBB"/>
    <w:rsid w:val="007E4D3A"/>
    <w:rsid w:val="007F39E4"/>
    <w:rsid w:val="00800ED4"/>
    <w:rsid w:val="008116CA"/>
    <w:rsid w:val="00812594"/>
    <w:rsid w:val="00814A19"/>
    <w:rsid w:val="008278C3"/>
    <w:rsid w:val="0083384E"/>
    <w:rsid w:val="00833FAC"/>
    <w:rsid w:val="00840107"/>
    <w:rsid w:val="008417A9"/>
    <w:rsid w:val="00844D2D"/>
    <w:rsid w:val="008662F1"/>
    <w:rsid w:val="00866E73"/>
    <w:rsid w:val="00866F8B"/>
    <w:rsid w:val="00870FB2"/>
    <w:rsid w:val="00872955"/>
    <w:rsid w:val="0087431F"/>
    <w:rsid w:val="008810C2"/>
    <w:rsid w:val="00881886"/>
    <w:rsid w:val="008908F9"/>
    <w:rsid w:val="00890CD3"/>
    <w:rsid w:val="0089260B"/>
    <w:rsid w:val="00894BF8"/>
    <w:rsid w:val="00895AD6"/>
    <w:rsid w:val="008A61E1"/>
    <w:rsid w:val="008B19C8"/>
    <w:rsid w:val="008B7389"/>
    <w:rsid w:val="008C2B6A"/>
    <w:rsid w:val="008C6B5A"/>
    <w:rsid w:val="008D00A7"/>
    <w:rsid w:val="008E7D1C"/>
    <w:rsid w:val="008F0196"/>
    <w:rsid w:val="008F4607"/>
    <w:rsid w:val="009010D2"/>
    <w:rsid w:val="009032EF"/>
    <w:rsid w:val="00903344"/>
    <w:rsid w:val="00905302"/>
    <w:rsid w:val="00905457"/>
    <w:rsid w:val="009079A4"/>
    <w:rsid w:val="00912A92"/>
    <w:rsid w:val="009142EA"/>
    <w:rsid w:val="009145B9"/>
    <w:rsid w:val="009147AB"/>
    <w:rsid w:val="00922A52"/>
    <w:rsid w:val="00924125"/>
    <w:rsid w:val="009301D6"/>
    <w:rsid w:val="00942F1D"/>
    <w:rsid w:val="0094666F"/>
    <w:rsid w:val="00946967"/>
    <w:rsid w:val="00957389"/>
    <w:rsid w:val="00962613"/>
    <w:rsid w:val="00963FF3"/>
    <w:rsid w:val="00964088"/>
    <w:rsid w:val="00964AB1"/>
    <w:rsid w:val="00965383"/>
    <w:rsid w:val="00966565"/>
    <w:rsid w:val="009709D3"/>
    <w:rsid w:val="00971C48"/>
    <w:rsid w:val="00977ECB"/>
    <w:rsid w:val="00982949"/>
    <w:rsid w:val="00983F3F"/>
    <w:rsid w:val="0098460F"/>
    <w:rsid w:val="0098565F"/>
    <w:rsid w:val="00986DF9"/>
    <w:rsid w:val="00987B01"/>
    <w:rsid w:val="00996A4B"/>
    <w:rsid w:val="009A3161"/>
    <w:rsid w:val="009A7596"/>
    <w:rsid w:val="009B14D9"/>
    <w:rsid w:val="009B162F"/>
    <w:rsid w:val="009B334D"/>
    <w:rsid w:val="009B5A22"/>
    <w:rsid w:val="009C5710"/>
    <w:rsid w:val="009C685F"/>
    <w:rsid w:val="009D7490"/>
    <w:rsid w:val="009E2820"/>
    <w:rsid w:val="009E4D3E"/>
    <w:rsid w:val="009E5ED7"/>
    <w:rsid w:val="009E7D86"/>
    <w:rsid w:val="009F6E5B"/>
    <w:rsid w:val="00A0109D"/>
    <w:rsid w:val="00A020AD"/>
    <w:rsid w:val="00A11C38"/>
    <w:rsid w:val="00A24C3A"/>
    <w:rsid w:val="00A25228"/>
    <w:rsid w:val="00A27ED8"/>
    <w:rsid w:val="00A31544"/>
    <w:rsid w:val="00A323EC"/>
    <w:rsid w:val="00A34D05"/>
    <w:rsid w:val="00A40BC8"/>
    <w:rsid w:val="00A41CBF"/>
    <w:rsid w:val="00A45127"/>
    <w:rsid w:val="00A468FB"/>
    <w:rsid w:val="00A51C7C"/>
    <w:rsid w:val="00A53B52"/>
    <w:rsid w:val="00A57350"/>
    <w:rsid w:val="00A660A3"/>
    <w:rsid w:val="00A72BB3"/>
    <w:rsid w:val="00A7314E"/>
    <w:rsid w:val="00A7744A"/>
    <w:rsid w:val="00A84985"/>
    <w:rsid w:val="00A94242"/>
    <w:rsid w:val="00AA2DFD"/>
    <w:rsid w:val="00AA3397"/>
    <w:rsid w:val="00AA3C70"/>
    <w:rsid w:val="00AA3F37"/>
    <w:rsid w:val="00AA41C7"/>
    <w:rsid w:val="00AB514D"/>
    <w:rsid w:val="00AB6A12"/>
    <w:rsid w:val="00AC4EE1"/>
    <w:rsid w:val="00AC7167"/>
    <w:rsid w:val="00AD0046"/>
    <w:rsid w:val="00AD5479"/>
    <w:rsid w:val="00AE2413"/>
    <w:rsid w:val="00AE724C"/>
    <w:rsid w:val="00AF2812"/>
    <w:rsid w:val="00AF2FAE"/>
    <w:rsid w:val="00AF76A1"/>
    <w:rsid w:val="00AF796C"/>
    <w:rsid w:val="00AF7A6B"/>
    <w:rsid w:val="00B11339"/>
    <w:rsid w:val="00B11D4F"/>
    <w:rsid w:val="00B14970"/>
    <w:rsid w:val="00B20544"/>
    <w:rsid w:val="00B2159E"/>
    <w:rsid w:val="00B231BA"/>
    <w:rsid w:val="00B304E4"/>
    <w:rsid w:val="00B4165E"/>
    <w:rsid w:val="00B4179D"/>
    <w:rsid w:val="00B41D9F"/>
    <w:rsid w:val="00B43ADF"/>
    <w:rsid w:val="00B5552D"/>
    <w:rsid w:val="00B55A32"/>
    <w:rsid w:val="00B60611"/>
    <w:rsid w:val="00B61D98"/>
    <w:rsid w:val="00B63780"/>
    <w:rsid w:val="00B678B1"/>
    <w:rsid w:val="00B67E8B"/>
    <w:rsid w:val="00B72AE7"/>
    <w:rsid w:val="00B82FFC"/>
    <w:rsid w:val="00B8513E"/>
    <w:rsid w:val="00B9379A"/>
    <w:rsid w:val="00B950BE"/>
    <w:rsid w:val="00BA013D"/>
    <w:rsid w:val="00BA15A0"/>
    <w:rsid w:val="00BA3921"/>
    <w:rsid w:val="00BA689C"/>
    <w:rsid w:val="00BA73DC"/>
    <w:rsid w:val="00BB1E9A"/>
    <w:rsid w:val="00BB1ED0"/>
    <w:rsid w:val="00BB764B"/>
    <w:rsid w:val="00BB7DEA"/>
    <w:rsid w:val="00BC68CF"/>
    <w:rsid w:val="00BD0020"/>
    <w:rsid w:val="00BD073E"/>
    <w:rsid w:val="00BD6D12"/>
    <w:rsid w:val="00BE27BC"/>
    <w:rsid w:val="00BE2BEC"/>
    <w:rsid w:val="00BE4D2C"/>
    <w:rsid w:val="00BE617B"/>
    <w:rsid w:val="00BF241B"/>
    <w:rsid w:val="00BF2924"/>
    <w:rsid w:val="00BF4B8B"/>
    <w:rsid w:val="00C051B1"/>
    <w:rsid w:val="00C06541"/>
    <w:rsid w:val="00C10A29"/>
    <w:rsid w:val="00C145AC"/>
    <w:rsid w:val="00C15982"/>
    <w:rsid w:val="00C2045A"/>
    <w:rsid w:val="00C222BE"/>
    <w:rsid w:val="00C226EF"/>
    <w:rsid w:val="00C22B54"/>
    <w:rsid w:val="00C235A1"/>
    <w:rsid w:val="00C236E8"/>
    <w:rsid w:val="00C2395F"/>
    <w:rsid w:val="00C31899"/>
    <w:rsid w:val="00C41CFB"/>
    <w:rsid w:val="00C4702B"/>
    <w:rsid w:val="00C50E78"/>
    <w:rsid w:val="00C523E0"/>
    <w:rsid w:val="00C52669"/>
    <w:rsid w:val="00C5446A"/>
    <w:rsid w:val="00C549D6"/>
    <w:rsid w:val="00C55D55"/>
    <w:rsid w:val="00C57FF3"/>
    <w:rsid w:val="00C622F0"/>
    <w:rsid w:val="00C65698"/>
    <w:rsid w:val="00C725E7"/>
    <w:rsid w:val="00C769C2"/>
    <w:rsid w:val="00C77C28"/>
    <w:rsid w:val="00C8663C"/>
    <w:rsid w:val="00C873C0"/>
    <w:rsid w:val="00C8772C"/>
    <w:rsid w:val="00C92A08"/>
    <w:rsid w:val="00C92A96"/>
    <w:rsid w:val="00C94012"/>
    <w:rsid w:val="00C97075"/>
    <w:rsid w:val="00CA0396"/>
    <w:rsid w:val="00CA59C7"/>
    <w:rsid w:val="00CA5D8A"/>
    <w:rsid w:val="00CA7ACD"/>
    <w:rsid w:val="00CA7E01"/>
    <w:rsid w:val="00CB495F"/>
    <w:rsid w:val="00CB730D"/>
    <w:rsid w:val="00CC1C58"/>
    <w:rsid w:val="00CC551C"/>
    <w:rsid w:val="00CD73FA"/>
    <w:rsid w:val="00CD7940"/>
    <w:rsid w:val="00CE1580"/>
    <w:rsid w:val="00CE28B8"/>
    <w:rsid w:val="00CE304E"/>
    <w:rsid w:val="00CE4884"/>
    <w:rsid w:val="00CE4CC7"/>
    <w:rsid w:val="00CF494E"/>
    <w:rsid w:val="00D04A99"/>
    <w:rsid w:val="00D05BAB"/>
    <w:rsid w:val="00D102FE"/>
    <w:rsid w:val="00D12293"/>
    <w:rsid w:val="00D1555F"/>
    <w:rsid w:val="00D1670D"/>
    <w:rsid w:val="00D17F18"/>
    <w:rsid w:val="00D2547F"/>
    <w:rsid w:val="00D2620A"/>
    <w:rsid w:val="00D3265C"/>
    <w:rsid w:val="00D34A3F"/>
    <w:rsid w:val="00D36DE5"/>
    <w:rsid w:val="00D42B0D"/>
    <w:rsid w:val="00D42F61"/>
    <w:rsid w:val="00D45D5E"/>
    <w:rsid w:val="00D47B30"/>
    <w:rsid w:val="00D50927"/>
    <w:rsid w:val="00D53D98"/>
    <w:rsid w:val="00D56CD7"/>
    <w:rsid w:val="00D57403"/>
    <w:rsid w:val="00D65311"/>
    <w:rsid w:val="00D65F71"/>
    <w:rsid w:val="00D66571"/>
    <w:rsid w:val="00D66D3B"/>
    <w:rsid w:val="00D72501"/>
    <w:rsid w:val="00D8366D"/>
    <w:rsid w:val="00D8623B"/>
    <w:rsid w:val="00D86A99"/>
    <w:rsid w:val="00D87CB7"/>
    <w:rsid w:val="00D90CF8"/>
    <w:rsid w:val="00D94EE8"/>
    <w:rsid w:val="00D9764F"/>
    <w:rsid w:val="00DA1501"/>
    <w:rsid w:val="00DA1A10"/>
    <w:rsid w:val="00DA3E37"/>
    <w:rsid w:val="00DA4C63"/>
    <w:rsid w:val="00DA57D0"/>
    <w:rsid w:val="00DC761A"/>
    <w:rsid w:val="00DC7F8B"/>
    <w:rsid w:val="00DE074C"/>
    <w:rsid w:val="00DE1E71"/>
    <w:rsid w:val="00DE7ECA"/>
    <w:rsid w:val="00DF154D"/>
    <w:rsid w:val="00DF2C10"/>
    <w:rsid w:val="00DF6634"/>
    <w:rsid w:val="00DF7E02"/>
    <w:rsid w:val="00E00FB3"/>
    <w:rsid w:val="00E014B8"/>
    <w:rsid w:val="00E034EE"/>
    <w:rsid w:val="00E03A6B"/>
    <w:rsid w:val="00E0433E"/>
    <w:rsid w:val="00E043DC"/>
    <w:rsid w:val="00E113A7"/>
    <w:rsid w:val="00E1266F"/>
    <w:rsid w:val="00E14471"/>
    <w:rsid w:val="00E16C3B"/>
    <w:rsid w:val="00E175C6"/>
    <w:rsid w:val="00E20A2B"/>
    <w:rsid w:val="00E220F0"/>
    <w:rsid w:val="00E26165"/>
    <w:rsid w:val="00E363C4"/>
    <w:rsid w:val="00E40CB0"/>
    <w:rsid w:val="00E40D81"/>
    <w:rsid w:val="00E424D5"/>
    <w:rsid w:val="00E44B7B"/>
    <w:rsid w:val="00E53C31"/>
    <w:rsid w:val="00E55450"/>
    <w:rsid w:val="00E603CA"/>
    <w:rsid w:val="00E66768"/>
    <w:rsid w:val="00E67419"/>
    <w:rsid w:val="00E70060"/>
    <w:rsid w:val="00E71EDF"/>
    <w:rsid w:val="00E8794E"/>
    <w:rsid w:val="00E91185"/>
    <w:rsid w:val="00E91B4B"/>
    <w:rsid w:val="00E926D2"/>
    <w:rsid w:val="00E92EDB"/>
    <w:rsid w:val="00EA0DA6"/>
    <w:rsid w:val="00EA144E"/>
    <w:rsid w:val="00EA5BCA"/>
    <w:rsid w:val="00EB1459"/>
    <w:rsid w:val="00EB20C6"/>
    <w:rsid w:val="00EB4F41"/>
    <w:rsid w:val="00EB655E"/>
    <w:rsid w:val="00EC5408"/>
    <w:rsid w:val="00EC5DD5"/>
    <w:rsid w:val="00ED371C"/>
    <w:rsid w:val="00ED3D4C"/>
    <w:rsid w:val="00ED5F88"/>
    <w:rsid w:val="00ED6E9A"/>
    <w:rsid w:val="00EE016C"/>
    <w:rsid w:val="00EE3F7D"/>
    <w:rsid w:val="00EE46A4"/>
    <w:rsid w:val="00EE74B4"/>
    <w:rsid w:val="00EF33A3"/>
    <w:rsid w:val="00EF6E06"/>
    <w:rsid w:val="00F11C74"/>
    <w:rsid w:val="00F13D6B"/>
    <w:rsid w:val="00F15045"/>
    <w:rsid w:val="00F16656"/>
    <w:rsid w:val="00F22ECF"/>
    <w:rsid w:val="00F348EC"/>
    <w:rsid w:val="00F34F32"/>
    <w:rsid w:val="00F40BF2"/>
    <w:rsid w:val="00F41ED9"/>
    <w:rsid w:val="00F45430"/>
    <w:rsid w:val="00F538FA"/>
    <w:rsid w:val="00F60D21"/>
    <w:rsid w:val="00F61BA0"/>
    <w:rsid w:val="00F62A07"/>
    <w:rsid w:val="00F716D0"/>
    <w:rsid w:val="00F73EA2"/>
    <w:rsid w:val="00F74FA6"/>
    <w:rsid w:val="00F75B09"/>
    <w:rsid w:val="00F864E3"/>
    <w:rsid w:val="00F868B6"/>
    <w:rsid w:val="00F90338"/>
    <w:rsid w:val="00F92062"/>
    <w:rsid w:val="00FA58E3"/>
    <w:rsid w:val="00FA764C"/>
    <w:rsid w:val="00FB7310"/>
    <w:rsid w:val="00FC1543"/>
    <w:rsid w:val="00FC6F6B"/>
    <w:rsid w:val="00FD0084"/>
    <w:rsid w:val="00FD0F7A"/>
    <w:rsid w:val="00FD526F"/>
    <w:rsid w:val="00FD5B86"/>
    <w:rsid w:val="00FD6A81"/>
    <w:rsid w:val="00FD6AA2"/>
    <w:rsid w:val="00FE47FB"/>
    <w:rsid w:val="00FF30CE"/>
    <w:rsid w:val="00FF3E95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CCDA0"/>
  <w15:chartTrackingRefBased/>
  <w15:docId w15:val="{9EC6C851-EFD8-4613-96A1-9D7C632C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2B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rsid w:val="00D42B0D"/>
    <w:rPr>
      <w:u w:val="single"/>
    </w:rPr>
  </w:style>
  <w:style w:type="character" w:customStyle="1" w:styleId="ListParagraphChar">
    <w:name w:val="List Paragraph Char"/>
    <w:link w:val="ListParagraph"/>
    <w:uiPriority w:val="34"/>
    <w:rsid w:val="00D42B0D"/>
    <w:rPr>
      <w:rFonts w:eastAsiaTheme="minorEastAsia"/>
    </w:rPr>
  </w:style>
  <w:style w:type="paragraph" w:customStyle="1" w:styleId="Default">
    <w:name w:val="Default"/>
    <w:rsid w:val="00D42B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0D"/>
  </w:style>
  <w:style w:type="paragraph" w:styleId="Footer">
    <w:name w:val="footer"/>
    <w:basedOn w:val="Normal"/>
    <w:link w:val="FooterChar"/>
    <w:uiPriority w:val="99"/>
    <w:unhideWhenUsed/>
    <w:rsid w:val="00D42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0D"/>
  </w:style>
  <w:style w:type="paragraph" w:styleId="NormalWeb">
    <w:name w:val="Normal (Web)"/>
    <w:basedOn w:val="Normal"/>
    <w:uiPriority w:val="99"/>
    <w:unhideWhenUsed/>
    <w:rsid w:val="001D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BB"/>
    <w:rPr>
      <w:rFonts w:ascii="Segoe UI" w:hAnsi="Segoe UI" w:cs="Segoe UI"/>
      <w:sz w:val="18"/>
      <w:szCs w:val="18"/>
    </w:rPr>
  </w:style>
  <w:style w:type="character" w:customStyle="1" w:styleId="hps">
    <w:name w:val="hps"/>
    <w:rsid w:val="00B3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rejtesia.gov.al/wp-content/uploads/2018/10/formulari-i-vetdeklarimit-gjendja-gjyqesor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imenjerezore@klgj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A660-BBD9-40EA-9DA3-E6108756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Haxhiu</dc:creator>
  <cp:keywords/>
  <dc:description/>
  <cp:lastModifiedBy>Grid Marku</cp:lastModifiedBy>
  <cp:revision>9</cp:revision>
  <cp:lastPrinted>2025-10-16T07:24:00Z</cp:lastPrinted>
  <dcterms:created xsi:type="dcterms:W3CDTF">2025-10-15T09:53:00Z</dcterms:created>
  <dcterms:modified xsi:type="dcterms:W3CDTF">2025-10-16T12:07:00Z</dcterms:modified>
</cp:coreProperties>
</file>