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A6A" w:rsidRPr="006F6B77" w:rsidRDefault="006B2A6A" w:rsidP="006B2A6A">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6B2A6A" w:rsidRPr="006F6B77" w:rsidRDefault="006B2A6A" w:rsidP="006B2A6A">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6B2A6A" w:rsidRPr="006F6B77" w:rsidRDefault="006B2A6A" w:rsidP="006B2A6A">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Pr="006F6B77">
        <w:rPr>
          <w:rFonts w:ascii="Times New Roman" w:hAnsi="Times New Roman"/>
          <w:b/>
          <w:bCs/>
          <w:color w:val="808080"/>
          <w:sz w:val="24"/>
          <w:szCs w:val="24"/>
        </w:rPr>
        <w:t xml:space="preserve">NË DREJTORINË E </w:t>
      </w:r>
      <w:r>
        <w:rPr>
          <w:rFonts w:ascii="Times New Roman" w:hAnsi="Times New Roman"/>
          <w:b/>
          <w:bCs/>
          <w:color w:val="808080"/>
          <w:sz w:val="24"/>
          <w:szCs w:val="24"/>
        </w:rPr>
        <w:t>HETIMIT SEKTORIAL DHE SIGURIS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NAVE</w:t>
      </w:r>
      <w:r w:rsidRPr="006F6B77">
        <w:rPr>
          <w:rFonts w:ascii="Times New Roman" w:hAnsi="Times New Roman"/>
          <w:b/>
          <w:bCs/>
          <w:color w:val="808080"/>
          <w:sz w:val="24"/>
          <w:szCs w:val="24"/>
        </w:rPr>
        <w:t xml:space="preserve">, NË DREJTORINË E PËRGJITHSHME PËR </w:t>
      </w:r>
      <w:r>
        <w:rPr>
          <w:rFonts w:ascii="Times New Roman" w:hAnsi="Times New Roman"/>
          <w:b/>
          <w:bCs/>
          <w:color w:val="808080"/>
          <w:sz w:val="24"/>
          <w:szCs w:val="24"/>
        </w:rPr>
        <w:t>MBROJTJEN 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A67EC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4C4B9B">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004C4B9B" w:rsidRPr="00FB67CD">
        <w:rPr>
          <w:rFonts w:ascii="Times New Roman" w:hAnsi="Times New Roman"/>
          <w:sz w:val="24"/>
          <w:szCs w:val="24"/>
        </w:rPr>
        <w:t>planit vjetor të pranimit 202</w:t>
      </w:r>
      <w:r w:rsidR="004C4B9B">
        <w:rPr>
          <w:rFonts w:ascii="Times New Roman" w:hAnsi="Times New Roman"/>
          <w:sz w:val="24"/>
          <w:szCs w:val="24"/>
        </w:rPr>
        <w:t>5</w:t>
      </w:r>
      <w:r w:rsidR="004C4B9B" w:rsidRPr="00FB67CD">
        <w:rPr>
          <w:rFonts w:ascii="Times New Roman" w:hAnsi="Times New Roman"/>
          <w:sz w:val="24"/>
          <w:szCs w:val="24"/>
        </w:rPr>
        <w:t xml:space="preserve">, </w:t>
      </w:r>
      <w:r w:rsidRPr="00FB67CD">
        <w:rPr>
          <w:rFonts w:ascii="Times New Roman" w:hAnsi="Times New Roman"/>
          <w:sz w:val="24"/>
          <w:szCs w:val="24"/>
        </w:rPr>
        <w:t xml:space="preserve">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ka 1 (një) vend të lirë pune, për nëpunës civil të kategorisë së ulët drejtuese, Kategoria e pagës III-1  </w:t>
      </w:r>
    </w:p>
    <w:p w:rsidR="00A67EC3" w:rsidRPr="004C4B9B" w:rsidRDefault="00CA3AD6" w:rsidP="00A67EC3">
      <w:pPr>
        <w:spacing w:after="240"/>
        <w:jc w:val="both"/>
        <w:rPr>
          <w:rFonts w:ascii="Times New Roman" w:hAnsi="Times New Roman"/>
          <w:sz w:val="24"/>
          <w:szCs w:val="24"/>
        </w:rPr>
      </w:pPr>
      <w:r w:rsidRPr="004C4B9B">
        <w:rPr>
          <w:rFonts w:ascii="Times New Roman" w:hAnsi="Times New Roman"/>
          <w:sz w:val="24"/>
          <w:szCs w:val="24"/>
        </w:rPr>
        <w:t>Pozicioni</w:t>
      </w:r>
      <w:r w:rsidR="00A67EC3" w:rsidRPr="004C4B9B">
        <w:rPr>
          <w:rFonts w:ascii="Times New Roman" w:hAnsi="Times New Roman"/>
          <w:sz w:val="24"/>
          <w:szCs w:val="24"/>
        </w:rPr>
        <w:t>:</w:t>
      </w:r>
    </w:p>
    <w:p w:rsidR="007741A8" w:rsidRPr="004C4B9B" w:rsidRDefault="007741A8" w:rsidP="007741A8">
      <w:pPr>
        <w:pStyle w:val="ListParagraph"/>
        <w:numPr>
          <w:ilvl w:val="0"/>
          <w:numId w:val="6"/>
        </w:numPr>
        <w:shd w:val="clear" w:color="auto" w:fill="FFFFFF"/>
        <w:jc w:val="both"/>
        <w:rPr>
          <w:rFonts w:ascii="Times New Roman" w:hAnsi="Times New Roman"/>
          <w:b/>
          <w:spacing w:val="-3"/>
          <w:sz w:val="24"/>
          <w:szCs w:val="24"/>
        </w:rPr>
      </w:pPr>
      <w:r w:rsidRPr="004C4B9B">
        <w:rPr>
          <w:rFonts w:ascii="Times New Roman" w:hAnsi="Times New Roman"/>
          <w:b/>
          <w:bCs/>
          <w:sz w:val="24"/>
          <w:szCs w:val="24"/>
        </w:rPr>
        <w:t>“Inspektor” 1 (një</w:t>
      </w:r>
      <w:r w:rsidR="00CA3AD6" w:rsidRPr="004C4B9B">
        <w:rPr>
          <w:rFonts w:ascii="Times New Roman" w:hAnsi="Times New Roman"/>
          <w:b/>
          <w:bCs/>
          <w:sz w:val="24"/>
          <w:szCs w:val="24"/>
        </w:rPr>
        <w:t xml:space="preserve">) në </w:t>
      </w:r>
      <w:r w:rsidRPr="004C4B9B">
        <w:rPr>
          <w:rFonts w:ascii="Times New Roman" w:hAnsi="Times New Roman"/>
          <w:b/>
          <w:sz w:val="24"/>
          <w:szCs w:val="24"/>
        </w:rPr>
        <w:t>Drejtorinë e Hetimit Sekto</w:t>
      </w:r>
      <w:r w:rsidR="00CA3AD6" w:rsidRPr="004C4B9B">
        <w:rPr>
          <w:rFonts w:ascii="Times New Roman" w:hAnsi="Times New Roman"/>
          <w:b/>
          <w:sz w:val="24"/>
          <w:szCs w:val="24"/>
        </w:rPr>
        <w:t>rial dhe Sigurisë së të Dhënave,</w:t>
      </w:r>
      <w:r w:rsidRPr="004C4B9B">
        <w:rPr>
          <w:rFonts w:ascii="Times New Roman" w:hAnsi="Times New Roman"/>
          <w:b/>
          <w:sz w:val="24"/>
          <w:szCs w:val="24"/>
        </w:rPr>
        <w:t xml:space="preserve"> në Drejtorinë e Përgjithshme për Mbrojtjen e të Dhënave Personale, </w:t>
      </w:r>
      <w:r w:rsidRPr="004C4B9B">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roofErr w:type="gramStart"/>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vizja</w:t>
      </w:r>
      <w:proofErr w:type="gramEnd"/>
      <w:r w:rsidR="00A67EC3" w:rsidRPr="00FB67CD">
        <w:rPr>
          <w:rFonts w:ascii="Times New Roman" w:hAnsi="Times New Roman"/>
          <w:color w:val="0D0D0D" w:themeColor="text1" w:themeTint="F2"/>
          <w:sz w:val="24"/>
          <w:szCs w:val="24"/>
        </w:rPr>
        <w:t xml:space="preserve">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r w:rsidR="00486317">
        <w:rPr>
          <w:rFonts w:ascii="Times New Roman" w:hAnsi="Times New Roman"/>
          <w:color w:val="0D0D0D" w:themeColor="text1" w:themeTint="F2"/>
          <w:sz w:val="24"/>
          <w:szCs w:val="24"/>
        </w:rPr>
        <w:t>/pranim nga jashtë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Default="00A67EC3" w:rsidP="004F2636">
      <w:pPr>
        <w:shd w:val="clear" w:color="auto" w:fill="FFFFFF"/>
        <w:jc w:val="both"/>
        <w:rPr>
          <w:rFonts w:ascii="Times New Roman" w:hAnsi="Times New Roman"/>
          <w:spacing w:val="-3"/>
          <w:sz w:val="24"/>
          <w:szCs w:val="24"/>
        </w:rPr>
      </w:pPr>
      <w:r w:rsidRPr="00FB67CD">
        <w:rPr>
          <w:rFonts w:ascii="Times New Roman" w:hAnsi="Times New Roman"/>
          <w:sz w:val="24"/>
          <w:szCs w:val="24"/>
        </w:rPr>
        <w:t>Procedura e plotësimit të vendit të lirë pë</w:t>
      </w:r>
      <w:r w:rsidR="00CA3AD6">
        <w:rPr>
          <w:rFonts w:ascii="Times New Roman" w:hAnsi="Times New Roman"/>
          <w:sz w:val="24"/>
          <w:szCs w:val="24"/>
        </w:rPr>
        <w:t>r pozicionin</w:t>
      </w:r>
      <w:r w:rsidR="004F2636" w:rsidRPr="00FB67CD">
        <w:rPr>
          <w:rFonts w:ascii="Times New Roman" w:hAnsi="Times New Roman"/>
          <w:sz w:val="24"/>
          <w:szCs w:val="24"/>
        </w:rPr>
        <w:t xml:space="preserve"> </w:t>
      </w:r>
      <w:r w:rsidR="00CA3AD6">
        <w:rPr>
          <w:rFonts w:ascii="Times New Roman" w:hAnsi="Times New Roman"/>
          <w:bCs/>
          <w:sz w:val="24"/>
          <w:szCs w:val="24"/>
        </w:rPr>
        <w:t xml:space="preserve">“Inspektor” 1 (një) në </w:t>
      </w:r>
      <w:r w:rsidR="00E62F7E" w:rsidRPr="00E62F7E">
        <w:rPr>
          <w:rFonts w:ascii="Times New Roman" w:hAnsi="Times New Roman"/>
          <w:sz w:val="24"/>
          <w:szCs w:val="24"/>
        </w:rPr>
        <w:t>Drejtorinë e Hetimit Sekto</w:t>
      </w:r>
      <w:r w:rsidR="00CA3AD6">
        <w:rPr>
          <w:rFonts w:ascii="Times New Roman" w:hAnsi="Times New Roman"/>
          <w:sz w:val="24"/>
          <w:szCs w:val="24"/>
        </w:rPr>
        <w:t xml:space="preserve">rial dhe Sigurisë së të Dhënave, </w:t>
      </w:r>
      <w:r w:rsidR="00E62F7E" w:rsidRPr="00E62F7E">
        <w:rPr>
          <w:rFonts w:ascii="Times New Roman" w:hAnsi="Times New Roman"/>
          <w:sz w:val="24"/>
          <w:szCs w:val="24"/>
        </w:rPr>
        <w:t>në Drejtorinë e Përgjithshme për Mbrojtjen e të Dhënave Personale,</w:t>
      </w:r>
      <w:r w:rsidR="004F2636" w:rsidRPr="00FB67CD">
        <w:rPr>
          <w:rFonts w:ascii="Times New Roman" w:hAnsi="Times New Roman"/>
          <w:sz w:val="24"/>
          <w:szCs w:val="24"/>
        </w:rPr>
        <w:t xml:space="preserve"> </w:t>
      </w:r>
      <w:r w:rsidR="004F2636" w:rsidRPr="00FB67CD">
        <w:rPr>
          <w:rFonts w:ascii="Times New Roman" w:hAnsi="Times New Roman"/>
          <w:spacing w:val="-3"/>
          <w:sz w:val="24"/>
          <w:szCs w:val="24"/>
        </w:rPr>
        <w:t>pranë KDIMDP-së</w:t>
      </w:r>
      <w:r w:rsidRPr="00FB67CD">
        <w:rPr>
          <w:rFonts w:ascii="Times New Roman" w:hAnsi="Times New Roman"/>
          <w:spacing w:val="-3"/>
          <w:sz w:val="24"/>
          <w:szCs w:val="24"/>
        </w:rPr>
        <w:t xml:space="preserve"> është i hapur edhe për kandidatë të tjerë nga </w:t>
      </w:r>
      <w:r w:rsidRPr="00FB67CD">
        <w:rPr>
          <w:rFonts w:ascii="Times New Roman" w:hAnsi="Times New Roman"/>
          <w:spacing w:val="-3"/>
          <w:sz w:val="24"/>
          <w:szCs w:val="24"/>
        </w:rPr>
        <w:lastRenderedPageBreak/>
        <w:t>jashtë shërbimit civil që plotësojnë kushtet dhe kërkesat specifike për procedur</w:t>
      </w:r>
      <w:r w:rsidR="00486317">
        <w:rPr>
          <w:rFonts w:ascii="Times New Roman" w:hAnsi="Times New Roman"/>
          <w:spacing w:val="-3"/>
          <w:sz w:val="24"/>
          <w:szCs w:val="24"/>
        </w:rPr>
        <w:t>ë</w:t>
      </w:r>
      <w:r w:rsidRPr="00FB67CD">
        <w:rPr>
          <w:rFonts w:ascii="Times New Roman" w:hAnsi="Times New Roman"/>
          <w:spacing w:val="-3"/>
          <w:sz w:val="24"/>
          <w:szCs w:val="24"/>
        </w:rPr>
        <w:t>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AC2C4C" w:rsidRPr="00AC2C4C" w:rsidRDefault="00AC2C4C" w:rsidP="004F2636">
      <w:pPr>
        <w:pStyle w:val="ListParagraph"/>
        <w:numPr>
          <w:ilvl w:val="0"/>
          <w:numId w:val="38"/>
        </w:numPr>
        <w:shd w:val="clear" w:color="auto" w:fill="FFFFFF"/>
        <w:jc w:val="both"/>
        <w:rPr>
          <w:rFonts w:ascii="Times New Roman" w:hAnsi="Times New Roman"/>
          <w:sz w:val="24"/>
          <w:szCs w:val="24"/>
          <w:lang w:val="sq-AL"/>
        </w:rPr>
      </w:pPr>
      <w:r w:rsidRPr="00290AF6">
        <w:rPr>
          <w:rFonts w:ascii="Times New Roman" w:hAnsi="Times New Roman"/>
          <w:spacing w:val="-6"/>
          <w:sz w:val="24"/>
          <w:szCs w:val="24"/>
          <w:u w:val="single"/>
          <w:lang w:val="sq-AL"/>
        </w:rPr>
        <w:t>MISIONI</w:t>
      </w:r>
    </w:p>
    <w:p w:rsidR="00926714" w:rsidRDefault="00CA3AD6" w:rsidP="00926714">
      <w:pPr>
        <w:autoSpaceDE w:val="0"/>
        <w:autoSpaceDN w:val="0"/>
        <w:adjustRightInd w:val="0"/>
        <w:jc w:val="both"/>
        <w:rPr>
          <w:rFonts w:ascii="Times New Roman" w:hAnsi="Times New Roman"/>
          <w:b/>
          <w:iCs/>
          <w:color w:val="0D0D0D" w:themeColor="text1" w:themeTint="F2"/>
          <w:sz w:val="24"/>
          <w:szCs w:val="24"/>
        </w:rPr>
      </w:pPr>
      <w:r>
        <w:rPr>
          <w:rStyle w:val="hps"/>
          <w:rFonts w:ascii="Times New Roman" w:hAnsi="Times New Roman"/>
          <w:b/>
          <w:sz w:val="24"/>
          <w:szCs w:val="24"/>
        </w:rPr>
        <w:t xml:space="preserve">Misioni i Drejtorisë: </w:t>
      </w:r>
      <w:proofErr w:type="gramStart"/>
      <w:r w:rsidR="00926714" w:rsidRPr="00002E76">
        <w:rPr>
          <w:rFonts w:ascii="Times New Roman" w:hAnsi="Times New Roman"/>
          <w:iCs/>
          <w:color w:val="0D0D0D" w:themeColor="text1" w:themeTint="F2"/>
          <w:sz w:val="24"/>
          <w:szCs w:val="24"/>
        </w:rPr>
        <w:t>Monitorimi  dhe</w:t>
      </w:r>
      <w:proofErr w:type="gramEnd"/>
      <w:r w:rsidR="00926714" w:rsidRPr="00002E76">
        <w:rPr>
          <w:rFonts w:ascii="Times New Roman" w:hAnsi="Times New Roman"/>
          <w:iCs/>
          <w:color w:val="0D0D0D" w:themeColor="text1" w:themeTint="F2"/>
          <w:sz w:val="24"/>
          <w:szCs w:val="24"/>
        </w:rPr>
        <w:t xml:space="preserve"> mbikëqyrja e zbatimit të legjislacionit për mbrojtjen e të dhënave personale nga kontrollues publik e privat.</w:t>
      </w:r>
      <w:r w:rsidR="00926714">
        <w:rPr>
          <w:rFonts w:ascii="Times New Roman" w:hAnsi="Times New Roman"/>
          <w:b/>
          <w:iCs/>
          <w:color w:val="0D0D0D" w:themeColor="text1" w:themeTint="F2"/>
          <w:sz w:val="24"/>
          <w:szCs w:val="24"/>
        </w:rPr>
        <w:t xml:space="preserve"> </w:t>
      </w:r>
    </w:p>
    <w:p w:rsidR="00AC2C4C" w:rsidRDefault="00AC2C4C" w:rsidP="00AC2C4C">
      <w:pPr>
        <w:pStyle w:val="BodyText"/>
        <w:numPr>
          <w:ilvl w:val="0"/>
          <w:numId w:val="38"/>
        </w:numPr>
        <w:spacing w:before="198" w:line="276" w:lineRule="auto"/>
        <w:ind w:right="192"/>
      </w:pPr>
      <w:r w:rsidRPr="00290AF6">
        <w:rPr>
          <w:spacing w:val="-3"/>
          <w:u w:val="single"/>
          <w:lang w:val="sq-AL"/>
        </w:rPr>
        <w:t>QËLLIMI I PËRGJITHSHËM I POZICIONIT TË PUNËS</w:t>
      </w:r>
      <w:r>
        <w:t xml:space="preserve"> </w:t>
      </w:r>
    </w:p>
    <w:p w:rsidR="00AC2C4C" w:rsidRPr="004C4B9B" w:rsidRDefault="00AC2C4C" w:rsidP="00926714">
      <w:pPr>
        <w:autoSpaceDE w:val="0"/>
        <w:autoSpaceDN w:val="0"/>
        <w:adjustRightInd w:val="0"/>
        <w:jc w:val="both"/>
        <w:rPr>
          <w:rFonts w:ascii="Times New Roman" w:hAnsi="Times New Roman"/>
          <w:iCs/>
          <w:color w:val="0D0D0D" w:themeColor="text1" w:themeTint="F2"/>
          <w:sz w:val="24"/>
          <w:szCs w:val="24"/>
        </w:rPr>
      </w:pPr>
    </w:p>
    <w:p w:rsidR="007741A8" w:rsidRPr="004C4B9B" w:rsidRDefault="00CA3AD6" w:rsidP="004C4B9B">
      <w:pPr>
        <w:shd w:val="clear" w:color="auto" w:fill="FFFFFF"/>
        <w:jc w:val="both"/>
        <w:rPr>
          <w:rFonts w:ascii="Times New Roman" w:hAnsi="Times New Roman"/>
          <w:sz w:val="24"/>
          <w:szCs w:val="24"/>
        </w:rPr>
      </w:pPr>
      <w:r>
        <w:rPr>
          <w:rFonts w:ascii="Times New Roman" w:hAnsi="Times New Roman"/>
          <w:b/>
          <w:spacing w:val="-3"/>
          <w:sz w:val="24"/>
          <w:szCs w:val="24"/>
        </w:rPr>
        <w:t>Qëllimi</w:t>
      </w:r>
      <w:r w:rsidR="004C4B9B">
        <w:rPr>
          <w:rFonts w:ascii="Times New Roman" w:hAnsi="Times New Roman"/>
          <w:b/>
          <w:spacing w:val="-3"/>
          <w:sz w:val="24"/>
          <w:szCs w:val="24"/>
        </w:rPr>
        <w:t xml:space="preserve"> </w:t>
      </w:r>
      <w:proofErr w:type="gramStart"/>
      <w:r w:rsidR="004C4B9B">
        <w:rPr>
          <w:rFonts w:ascii="Times New Roman" w:hAnsi="Times New Roman"/>
          <w:b/>
          <w:spacing w:val="-3"/>
          <w:sz w:val="24"/>
          <w:szCs w:val="24"/>
        </w:rPr>
        <w:t xml:space="preserve">i </w:t>
      </w:r>
      <w:r w:rsidR="004C4B9B" w:rsidRPr="00C138FA">
        <w:rPr>
          <w:rFonts w:ascii="Times New Roman" w:hAnsi="Times New Roman"/>
          <w:b/>
          <w:sz w:val="24"/>
          <w:szCs w:val="24"/>
        </w:rPr>
        <w:t xml:space="preserve"> Drejtorisë</w:t>
      </w:r>
      <w:proofErr w:type="gramEnd"/>
      <w:r w:rsidR="004C4B9B" w:rsidRPr="00C138FA">
        <w:rPr>
          <w:rFonts w:ascii="Times New Roman" w:hAnsi="Times New Roman"/>
          <w:b/>
          <w:sz w:val="24"/>
          <w:szCs w:val="24"/>
        </w:rPr>
        <w:t xml:space="preserve"> së </w:t>
      </w:r>
      <w:r w:rsidR="004C4B9B">
        <w:rPr>
          <w:rFonts w:ascii="Times New Roman" w:hAnsi="Times New Roman"/>
          <w:b/>
          <w:sz w:val="24"/>
          <w:szCs w:val="24"/>
        </w:rPr>
        <w:t xml:space="preserve">Hetimit Sektorial dhe Sigurisë së të Dhënave </w:t>
      </w:r>
      <w:r w:rsidR="004C4B9B" w:rsidRPr="00C138FA">
        <w:rPr>
          <w:rFonts w:ascii="Times New Roman" w:hAnsi="Times New Roman"/>
          <w:b/>
          <w:sz w:val="24"/>
          <w:szCs w:val="24"/>
        </w:rPr>
        <w:t xml:space="preserve">, </w:t>
      </w:r>
      <w:r w:rsidR="004C4B9B">
        <w:rPr>
          <w:rFonts w:ascii="Times New Roman" w:hAnsi="Times New Roman"/>
          <w:b/>
          <w:sz w:val="24"/>
          <w:szCs w:val="24"/>
        </w:rPr>
        <w:t>n</w:t>
      </w:r>
      <w:r w:rsidR="004C4B9B" w:rsidRPr="00C138FA">
        <w:rPr>
          <w:rFonts w:ascii="Times New Roman" w:hAnsi="Times New Roman"/>
          <w:b/>
          <w:sz w:val="24"/>
          <w:szCs w:val="24"/>
        </w:rPr>
        <w:t>ë Drejtorinë e Përgjithshme për Mbrojtjen e të dhënave personale</w:t>
      </w:r>
    </w:p>
    <w:p w:rsidR="00926714" w:rsidRPr="00926714" w:rsidRDefault="007741A8" w:rsidP="00926714">
      <w:pPr>
        <w:shd w:val="clear" w:color="auto" w:fill="FFFFFF"/>
        <w:jc w:val="both"/>
        <w:rPr>
          <w:rFonts w:ascii="Times New Roman" w:hAnsi="Times New Roman"/>
          <w:bCs/>
          <w:color w:val="0D0D0D" w:themeColor="text1" w:themeTint="F2"/>
          <w:sz w:val="24"/>
          <w:szCs w:val="24"/>
          <w:lang w:eastAsia="sq-AL"/>
        </w:rPr>
      </w:pPr>
      <w:r w:rsidRPr="00E62F7E">
        <w:rPr>
          <w:rFonts w:ascii="Times New Roman" w:hAnsi="Times New Roman"/>
          <w:iCs/>
          <w:color w:val="0D0D0D" w:themeColor="text1" w:themeTint="F2"/>
          <w:sz w:val="24"/>
          <w:szCs w:val="24"/>
        </w:rPr>
        <w:t>Administrimi dhe monitorimi i aktivitetit mbikëqyrës të drejtorisë (</w:t>
      </w:r>
      <w:r w:rsidRPr="00E62F7E">
        <w:rPr>
          <w:rFonts w:ascii="Times New Roman" w:hAnsi="Times New Roman"/>
          <w:iCs/>
          <w:color w:val="0D0D0D" w:themeColor="text1" w:themeTint="F2"/>
          <w:spacing w:val="-3"/>
          <w:sz w:val="24"/>
          <w:szCs w:val="24"/>
        </w:rPr>
        <w:t xml:space="preserve">hetimeve administrative </w:t>
      </w:r>
      <w:r w:rsidRPr="00E62F7E">
        <w:rPr>
          <w:rFonts w:ascii="Times New Roman" w:hAnsi="Times New Roman"/>
          <w:i/>
          <w:iCs/>
          <w:color w:val="0D0D0D" w:themeColor="text1" w:themeTint="F2"/>
          <w:spacing w:val="-3"/>
          <w:sz w:val="24"/>
          <w:szCs w:val="24"/>
        </w:rPr>
        <w:t>ex officio</w:t>
      </w:r>
      <w:r w:rsidRPr="00E62F7E">
        <w:rPr>
          <w:rFonts w:ascii="Times New Roman" w:hAnsi="Times New Roman"/>
          <w:iCs/>
          <w:color w:val="0D0D0D" w:themeColor="text1" w:themeTint="F2"/>
          <w:spacing w:val="-3"/>
          <w:sz w:val="24"/>
          <w:szCs w:val="24"/>
        </w:rPr>
        <w:t>)</w:t>
      </w:r>
      <w:r w:rsidRPr="00E62F7E">
        <w:rPr>
          <w:rFonts w:ascii="Times New Roman" w:hAnsi="Times New Roman"/>
          <w:iCs/>
          <w:color w:val="0D0D0D" w:themeColor="text1" w:themeTint="F2"/>
          <w:sz w:val="24"/>
          <w:szCs w:val="24"/>
        </w:rPr>
        <w:t xml:space="preserve"> në lidhje me </w:t>
      </w:r>
      <w:r w:rsidRPr="00E62F7E">
        <w:rPr>
          <w:rFonts w:ascii="Times New Roman" w:hAnsi="Times New Roman"/>
          <w:bCs/>
          <w:color w:val="0D0D0D" w:themeColor="text1" w:themeTint="F2"/>
          <w:sz w:val="24"/>
          <w:szCs w:val="24"/>
          <w:lang w:eastAsia="sq-AL"/>
        </w:rPr>
        <w:t>zbatimin e legjislacionit për mbrojtjen e të dhënave personale nga të gjithë kontrolluesit dhe përpunuesit publikë dhe privatë</w:t>
      </w:r>
      <w:r w:rsidRPr="00E62F7E">
        <w:rPr>
          <w:rFonts w:ascii="Times New Roman" w:hAnsi="Times New Roman"/>
          <w:iCs/>
          <w:color w:val="0D0D0D" w:themeColor="text1" w:themeTint="F2"/>
          <w:spacing w:val="-3"/>
          <w:sz w:val="24"/>
          <w:szCs w:val="24"/>
        </w:rPr>
        <w:t xml:space="preserve">. Administrimi dhe monitorimi i procesit të përfaqësimit të Zyrës së Komisionerit në proceset gjyqësore administrative, në zbatim të legjislacionit për mbrojtjen e të dhënave personale dhe Kodit të Procedurës Administrative. </w:t>
      </w:r>
      <w:r w:rsidRPr="00E62F7E">
        <w:rPr>
          <w:rFonts w:ascii="Times New Roman" w:hAnsi="Times New Roman"/>
          <w:bCs/>
          <w:color w:val="0D0D0D" w:themeColor="text1" w:themeTint="F2"/>
          <w:sz w:val="24"/>
          <w:szCs w:val="24"/>
          <w:lang w:eastAsia="sq-AL"/>
        </w:rPr>
        <w:t>Ky aktivitet kryhet në përputhje me Strategjinë e Zyrës së Komisionerit, Planin vjetor të punës, Rezolutat e Kuvendit dhe prioritetet në kuadër të procesit të integrimit evropian.</w:t>
      </w:r>
    </w:p>
    <w:p w:rsidR="007741A8" w:rsidRDefault="007741A8" w:rsidP="007741A8">
      <w:pPr>
        <w:shd w:val="clear" w:color="auto" w:fill="FFFFFF"/>
        <w:jc w:val="both"/>
        <w:rPr>
          <w:rFonts w:ascii="Times New Roman" w:hAnsi="Times New Roman"/>
          <w:iCs/>
          <w:spacing w:val="-3"/>
          <w:sz w:val="24"/>
          <w:szCs w:val="24"/>
        </w:rPr>
      </w:pPr>
      <w:r w:rsidRPr="00E62F7E">
        <w:rPr>
          <w:rFonts w:ascii="Times New Roman" w:hAnsi="Times New Roman"/>
          <w:iCs/>
          <w:spacing w:val="-3"/>
          <w:sz w:val="24"/>
          <w:szCs w:val="24"/>
        </w:rPr>
        <w:t xml:space="preserve">Inspektori përgjigjet përpara Drejtorit të Drejtorisë të Hetimit Sektorial dhe Sigurisë së të Dhënave, </w:t>
      </w:r>
      <w:r w:rsidRPr="00E62F7E">
        <w:rPr>
          <w:rFonts w:ascii="Times New Roman" w:hAnsi="Times New Roman"/>
          <w:sz w:val="24"/>
          <w:szCs w:val="24"/>
        </w:rPr>
        <w:t xml:space="preserve">Drejtorit të </w:t>
      </w:r>
      <w:r w:rsidRPr="00E62F7E">
        <w:rPr>
          <w:rFonts w:ascii="Times New Roman" w:hAnsi="Times New Roman"/>
          <w:spacing w:val="-2"/>
          <w:sz w:val="24"/>
          <w:szCs w:val="24"/>
        </w:rPr>
        <w:t>Përgjithshëm për Mbrojtjen e të Dhënave Personale</w:t>
      </w:r>
      <w:r w:rsidR="002E2C11">
        <w:rPr>
          <w:rFonts w:ascii="Times New Roman" w:hAnsi="Times New Roman"/>
          <w:iCs/>
          <w:spacing w:val="-3"/>
          <w:sz w:val="24"/>
          <w:szCs w:val="24"/>
        </w:rPr>
        <w:t xml:space="preserve">, </w:t>
      </w:r>
      <w:r w:rsidRPr="00E62F7E">
        <w:rPr>
          <w:rFonts w:ascii="Times New Roman" w:hAnsi="Times New Roman"/>
          <w:iCs/>
          <w:spacing w:val="-3"/>
          <w:sz w:val="24"/>
          <w:szCs w:val="24"/>
        </w:rPr>
        <w:t>për inspektimet, koordinon me strukturat e tjera të autoritetit, për finalizimin e ndjekjes dhe zbatimit të suksesshëm të procedurave të hetimit admi</w:t>
      </w:r>
      <w:r w:rsidR="00CA3AD6">
        <w:rPr>
          <w:rFonts w:ascii="Times New Roman" w:hAnsi="Times New Roman"/>
          <w:iCs/>
          <w:spacing w:val="-3"/>
          <w:sz w:val="24"/>
          <w:szCs w:val="24"/>
        </w:rPr>
        <w:t>nistrativ, përcaktuar këto, nga</w:t>
      </w:r>
      <w:r w:rsidRPr="00E62F7E">
        <w:rPr>
          <w:rFonts w:ascii="Times New Roman" w:hAnsi="Times New Roman"/>
          <w:iCs/>
          <w:spacing w:val="-3"/>
          <w:sz w:val="24"/>
          <w:szCs w:val="24"/>
        </w:rPr>
        <w:t xml:space="preserve"> ligji dhe Rregullorja e Brendshme</w:t>
      </w:r>
    </w:p>
    <w:p w:rsidR="00AC2C4C" w:rsidRPr="00AC2C4C" w:rsidRDefault="00AC2C4C" w:rsidP="00AC2C4C">
      <w:pPr>
        <w:pStyle w:val="ListParagraph"/>
        <w:numPr>
          <w:ilvl w:val="0"/>
          <w:numId w:val="40"/>
        </w:numPr>
        <w:jc w:val="both"/>
        <w:rPr>
          <w:rFonts w:ascii="Times New Roman" w:hAnsi="Times New Roman"/>
          <w:b/>
          <w:spacing w:val="-3"/>
          <w:sz w:val="24"/>
          <w:szCs w:val="24"/>
        </w:rPr>
      </w:pPr>
      <w:r w:rsidRPr="00290AF6">
        <w:rPr>
          <w:rFonts w:ascii="Times New Roman" w:hAnsi="Times New Roman"/>
          <w:spacing w:val="-3"/>
          <w:sz w:val="24"/>
          <w:szCs w:val="24"/>
          <w:u w:val="single"/>
        </w:rPr>
        <w:t>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RSHKRIMI I 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RGJITHSHEM I PUN</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S</w:t>
      </w:r>
      <w:r w:rsidRPr="00290AF6">
        <w:rPr>
          <w:rFonts w:ascii="Times New Roman" w:hAnsi="Times New Roman"/>
          <w:b/>
          <w:spacing w:val="-3"/>
          <w:sz w:val="24"/>
          <w:szCs w:val="24"/>
        </w:rPr>
        <w:t xml:space="preserve"> </w:t>
      </w:r>
    </w:p>
    <w:p w:rsidR="007741A8" w:rsidRPr="00E62F7E" w:rsidRDefault="007741A8" w:rsidP="007741A8">
      <w:pPr>
        <w:jc w:val="both"/>
        <w:rPr>
          <w:rFonts w:ascii="Times New Roman" w:hAnsi="Times New Roman"/>
          <w:b/>
          <w:spacing w:val="-3"/>
          <w:sz w:val="24"/>
          <w:szCs w:val="24"/>
        </w:rPr>
      </w:pPr>
      <w:r w:rsidRPr="00E62F7E">
        <w:rPr>
          <w:rFonts w:ascii="Times New Roman" w:hAnsi="Times New Roman"/>
          <w:b/>
          <w:spacing w:val="-3"/>
          <w:sz w:val="24"/>
          <w:szCs w:val="24"/>
        </w:rPr>
        <w:t xml:space="preserve">Përshkrimi përgjithësues i punës për pozicionin </w:t>
      </w:r>
    </w:p>
    <w:p w:rsidR="007741A8" w:rsidRPr="00E62F7E" w:rsidRDefault="007741A8" w:rsidP="007741A8">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Evidentimi i detyrave kryesore dhe realizimi i tyre vijnë si rezultat i përmbushjes së detyrimeve ligjore që rrjedhin nga ligji për mbrojtjen e te dhenave personale, ligji për nëpunësit civil, rregullorja e brendshme për organizimin e funksionimin e Zyrës së KDIMDP-së si dhe çdo akt tjetër dalë në zbatim të legjislacionit në tërësi dhe që referon këtë pozicion.</w:t>
      </w:r>
    </w:p>
    <w:p w:rsidR="007741A8" w:rsidRPr="00E62F7E" w:rsidRDefault="007741A8" w:rsidP="007741A8">
      <w:pPr>
        <w:jc w:val="both"/>
        <w:rPr>
          <w:rFonts w:ascii="Times New Roman" w:hAnsi="Times New Roman"/>
          <w:b/>
          <w:spacing w:val="-3"/>
          <w:sz w:val="24"/>
          <w:szCs w:val="24"/>
        </w:rPr>
      </w:pPr>
      <w:r w:rsidRPr="00E62F7E">
        <w:rPr>
          <w:rFonts w:ascii="Times New Roman" w:hAnsi="Times New Roman"/>
          <w:b/>
          <w:spacing w:val="-3"/>
          <w:sz w:val="24"/>
          <w:szCs w:val="24"/>
        </w:rPr>
        <w:t>Puna konsiston në:</w:t>
      </w:r>
    </w:p>
    <w:p w:rsidR="007741A8" w:rsidRPr="00E62F7E" w:rsidRDefault="007741A8" w:rsidP="007741A8">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Kryesisht inspektori angazhohet në kry</w:t>
      </w:r>
      <w:r w:rsidR="00CA3AD6">
        <w:rPr>
          <w:rFonts w:ascii="Times New Roman" w:hAnsi="Times New Roman"/>
          <w:sz w:val="24"/>
          <w:szCs w:val="24"/>
          <w:lang w:val="sq-AL"/>
        </w:rPr>
        <w:t>erjen e detyrave të mëposhtme:</w:t>
      </w:r>
    </w:p>
    <w:p w:rsidR="007741A8" w:rsidRPr="00CA3AD6"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Realizon hetimin-administrativ në përputhje me urdhrin e Komisionerit, nën mbikëqyrjen e eprorit të drejtpërdrejtë;</w:t>
      </w:r>
    </w:p>
    <w:p w:rsidR="007741A8" w:rsidRPr="00CA3AD6"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Ruan detyrimisht integritetin e tij, si nëpunës civil, në bazë të legjislacionit në fuqi, për nëpunësin civil;</w:t>
      </w:r>
    </w:p>
    <w:p w:rsidR="007741A8" w:rsidRPr="00CA3AD6" w:rsidRDefault="007741A8" w:rsidP="00CA3AD6">
      <w:pPr>
        <w:pStyle w:val="NoSpacing"/>
        <w:numPr>
          <w:ilvl w:val="0"/>
          <w:numId w:val="20"/>
        </w:numPr>
        <w:spacing w:line="276" w:lineRule="auto"/>
        <w:jc w:val="both"/>
        <w:rPr>
          <w:rFonts w:ascii="Times New Roman" w:hAnsi="Times New Roman"/>
          <w:bCs/>
          <w:sz w:val="24"/>
          <w:szCs w:val="24"/>
        </w:rPr>
      </w:pPr>
      <w:r w:rsidRPr="00E62F7E">
        <w:rPr>
          <w:rFonts w:ascii="Times New Roman" w:hAnsi="Times New Roman"/>
          <w:sz w:val="24"/>
          <w:szCs w:val="24"/>
        </w:rPr>
        <w:t>Ndjek me përpikëri metodologjinë e përcaktuar në Rregulloren e Brendshme për finalizimin e një hetimi të rregullt administrativ të ushtruar ndaj çdo kontrolluesi ose përpunuesi;</w:t>
      </w:r>
    </w:p>
    <w:p w:rsidR="007741A8" w:rsidRPr="00E62F7E"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lastRenderedPageBreak/>
        <w:t>Plotëson dosjen e hetimit administrativ me çdo pro</w:t>
      </w:r>
      <w:r w:rsidR="00CA3AD6">
        <w:rPr>
          <w:rFonts w:ascii="Times New Roman" w:hAnsi="Times New Roman"/>
          <w:sz w:val="24"/>
          <w:szCs w:val="24"/>
        </w:rPr>
        <w:t xml:space="preserve">vë të administruar në të dhe e </w:t>
      </w:r>
      <w:r w:rsidRPr="00E62F7E">
        <w:rPr>
          <w:rFonts w:ascii="Times New Roman" w:hAnsi="Times New Roman"/>
          <w:sz w:val="24"/>
          <w:szCs w:val="24"/>
        </w:rPr>
        <w:t xml:space="preserve">dorëzon të shoqëruar me relacionin përkatës tek Drejtori i Drejtorisë së Hetimit  </w:t>
      </w:r>
      <w:r w:rsidRPr="00E62F7E">
        <w:rPr>
          <w:rFonts w:ascii="Times New Roman" w:hAnsi="Times New Roman"/>
          <w:iCs/>
          <w:spacing w:val="-3"/>
          <w:sz w:val="24"/>
          <w:szCs w:val="24"/>
        </w:rPr>
        <w:t>Sektorial dhe Sigurisë së të Dhënave;</w:t>
      </w:r>
    </w:p>
    <w:p w:rsidR="007741A8" w:rsidRPr="00E62F7E"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Harton aktet administrative lidhur me hetimet administrative, në përputhje me metodologjinë e akteve të formalizuara sipas praktikës së krijuar nga Zyra e Komisionerit</w:t>
      </w:r>
      <w:r w:rsidR="00CA3AD6">
        <w:rPr>
          <w:rFonts w:ascii="Times New Roman" w:hAnsi="Times New Roman"/>
          <w:sz w:val="24"/>
          <w:szCs w:val="24"/>
        </w:rPr>
        <w:t xml:space="preserve"> dhe</w:t>
      </w:r>
      <w:r w:rsidRPr="00E62F7E">
        <w:rPr>
          <w:rFonts w:ascii="Times New Roman" w:hAnsi="Times New Roman"/>
          <w:sz w:val="24"/>
          <w:szCs w:val="24"/>
        </w:rPr>
        <w:t xml:space="preserve"> sipas Kodit të Procedurës Adminstrative;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eastAsia="sq-AL"/>
        </w:rPr>
        <w:t>Merr pjesë në seancat dëgjimore, në proceset administrative inspektuese;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Hartimin e prapësimeve apo konkluzione përfundimtare të dosjes gjyqësore dhe </w:t>
      </w:r>
      <w:r w:rsidRPr="00E62F7E">
        <w:rPr>
          <w:rFonts w:ascii="Times New Roman" w:hAnsi="Times New Roman"/>
          <w:sz w:val="24"/>
          <w:szCs w:val="24"/>
        </w:rPr>
        <w:t xml:space="preserve">kryerjen e veprimeve juridike për përfaqësimin e Zyrës së Komisionerit në gjykata </w:t>
      </w:r>
      <w:r w:rsidRPr="00E62F7E">
        <w:rPr>
          <w:rFonts w:ascii="Times New Roman" w:hAnsi="Times New Roman"/>
          <w:sz w:val="24"/>
          <w:szCs w:val="24"/>
          <w:lang w:eastAsia="sq-AL"/>
        </w:rPr>
        <w:t xml:space="preserve">në të gjithë nivelet e gjykatave </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 </w:t>
      </w:r>
      <w:r w:rsidRPr="00E62F7E">
        <w:rPr>
          <w:rFonts w:ascii="Times New Roman" w:hAnsi="Times New Roman"/>
          <w:sz w:val="24"/>
          <w:szCs w:val="24"/>
          <w:lang w:eastAsia="sq-AL"/>
        </w:rPr>
        <w:t xml:space="preserve">Përgatit memo për eprorin lidhur me ecurinë e proceseve gjyqësore si dhe </w:t>
      </w:r>
      <w:r w:rsidR="00CA3AD6">
        <w:rPr>
          <w:rFonts w:ascii="Times New Roman" w:hAnsi="Times New Roman"/>
          <w:sz w:val="24"/>
          <w:szCs w:val="24"/>
          <w:lang w:eastAsia="sq-AL"/>
        </w:rPr>
        <w:t xml:space="preserve">për koordinimin dhe ndjekjen e </w:t>
      </w:r>
      <w:r w:rsidRPr="00E62F7E">
        <w:rPr>
          <w:rFonts w:ascii="Times New Roman" w:hAnsi="Times New Roman"/>
          <w:sz w:val="24"/>
          <w:szCs w:val="24"/>
          <w:lang w:eastAsia="sq-AL"/>
        </w:rPr>
        <w:t xml:space="preserve">procedurave të brendshme, </w:t>
      </w:r>
      <w:r w:rsidRPr="00E62F7E">
        <w:rPr>
          <w:rFonts w:ascii="Times New Roman" w:hAnsi="Times New Roman"/>
          <w:sz w:val="24"/>
          <w:szCs w:val="24"/>
        </w:rPr>
        <w:t>kryesisht për raste që paraqesin problematika të caktuara;</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Përditëson regjistrin e ndjekjes së proceseve gjyqësore dhe ekzekutimit të vendimeve si dhe tabelën statistikore;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Paraqitja e opinioneve ligjore mbi bazën e të dhënave të menaxhuara, që i shërben Komisionerit dhe drejtorive përkatëse të institucionit, për marrjen e vendimeve, përgatitjen e rekomandimeve dhe projekt-akteve me objekt përmirësimet e legjislacionit në lidhje me mbrojtjen, trajtim</w:t>
      </w:r>
      <w:r w:rsidR="00CA3AD6">
        <w:rPr>
          <w:rFonts w:ascii="Times New Roman" w:hAnsi="Times New Roman"/>
          <w:color w:val="0D0D0D" w:themeColor="text1" w:themeTint="F2"/>
          <w:sz w:val="24"/>
          <w:szCs w:val="24"/>
        </w:rPr>
        <w:t xml:space="preserve">in dhe përpunimin e të dhënave </w:t>
      </w:r>
      <w:r w:rsidRPr="00E62F7E">
        <w:rPr>
          <w:rFonts w:ascii="Times New Roman" w:hAnsi="Times New Roman"/>
          <w:color w:val="0D0D0D" w:themeColor="text1" w:themeTint="F2"/>
          <w:sz w:val="24"/>
          <w:szCs w:val="24"/>
        </w:rPr>
        <w:t>personale.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Në rast konstatimi të shkeljeve serioze, të përsëritura ose të qëllimshme të ligjit nga një kontrollues ose përpunues, veçanërisht në rastet e përsëritura të moszbatimit të rekomandimeve të tij, i propozo</w:t>
      </w:r>
      <w:r w:rsidR="00CA3AD6">
        <w:rPr>
          <w:rFonts w:ascii="Times New Roman" w:hAnsi="Times New Roman"/>
          <w:color w:val="0D0D0D" w:themeColor="text1" w:themeTint="F2"/>
          <w:sz w:val="24"/>
          <w:szCs w:val="24"/>
        </w:rPr>
        <w:t>n strukturave në nivel hiearkik</w:t>
      </w:r>
      <w:r w:rsidRPr="00E62F7E">
        <w:rPr>
          <w:rFonts w:ascii="Times New Roman" w:hAnsi="Times New Roman"/>
          <w:color w:val="0D0D0D" w:themeColor="text1" w:themeTint="F2"/>
          <w:sz w:val="24"/>
          <w:szCs w:val="24"/>
        </w:rPr>
        <w:t xml:space="preserve"> për të zbatuar masa administrative</w:t>
      </w:r>
      <w:r w:rsidRPr="00E62F7E">
        <w:rPr>
          <w:rFonts w:ascii="Times New Roman" w:hAnsi="Times New Roman"/>
          <w:sz w:val="24"/>
          <w:szCs w:val="24"/>
        </w:rPr>
        <w:t>.</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 xml:space="preserve">Merr pjesë në trajnime specifike të që zhvillohen nga ASPA apo organizma të tjerë; </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val="sq-AL"/>
        </w:rPr>
        <w:t>Studion në mëny</w:t>
      </w:r>
      <w:r w:rsidR="00CA3AD6">
        <w:rPr>
          <w:rFonts w:ascii="Times New Roman" w:hAnsi="Times New Roman"/>
          <w:sz w:val="24"/>
          <w:szCs w:val="24"/>
          <w:lang w:val="sq-AL"/>
        </w:rPr>
        <w:t xml:space="preserve">rë të  vazhdueshme literaturën </w:t>
      </w:r>
      <w:r w:rsidRPr="00E62F7E">
        <w:rPr>
          <w:rFonts w:ascii="Times New Roman" w:hAnsi="Times New Roman"/>
          <w:sz w:val="24"/>
          <w:szCs w:val="24"/>
          <w:lang w:val="sq-AL"/>
        </w:rPr>
        <w:t>juridike dhe zhvillimet e kuadrit ligjor në dobi të inspektimeve të kryera ;</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A67EC3" w:rsidRPr="00FB67CD" w:rsidRDefault="00A67EC3" w:rsidP="00A67EC3">
      <w:pPr>
        <w:jc w:val="both"/>
        <w:rPr>
          <w:rFonts w:ascii="Times New Roman" w:hAnsi="Times New Roman"/>
          <w:b/>
          <w:sz w:val="24"/>
          <w:szCs w:val="24"/>
        </w:rPr>
      </w:pPr>
      <w:r w:rsidRPr="00FB67CD">
        <w:rPr>
          <w:rFonts w:ascii="Times New Roman" w:hAnsi="Times New Roman"/>
          <w:b/>
          <w:sz w:val="24"/>
          <w:szCs w:val="24"/>
        </w:rPr>
        <w:lastRenderedPageBreak/>
        <w:t xml:space="preserve">Arsimimi </w:t>
      </w:r>
    </w:p>
    <w:p w:rsidR="002F5A5E" w:rsidRPr="00FB67CD" w:rsidRDefault="009E72AE" w:rsidP="002F5A5E">
      <w:pPr>
        <w:jc w:val="both"/>
        <w:rPr>
          <w:rFonts w:ascii="Times New Roman" w:hAnsi="Times New Roman"/>
          <w:color w:val="0D0D0D" w:themeColor="text1" w:themeTint="F2"/>
          <w:sz w:val="24"/>
          <w:szCs w:val="24"/>
        </w:rPr>
      </w:pP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002F5A5E"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002F5A5E" w:rsidRPr="00FB67CD">
        <w:rPr>
          <w:rFonts w:ascii="Times New Roman" w:hAnsi="Times New Roman"/>
          <w:b/>
          <w:spacing w:val="-3"/>
          <w:sz w:val="24"/>
          <w:szCs w:val="24"/>
        </w:rPr>
        <w:t xml:space="preserve">Shkencat </w:t>
      </w:r>
      <w:r w:rsidR="00A46BF9">
        <w:rPr>
          <w:rFonts w:ascii="Times New Roman" w:hAnsi="Times New Roman"/>
          <w:b/>
          <w:bCs/>
          <w:sz w:val="24"/>
          <w:szCs w:val="24"/>
        </w:rPr>
        <w:t>juridike</w:t>
      </w:r>
      <w:r w:rsidR="00E62F7E">
        <w:rPr>
          <w:rFonts w:ascii="Times New Roman" w:hAnsi="Times New Roman"/>
          <w:b/>
          <w:bCs/>
          <w:sz w:val="24"/>
          <w:szCs w:val="24"/>
        </w:rPr>
        <w:t xml:space="preserve"> </w:t>
      </w:r>
      <w:r w:rsidR="002F5A5E" w:rsidRPr="00FB67CD">
        <w:rPr>
          <w:rFonts w:ascii="Times New Roman" w:hAnsi="Times New Roman"/>
          <w:b/>
          <w:sz w:val="24"/>
          <w:szCs w:val="24"/>
        </w:rPr>
        <w:t xml:space="preserve">, </w:t>
      </w:r>
      <w:r w:rsidR="002F5A5E" w:rsidRPr="00FB67CD">
        <w:rPr>
          <w:rFonts w:ascii="Times New Roman" w:hAnsi="Times New Roman"/>
          <w:color w:val="0D0D0D" w:themeColor="text1" w:themeTint="F2"/>
          <w:sz w:val="24"/>
          <w:szCs w:val="24"/>
        </w:rPr>
        <w:t>ku edhe diploma e nivelit “Bachelor” duhet të jetë në të njëjtën fushë. (</w:t>
      </w:r>
      <w:r w:rsidR="002F5A5E"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655947" w:rsidRDefault="009E72AE" w:rsidP="009E72AE">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9E72AE" w:rsidRPr="00655947" w:rsidRDefault="009E72AE" w:rsidP="009E72AE">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9E72AE" w:rsidRPr="00655947" w:rsidRDefault="009E72AE" w:rsidP="009E72AE">
      <w:pPr>
        <w:pStyle w:val="ListParagraph"/>
        <w:autoSpaceDE w:val="0"/>
        <w:autoSpaceDN w:val="0"/>
        <w:adjustRightInd w:val="0"/>
        <w:spacing w:after="0"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 </w:t>
      </w:r>
    </w:p>
    <w:p w:rsidR="009E72AE" w:rsidRPr="009964AE" w:rsidRDefault="009E72AE" w:rsidP="009E72AE">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CA3AD6" w:rsidRPr="009964AE" w:rsidRDefault="00CA3AD6" w:rsidP="00CA3AD6">
      <w:pPr>
        <w:spacing w:after="0"/>
        <w:jc w:val="both"/>
        <w:rPr>
          <w:rFonts w:ascii="Times New Roman" w:hAnsi="Times New Roman"/>
          <w:color w:val="000000"/>
          <w:sz w:val="24"/>
          <w:szCs w:val="24"/>
        </w:rPr>
      </w:pP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A62B02" w:rsidRPr="00FB67CD" w:rsidRDefault="00A62B02" w:rsidP="00A62B02">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Kushtet</w:t>
      </w:r>
      <w:r w:rsidR="00CA3AD6">
        <w:rPr>
          <w:rFonts w:ascii="Times New Roman" w:hAnsi="Times New Roman"/>
          <w:sz w:val="24"/>
          <w:szCs w:val="24"/>
        </w:rPr>
        <w:t>utën e Republikës së Shqipërisë</w:t>
      </w:r>
      <w:r w:rsidRPr="00FB67CD">
        <w:rPr>
          <w:rFonts w:ascii="Times New Roman" w:hAnsi="Times New Roman"/>
          <w:sz w:val="24"/>
          <w:szCs w:val="24"/>
        </w:rPr>
        <w:t xml:space="preserve">; </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A62B02"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w:t>
      </w:r>
      <w:r w:rsidR="009D0276">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0520FE" w:rsidRPr="000520FE" w:rsidRDefault="000520FE" w:rsidP="000520FE">
      <w:pPr>
        <w:numPr>
          <w:ilvl w:val="0"/>
          <w:numId w:val="26"/>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0520FE" w:rsidRPr="000520FE" w:rsidRDefault="000520FE"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 xml:space="preserve">Njohuri mbi Ligjin 42/2022 </w:t>
      </w:r>
      <w:proofErr w:type="gramStart"/>
      <w:r>
        <w:rPr>
          <w:rFonts w:ascii="Times New Roman" w:hAnsi="Times New Roman"/>
          <w:sz w:val="24"/>
          <w:szCs w:val="24"/>
        </w:rPr>
        <w:t>“ Për</w:t>
      </w:r>
      <w:proofErr w:type="gramEnd"/>
      <w:r>
        <w:rPr>
          <w:rFonts w:ascii="Times New Roman" w:hAnsi="Times New Roman"/>
          <w:sz w:val="24"/>
          <w:szCs w:val="24"/>
        </w:rPr>
        <w:t xml:space="preserve"> ratifikimin e protokollit ndryshues të Konventës </w:t>
      </w:r>
      <w:r>
        <w:rPr>
          <w:rFonts w:ascii="Times New Roman" w:hAnsi="Times New Roman"/>
          <w:sz w:val="24"/>
          <w:szCs w:val="24"/>
          <w:lang w:val="sq-AL"/>
        </w:rPr>
        <w:t>për mbrojtjen e individeve me përpunimin automatik të të dhënave personale.</w:t>
      </w:r>
    </w:p>
    <w:p w:rsidR="000520FE" w:rsidRDefault="000520FE" w:rsidP="000520FE">
      <w:pPr>
        <w:numPr>
          <w:ilvl w:val="0"/>
          <w:numId w:val="26"/>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Pr>
          <w:rFonts w:ascii="Times New Roman" w:hAnsi="Times New Roman"/>
          <w:sz w:val="24"/>
          <w:szCs w:val="24"/>
          <w:lang w:val="sq-AL"/>
        </w:rPr>
        <w:t xml:space="preserve">Ligji 8137/1996 </w:t>
      </w:r>
      <w:proofErr w:type="gramStart"/>
      <w:r>
        <w:rPr>
          <w:rFonts w:ascii="Times New Roman" w:hAnsi="Times New Roman"/>
          <w:sz w:val="24"/>
          <w:szCs w:val="24"/>
          <w:lang w:val="sq-AL"/>
        </w:rPr>
        <w:t>“ Per</w:t>
      </w:r>
      <w:proofErr w:type="gramEnd"/>
      <w:r>
        <w:rPr>
          <w:rFonts w:ascii="Times New Roman" w:hAnsi="Times New Roman"/>
          <w:sz w:val="24"/>
          <w:szCs w:val="24"/>
          <w:lang w:val="sq-AL"/>
        </w:rPr>
        <w:t xml:space="preserve"> ratifikimin e Konventes Evropiane per te Drejtat e njeriut dhe lirive thelemore, i ndryshuar</w:t>
      </w:r>
    </w:p>
    <w:p w:rsidR="000520FE" w:rsidRPr="000520FE" w:rsidRDefault="000520FE" w:rsidP="000520FE">
      <w:pPr>
        <w:ind w:left="360" w:right="-81"/>
        <w:jc w:val="both"/>
        <w:rPr>
          <w:rFonts w:ascii="Times New Roman" w:hAnsi="Times New Roman"/>
          <w:sz w:val="24"/>
          <w:szCs w:val="24"/>
        </w:rPr>
      </w:pP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lang w:val="sq-AL"/>
        </w:rPr>
        <w:lastRenderedPageBreak/>
        <w:t>Njohuri mbi Ligjin Nr. 119/2014, “Për të drejtën e informimit”</w:t>
      </w:r>
      <w:r w:rsidR="009D0276">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A62B02" w:rsidRPr="00FB67CD" w:rsidRDefault="00CA3AD6" w:rsidP="00CA3AD6">
      <w:pPr>
        <w:pStyle w:val="ListParagraph"/>
        <w:numPr>
          <w:ilvl w:val="0"/>
          <w:numId w:val="2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00A62B02" w:rsidRPr="00FB67CD">
        <w:rPr>
          <w:rFonts w:ascii="Times New Roman" w:eastAsia="Times New Roman" w:hAnsi="Times New Roman"/>
          <w:sz w:val="24"/>
          <w:szCs w:val="24"/>
        </w:rPr>
        <w:t xml:space="preserve">mbi </w:t>
      </w:r>
      <w:r w:rsidR="00A62B02" w:rsidRPr="00FB67CD">
        <w:rPr>
          <w:rFonts w:ascii="Times New Roman" w:hAnsi="Times New Roman"/>
          <w:sz w:val="24"/>
          <w:szCs w:val="24"/>
          <w:lang w:val="sq-AL"/>
        </w:rPr>
        <w:t xml:space="preserve">Ligjin Nr. 146/2014, “Për njoftimin dhe konsultimin Publik”; </w:t>
      </w:r>
    </w:p>
    <w:p w:rsidR="00A62B02" w:rsidRPr="00FB67CD" w:rsidRDefault="00A62B02" w:rsidP="00CA3AD6">
      <w:pPr>
        <w:pStyle w:val="ListParagraph"/>
        <w:numPr>
          <w:ilvl w:val="0"/>
          <w:numId w:val="26"/>
        </w:numPr>
        <w:ind w:right="-81"/>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44/2015 </w:t>
      </w:r>
      <w:r w:rsidRPr="00FB67CD">
        <w:rPr>
          <w:rFonts w:ascii="Times New Roman" w:hAnsi="Times New Roman"/>
          <w:color w:val="0D0D0D" w:themeColor="text1" w:themeTint="F2"/>
          <w:sz w:val="24"/>
          <w:szCs w:val="24"/>
        </w:rPr>
        <w:t>“Kodi i Procedurave Administrat</w:t>
      </w:r>
      <w:r w:rsidR="00CA3AD6">
        <w:rPr>
          <w:rFonts w:ascii="Times New Roman" w:hAnsi="Times New Roman"/>
          <w:color w:val="0D0D0D" w:themeColor="text1" w:themeTint="F2"/>
          <w:sz w:val="24"/>
          <w:szCs w:val="24"/>
        </w:rPr>
        <w:t>ive të Republikës së Shqipërisë</w:t>
      </w:r>
      <w:r w:rsidRPr="00FB67CD">
        <w:rPr>
          <w:rFonts w:ascii="Times New Roman" w:hAnsi="Times New Roman"/>
          <w:color w:val="0D0D0D" w:themeColor="text1" w:themeTint="F2"/>
          <w:sz w:val="24"/>
          <w:szCs w:val="24"/>
        </w:rPr>
        <w:t xml:space="preserve">”; </w:t>
      </w:r>
    </w:p>
    <w:p w:rsidR="00A62B02" w:rsidRPr="00FB67CD" w:rsidRDefault="00A62B02" w:rsidP="00CA3AD6">
      <w:pPr>
        <w:pStyle w:val="ListParagraph"/>
        <w:numPr>
          <w:ilvl w:val="0"/>
          <w:numId w:val="26"/>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10279 </w:t>
      </w:r>
      <w:r w:rsidRPr="00FB67CD">
        <w:rPr>
          <w:rFonts w:ascii="Times New Roman" w:hAnsi="Times New Roman"/>
          <w:color w:val="0D0D0D" w:themeColor="text1" w:themeTint="F2"/>
          <w:sz w:val="24"/>
          <w:szCs w:val="24"/>
        </w:rPr>
        <w:t>“Për kundravajtjet Administrative”;</w:t>
      </w:r>
    </w:p>
    <w:p w:rsidR="00A62B02" w:rsidRPr="00FB67CD" w:rsidRDefault="00A62B02" w:rsidP="00CA3AD6">
      <w:pPr>
        <w:pStyle w:val="ListParagraph"/>
        <w:numPr>
          <w:ilvl w:val="0"/>
          <w:numId w:val="26"/>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r w:rsidRPr="00FB67CD">
        <w:rPr>
          <w:rFonts w:ascii="Times New Roman" w:hAnsi="Times New Roman"/>
          <w:sz w:val="24"/>
          <w:szCs w:val="24"/>
        </w:rPr>
        <w:t xml:space="preserve"> </w:t>
      </w:r>
    </w:p>
    <w:p w:rsidR="00A62B02" w:rsidRPr="00FB67CD" w:rsidRDefault="00CA3AD6"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 xml:space="preserve">Njohuri </w:t>
      </w:r>
      <w:r w:rsidR="00A62B02" w:rsidRPr="00FB67CD">
        <w:rPr>
          <w:rFonts w:ascii="Times New Roman" w:hAnsi="Times New Roman"/>
          <w:sz w:val="24"/>
          <w:szCs w:val="24"/>
        </w:rPr>
        <w:t xml:space="preserve">mbi Ligjin Nr. 7850, datë 29.07.1994 “Kodi Civil i Republikës së Shqipërisë”, i ndryshuar, </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 9131, datë 08.09.2003, “Për rregullat e etikës në administratën publike”.</w:t>
      </w:r>
    </w:p>
    <w:p w:rsidR="00A62B02"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 xml:space="preserve">Njohuri mbi Ligjin Nr. 8116, date 29.03.1996, “Kodi i Procedurës Civile i Republikës së Shqipërisë”, i ndryshuar. </w:t>
      </w:r>
    </w:p>
    <w:p w:rsidR="00A62B02" w:rsidRDefault="002E2C11" w:rsidP="00CA3AD6">
      <w:pPr>
        <w:numPr>
          <w:ilvl w:val="0"/>
          <w:numId w:val="26"/>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r>
        <w:rPr>
          <w:rFonts w:ascii="Times New Roman" w:hAnsi="Times New Roman"/>
          <w:sz w:val="24"/>
          <w:szCs w:val="24"/>
          <w:lang w:val="sq-AL"/>
        </w:rPr>
        <w:t xml:space="preserve"> dhe çdo akt tjetër lidhur me të </w:t>
      </w:r>
    </w:p>
    <w:p w:rsidR="00A62B02" w:rsidRPr="00A62B02" w:rsidRDefault="00A62B02"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Çdo</w:t>
      </w:r>
      <w:r w:rsidR="00CA3AD6">
        <w:rPr>
          <w:rFonts w:ascii="Times New Roman" w:hAnsi="Times New Roman"/>
          <w:sz w:val="24"/>
          <w:szCs w:val="24"/>
        </w:rPr>
        <w:t xml:space="preserve"> akt tjetër ligjor e nënligjor </w:t>
      </w:r>
      <w:r>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 xml:space="preserve">Për procesin e plotësimit të vendeve të lira në shërbimin civil nëpërmjet procedures së lëvizjes paralele, ngritjes në detyrë për kategorinë e mesme dhe të ulët </w:t>
      </w:r>
      <w:r w:rsidRPr="007432BE">
        <w:rPr>
          <w:rFonts w:ascii="Times New Roman" w:hAnsi="Times New Roman"/>
          <w:i/>
          <w:sz w:val="24"/>
          <w:szCs w:val="24"/>
        </w:rPr>
        <w:lastRenderedPageBreak/>
        <w:t>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 që kanë marrë të paktën 70 pikë</w:t>
      </w:r>
    </w:p>
    <w:p w:rsidR="00A67EC3" w:rsidRDefault="00A67EC3" w:rsidP="00A67EC3">
      <w:pPr>
        <w:jc w:val="both"/>
        <w:rPr>
          <w:rFonts w:ascii="Times New Roman" w:hAnsi="Times New Roman"/>
          <w:color w:val="FF0000"/>
          <w:sz w:val="24"/>
          <w:szCs w:val="24"/>
        </w:rPr>
      </w:pPr>
    </w:p>
    <w:p w:rsidR="00CA3AD6" w:rsidRPr="00FB67CD" w:rsidRDefault="00CA3AD6"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F2636">
      <w:pPr>
        <w:pStyle w:val="ListParagraph"/>
        <w:numPr>
          <w:ilvl w:val="0"/>
          <w:numId w:val="6"/>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NGRITJE NË DETYRË</w:t>
      </w:r>
      <w:r w:rsidR="00486317">
        <w:rPr>
          <w:rFonts w:ascii="Times New Roman" w:hAnsi="Times New Roman"/>
          <w:b/>
          <w:sz w:val="24"/>
          <w:szCs w:val="24"/>
        </w:rPr>
        <w:t>/PRANIM NGA JASHT</w:t>
      </w:r>
      <w:r w:rsidR="00486317" w:rsidRPr="00FB67CD">
        <w:rPr>
          <w:rFonts w:ascii="Times New Roman" w:hAnsi="Times New Roman"/>
          <w:b/>
          <w:sz w:val="24"/>
          <w:szCs w:val="24"/>
        </w:rPr>
        <w:t>Ë</w:t>
      </w:r>
      <w:r w:rsidR="00486317">
        <w:rPr>
          <w:rFonts w:ascii="Times New Roman" w:hAnsi="Times New Roman"/>
          <w:b/>
          <w:sz w:val="24"/>
          <w:szCs w:val="24"/>
        </w:rPr>
        <w:t xml:space="preserve"> </w:t>
      </w:r>
      <w:r w:rsidRPr="00FB67CD">
        <w:rPr>
          <w:rFonts w:ascii="Times New Roman" w:hAnsi="Times New Roman"/>
          <w:b/>
          <w:sz w:val="24"/>
          <w:szCs w:val="24"/>
        </w:rPr>
        <w:t xml:space="preserve">  </w:t>
      </w:r>
    </w:p>
    <w:p w:rsidR="00A67EC3" w:rsidRPr="00FB67CD" w:rsidRDefault="00A67EC3" w:rsidP="00A67EC3">
      <w:pPr>
        <w:pStyle w:val="Default"/>
      </w:pPr>
    </w:p>
    <w:p w:rsidR="004C4B9B" w:rsidRPr="00FB67CD" w:rsidRDefault="004C4B9B" w:rsidP="004C4B9B">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 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C309D3" w:rsidRPr="003013FA" w:rsidRDefault="00C309D3" w:rsidP="00C309D3">
      <w:pPr>
        <w:pStyle w:val="ListParagraph"/>
        <w:numPr>
          <w:ilvl w:val="0"/>
          <w:numId w:val="37"/>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00CA3AD6">
        <w:rPr>
          <w:rFonts w:ascii="Times New Roman" w:hAnsi="Times New Roman"/>
          <w:b/>
          <w:bCs/>
          <w:sz w:val="24"/>
          <w:szCs w:val="24"/>
        </w:rPr>
        <w:t xml:space="preserve">) në </w:t>
      </w:r>
      <w:r w:rsidRPr="003013FA">
        <w:rPr>
          <w:rFonts w:ascii="Times New Roman" w:hAnsi="Times New Roman"/>
          <w:b/>
          <w:sz w:val="24"/>
          <w:szCs w:val="24"/>
        </w:rPr>
        <w:t xml:space="preserve">Drejtorinë e </w:t>
      </w:r>
      <w:r>
        <w:rPr>
          <w:rFonts w:ascii="Times New Roman" w:hAnsi="Times New Roman"/>
          <w:b/>
          <w:sz w:val="24"/>
          <w:szCs w:val="24"/>
        </w:rPr>
        <w:t>Hetimit Sekto</w:t>
      </w:r>
      <w:r w:rsidR="00CA3AD6">
        <w:rPr>
          <w:rFonts w:ascii="Times New Roman" w:hAnsi="Times New Roman"/>
          <w:b/>
          <w:sz w:val="24"/>
          <w:szCs w:val="24"/>
        </w:rPr>
        <w:t>rial dhe Sigurisë së të Dhënave</w:t>
      </w:r>
      <w:r>
        <w:rPr>
          <w:rFonts w:ascii="Times New Roman" w:hAnsi="Times New Roman"/>
          <w:b/>
          <w:sz w:val="24"/>
          <w:szCs w:val="24"/>
        </w:rPr>
        <w:t xml:space="preserv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2B02" w:rsidRPr="00486317" w:rsidRDefault="00A62B02" w:rsidP="00CA3AD6">
      <w:pPr>
        <w:jc w:val="both"/>
        <w:rPr>
          <w:rFonts w:ascii="Times New Roman" w:hAnsi="Times New Roman"/>
          <w:b/>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w:t>
      </w:r>
      <w:proofErr w:type="gramStart"/>
      <w:r w:rsidR="00C712EF">
        <w:rPr>
          <w:rFonts w:ascii="Times New Roman" w:hAnsi="Times New Roman"/>
          <w:sz w:val="24"/>
          <w:szCs w:val="24"/>
        </w:rPr>
        <w:t xml:space="preserve">paraardhëse, </w:t>
      </w:r>
      <w:r w:rsidRPr="00CA3AD6">
        <w:rPr>
          <w:rFonts w:ascii="Times New Roman" w:hAnsi="Times New Roman"/>
          <w:sz w:val="24"/>
          <w:szCs w:val="24"/>
        </w:rPr>
        <w:t xml:space="preserve"> të</w:t>
      </w:r>
      <w:proofErr w:type="gramEnd"/>
      <w:r w:rsidRPr="00CA3AD6">
        <w:rPr>
          <w:rFonts w:ascii="Times New Roman" w:hAnsi="Times New Roman"/>
          <w:sz w:val="24"/>
          <w:szCs w:val="24"/>
        </w:rPr>
        <w:t xml:space="preserve"> punësuar në të njëjtin apo në një institucion tjetër të shërbimit civil, që plotësojnë kushtet për ngritjen në detyrë dhe </w:t>
      </w:r>
      <w:r w:rsidRPr="00CA3AD6">
        <w:rPr>
          <w:rFonts w:ascii="Times New Roman" w:hAnsi="Times New Roman"/>
          <w:sz w:val="24"/>
          <w:szCs w:val="24"/>
        </w:rPr>
        <w:lastRenderedPageBreak/>
        <w:t xml:space="preserve">kërkesat e veçanta për vendin e lirë, </w:t>
      </w:r>
      <w:r w:rsidRPr="00486317">
        <w:rPr>
          <w:rFonts w:ascii="Times New Roman" w:hAnsi="Times New Roman"/>
          <w:b/>
          <w:color w:val="0D0D0D" w:themeColor="text1" w:themeTint="F2"/>
          <w:sz w:val="24"/>
          <w:szCs w:val="24"/>
        </w:rPr>
        <w:t xml:space="preserve">ku kanë të drejtë </w:t>
      </w:r>
      <w:r w:rsidR="00CA3AD6" w:rsidRPr="00486317">
        <w:rPr>
          <w:rFonts w:ascii="Times New Roman" w:hAnsi="Times New Roman"/>
          <w:b/>
          <w:color w:val="0D0D0D" w:themeColor="text1" w:themeTint="F2"/>
          <w:sz w:val="24"/>
          <w:szCs w:val="24"/>
        </w:rPr>
        <w:t>të aplikojnë edhe kandidatë nga</w:t>
      </w:r>
      <w:r w:rsidRPr="00486317">
        <w:rPr>
          <w:rFonts w:ascii="Times New Roman" w:hAnsi="Times New Roman"/>
          <w:b/>
          <w:color w:val="0D0D0D" w:themeColor="text1" w:themeTint="F2"/>
          <w:sz w:val="24"/>
          <w:szCs w:val="24"/>
        </w:rPr>
        <w:t xml:space="preserve"> jashtë shërbimit civil</w:t>
      </w:r>
      <w:r w:rsidR="00486317">
        <w:rPr>
          <w:rFonts w:ascii="Times New Roman" w:hAnsi="Times New Roman"/>
          <w:b/>
          <w:color w:val="0D0D0D" w:themeColor="text1" w:themeTint="F2"/>
          <w:sz w:val="24"/>
          <w:szCs w:val="24"/>
        </w:rPr>
        <w:t xml:space="preserve">, në të njëjtën kohë. </w:t>
      </w:r>
      <w:r w:rsidRPr="00486317">
        <w:rPr>
          <w:rFonts w:ascii="Times New Roman" w:hAnsi="Times New Roman"/>
          <w:b/>
          <w:color w:val="0D0D0D" w:themeColor="text1" w:themeTint="F2"/>
          <w:sz w:val="24"/>
          <w:szCs w:val="24"/>
        </w:rPr>
        <w:t xml:space="preserve">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20.10.2025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486317" w:rsidRPr="00486317" w:rsidRDefault="00486317" w:rsidP="00CA3AD6">
      <w:pPr>
        <w:jc w:val="both"/>
        <w:rPr>
          <w:rFonts w:ascii="Times New Roman" w:hAnsi="Times New Roman"/>
          <w:b/>
          <w:sz w:val="24"/>
          <w:szCs w:val="24"/>
        </w:rPr>
      </w:pPr>
      <w:r w:rsidRPr="00486317">
        <w:rPr>
          <w:rFonts w:ascii="Times New Roman" w:hAnsi="Times New Roman"/>
          <w:b/>
          <w:sz w:val="24"/>
          <w:szCs w:val="24"/>
        </w:rPr>
        <w:t xml:space="preserve">Kushtet që duhet të plotësojë kandidati në procedurën e pranimit nga jashtë shërbimit civil, sa më sipër  </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486317" w:rsidRDefault="00486317" w:rsidP="009E72AE">
      <w:pPr>
        <w:jc w:val="both"/>
        <w:rPr>
          <w:rFonts w:ascii="Times New Roman" w:hAnsi="Times New Roman"/>
          <w:sz w:val="24"/>
          <w:szCs w:val="24"/>
        </w:rPr>
      </w:pPr>
      <w:r w:rsidRPr="00486317">
        <w:rPr>
          <w:rFonts w:ascii="Times New Roman" w:hAnsi="Times New Roman"/>
          <w:sz w:val="24"/>
          <w:szCs w:val="24"/>
        </w:rPr>
        <w:t xml:space="preserve">Kandidatët (ngritje/pranim) duhet të plotësojnë kriteret e veçanta si vijon: </w:t>
      </w:r>
    </w:p>
    <w:p w:rsidR="009E72AE" w:rsidRPr="00655947" w:rsidRDefault="009E72AE" w:rsidP="009E72AE">
      <w:pPr>
        <w:jc w:val="both"/>
        <w:rPr>
          <w:rFonts w:ascii="Times New Roman" w:hAnsi="Times New Roman"/>
          <w:b/>
          <w:sz w:val="24"/>
          <w:szCs w:val="24"/>
        </w:rPr>
      </w:pPr>
      <w:bookmarkStart w:id="0" w:name="_GoBack"/>
      <w:bookmarkEnd w:id="0"/>
      <w:r w:rsidRPr="00655947">
        <w:rPr>
          <w:rFonts w:ascii="Times New Roman" w:hAnsi="Times New Roman"/>
          <w:b/>
          <w:sz w:val="24"/>
          <w:szCs w:val="24"/>
        </w:rPr>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lastRenderedPageBreak/>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FB67CD" w:rsidRDefault="00A30613" w:rsidP="009E72AE">
      <w:pPr>
        <w:jc w:val="both"/>
        <w:rPr>
          <w:rFonts w:ascii="Times New Roman" w:hAnsi="Times New Roman"/>
          <w:b/>
          <w:color w:val="0D0D0D" w:themeColor="text1" w:themeTint="F2"/>
          <w:sz w:val="24"/>
          <w:szCs w:val="24"/>
        </w:rPr>
      </w:pPr>
      <w:r w:rsidRPr="00FB67CD">
        <w:rPr>
          <w:lang w:eastAsia="sq-AL"/>
        </w:rPr>
        <w:t xml:space="preserve"> </w:t>
      </w:r>
      <w:r w:rsidR="009E72AE" w:rsidRPr="00FB67CD">
        <w:rPr>
          <w:rFonts w:ascii="Times New Roman" w:hAnsi="Times New Roman"/>
          <w:b/>
          <w:color w:val="0D0D0D" w:themeColor="text1" w:themeTint="F2"/>
          <w:sz w:val="24"/>
          <w:szCs w:val="24"/>
        </w:rPr>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2 (dy)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 xml:space="preserve">Të ketë përvojë pune në profesion për kandidatët që do të konkurojnë nga jashtë shërbimit civil në </w:t>
      </w:r>
    </w:p>
    <w:p w:rsidR="009E72AE" w:rsidRPr="00FB67CD" w:rsidRDefault="009E72AE" w:rsidP="009E72AE">
      <w:pPr>
        <w:pStyle w:val="ListParagraph"/>
        <w:ind w:left="1080"/>
        <w:jc w:val="both"/>
        <w:rPr>
          <w:rFonts w:ascii="Times New Roman" w:hAnsi="Times New Roman"/>
          <w:spacing w:val="-3"/>
          <w:sz w:val="24"/>
          <w:szCs w:val="24"/>
          <w:lang w:val="sq-AL"/>
        </w:rPr>
      </w:pPr>
    </w:p>
    <w:p w:rsidR="009E72AE" w:rsidRPr="00FB67CD" w:rsidRDefault="009E72AE" w:rsidP="009E72AE">
      <w:pPr>
        <w:pStyle w:val="ListParagraph"/>
        <w:numPr>
          <w:ilvl w:val="0"/>
          <w:numId w:val="12"/>
        </w:numPr>
        <w:spacing w:after="0"/>
        <w:jc w:val="both"/>
        <w:rPr>
          <w:rFonts w:ascii="Times New Roman" w:eastAsia="Times New Roman" w:hAnsi="Times New Roman"/>
          <w:sz w:val="24"/>
          <w:szCs w:val="24"/>
        </w:rPr>
      </w:pPr>
      <w:r w:rsidRPr="00FB67CD">
        <w:rPr>
          <w:rFonts w:ascii="Times New Roman" w:eastAsia="Times New Roman" w:hAnsi="Times New Roman"/>
          <w:sz w:val="24"/>
          <w:szCs w:val="24"/>
        </w:rPr>
        <w:t>institucione të administratës publike</w:t>
      </w:r>
      <w:r>
        <w:rPr>
          <w:rFonts w:ascii="Times New Roman" w:eastAsia="Times New Roman" w:hAnsi="Times New Roman"/>
          <w:sz w:val="24"/>
          <w:szCs w:val="24"/>
        </w:rPr>
        <w:t xml:space="preserve"> e private</w:t>
      </w:r>
      <w:r w:rsidRPr="00FB67CD">
        <w:rPr>
          <w:rFonts w:ascii="Times New Roman" w:eastAsia="Times New Roman" w:hAnsi="Times New Roman"/>
          <w:sz w:val="24"/>
          <w:szCs w:val="24"/>
        </w:rPr>
        <w:t xml:space="preserve">; </w:t>
      </w: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r w:rsidRPr="00A24F92">
        <w:rPr>
          <w:rFonts w:ascii="Times New Roman" w:eastAsia="Times New Roman" w:hAnsi="Times New Roman"/>
          <w:sz w:val="24"/>
          <w:szCs w:val="24"/>
        </w:rPr>
        <w:t xml:space="preserve"> </w:t>
      </w: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9E72AE">
      <w:pPr>
        <w:pStyle w:val="Default"/>
        <w:spacing w:line="276" w:lineRule="auto"/>
        <w:rPr>
          <w:rFonts w:eastAsia="Calibri"/>
          <w:lang w:eastAsia="sq-AL"/>
        </w:rPr>
      </w:pPr>
    </w:p>
    <w:p w:rsidR="009E72AE" w:rsidRDefault="009E72AE" w:rsidP="009E72AE">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2C29AB">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 xml:space="preserve">dhe </w:t>
      </w:r>
      <w:proofErr w:type="gramStart"/>
      <w:r w:rsidRPr="00DB74DD">
        <w:rPr>
          <w:rFonts w:ascii="Times New Roman" w:hAnsi="Times New Roman"/>
          <w:color w:val="000000"/>
          <w:spacing w:val="-3"/>
          <w:sz w:val="24"/>
          <w:szCs w:val="24"/>
        </w:rPr>
        <w:t xml:space="preserve">aftësi </w:t>
      </w:r>
      <w:r>
        <w:rPr>
          <w:rFonts w:ascii="Times New Roman" w:hAnsi="Times New Roman"/>
          <w:color w:val="000000"/>
          <w:spacing w:val="-3"/>
          <w:sz w:val="24"/>
          <w:szCs w:val="24"/>
        </w:rPr>
        <w:t xml:space="preserve"> </w:t>
      </w:r>
      <w:r w:rsidRPr="00DB74DD">
        <w:rPr>
          <w:rFonts w:ascii="Times New Roman" w:hAnsi="Times New Roman"/>
          <w:color w:val="000000"/>
          <w:spacing w:val="-3"/>
          <w:sz w:val="24"/>
          <w:szCs w:val="24"/>
        </w:rPr>
        <w:t>të</w:t>
      </w:r>
      <w:proofErr w:type="gramEnd"/>
      <w:r w:rsidRPr="00DB74DD">
        <w:rPr>
          <w:rFonts w:ascii="Times New Roman" w:hAnsi="Times New Roman"/>
          <w:color w:val="000000"/>
          <w:spacing w:val="-3"/>
          <w:sz w:val="24"/>
          <w:szCs w:val="24"/>
        </w:rPr>
        <w:t xml:space="preserve"> mira në fushën e të Drejtave të Njeriut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lastRenderedPageBreak/>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9E72AE" w:rsidRPr="00655947" w:rsidRDefault="009E72AE" w:rsidP="009E72AE">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2E2C11" w:rsidRDefault="002E2C11" w:rsidP="002E2C11">
      <w:pPr>
        <w:shd w:val="clear" w:color="auto" w:fill="FFFFFF"/>
        <w:jc w:val="both"/>
        <w:rPr>
          <w:rFonts w:ascii="Times New Roman" w:hAnsi="Times New Roman"/>
          <w:bCs/>
          <w:color w:val="0D0D0D" w:themeColor="text1" w:themeTint="F2"/>
          <w:sz w:val="24"/>
          <w:szCs w:val="24"/>
          <w:lang w:eastAsia="sq-AL"/>
        </w:rPr>
      </w:pPr>
    </w:p>
    <w:p w:rsidR="002E2C11" w:rsidRPr="00E62F7E" w:rsidRDefault="002E2C11" w:rsidP="002E2C11">
      <w:pPr>
        <w:shd w:val="clear" w:color="auto" w:fill="FFFFFF"/>
        <w:jc w:val="both"/>
        <w:rPr>
          <w:rFonts w:ascii="Times New Roman" w:hAnsi="Times New Roman"/>
          <w:iCs/>
          <w:spacing w:val="-3"/>
          <w:sz w:val="24"/>
          <w:szCs w:val="24"/>
        </w:rPr>
      </w:pPr>
      <w:r w:rsidRPr="00E62F7E">
        <w:rPr>
          <w:rFonts w:ascii="Times New Roman" w:hAnsi="Times New Roman"/>
          <w:iCs/>
          <w:spacing w:val="-3"/>
          <w:sz w:val="24"/>
          <w:szCs w:val="24"/>
        </w:rPr>
        <w:t xml:space="preserve">Inspektori përgjigjet përpara Drejtorit të Drejtorisë të Hetimit Sektorial dhe Sigurisë së të Dhënave, </w:t>
      </w:r>
      <w:r w:rsidRPr="00E62F7E">
        <w:rPr>
          <w:rFonts w:ascii="Times New Roman" w:hAnsi="Times New Roman"/>
          <w:sz w:val="24"/>
          <w:szCs w:val="24"/>
        </w:rPr>
        <w:t xml:space="preserve">Drejtorit të </w:t>
      </w:r>
      <w:r w:rsidRPr="00E62F7E">
        <w:rPr>
          <w:rFonts w:ascii="Times New Roman" w:hAnsi="Times New Roman"/>
          <w:spacing w:val="-2"/>
          <w:sz w:val="24"/>
          <w:szCs w:val="24"/>
        </w:rPr>
        <w:t>Përgjithshëm për Mbrojtjen e të Dhënave Personale</w:t>
      </w:r>
      <w:r>
        <w:rPr>
          <w:rFonts w:ascii="Times New Roman" w:hAnsi="Times New Roman"/>
          <w:iCs/>
          <w:spacing w:val="-3"/>
          <w:sz w:val="24"/>
          <w:szCs w:val="24"/>
        </w:rPr>
        <w:t xml:space="preserve">, </w:t>
      </w:r>
      <w:r w:rsidRPr="00E62F7E">
        <w:rPr>
          <w:rFonts w:ascii="Times New Roman" w:hAnsi="Times New Roman"/>
          <w:iCs/>
          <w:spacing w:val="-3"/>
          <w:sz w:val="24"/>
          <w:szCs w:val="24"/>
        </w:rPr>
        <w:t>për inspektimet, koordinon me strukturat e tjera të autoritetit, për finalizimin e ndjekjes dhe zbatimit të suksesshëm të procedurave të hetimit admin</w:t>
      </w:r>
      <w:r w:rsidR="00CA3AD6">
        <w:rPr>
          <w:rFonts w:ascii="Times New Roman" w:hAnsi="Times New Roman"/>
          <w:iCs/>
          <w:spacing w:val="-3"/>
          <w:sz w:val="24"/>
          <w:szCs w:val="24"/>
        </w:rPr>
        <w:t xml:space="preserve">istrativ, përcaktuar këto, nga </w:t>
      </w:r>
      <w:r w:rsidRPr="00E62F7E">
        <w:rPr>
          <w:rFonts w:ascii="Times New Roman" w:hAnsi="Times New Roman"/>
          <w:iCs/>
          <w:spacing w:val="-3"/>
          <w:sz w:val="24"/>
          <w:szCs w:val="24"/>
        </w:rPr>
        <w:t>ligji dhe Rregullorja e Brendshme</w:t>
      </w:r>
    </w:p>
    <w:p w:rsidR="002E2C11" w:rsidRPr="00E62F7E" w:rsidRDefault="002E2C11" w:rsidP="002E2C11">
      <w:pPr>
        <w:jc w:val="both"/>
        <w:rPr>
          <w:rFonts w:ascii="Times New Roman" w:hAnsi="Times New Roman"/>
          <w:b/>
          <w:spacing w:val="-3"/>
          <w:sz w:val="24"/>
          <w:szCs w:val="24"/>
        </w:rPr>
      </w:pPr>
      <w:r w:rsidRPr="00E62F7E">
        <w:rPr>
          <w:rFonts w:ascii="Times New Roman" w:hAnsi="Times New Roman"/>
          <w:b/>
          <w:spacing w:val="-3"/>
          <w:sz w:val="24"/>
          <w:szCs w:val="24"/>
        </w:rPr>
        <w:t xml:space="preserve">Përshkrimi përgjithësues i punës për pozicionin </w:t>
      </w:r>
    </w:p>
    <w:p w:rsidR="002E2C11" w:rsidRPr="00E62F7E" w:rsidRDefault="002E2C11" w:rsidP="002E2C11">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Evidentimi i detyrave kryesore dhe realizimi i tyre vijnë si rezultat i përmbushjes së detyrimeve ligjore që rrjedhin nga ligji për mbrojtjen e te dhenave personale, ligji për nëpunësit civil, rregullorja e brendshme për organizimin e funksionimin e Zyrës së KDIMDP-së si dhe çdo akt tjetër dalë në zbatim të legjislacionit në tërësi dhe që referon këtë pozicion.</w:t>
      </w:r>
    </w:p>
    <w:p w:rsidR="002E2C11" w:rsidRPr="00E62F7E" w:rsidRDefault="002E2C11" w:rsidP="002E2C11">
      <w:pPr>
        <w:jc w:val="both"/>
        <w:rPr>
          <w:rFonts w:ascii="Times New Roman" w:hAnsi="Times New Roman"/>
          <w:b/>
          <w:spacing w:val="-3"/>
          <w:sz w:val="24"/>
          <w:szCs w:val="24"/>
        </w:rPr>
      </w:pPr>
      <w:r w:rsidRPr="00E62F7E">
        <w:rPr>
          <w:rFonts w:ascii="Times New Roman" w:hAnsi="Times New Roman"/>
          <w:b/>
          <w:spacing w:val="-3"/>
          <w:sz w:val="24"/>
          <w:szCs w:val="24"/>
        </w:rPr>
        <w:t>Puna konsiston në:</w:t>
      </w:r>
    </w:p>
    <w:p w:rsidR="002E2C11" w:rsidRPr="00E62F7E" w:rsidRDefault="002E2C11" w:rsidP="002E2C11">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 xml:space="preserve">Kryesisht inspektori angazhohet në kryerjen e detyrave të mëposhtme:  </w:t>
      </w:r>
    </w:p>
    <w:p w:rsidR="002E2C11" w:rsidRPr="00CA3AD6"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Realizon hetimin-administrativ në përputhje me urdhrin e Komisionerit, nën mbikëqyrjen e eprorit të drejtpërdrejtë;</w:t>
      </w:r>
    </w:p>
    <w:p w:rsidR="002E2C11" w:rsidRPr="00CA3AD6"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Ruan detyrimisht integritetin e tij, si nëpunës civil, në bazë të legjislacionit në fuqi, për nëpunësin civil;</w:t>
      </w:r>
    </w:p>
    <w:p w:rsidR="002E2C11" w:rsidRPr="00CA3AD6" w:rsidRDefault="002E2C11" w:rsidP="002E2C11">
      <w:pPr>
        <w:pStyle w:val="NoSpacing"/>
        <w:numPr>
          <w:ilvl w:val="0"/>
          <w:numId w:val="36"/>
        </w:numPr>
        <w:spacing w:line="276" w:lineRule="auto"/>
        <w:jc w:val="both"/>
        <w:rPr>
          <w:rFonts w:ascii="Times New Roman" w:hAnsi="Times New Roman"/>
          <w:bCs/>
          <w:sz w:val="24"/>
          <w:szCs w:val="24"/>
        </w:rPr>
      </w:pPr>
      <w:r w:rsidRPr="00E62F7E">
        <w:rPr>
          <w:rFonts w:ascii="Times New Roman" w:hAnsi="Times New Roman"/>
          <w:sz w:val="24"/>
          <w:szCs w:val="24"/>
        </w:rPr>
        <w:t>Ndjek me përpikëri metodologjinë e përcaktuar në Rregulloren e Brendshme për finalizimin e një hetimi të rregullt administrativ të ushtruar ndaj çdo kontrolluesi ose përpunuesi;</w:t>
      </w:r>
    </w:p>
    <w:p w:rsidR="002E2C11" w:rsidRPr="00E62F7E"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 xml:space="preserve">Plotëson dosjen e hetimit administrativ me çdo provë të administruar në të dhe e  dorëzon të shoqëruar me relacionin përkatës tek Drejtori i Drejtorisë së Hetimit  </w:t>
      </w:r>
      <w:r w:rsidRPr="00E62F7E">
        <w:rPr>
          <w:rFonts w:ascii="Times New Roman" w:hAnsi="Times New Roman"/>
          <w:iCs/>
          <w:spacing w:val="-3"/>
          <w:sz w:val="24"/>
          <w:szCs w:val="24"/>
        </w:rPr>
        <w:t>Sektorial dhe Sigurisë së të Dhënave;</w:t>
      </w:r>
    </w:p>
    <w:p w:rsidR="002E2C11" w:rsidRPr="00E62F7E"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Harton aktet administrative lidhur me hetimet administrative, në përputhje me metodologjinë e akteve të formalizuara sipas praktikës së krijuar nga Zyra e Komisionerit dhe  sipas Kodit të Procedurës Adminstrative;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eastAsia="sq-AL"/>
        </w:rPr>
        <w:t>Merr pjesë në seancat dëgjimore, në proceset administrative inspektuese;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lastRenderedPageBreak/>
        <w:t xml:space="preserve">Hartimin e prapësimeve apo konkluzione përfundimtare të dosjes gjyqësore dhe </w:t>
      </w:r>
      <w:r w:rsidRPr="00E62F7E">
        <w:rPr>
          <w:rFonts w:ascii="Times New Roman" w:hAnsi="Times New Roman"/>
          <w:sz w:val="24"/>
          <w:szCs w:val="24"/>
        </w:rPr>
        <w:t xml:space="preserve">kryerjen e veprimeve juridike për përfaqësimin e Zyrës së Komisionerit në gjykata </w:t>
      </w:r>
      <w:r w:rsidRPr="00E62F7E">
        <w:rPr>
          <w:rFonts w:ascii="Times New Roman" w:hAnsi="Times New Roman"/>
          <w:sz w:val="24"/>
          <w:szCs w:val="24"/>
          <w:lang w:eastAsia="sq-AL"/>
        </w:rPr>
        <w:t xml:space="preserve">në të gjithë nivelet e gjykatave </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 </w:t>
      </w:r>
      <w:r w:rsidRPr="00E62F7E">
        <w:rPr>
          <w:rFonts w:ascii="Times New Roman" w:hAnsi="Times New Roman"/>
          <w:sz w:val="24"/>
          <w:szCs w:val="24"/>
          <w:lang w:eastAsia="sq-AL"/>
        </w:rPr>
        <w:t xml:space="preserve">Përgatit memo për eprorin lidhur me ecurinë e proceseve gjyqësore si dhe </w:t>
      </w:r>
      <w:r w:rsidR="00CA3AD6">
        <w:rPr>
          <w:rFonts w:ascii="Times New Roman" w:hAnsi="Times New Roman"/>
          <w:sz w:val="24"/>
          <w:szCs w:val="24"/>
          <w:lang w:eastAsia="sq-AL"/>
        </w:rPr>
        <w:t xml:space="preserve">për koordinimin dhe ndjekjen e </w:t>
      </w:r>
      <w:r w:rsidRPr="00E62F7E">
        <w:rPr>
          <w:rFonts w:ascii="Times New Roman" w:hAnsi="Times New Roman"/>
          <w:sz w:val="24"/>
          <w:szCs w:val="24"/>
          <w:lang w:eastAsia="sq-AL"/>
        </w:rPr>
        <w:t xml:space="preserve">procedurave të brendshme, </w:t>
      </w:r>
      <w:r w:rsidRPr="00E62F7E">
        <w:rPr>
          <w:rFonts w:ascii="Times New Roman" w:hAnsi="Times New Roman"/>
          <w:sz w:val="24"/>
          <w:szCs w:val="24"/>
        </w:rPr>
        <w:t>kryesisht për raste që paraqesin problematika të caktuara;</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Përditëson regjistrin e ndjekjes së proceseve gjyqësore dhe ekzekutimit të vendimeve si dhe tabelën statistikore;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Paraqitja e opinioneve ligjore mbi bazën e të dhënave të menaxhuara, që i shërben Komisionerit dhe drejtorive përkatëse të institucionit, për marrjen e vendimeve, përgatitjen e rekomandimeve dhe projekt-akteve me objekt përmirësimet e legjislacionit në lidhje me mbrojtjen, trajtim</w:t>
      </w:r>
      <w:r w:rsidR="00CA3AD6">
        <w:rPr>
          <w:rFonts w:ascii="Times New Roman" w:hAnsi="Times New Roman"/>
          <w:color w:val="0D0D0D" w:themeColor="text1" w:themeTint="F2"/>
          <w:sz w:val="24"/>
          <w:szCs w:val="24"/>
        </w:rPr>
        <w:t xml:space="preserve">in dhe përpunimin e të dhënave </w:t>
      </w:r>
      <w:r w:rsidRPr="00E62F7E">
        <w:rPr>
          <w:rFonts w:ascii="Times New Roman" w:hAnsi="Times New Roman"/>
          <w:color w:val="0D0D0D" w:themeColor="text1" w:themeTint="F2"/>
          <w:sz w:val="24"/>
          <w:szCs w:val="24"/>
        </w:rPr>
        <w:t>personale.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Në rast konstatimi të shkeljeve serioze, të përsëritura ose të qëllimshme të ligjit nga një kontrollues ose përpunues, veçanërisht në rastet e përsëritura të moszbatimit të rekomandimeve të tij, i propozon</w:t>
      </w:r>
      <w:r w:rsidR="00CA3AD6">
        <w:rPr>
          <w:rFonts w:ascii="Times New Roman" w:hAnsi="Times New Roman"/>
          <w:color w:val="0D0D0D" w:themeColor="text1" w:themeTint="F2"/>
          <w:sz w:val="24"/>
          <w:szCs w:val="24"/>
        </w:rPr>
        <w:t xml:space="preserve"> strukturave në nivel hiearkik </w:t>
      </w:r>
      <w:r w:rsidRPr="00E62F7E">
        <w:rPr>
          <w:rFonts w:ascii="Times New Roman" w:hAnsi="Times New Roman"/>
          <w:color w:val="0D0D0D" w:themeColor="text1" w:themeTint="F2"/>
          <w:sz w:val="24"/>
          <w:szCs w:val="24"/>
        </w:rPr>
        <w:t>për të zbatuar masa administrative</w:t>
      </w:r>
      <w:r w:rsidRPr="00E62F7E">
        <w:rPr>
          <w:rFonts w:ascii="Times New Roman" w:hAnsi="Times New Roman"/>
          <w:sz w:val="24"/>
          <w:szCs w:val="24"/>
        </w:rPr>
        <w:t>.</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 xml:space="preserve">Merr pjesë në trajnime specifike të që zhvillohen nga ASPA apo organizma të tjerë; </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val="sq-AL"/>
        </w:rPr>
        <w:t>Studion në mënyrë të  vazhdueshme literaturën  juridike dhe zhvillimet e kuadrit ligjor në dobi të inspektimeve të kryera ;</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9E2AD1" w:rsidRPr="00FB67CD" w:rsidRDefault="009E2AD1" w:rsidP="009E2AD1">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lastRenderedPageBreak/>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9E2AD1"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9E2AD1" w:rsidRPr="000520FE" w:rsidRDefault="009E2AD1" w:rsidP="009E2AD1">
      <w:pPr>
        <w:numPr>
          <w:ilvl w:val="0"/>
          <w:numId w:val="42"/>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9E2AD1" w:rsidRPr="000520FE" w:rsidRDefault="009E2AD1"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t xml:space="preserve">Njohuri mbi Ligjin 42/2022 </w:t>
      </w:r>
      <w:proofErr w:type="gramStart"/>
      <w:r>
        <w:rPr>
          <w:rFonts w:ascii="Times New Roman" w:hAnsi="Times New Roman"/>
          <w:sz w:val="24"/>
          <w:szCs w:val="24"/>
        </w:rPr>
        <w:t>“ Për</w:t>
      </w:r>
      <w:proofErr w:type="gramEnd"/>
      <w:r>
        <w:rPr>
          <w:rFonts w:ascii="Times New Roman" w:hAnsi="Times New Roman"/>
          <w:sz w:val="24"/>
          <w:szCs w:val="24"/>
        </w:rPr>
        <w:t xml:space="preserve"> ratifikimin e protokollit ndryshues të Konventës </w:t>
      </w:r>
      <w:r>
        <w:rPr>
          <w:rFonts w:ascii="Times New Roman" w:hAnsi="Times New Roman"/>
          <w:sz w:val="24"/>
          <w:szCs w:val="24"/>
          <w:lang w:val="sq-AL"/>
        </w:rPr>
        <w:t>për mbrojtjen e individeve me përpunimin automatik të të dhënave personale.</w:t>
      </w:r>
    </w:p>
    <w:p w:rsidR="009E2AD1" w:rsidRDefault="009E2AD1" w:rsidP="009E2AD1">
      <w:pPr>
        <w:numPr>
          <w:ilvl w:val="0"/>
          <w:numId w:val="42"/>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Pr>
          <w:rFonts w:ascii="Times New Roman" w:hAnsi="Times New Roman"/>
          <w:sz w:val="24"/>
          <w:szCs w:val="24"/>
          <w:lang w:val="sq-AL"/>
        </w:rPr>
        <w:t xml:space="preserve">Ligji 8137/1996 </w:t>
      </w:r>
      <w:proofErr w:type="gramStart"/>
      <w:r>
        <w:rPr>
          <w:rFonts w:ascii="Times New Roman" w:hAnsi="Times New Roman"/>
          <w:sz w:val="24"/>
          <w:szCs w:val="24"/>
          <w:lang w:val="sq-AL"/>
        </w:rPr>
        <w:t>“ Per</w:t>
      </w:r>
      <w:proofErr w:type="gramEnd"/>
      <w:r>
        <w:rPr>
          <w:rFonts w:ascii="Times New Roman" w:hAnsi="Times New Roman"/>
          <w:sz w:val="24"/>
          <w:szCs w:val="24"/>
          <w:lang w:val="sq-AL"/>
        </w:rPr>
        <w:t xml:space="preserve"> ratifikimin e Konventes Evropiane per te Drejtat e njeriut dhe lirive thelemore, i ndryshuar</w:t>
      </w:r>
    </w:p>
    <w:p w:rsidR="009E2AD1" w:rsidRPr="000520FE" w:rsidRDefault="009E2AD1" w:rsidP="009E2AD1">
      <w:pPr>
        <w:ind w:left="360" w:right="-81"/>
        <w:jc w:val="both"/>
        <w:rPr>
          <w:rFonts w:ascii="Times New Roman" w:hAnsi="Times New Roman"/>
          <w:sz w:val="24"/>
          <w:szCs w:val="24"/>
        </w:rPr>
      </w:pP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9E2AD1" w:rsidRPr="00FB67CD" w:rsidRDefault="009E2AD1" w:rsidP="009E2AD1">
      <w:pPr>
        <w:pStyle w:val="ListParagraph"/>
        <w:numPr>
          <w:ilvl w:val="0"/>
          <w:numId w:val="4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Pr="00FB67CD">
        <w:rPr>
          <w:rFonts w:ascii="Times New Roman" w:eastAsia="Times New Roman" w:hAnsi="Times New Roman"/>
          <w:sz w:val="24"/>
          <w:szCs w:val="24"/>
        </w:rPr>
        <w:t xml:space="preserve">mbi </w:t>
      </w:r>
      <w:r w:rsidRPr="00FB67CD">
        <w:rPr>
          <w:rFonts w:ascii="Times New Roman" w:hAnsi="Times New Roman"/>
          <w:sz w:val="24"/>
          <w:szCs w:val="24"/>
          <w:lang w:val="sq-AL"/>
        </w:rPr>
        <w:t xml:space="preserve">Ligjin Nr. 146/2014, “Për njoftimin dhe konsultimin Publik”; </w:t>
      </w:r>
    </w:p>
    <w:p w:rsidR="009E2AD1" w:rsidRPr="00FB67CD" w:rsidRDefault="009E2AD1" w:rsidP="009E2AD1">
      <w:pPr>
        <w:pStyle w:val="ListParagraph"/>
        <w:numPr>
          <w:ilvl w:val="0"/>
          <w:numId w:val="42"/>
        </w:numPr>
        <w:ind w:right="-81"/>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44/2015 </w:t>
      </w:r>
      <w:r w:rsidRPr="00FB67CD">
        <w:rPr>
          <w:rFonts w:ascii="Times New Roman" w:hAnsi="Times New Roman"/>
          <w:color w:val="0D0D0D" w:themeColor="text1" w:themeTint="F2"/>
          <w:sz w:val="24"/>
          <w:szCs w:val="24"/>
        </w:rPr>
        <w:t>“Kodi i Procedurave Administrat</w:t>
      </w:r>
      <w:r>
        <w:rPr>
          <w:rFonts w:ascii="Times New Roman" w:hAnsi="Times New Roman"/>
          <w:color w:val="0D0D0D" w:themeColor="text1" w:themeTint="F2"/>
          <w:sz w:val="24"/>
          <w:szCs w:val="24"/>
        </w:rPr>
        <w:t>ive të Republikës së Shqipërisë</w:t>
      </w:r>
      <w:r w:rsidRPr="00FB67CD">
        <w:rPr>
          <w:rFonts w:ascii="Times New Roman" w:hAnsi="Times New Roman"/>
          <w:color w:val="0D0D0D" w:themeColor="text1" w:themeTint="F2"/>
          <w:sz w:val="24"/>
          <w:szCs w:val="24"/>
        </w:rPr>
        <w:t xml:space="preserve">”; </w:t>
      </w:r>
    </w:p>
    <w:p w:rsidR="009E2AD1" w:rsidRPr="00FB67CD" w:rsidRDefault="009E2AD1" w:rsidP="009E2AD1">
      <w:pPr>
        <w:pStyle w:val="ListParagraph"/>
        <w:numPr>
          <w:ilvl w:val="0"/>
          <w:numId w:val="42"/>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10279 </w:t>
      </w:r>
      <w:r w:rsidRPr="00FB67CD">
        <w:rPr>
          <w:rFonts w:ascii="Times New Roman" w:hAnsi="Times New Roman"/>
          <w:color w:val="0D0D0D" w:themeColor="text1" w:themeTint="F2"/>
          <w:sz w:val="24"/>
          <w:szCs w:val="24"/>
        </w:rPr>
        <w:t>“Për kundravajtjet Administrative”;</w:t>
      </w:r>
    </w:p>
    <w:p w:rsidR="009E2AD1" w:rsidRPr="00FB67CD" w:rsidRDefault="009E2AD1" w:rsidP="009E2AD1">
      <w:pPr>
        <w:pStyle w:val="ListParagraph"/>
        <w:numPr>
          <w:ilvl w:val="0"/>
          <w:numId w:val="42"/>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r w:rsidRPr="00FB67CD">
        <w:rPr>
          <w:rFonts w:ascii="Times New Roman" w:hAnsi="Times New Roman"/>
          <w:sz w:val="24"/>
          <w:szCs w:val="24"/>
        </w:rPr>
        <w:t xml:space="preserve"> </w:t>
      </w:r>
    </w:p>
    <w:p w:rsidR="009E2AD1" w:rsidRPr="00FB67CD" w:rsidRDefault="009E2AD1"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t xml:space="preserve">Njohuri </w:t>
      </w:r>
      <w:r w:rsidRPr="00FB67CD">
        <w:rPr>
          <w:rFonts w:ascii="Times New Roman" w:hAnsi="Times New Roman"/>
          <w:sz w:val="24"/>
          <w:szCs w:val="24"/>
        </w:rPr>
        <w:t xml:space="preserve">mbi Ligjin Nr. 7850, datë 29.07.1994 “Kodi Civil i Republikës së Shqipërisë”, i ndryshuar, </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 9131, datë 08.09.2003, “Për rregullat e etikës në administratën publike”.</w:t>
      </w:r>
    </w:p>
    <w:p w:rsidR="009E2AD1"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 xml:space="preserve">Njohuri mbi Ligjin Nr. 8116, date 29.03.1996, “Kodi i Procedurës Civile i Republikës së Shqipërisë”, i ndryshuar. </w:t>
      </w:r>
    </w:p>
    <w:p w:rsidR="009E2AD1" w:rsidRDefault="009E2AD1" w:rsidP="009E2AD1">
      <w:pPr>
        <w:numPr>
          <w:ilvl w:val="0"/>
          <w:numId w:val="42"/>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r>
        <w:rPr>
          <w:rFonts w:ascii="Times New Roman" w:hAnsi="Times New Roman"/>
          <w:sz w:val="24"/>
          <w:szCs w:val="24"/>
          <w:lang w:val="sq-AL"/>
        </w:rPr>
        <w:t xml:space="preserve"> dhe çdo akt tjetër lidhur me të </w:t>
      </w:r>
    </w:p>
    <w:p w:rsidR="009E2AD1" w:rsidRPr="00A62B02" w:rsidRDefault="009E2AD1"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t xml:space="preserve">Çdo akt tjetër ligjor e nënligjor që lidhet me fushën e përgjegjësisë që ka institucioni </w:t>
      </w:r>
    </w:p>
    <w:p w:rsidR="009E2AD1" w:rsidRPr="00FB67CD" w:rsidRDefault="009E2AD1" w:rsidP="009E2AD1">
      <w:pPr>
        <w:pStyle w:val="ListParagraph"/>
        <w:ind w:right="-81"/>
        <w:jc w:val="both"/>
        <w:rPr>
          <w:rFonts w:ascii="Times New Roman" w:hAnsi="Times New Roman"/>
          <w:sz w:val="24"/>
          <w:szCs w:val="24"/>
        </w:rPr>
      </w:pPr>
    </w:p>
    <w:p w:rsidR="00F066D8" w:rsidRPr="00FB67CD" w:rsidRDefault="00F066D8" w:rsidP="00F066D8">
      <w:pPr>
        <w:pStyle w:val="ListParagraph"/>
        <w:ind w:right="-81"/>
        <w:jc w:val="both"/>
        <w:rPr>
          <w:rFonts w:ascii="Times New Roman" w:hAnsi="Times New Roman"/>
          <w:sz w:val="24"/>
          <w:szCs w:val="24"/>
        </w:rPr>
      </w:pPr>
    </w:p>
    <w:p w:rsidR="00337AAE" w:rsidRPr="00FB67CD" w:rsidRDefault="00A46BF9" w:rsidP="00337AAE">
      <w:pPr>
        <w:pStyle w:val="ListParagraph"/>
        <w:ind w:right="-81"/>
        <w:jc w:val="both"/>
        <w:rPr>
          <w:rFonts w:ascii="Times New Roman" w:hAnsi="Times New Roman"/>
          <w:sz w:val="24"/>
          <w:szCs w:val="24"/>
        </w:rPr>
      </w:pPr>
      <w:r>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lastRenderedPageBreak/>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D4" w:rsidRDefault="000A5BD4" w:rsidP="00A67EC3">
      <w:pPr>
        <w:spacing w:after="0" w:line="240" w:lineRule="auto"/>
      </w:pPr>
      <w:r>
        <w:separator/>
      </w:r>
    </w:p>
  </w:endnote>
  <w:endnote w:type="continuationSeparator" w:id="0">
    <w:p w:rsidR="000A5BD4" w:rsidRDefault="000A5BD4"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486317">
      <w:rPr>
        <w:rFonts w:ascii="Times New Roman" w:hAnsi="Times New Roman"/>
        <w:noProof/>
        <w:sz w:val="20"/>
        <w:szCs w:val="20"/>
      </w:rPr>
      <w:t>10</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D4" w:rsidRDefault="000A5BD4" w:rsidP="00A67EC3">
      <w:pPr>
        <w:spacing w:after="0" w:line="240" w:lineRule="auto"/>
      </w:pPr>
      <w:r>
        <w:separator/>
      </w:r>
    </w:p>
  </w:footnote>
  <w:footnote w:type="continuationSeparator" w:id="0">
    <w:p w:rsidR="000A5BD4" w:rsidRDefault="000A5BD4"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486317"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CBE"/>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A5C56"/>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398669D"/>
    <w:multiLevelType w:val="hybridMultilevel"/>
    <w:tmpl w:val="82E4080A"/>
    <w:lvl w:ilvl="0" w:tplc="92A66712">
      <w:start w:val="3"/>
      <w:numFmt w:val="upperRoman"/>
      <w:lvlText w:val="%1."/>
      <w:lvlJc w:val="left"/>
      <w:pPr>
        <w:ind w:left="1080" w:hanging="72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57DAB"/>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A793A"/>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22"/>
  </w:num>
  <w:num w:numId="5">
    <w:abstractNumId w:val="29"/>
  </w:num>
  <w:num w:numId="6">
    <w:abstractNumId w:val="15"/>
  </w:num>
  <w:num w:numId="7">
    <w:abstractNumId w:val="34"/>
  </w:num>
  <w:num w:numId="8">
    <w:abstractNumId w:val="36"/>
  </w:num>
  <w:num w:numId="9">
    <w:abstractNumId w:val="1"/>
  </w:num>
  <w:num w:numId="10">
    <w:abstractNumId w:val="27"/>
  </w:num>
  <w:num w:numId="11">
    <w:abstractNumId w:val="21"/>
  </w:num>
  <w:num w:numId="12">
    <w:abstractNumId w:val="12"/>
  </w:num>
  <w:num w:numId="13">
    <w:abstractNumId w:val="31"/>
  </w:num>
  <w:num w:numId="14">
    <w:abstractNumId w:val="37"/>
  </w:num>
  <w:num w:numId="15">
    <w:abstractNumId w:val="20"/>
  </w:num>
  <w:num w:numId="16">
    <w:abstractNumId w:val="18"/>
  </w:num>
  <w:num w:numId="17">
    <w:abstractNumId w:val="26"/>
  </w:num>
  <w:num w:numId="18">
    <w:abstractNumId w:val="8"/>
  </w:num>
  <w:num w:numId="19">
    <w:abstractNumId w:val="23"/>
  </w:num>
  <w:num w:numId="20">
    <w:abstractNumId w:val="39"/>
  </w:num>
  <w:num w:numId="21">
    <w:abstractNumId w:val="14"/>
  </w:num>
  <w:num w:numId="22">
    <w:abstractNumId w:val="32"/>
  </w:num>
  <w:num w:numId="23">
    <w:abstractNumId w:val="7"/>
  </w:num>
  <w:num w:numId="24">
    <w:abstractNumId w:val="13"/>
  </w:num>
  <w:num w:numId="25">
    <w:abstractNumId w:val="28"/>
  </w:num>
  <w:num w:numId="26">
    <w:abstractNumId w:val="24"/>
  </w:num>
  <w:num w:numId="27">
    <w:abstractNumId w:val="3"/>
  </w:num>
  <w:num w:numId="28">
    <w:abstractNumId w:val="5"/>
  </w:num>
  <w:num w:numId="29">
    <w:abstractNumId w:val="33"/>
  </w:num>
  <w:num w:numId="30">
    <w:abstractNumId w:val="30"/>
  </w:num>
  <w:num w:numId="31">
    <w:abstractNumId w:val="35"/>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8"/>
  </w:num>
  <w:num w:numId="36">
    <w:abstractNumId w:val="40"/>
  </w:num>
  <w:num w:numId="37">
    <w:abstractNumId w:val="10"/>
  </w:num>
  <w:num w:numId="38">
    <w:abstractNumId w:val="4"/>
  </w:num>
  <w:num w:numId="39">
    <w:abstractNumId w:val="0"/>
  </w:num>
  <w:num w:numId="40">
    <w:abstractNumId w:val="6"/>
  </w:num>
  <w:num w:numId="41">
    <w:abstractNumId w:val="1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520FE"/>
    <w:rsid w:val="00090DF2"/>
    <w:rsid w:val="000A5BD4"/>
    <w:rsid w:val="000E2715"/>
    <w:rsid w:val="001A0E8D"/>
    <w:rsid w:val="002C29AB"/>
    <w:rsid w:val="002E2C11"/>
    <w:rsid w:val="002F5A5E"/>
    <w:rsid w:val="00337AAE"/>
    <w:rsid w:val="00376CF8"/>
    <w:rsid w:val="00385A8E"/>
    <w:rsid w:val="003F1BF0"/>
    <w:rsid w:val="00402A96"/>
    <w:rsid w:val="0042065F"/>
    <w:rsid w:val="004353DF"/>
    <w:rsid w:val="00443F52"/>
    <w:rsid w:val="00486317"/>
    <w:rsid w:val="004C4B9B"/>
    <w:rsid w:val="004F2636"/>
    <w:rsid w:val="004F357A"/>
    <w:rsid w:val="006B2A6A"/>
    <w:rsid w:val="006F6B77"/>
    <w:rsid w:val="0075537A"/>
    <w:rsid w:val="007741A8"/>
    <w:rsid w:val="007874A4"/>
    <w:rsid w:val="007C21BB"/>
    <w:rsid w:val="009135AB"/>
    <w:rsid w:val="00926714"/>
    <w:rsid w:val="009D0276"/>
    <w:rsid w:val="009E2AD1"/>
    <w:rsid w:val="009E72AE"/>
    <w:rsid w:val="00A30613"/>
    <w:rsid w:val="00A46BF9"/>
    <w:rsid w:val="00A62B02"/>
    <w:rsid w:val="00A67EC3"/>
    <w:rsid w:val="00A70302"/>
    <w:rsid w:val="00AC2C4C"/>
    <w:rsid w:val="00C309D3"/>
    <w:rsid w:val="00C712EF"/>
    <w:rsid w:val="00CA3AD6"/>
    <w:rsid w:val="00CE7DD5"/>
    <w:rsid w:val="00CF7413"/>
    <w:rsid w:val="00D5471F"/>
    <w:rsid w:val="00D73229"/>
    <w:rsid w:val="00D76B65"/>
    <w:rsid w:val="00D87D29"/>
    <w:rsid w:val="00D91D2F"/>
    <w:rsid w:val="00DB3183"/>
    <w:rsid w:val="00DD2AF1"/>
    <w:rsid w:val="00DD72FC"/>
    <w:rsid w:val="00E251B2"/>
    <w:rsid w:val="00E45027"/>
    <w:rsid w:val="00E62F7E"/>
    <w:rsid w:val="00ED64C7"/>
    <w:rsid w:val="00F066D8"/>
    <w:rsid w:val="00F327BB"/>
    <w:rsid w:val="00F82ACA"/>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C1D49"/>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2024-12-02T13:21:00Z</dcterms:created>
  <dcterms:modified xsi:type="dcterms:W3CDTF">2025-10-08T07:09:00Z</dcterms:modified>
</cp:coreProperties>
</file>