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3E1" w:rsidRDefault="00A713E1" w:rsidP="00A713E1">
      <w:pPr>
        <w:tabs>
          <w:tab w:val="left" w:pos="2730"/>
        </w:tabs>
        <w:spacing w:after="0"/>
        <w:rPr>
          <w:rFonts w:ascii="Times New Roman" w:eastAsiaTheme="minorEastAsia" w:hAnsi="Times New Roman"/>
          <w:b/>
          <w:noProof/>
          <w:sz w:val="24"/>
          <w:szCs w:val="24"/>
          <w:lang w:val="sq-AL" w:eastAsia="en-GB"/>
        </w:rPr>
      </w:pPr>
      <w:r>
        <w:rPr>
          <w:rFonts w:ascii="Times New Roman" w:eastAsiaTheme="minorEastAsia" w:hAnsi="Times New Roman"/>
          <w:b/>
          <w:noProof/>
          <w:sz w:val="24"/>
          <w:szCs w:val="24"/>
          <w:lang w:val="sq-AL" w:eastAsia="en-GB"/>
        </w:rPr>
        <w:drawing>
          <wp:anchor distT="0" distB="0" distL="114300" distR="114300" simplePos="0" relativeHeight="251659264" behindDoc="0" locked="0" layoutInCell="1" allowOverlap="1" wp14:anchorId="407C4D27" wp14:editId="7BA8B545">
            <wp:simplePos x="0" y="0"/>
            <wp:positionH relativeFrom="column">
              <wp:posOffset>547471</wp:posOffset>
            </wp:positionH>
            <wp:positionV relativeFrom="paragraph">
              <wp:posOffset>283210</wp:posOffset>
            </wp:positionV>
            <wp:extent cx="5848350" cy="724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7">
                      <a:extLst>
                        <a:ext uri="{28A0092B-C50C-407E-A947-70E740481C1C}">
                          <a14:useLocalDpi xmlns:a14="http://schemas.microsoft.com/office/drawing/2010/main" val="0"/>
                        </a:ext>
                      </a:extLst>
                    </a:blip>
                    <a:stretch>
                      <a:fillRect/>
                    </a:stretch>
                  </pic:blipFill>
                  <pic:spPr>
                    <a:xfrm>
                      <a:off x="0" y="0"/>
                      <a:ext cx="5848350" cy="724535"/>
                    </a:xfrm>
                    <a:prstGeom prst="rect">
                      <a:avLst/>
                    </a:prstGeom>
                  </pic:spPr>
                </pic:pic>
              </a:graphicData>
            </a:graphic>
            <wp14:sizeRelH relativeFrom="page">
              <wp14:pctWidth>0</wp14:pctWidth>
            </wp14:sizeRelH>
            <wp14:sizeRelV relativeFrom="page">
              <wp14:pctHeight>0</wp14:pctHeight>
            </wp14:sizeRelV>
          </wp:anchor>
        </w:drawing>
      </w:r>
    </w:p>
    <w:p w:rsidR="00A713E1" w:rsidRDefault="00A713E1" w:rsidP="00A713E1">
      <w:pPr>
        <w:tabs>
          <w:tab w:val="left" w:pos="2730"/>
        </w:tabs>
        <w:spacing w:after="0"/>
        <w:jc w:val="center"/>
        <w:rPr>
          <w:rFonts w:ascii="Times New Roman" w:eastAsiaTheme="minorEastAsia" w:hAnsi="Times New Roman"/>
          <w:b/>
          <w:sz w:val="24"/>
          <w:szCs w:val="24"/>
          <w:lang w:val="sq-AL" w:eastAsia="en-GB"/>
        </w:rPr>
      </w:pPr>
      <w:r>
        <w:rPr>
          <w:rFonts w:ascii="Times New Roman" w:eastAsiaTheme="minorEastAsia" w:hAnsi="Times New Roman"/>
          <w:b/>
          <w:sz w:val="24"/>
          <w:szCs w:val="24"/>
          <w:lang w:val="sq-AL" w:eastAsia="en-GB"/>
        </w:rPr>
        <w:t>REPUBLIKA E SHQIPËRISË</w:t>
      </w:r>
    </w:p>
    <w:p w:rsidR="00A713E1" w:rsidRPr="00E1542A" w:rsidRDefault="00A713E1" w:rsidP="00A713E1">
      <w:pPr>
        <w:pStyle w:val="Header"/>
        <w:jc w:val="center"/>
        <w:rPr>
          <w:rFonts w:ascii="Times New Roman" w:hAnsi="Times New Roman"/>
          <w:b/>
          <w:sz w:val="24"/>
          <w:szCs w:val="24"/>
        </w:rPr>
      </w:pPr>
      <w:r w:rsidRPr="004A337C">
        <w:rPr>
          <w:rFonts w:ascii="Times New Roman" w:hAnsi="Times New Roman"/>
          <w:b/>
          <w:sz w:val="24"/>
          <w:szCs w:val="24"/>
          <w:lang w:val="sq-AL"/>
        </w:rPr>
        <w:t>MINISTRIA E EKONOMISË DHE INOVACIONIT</w:t>
      </w:r>
    </w:p>
    <w:p w:rsidR="00A713E1" w:rsidRPr="00E720B1" w:rsidRDefault="00A713E1" w:rsidP="00A713E1">
      <w:pPr>
        <w:tabs>
          <w:tab w:val="left" w:pos="2730"/>
        </w:tabs>
        <w:spacing w:after="0"/>
        <w:jc w:val="center"/>
        <w:rPr>
          <w:rFonts w:ascii="Times New Roman" w:eastAsiaTheme="minorEastAsia" w:hAnsi="Times New Roman"/>
          <w:b/>
          <w:sz w:val="24"/>
          <w:szCs w:val="24"/>
          <w:lang w:val="sq-AL" w:eastAsia="en-GB"/>
        </w:rPr>
      </w:pPr>
      <w:r>
        <w:rPr>
          <w:rFonts w:ascii="Times New Roman" w:hAnsi="Times New Roman"/>
          <w:b/>
          <w:sz w:val="24"/>
          <w:szCs w:val="24"/>
        </w:rPr>
        <w:t>AGJENCIA KOMBËTARE E PUNËSIMIT DHE AFTËSIVE</w:t>
      </w:r>
    </w:p>
    <w:p w:rsidR="00A713E1" w:rsidRDefault="00A713E1" w:rsidP="00A713E1">
      <w:pPr>
        <w:rPr>
          <w:rFonts w:ascii="Times New Roman" w:eastAsiaTheme="minorEastAsia" w:hAnsi="Times New Roman" w:cstheme="minorBidi"/>
          <w:iCs/>
          <w:sz w:val="24"/>
          <w:lang w:val="it-IT"/>
        </w:rPr>
      </w:pPr>
    </w:p>
    <w:tbl>
      <w:tblPr>
        <w:tblStyle w:val="TableGrid"/>
        <w:tblW w:w="8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7"/>
        <w:gridCol w:w="4724"/>
      </w:tblGrid>
      <w:tr w:rsidR="00A713E1" w:rsidRPr="003C7428" w:rsidTr="00E767D2">
        <w:tc>
          <w:tcPr>
            <w:tcW w:w="3997" w:type="dxa"/>
          </w:tcPr>
          <w:p w:rsidR="00A713E1" w:rsidRPr="003C7428" w:rsidRDefault="00A713E1" w:rsidP="00E767D2">
            <w:pPr>
              <w:tabs>
                <w:tab w:val="left" w:pos="2676"/>
              </w:tabs>
              <w:ind w:left="720"/>
              <w:contextualSpacing/>
              <w:rPr>
                <w:rFonts w:ascii="Times New Roman" w:eastAsiaTheme="minorEastAsia" w:hAnsi="Times New Roman"/>
                <w:sz w:val="24"/>
                <w:szCs w:val="24"/>
                <w:lang w:val="sq-AL"/>
              </w:rPr>
            </w:pPr>
            <w:r w:rsidRPr="003C7428">
              <w:rPr>
                <w:rFonts w:ascii="Times New Roman" w:eastAsiaTheme="minorEastAsia" w:hAnsi="Times New Roman"/>
                <w:sz w:val="24"/>
                <w:szCs w:val="24"/>
                <w:lang w:val="sq-AL"/>
              </w:rPr>
              <w:t>Nr.______Prot</w:t>
            </w:r>
            <w:r w:rsidRPr="003C7428">
              <w:rPr>
                <w:rFonts w:ascii="Times New Roman" w:eastAsiaTheme="minorEastAsia" w:hAnsi="Times New Roman"/>
                <w:sz w:val="24"/>
                <w:szCs w:val="24"/>
                <w:lang w:val="sq-AL"/>
              </w:rPr>
              <w:tab/>
            </w:r>
          </w:p>
        </w:tc>
        <w:tc>
          <w:tcPr>
            <w:tcW w:w="4724" w:type="dxa"/>
          </w:tcPr>
          <w:p w:rsidR="00A713E1" w:rsidRPr="003C7428" w:rsidRDefault="00A713E1" w:rsidP="00E767D2">
            <w:pPr>
              <w:tabs>
                <w:tab w:val="left" w:pos="2676"/>
              </w:tabs>
              <w:ind w:left="720"/>
              <w:contextualSpacing/>
              <w:jc w:val="right"/>
              <w:rPr>
                <w:rFonts w:ascii="Times New Roman" w:eastAsiaTheme="minorEastAsia" w:hAnsi="Times New Roman"/>
                <w:sz w:val="24"/>
                <w:szCs w:val="24"/>
                <w:lang w:val="sq-AL"/>
              </w:rPr>
            </w:pPr>
            <w:r w:rsidRPr="003C7428">
              <w:rPr>
                <w:rFonts w:ascii="Times New Roman" w:eastAsiaTheme="minorEastAsia" w:hAnsi="Times New Roman"/>
                <w:sz w:val="24"/>
                <w:szCs w:val="24"/>
                <w:lang w:val="sq-AL"/>
              </w:rPr>
              <w:t>Tiranë, më___/___/202</w:t>
            </w:r>
            <w:r w:rsidR="00373A6C">
              <w:rPr>
                <w:rFonts w:ascii="Times New Roman" w:eastAsiaTheme="minorEastAsia" w:hAnsi="Times New Roman"/>
                <w:sz w:val="24"/>
                <w:szCs w:val="24"/>
                <w:lang w:val="sq-AL"/>
              </w:rPr>
              <w:t>5</w:t>
            </w:r>
          </w:p>
          <w:p w:rsidR="00A713E1" w:rsidRPr="003C7428" w:rsidRDefault="00A713E1" w:rsidP="00E767D2">
            <w:pPr>
              <w:tabs>
                <w:tab w:val="left" w:pos="2676"/>
              </w:tabs>
              <w:ind w:left="720"/>
              <w:contextualSpacing/>
              <w:jc w:val="right"/>
              <w:rPr>
                <w:rFonts w:ascii="Times New Roman" w:eastAsiaTheme="minorEastAsia" w:hAnsi="Times New Roman"/>
                <w:sz w:val="24"/>
                <w:szCs w:val="24"/>
                <w:lang w:val="sq-AL"/>
              </w:rPr>
            </w:pPr>
          </w:p>
        </w:tc>
      </w:tr>
    </w:tbl>
    <w:p w:rsidR="00A713E1" w:rsidRDefault="00A713E1" w:rsidP="00A713E1">
      <w:pPr>
        <w:rPr>
          <w:rFonts w:ascii="Times New Roman" w:eastAsia="Times New Roman" w:hAnsi="Times New Roman"/>
          <w:b/>
          <w:color w:val="FF0000"/>
          <w:sz w:val="24"/>
          <w:szCs w:val="24"/>
        </w:rPr>
      </w:pPr>
      <w:r w:rsidRPr="003C7428">
        <w:rPr>
          <w:rFonts w:ascii="Times New Roman" w:eastAsia="Times New Roman" w:hAnsi="Times New Roman"/>
          <w:b/>
          <w:color w:val="FF0000"/>
          <w:sz w:val="24"/>
          <w:szCs w:val="24"/>
        </w:rPr>
        <w:t xml:space="preserve">  </w:t>
      </w:r>
    </w:p>
    <w:p w:rsidR="00A713E1" w:rsidRPr="00E027AD" w:rsidRDefault="00A713E1" w:rsidP="00A713E1">
      <w:pPr>
        <w:rPr>
          <w:rFonts w:ascii="Times New Roman" w:hAnsi="Times New Roman"/>
          <w:sz w:val="24"/>
          <w:szCs w:val="24"/>
        </w:rPr>
      </w:pPr>
      <w:r w:rsidRPr="003C7428">
        <w:rPr>
          <w:rFonts w:ascii="Times New Roman" w:eastAsia="Times New Roman" w:hAnsi="Times New Roman"/>
          <w:b/>
          <w:color w:val="FF0000"/>
          <w:sz w:val="24"/>
          <w:szCs w:val="24"/>
        </w:rPr>
        <w:t xml:space="preserve">  </w:t>
      </w:r>
      <w:proofErr w:type="spellStart"/>
      <w:r w:rsidRPr="00E027AD">
        <w:rPr>
          <w:rFonts w:ascii="Times New Roman" w:hAnsi="Times New Roman"/>
          <w:b/>
          <w:sz w:val="24"/>
          <w:szCs w:val="24"/>
        </w:rPr>
        <w:t>Lënda</w:t>
      </w:r>
      <w:proofErr w:type="spellEnd"/>
      <w:r w:rsidRPr="00E027AD">
        <w:rPr>
          <w:rFonts w:ascii="Times New Roman" w:hAnsi="Times New Roman"/>
          <w:b/>
          <w:sz w:val="24"/>
          <w:szCs w:val="24"/>
        </w:rPr>
        <w:t>:</w:t>
      </w:r>
      <w:r w:rsidRPr="00E027AD">
        <w:rPr>
          <w:rFonts w:ascii="Times New Roman" w:hAnsi="Times New Roman"/>
          <w:sz w:val="24"/>
          <w:szCs w:val="24"/>
        </w:rPr>
        <w:t xml:space="preserve">            </w:t>
      </w:r>
      <w:proofErr w:type="spellStart"/>
      <w:r w:rsidRPr="00E027AD">
        <w:rPr>
          <w:rFonts w:ascii="Times New Roman" w:hAnsi="Times New Roman"/>
          <w:sz w:val="24"/>
          <w:szCs w:val="24"/>
        </w:rPr>
        <w:t>Thirrje</w:t>
      </w:r>
      <w:proofErr w:type="spellEnd"/>
      <w:r w:rsidRPr="00E027AD">
        <w:rPr>
          <w:rFonts w:ascii="Times New Roman" w:hAnsi="Times New Roman"/>
          <w:sz w:val="24"/>
          <w:szCs w:val="24"/>
        </w:rPr>
        <w:t xml:space="preserve"> </w:t>
      </w:r>
      <w:proofErr w:type="spellStart"/>
      <w:r w:rsidRPr="00E027AD">
        <w:rPr>
          <w:rFonts w:ascii="Times New Roman" w:hAnsi="Times New Roman"/>
          <w:sz w:val="24"/>
          <w:szCs w:val="24"/>
        </w:rPr>
        <w:t>për</w:t>
      </w:r>
      <w:proofErr w:type="spellEnd"/>
      <w:r w:rsidRPr="00E027AD">
        <w:rPr>
          <w:rFonts w:ascii="Times New Roman" w:hAnsi="Times New Roman"/>
          <w:sz w:val="24"/>
          <w:szCs w:val="24"/>
        </w:rPr>
        <w:t xml:space="preserve"> </w:t>
      </w:r>
      <w:proofErr w:type="spellStart"/>
      <w:r w:rsidRPr="00E027AD">
        <w:rPr>
          <w:rFonts w:ascii="Times New Roman" w:hAnsi="Times New Roman"/>
          <w:sz w:val="24"/>
          <w:szCs w:val="24"/>
        </w:rPr>
        <w:t>aplikim</w:t>
      </w:r>
      <w:proofErr w:type="spellEnd"/>
      <w:r w:rsidRPr="00E027AD">
        <w:rPr>
          <w:rFonts w:ascii="Times New Roman" w:hAnsi="Times New Roman"/>
          <w:sz w:val="24"/>
          <w:szCs w:val="24"/>
        </w:rPr>
        <w:t xml:space="preserve"> </w:t>
      </w:r>
      <w:proofErr w:type="spellStart"/>
      <w:r w:rsidRPr="00E027AD">
        <w:rPr>
          <w:rFonts w:ascii="Times New Roman" w:hAnsi="Times New Roman"/>
          <w:sz w:val="24"/>
          <w:szCs w:val="24"/>
        </w:rPr>
        <w:t>për</w:t>
      </w:r>
      <w:proofErr w:type="spellEnd"/>
      <w:r w:rsidRPr="00E027AD">
        <w:rPr>
          <w:rFonts w:ascii="Times New Roman" w:hAnsi="Times New Roman"/>
          <w:sz w:val="24"/>
          <w:szCs w:val="24"/>
        </w:rPr>
        <w:t xml:space="preserve"> </w:t>
      </w:r>
      <w:proofErr w:type="spellStart"/>
      <w:r w:rsidRPr="00E027AD">
        <w:rPr>
          <w:rFonts w:ascii="Times New Roman" w:hAnsi="Times New Roman"/>
          <w:sz w:val="24"/>
          <w:szCs w:val="24"/>
        </w:rPr>
        <w:t>ekspertë</w:t>
      </w:r>
      <w:proofErr w:type="spellEnd"/>
      <w:r w:rsidRPr="00E027AD">
        <w:rPr>
          <w:rFonts w:ascii="Times New Roman" w:hAnsi="Times New Roman"/>
          <w:sz w:val="24"/>
          <w:szCs w:val="24"/>
        </w:rPr>
        <w:t xml:space="preserve"> </w:t>
      </w:r>
      <w:proofErr w:type="spellStart"/>
      <w:r w:rsidRPr="00E027AD">
        <w:rPr>
          <w:rFonts w:ascii="Times New Roman" w:hAnsi="Times New Roman"/>
          <w:sz w:val="24"/>
          <w:szCs w:val="24"/>
        </w:rPr>
        <w:t>të</w:t>
      </w:r>
      <w:proofErr w:type="spellEnd"/>
      <w:r w:rsidRPr="00E027AD">
        <w:rPr>
          <w:rFonts w:ascii="Times New Roman" w:hAnsi="Times New Roman"/>
          <w:sz w:val="24"/>
          <w:szCs w:val="24"/>
        </w:rPr>
        <w:t xml:space="preserve"> </w:t>
      </w:r>
      <w:proofErr w:type="spellStart"/>
      <w:r w:rsidRPr="00E027AD">
        <w:rPr>
          <w:rFonts w:ascii="Times New Roman" w:hAnsi="Times New Roman"/>
          <w:sz w:val="24"/>
          <w:szCs w:val="24"/>
        </w:rPr>
        <w:t>jashtëm</w:t>
      </w:r>
      <w:proofErr w:type="spellEnd"/>
    </w:p>
    <w:p w:rsidR="00A713E1" w:rsidRPr="00E027AD" w:rsidRDefault="00A713E1" w:rsidP="00A713E1">
      <w:pPr>
        <w:spacing w:after="160" w:line="259" w:lineRule="auto"/>
        <w:rPr>
          <w:rFonts w:ascii="Times New Roman" w:hAnsi="Times New Roman"/>
          <w:sz w:val="24"/>
          <w:szCs w:val="24"/>
        </w:rPr>
      </w:pPr>
    </w:p>
    <w:p w:rsidR="00A713E1" w:rsidRPr="00BA667E" w:rsidRDefault="00A713E1" w:rsidP="00A713E1">
      <w:pPr>
        <w:keepNext/>
        <w:keepLines/>
        <w:spacing w:before="40" w:after="0" w:line="259" w:lineRule="auto"/>
        <w:jc w:val="both"/>
        <w:outlineLvl w:val="1"/>
        <w:rPr>
          <w:rFonts w:ascii="Times New Roman" w:eastAsia="Times New Roman" w:hAnsi="Times New Roman"/>
          <w:b/>
          <w:sz w:val="24"/>
          <w:szCs w:val="24"/>
        </w:rPr>
      </w:pPr>
      <w:r w:rsidRPr="00BA667E">
        <w:rPr>
          <w:rFonts w:ascii="Times New Roman" w:eastAsia="Times New Roman" w:hAnsi="Times New Roman"/>
          <w:sz w:val="24"/>
          <w:szCs w:val="24"/>
          <w:shd w:val="clear" w:color="auto" w:fill="FFFFFF"/>
          <w:lang w:val="it-IT"/>
        </w:rPr>
        <w:t>Në zbatim të Ligjit Nr.15/2019 ”Për nxitjen e Punësimit”,</w:t>
      </w:r>
      <w:r w:rsidRPr="00BA667E">
        <w:rPr>
          <w:rFonts w:ascii="Times New Roman" w:eastAsia="Times New Roman" w:hAnsi="Times New Roman"/>
          <w:sz w:val="24"/>
          <w:szCs w:val="24"/>
          <w:lang w:val="it-IT"/>
        </w:rPr>
        <w:t>Vendimit Nr. 348, datë 29.4.2020 “ Për procedurat, kriteret dhe rregullat për zbatimin e programit të nxitjes nëpërmjet Vetëpunësimit”</w:t>
      </w:r>
      <w:r w:rsidRPr="00BA667E">
        <w:rPr>
          <w:rFonts w:ascii="Times New Roman" w:eastAsia="Times New Roman" w:hAnsi="Times New Roman"/>
          <w:sz w:val="24"/>
          <w:szCs w:val="24"/>
          <w:lang w:val="sq-AL"/>
        </w:rPr>
        <w:t xml:space="preserve">, i ndryshuar, </w:t>
      </w:r>
      <w:r w:rsidRPr="00BA667E">
        <w:rPr>
          <w:rFonts w:ascii="Times New Roman" w:eastAsia="Times New Roman" w:hAnsi="Times New Roman"/>
          <w:sz w:val="24"/>
          <w:szCs w:val="24"/>
          <w:lang w:val="it-IT"/>
        </w:rPr>
        <w:t>Kreu III ”Rregullat dhe proçedurat për përftimin e programit të vetepunësimit” pika 9 gërma a) si dhe Rregullores Nr.</w:t>
      </w:r>
      <w:r w:rsidR="00373A6C" w:rsidRPr="00BA667E">
        <w:rPr>
          <w:rFonts w:ascii="Times New Roman" w:eastAsia="Times New Roman" w:hAnsi="Times New Roman"/>
          <w:sz w:val="24"/>
          <w:szCs w:val="24"/>
          <w:lang w:val="it-IT"/>
        </w:rPr>
        <w:t>188</w:t>
      </w:r>
      <w:r w:rsidRPr="00BA667E">
        <w:rPr>
          <w:rFonts w:ascii="Times New Roman" w:eastAsia="Times New Roman" w:hAnsi="Times New Roman"/>
          <w:sz w:val="24"/>
          <w:szCs w:val="24"/>
          <w:lang w:val="it-IT"/>
        </w:rPr>
        <w:t>2 Pro</w:t>
      </w:r>
      <w:r w:rsidR="0060690F" w:rsidRPr="00BA667E">
        <w:rPr>
          <w:rFonts w:ascii="Times New Roman" w:eastAsia="Times New Roman" w:hAnsi="Times New Roman"/>
          <w:sz w:val="24"/>
          <w:szCs w:val="24"/>
          <w:lang w:val="it-IT"/>
        </w:rPr>
        <w:t>t</w:t>
      </w:r>
      <w:r w:rsidR="00604CD9" w:rsidRPr="00BA667E">
        <w:rPr>
          <w:rFonts w:ascii="Times New Roman" w:eastAsia="Times New Roman" w:hAnsi="Times New Roman"/>
          <w:sz w:val="24"/>
          <w:szCs w:val="24"/>
          <w:lang w:val="it-IT"/>
        </w:rPr>
        <w:t>. Date 28.08.2025</w:t>
      </w:r>
      <w:r w:rsidRPr="00BA667E">
        <w:rPr>
          <w:rFonts w:ascii="Times New Roman" w:eastAsia="Times New Roman" w:hAnsi="Times New Roman"/>
          <w:sz w:val="24"/>
          <w:szCs w:val="24"/>
          <w:lang w:val="it-IT"/>
        </w:rPr>
        <w:t>, Neni 9 “Procedura e përzgjedhjes së ekspertëve për vlerësimin e planit të biznesit”, pika 1 dhe 2 ,</w:t>
      </w:r>
      <w:r w:rsidRPr="00BA667E">
        <w:rPr>
          <w:rFonts w:ascii="Times New Roman" w:eastAsia="Times New Roman" w:hAnsi="Times New Roman"/>
          <w:sz w:val="24"/>
          <w:szCs w:val="24"/>
          <w:lang w:val="sq-AL"/>
        </w:rPr>
        <w:t xml:space="preserve"> si dhe thirrjes për aplikim në këtë program </w:t>
      </w:r>
      <w:r w:rsidR="00604CD9" w:rsidRPr="00BA667E">
        <w:rPr>
          <w:rFonts w:ascii="Times New Roman" w:eastAsia="Times New Roman" w:hAnsi="Times New Roman"/>
          <w:sz w:val="24"/>
          <w:szCs w:val="24"/>
          <w:lang w:val="sq-AL"/>
        </w:rPr>
        <w:t>t</w:t>
      </w:r>
      <w:r w:rsidRPr="00BA667E">
        <w:rPr>
          <w:rFonts w:ascii="Times New Roman" w:eastAsia="Times New Roman" w:hAnsi="Times New Roman"/>
          <w:sz w:val="24"/>
          <w:szCs w:val="24"/>
          <w:lang w:val="sq-AL"/>
        </w:rPr>
        <w:t>e publikuar në Buletinin e Njoftimeve Publike Nr.</w:t>
      </w:r>
      <w:r w:rsidR="00750C09" w:rsidRPr="00BA667E">
        <w:rPr>
          <w:rFonts w:ascii="Times New Roman" w:eastAsia="Times New Roman" w:hAnsi="Times New Roman"/>
          <w:sz w:val="24"/>
          <w:szCs w:val="24"/>
          <w:lang w:val="sq-AL"/>
        </w:rPr>
        <w:t>47</w:t>
      </w:r>
      <w:r w:rsidRPr="00BA667E">
        <w:rPr>
          <w:rFonts w:ascii="Times New Roman" w:eastAsia="Times New Roman" w:hAnsi="Times New Roman"/>
          <w:sz w:val="24"/>
          <w:szCs w:val="24"/>
          <w:lang w:val="sq-AL"/>
        </w:rPr>
        <w:t xml:space="preserve">, datë </w:t>
      </w:r>
      <w:r w:rsidR="00750C09" w:rsidRPr="00BA667E">
        <w:rPr>
          <w:rFonts w:ascii="Times New Roman" w:eastAsia="Times New Roman" w:hAnsi="Times New Roman"/>
          <w:sz w:val="24"/>
          <w:szCs w:val="24"/>
          <w:lang w:val="sq-AL"/>
        </w:rPr>
        <w:t>0</w:t>
      </w:r>
      <w:r w:rsidRPr="00BA667E">
        <w:rPr>
          <w:rFonts w:ascii="Times New Roman" w:eastAsia="Times New Roman" w:hAnsi="Times New Roman"/>
          <w:sz w:val="24"/>
          <w:szCs w:val="24"/>
          <w:lang w:val="sq-AL"/>
        </w:rPr>
        <w:t>1.09.202</w:t>
      </w:r>
      <w:r w:rsidR="00750C09" w:rsidRPr="00BA667E">
        <w:rPr>
          <w:rFonts w:ascii="Times New Roman" w:eastAsia="Times New Roman" w:hAnsi="Times New Roman"/>
          <w:sz w:val="24"/>
          <w:szCs w:val="24"/>
          <w:lang w:val="sq-AL"/>
        </w:rPr>
        <w:t xml:space="preserve">5, </w:t>
      </w:r>
      <w:r w:rsidRPr="00BA667E">
        <w:rPr>
          <w:rFonts w:ascii="Times New Roman" w:eastAsia="Times New Roman" w:hAnsi="Times New Roman"/>
          <w:sz w:val="24"/>
          <w:szCs w:val="24"/>
          <w:lang w:val="it-IT"/>
        </w:rPr>
        <w:t xml:space="preserve"> Agjencia Kombëtare e Punësimit dhe Aftësive:</w:t>
      </w:r>
    </w:p>
    <w:p w:rsidR="00A713E1" w:rsidRPr="00BA667E" w:rsidRDefault="00A713E1" w:rsidP="00A713E1">
      <w:pPr>
        <w:spacing w:after="0"/>
        <w:ind w:left="420"/>
        <w:contextualSpacing/>
        <w:jc w:val="both"/>
        <w:rPr>
          <w:rFonts w:ascii="Times New Roman" w:hAnsi="Times New Roman"/>
          <w:sz w:val="24"/>
          <w:szCs w:val="24"/>
          <w:lang w:val="it-IT"/>
        </w:rPr>
      </w:pPr>
    </w:p>
    <w:p w:rsidR="00A713E1" w:rsidRPr="00BA667E" w:rsidRDefault="00A713E1" w:rsidP="00A713E1">
      <w:pPr>
        <w:spacing w:after="0"/>
        <w:ind w:left="420"/>
        <w:contextualSpacing/>
        <w:jc w:val="center"/>
        <w:rPr>
          <w:rFonts w:ascii="Times New Roman" w:hAnsi="Times New Roman"/>
          <w:b/>
          <w:sz w:val="24"/>
          <w:szCs w:val="24"/>
          <w:lang w:val="it-IT"/>
        </w:rPr>
      </w:pPr>
      <w:r w:rsidRPr="00BA667E">
        <w:rPr>
          <w:rFonts w:ascii="Times New Roman" w:hAnsi="Times New Roman"/>
          <w:b/>
          <w:sz w:val="24"/>
          <w:szCs w:val="24"/>
          <w:lang w:val="it-IT"/>
        </w:rPr>
        <w:t>NJOFTON:</w:t>
      </w:r>
    </w:p>
    <w:p w:rsidR="00A713E1" w:rsidRPr="00BA667E" w:rsidRDefault="00A713E1" w:rsidP="00A713E1">
      <w:pPr>
        <w:spacing w:after="0"/>
        <w:ind w:left="420"/>
        <w:contextualSpacing/>
        <w:jc w:val="center"/>
        <w:rPr>
          <w:rFonts w:ascii="Times New Roman" w:hAnsi="Times New Roman"/>
          <w:sz w:val="24"/>
          <w:szCs w:val="24"/>
          <w:lang w:val="it-IT"/>
        </w:rPr>
      </w:pPr>
    </w:p>
    <w:p w:rsidR="00A713E1" w:rsidRPr="00BA667E" w:rsidRDefault="00A713E1" w:rsidP="00DB6A41">
      <w:pPr>
        <w:spacing w:after="0"/>
        <w:contextualSpacing/>
        <w:rPr>
          <w:rFonts w:ascii="Times New Roman" w:hAnsi="Times New Roman"/>
          <w:sz w:val="24"/>
          <w:szCs w:val="24"/>
          <w:lang w:val="it-IT"/>
        </w:rPr>
      </w:pPr>
      <w:r w:rsidRPr="00BA667E">
        <w:rPr>
          <w:rFonts w:ascii="Times New Roman" w:hAnsi="Times New Roman"/>
          <w:sz w:val="24"/>
          <w:szCs w:val="24"/>
          <w:lang w:val="it-IT"/>
        </w:rPr>
        <w:t xml:space="preserve">Hapjen e aplikimeve për </w:t>
      </w:r>
      <w:r w:rsidR="00750C09" w:rsidRPr="00BA667E">
        <w:rPr>
          <w:rFonts w:ascii="Times New Roman" w:hAnsi="Times New Roman"/>
          <w:sz w:val="24"/>
          <w:szCs w:val="24"/>
          <w:lang w:val="it-IT"/>
        </w:rPr>
        <w:t xml:space="preserve">realizimin e </w:t>
      </w:r>
      <w:r w:rsidRPr="00BA667E">
        <w:rPr>
          <w:rFonts w:ascii="Times New Roman" w:hAnsi="Times New Roman"/>
          <w:sz w:val="24"/>
          <w:szCs w:val="24"/>
          <w:lang w:val="it-IT"/>
        </w:rPr>
        <w:t xml:space="preserve"> vlerësimi</w:t>
      </w:r>
      <w:r w:rsidR="00750C09" w:rsidRPr="00BA667E">
        <w:rPr>
          <w:rFonts w:ascii="Times New Roman" w:hAnsi="Times New Roman"/>
          <w:sz w:val="24"/>
          <w:szCs w:val="24"/>
          <w:lang w:val="it-IT"/>
        </w:rPr>
        <w:t>t t</w:t>
      </w:r>
      <w:r w:rsidR="009129B3">
        <w:rPr>
          <w:rFonts w:ascii="Times New Roman" w:hAnsi="Times New Roman"/>
          <w:sz w:val="24"/>
          <w:szCs w:val="24"/>
          <w:lang w:val="it-IT"/>
        </w:rPr>
        <w:t>ë</w:t>
      </w:r>
      <w:r w:rsidRPr="00BA667E">
        <w:rPr>
          <w:rFonts w:ascii="Times New Roman" w:hAnsi="Times New Roman"/>
          <w:sz w:val="24"/>
          <w:szCs w:val="24"/>
          <w:lang w:val="it-IT"/>
        </w:rPr>
        <w:t xml:space="preserve"> planeve të biznesit </w:t>
      </w:r>
      <w:r w:rsidR="00750C09" w:rsidRPr="00BA667E">
        <w:rPr>
          <w:rFonts w:ascii="Times New Roman" w:hAnsi="Times New Roman"/>
          <w:sz w:val="24"/>
          <w:szCs w:val="24"/>
          <w:lang w:val="it-IT"/>
        </w:rPr>
        <w:t xml:space="preserve">te dorezuara ne zbatim te </w:t>
      </w:r>
      <w:r w:rsidR="00750C09" w:rsidRPr="00BA667E">
        <w:rPr>
          <w:rFonts w:ascii="Times New Roman" w:eastAsia="Times New Roman" w:hAnsi="Times New Roman"/>
          <w:sz w:val="24"/>
          <w:szCs w:val="24"/>
          <w:lang w:val="it-IT"/>
        </w:rPr>
        <w:t>VKM  Nr. 348, datë 29.4.2020 “ Për proçedurat, kriteret dhe rregullat për zbatimin e programit të nxitjes nëpërmjet Vetëpunësimit”</w:t>
      </w:r>
      <w:r w:rsidR="009129B3">
        <w:rPr>
          <w:rFonts w:ascii="Times New Roman" w:eastAsia="Times New Roman" w:hAnsi="Times New Roman"/>
          <w:sz w:val="24"/>
          <w:szCs w:val="24"/>
          <w:lang w:val="it-IT"/>
        </w:rPr>
        <w:t xml:space="preserve"> i ndryshuar, </w:t>
      </w:r>
      <w:r w:rsidR="00750C09" w:rsidRPr="00BA667E">
        <w:rPr>
          <w:rFonts w:ascii="Times New Roman" w:eastAsia="Times New Roman" w:hAnsi="Times New Roman"/>
          <w:sz w:val="24"/>
          <w:szCs w:val="24"/>
          <w:lang w:val="it-IT"/>
        </w:rPr>
        <w:t xml:space="preserve"> </w:t>
      </w:r>
      <w:r w:rsidRPr="00BA667E">
        <w:rPr>
          <w:rFonts w:ascii="Times New Roman" w:hAnsi="Times New Roman"/>
          <w:sz w:val="24"/>
          <w:szCs w:val="24"/>
          <w:lang w:val="it-IT"/>
        </w:rPr>
        <w:t>në fushat si m</w:t>
      </w:r>
      <w:r w:rsidR="00750C09" w:rsidRPr="00BA667E">
        <w:rPr>
          <w:rFonts w:ascii="Times New Roman" w:hAnsi="Times New Roman"/>
          <w:sz w:val="24"/>
          <w:szCs w:val="24"/>
          <w:lang w:val="it-IT"/>
        </w:rPr>
        <w:t>ë</w:t>
      </w:r>
      <w:r w:rsidRPr="00BA667E">
        <w:rPr>
          <w:rFonts w:ascii="Times New Roman" w:hAnsi="Times New Roman"/>
          <w:sz w:val="24"/>
          <w:szCs w:val="24"/>
          <w:lang w:val="it-IT"/>
        </w:rPr>
        <w:t xml:space="preserve"> poshtë:</w:t>
      </w:r>
    </w:p>
    <w:p w:rsidR="00A713E1" w:rsidRPr="00BA667E" w:rsidRDefault="00A713E1" w:rsidP="00A713E1">
      <w:pPr>
        <w:spacing w:after="0"/>
        <w:ind w:left="420"/>
        <w:contextualSpacing/>
        <w:rPr>
          <w:rFonts w:ascii="Times New Roman" w:hAnsi="Times New Roman"/>
          <w:sz w:val="24"/>
          <w:szCs w:val="24"/>
          <w:lang w:val="it-IT"/>
        </w:rPr>
      </w:pP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Tregti</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konsulence, financiare, juridike.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mjeksore (klinike degjimi, farmaci etj)</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Art dhe kulture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Ndërtim dhe projektim</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Mekanik</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hidrosanitare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turistike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blegtorale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gastronomie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estetike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kopshtarie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artizanale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lastRenderedPageBreak/>
        <w:t>Shërbime pajisje elektonike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 xml:space="preserve">Shërbime arsimore </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pastrimi kimik</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Sherbime punime druri</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Studio fotografike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Librari, kancelari dhe sherbime interneti</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Sistem platforme online</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 xml:space="preserve">Shërbime hotelerie, </w:t>
      </w:r>
    </w:p>
    <w:p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Agroturizëm, etj</w:t>
      </w:r>
    </w:p>
    <w:p w:rsidR="00A713E1" w:rsidRPr="00BA667E" w:rsidRDefault="00A713E1" w:rsidP="00A713E1">
      <w:pPr>
        <w:spacing w:after="0"/>
        <w:contextualSpacing/>
        <w:jc w:val="center"/>
        <w:rPr>
          <w:rFonts w:ascii="Times New Roman" w:hAnsi="Times New Roman"/>
          <w:sz w:val="24"/>
          <w:szCs w:val="24"/>
          <w:lang w:val="it-IT"/>
        </w:rPr>
      </w:pPr>
    </w:p>
    <w:p w:rsidR="00A713E1" w:rsidRPr="00BA667E" w:rsidRDefault="00A713E1" w:rsidP="00A713E1">
      <w:pPr>
        <w:spacing w:after="0"/>
        <w:contextualSpacing/>
        <w:jc w:val="center"/>
        <w:rPr>
          <w:rFonts w:ascii="Times New Roman" w:hAnsi="Times New Roman"/>
          <w:b/>
          <w:sz w:val="24"/>
          <w:szCs w:val="24"/>
          <w:lang w:val="sq-AL"/>
        </w:rPr>
      </w:pPr>
      <w:r w:rsidRPr="00BA667E">
        <w:rPr>
          <w:rFonts w:ascii="Times New Roman" w:hAnsi="Times New Roman"/>
          <w:b/>
          <w:sz w:val="24"/>
          <w:szCs w:val="24"/>
          <w:lang w:val="it-IT"/>
        </w:rPr>
        <w:t>Detyrat</w:t>
      </w:r>
    </w:p>
    <w:p w:rsidR="00A713E1" w:rsidRPr="00BA667E" w:rsidRDefault="00A713E1" w:rsidP="00A713E1">
      <w:pPr>
        <w:spacing w:before="120" w:after="120" w:line="240" w:lineRule="auto"/>
        <w:jc w:val="both"/>
        <w:rPr>
          <w:rFonts w:ascii="Times New Roman" w:hAnsi="Times New Roman"/>
          <w:sz w:val="24"/>
          <w:szCs w:val="24"/>
          <w:lang w:val="it-IT"/>
        </w:rPr>
      </w:pPr>
      <w:r w:rsidRPr="00BA667E">
        <w:rPr>
          <w:rFonts w:ascii="Times New Roman" w:hAnsi="Times New Roman"/>
          <w:sz w:val="24"/>
          <w:szCs w:val="24"/>
          <w:lang w:val="it-IT"/>
        </w:rPr>
        <w:t xml:space="preserve">Në kuadër të vlerësimit të planit të biznesit, </w:t>
      </w:r>
      <w:r w:rsidR="00750C09" w:rsidRPr="00BA667E">
        <w:rPr>
          <w:rFonts w:ascii="Times New Roman" w:hAnsi="Times New Roman"/>
          <w:sz w:val="24"/>
          <w:szCs w:val="24"/>
          <w:lang w:val="it-IT"/>
        </w:rPr>
        <w:t xml:space="preserve">subjekti/ </w:t>
      </w:r>
      <w:r w:rsidRPr="00BA667E">
        <w:rPr>
          <w:rFonts w:ascii="Times New Roman" w:hAnsi="Times New Roman"/>
          <w:sz w:val="24"/>
          <w:szCs w:val="24"/>
          <w:lang w:val="it-IT"/>
        </w:rPr>
        <w:t>ekspertet duhet të vlerësojnë me pikë:</w:t>
      </w:r>
    </w:p>
    <w:p w:rsidR="00A713E1" w:rsidRPr="00BA667E" w:rsidRDefault="00A713E1" w:rsidP="00A713E1">
      <w:pPr>
        <w:numPr>
          <w:ilvl w:val="0"/>
          <w:numId w:val="2"/>
        </w:numPr>
        <w:spacing w:before="120" w:after="120" w:line="240" w:lineRule="auto"/>
        <w:contextualSpacing/>
        <w:jc w:val="both"/>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Realizueshmëria financiare e biznesit;</w:t>
      </w:r>
    </w:p>
    <w:p w:rsidR="00A713E1" w:rsidRPr="00BA667E" w:rsidRDefault="00A713E1" w:rsidP="00A713E1">
      <w:pPr>
        <w:numPr>
          <w:ilvl w:val="0"/>
          <w:numId w:val="2"/>
        </w:numPr>
        <w:spacing w:before="120" w:after="120" w:line="240" w:lineRule="auto"/>
        <w:contextualSpacing/>
        <w:jc w:val="both"/>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 xml:space="preserve">Burimet në dispozicion për themelimin e biznesit- objekti, paisjet, furnizimet, stafi etj ; </w:t>
      </w:r>
    </w:p>
    <w:p w:rsidR="00A713E1" w:rsidRPr="00BA667E" w:rsidRDefault="00A713E1" w:rsidP="00A713E1">
      <w:pPr>
        <w:numPr>
          <w:ilvl w:val="0"/>
          <w:numId w:val="2"/>
        </w:numPr>
        <w:spacing w:before="120" w:after="120" w:line="240" w:lineRule="auto"/>
        <w:contextualSpacing/>
        <w:jc w:val="both"/>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Njohja e llojit përkatës të biznesit;</w:t>
      </w:r>
    </w:p>
    <w:p w:rsidR="00A713E1" w:rsidRPr="00BA667E" w:rsidRDefault="00A713E1" w:rsidP="00A713E1">
      <w:pPr>
        <w:numPr>
          <w:ilvl w:val="0"/>
          <w:numId w:val="2"/>
        </w:numPr>
        <w:spacing w:before="120" w:after="120" w:line="240" w:lineRule="auto"/>
        <w:contextualSpacing/>
        <w:jc w:val="both"/>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Vlerësimi i tregut.</w:t>
      </w:r>
    </w:p>
    <w:p w:rsidR="00A713E1" w:rsidRPr="00BA667E" w:rsidRDefault="00A713E1" w:rsidP="00A713E1">
      <w:pPr>
        <w:spacing w:before="120" w:after="120" w:line="240" w:lineRule="auto"/>
        <w:rPr>
          <w:rFonts w:ascii="Times New Roman" w:hAnsi="Times New Roman"/>
          <w:b/>
          <w:sz w:val="24"/>
          <w:szCs w:val="24"/>
          <w:lang w:val="it-IT"/>
        </w:rPr>
      </w:pPr>
    </w:p>
    <w:p w:rsidR="00A713E1" w:rsidRPr="00BA667E" w:rsidRDefault="00A713E1" w:rsidP="00A713E1">
      <w:pPr>
        <w:spacing w:before="120" w:after="120" w:line="240" w:lineRule="auto"/>
        <w:jc w:val="center"/>
        <w:rPr>
          <w:rFonts w:ascii="Times New Roman" w:hAnsi="Times New Roman"/>
          <w:b/>
          <w:sz w:val="24"/>
          <w:szCs w:val="24"/>
          <w:lang w:val="it-IT"/>
        </w:rPr>
      </w:pPr>
      <w:r w:rsidRPr="00BA667E">
        <w:rPr>
          <w:rFonts w:ascii="Times New Roman" w:hAnsi="Times New Roman"/>
          <w:b/>
          <w:sz w:val="24"/>
          <w:szCs w:val="24"/>
          <w:lang w:val="it-IT"/>
        </w:rPr>
        <w:t>Kriteret e kërkuara</w:t>
      </w:r>
    </w:p>
    <w:p w:rsidR="000C24B8" w:rsidRPr="00BA667E" w:rsidRDefault="000C24B8" w:rsidP="00353128">
      <w:pPr>
        <w:tabs>
          <w:tab w:val="num" w:pos="540"/>
        </w:tabs>
        <w:spacing w:after="0"/>
        <w:jc w:val="both"/>
        <w:rPr>
          <w:rFonts w:ascii="Times New Roman" w:eastAsia="Times New Roman" w:hAnsi="Times New Roman"/>
          <w:sz w:val="24"/>
          <w:szCs w:val="24"/>
          <w:lang w:val="sq-AL"/>
        </w:rPr>
      </w:pPr>
    </w:p>
    <w:p w:rsidR="00353128" w:rsidRPr="00BA667E" w:rsidRDefault="00353128" w:rsidP="00353128">
      <w:pPr>
        <w:tabs>
          <w:tab w:val="num" w:pos="540"/>
        </w:tabs>
        <w:spacing w:after="0"/>
        <w:jc w:val="both"/>
        <w:rPr>
          <w:rFonts w:ascii="Times New Roman" w:eastAsia="Times New Roman" w:hAnsi="Times New Roman"/>
          <w:sz w:val="24"/>
          <w:szCs w:val="24"/>
          <w:lang w:val="sq-AL"/>
        </w:rPr>
      </w:pPr>
      <w:r w:rsidRPr="00BA667E">
        <w:rPr>
          <w:rFonts w:ascii="Times New Roman" w:eastAsia="Times New Roman" w:hAnsi="Times New Roman"/>
          <w:sz w:val="24"/>
          <w:szCs w:val="24"/>
          <w:lang w:val="sq-AL"/>
        </w:rPr>
        <w:t xml:space="preserve">Subjekti </w:t>
      </w:r>
      <w:r w:rsidR="00750C09" w:rsidRPr="00BA667E">
        <w:rPr>
          <w:rFonts w:ascii="Times New Roman" w:eastAsia="Times New Roman" w:hAnsi="Times New Roman"/>
          <w:sz w:val="24"/>
          <w:szCs w:val="24"/>
          <w:lang w:val="sq-AL"/>
        </w:rPr>
        <w:t>/eksperti/et</w:t>
      </w:r>
      <w:r w:rsidRPr="00BA667E">
        <w:rPr>
          <w:rFonts w:ascii="Times New Roman" w:eastAsia="Times New Roman" w:hAnsi="Times New Roman"/>
          <w:sz w:val="24"/>
          <w:szCs w:val="24"/>
          <w:lang w:val="sq-AL"/>
        </w:rPr>
        <w:t xml:space="preserve"> duhet të  deklaroj</w:t>
      </w:r>
      <w:r w:rsidR="00750C09" w:rsidRPr="00BA667E">
        <w:rPr>
          <w:rFonts w:ascii="Times New Roman" w:eastAsia="Times New Roman" w:hAnsi="Times New Roman"/>
          <w:sz w:val="24"/>
          <w:szCs w:val="24"/>
          <w:lang w:val="sq-AL"/>
        </w:rPr>
        <w:t>ë</w:t>
      </w:r>
      <w:r w:rsidRPr="00BA667E">
        <w:rPr>
          <w:rFonts w:ascii="Times New Roman" w:eastAsia="Times New Roman" w:hAnsi="Times New Roman"/>
          <w:sz w:val="24"/>
          <w:szCs w:val="24"/>
          <w:lang w:val="sq-AL"/>
        </w:rPr>
        <w:t xml:space="preserve"> se:</w:t>
      </w:r>
    </w:p>
    <w:p w:rsidR="00353128" w:rsidRPr="00BA667E" w:rsidRDefault="00353128" w:rsidP="00353128">
      <w:pPr>
        <w:tabs>
          <w:tab w:val="left" w:pos="270"/>
          <w:tab w:val="left" w:pos="360"/>
        </w:tabs>
        <w:spacing w:after="0"/>
        <w:ind w:hanging="90"/>
        <w:jc w:val="both"/>
        <w:rPr>
          <w:rFonts w:ascii="Times New Roman" w:eastAsia="Times New Roman" w:hAnsi="Times New Roman"/>
          <w:sz w:val="24"/>
          <w:szCs w:val="24"/>
          <w:lang w:val="sq-AL"/>
        </w:rPr>
      </w:pPr>
      <w:r w:rsidRPr="00BA667E">
        <w:rPr>
          <w:rFonts w:ascii="Times New Roman" w:eastAsia="Times New Roman" w:hAnsi="Times New Roman"/>
          <w:bCs/>
          <w:sz w:val="24"/>
          <w:szCs w:val="24"/>
          <w:lang w:val="sq-AL"/>
        </w:rPr>
        <w:t xml:space="preserve"> a) </w:t>
      </w:r>
      <w:r w:rsidRPr="00BA667E">
        <w:rPr>
          <w:rFonts w:ascii="Times New Roman" w:eastAsia="Times New Roman" w:hAnsi="Times New Roman"/>
          <w:sz w:val="24"/>
          <w:szCs w:val="24"/>
          <w:lang w:val="sq-AL"/>
        </w:rPr>
        <w:t>është i regjistruar në regjistrin tregtar sipas legjislacionit të vendit ku ushtron aktivitetin, ose sipas legjislacionit tё posaçëm nё rastin e një organizate jofitimprurëse, ka në fushën e veprimtarisë objektin e kerkuar me siper, dhe ka statusin aktiv</w:t>
      </w:r>
      <w:r w:rsidRPr="00BA667E">
        <w:rPr>
          <w:rFonts w:ascii="Times New Roman" w:eastAsia="Times New Roman" w:hAnsi="Times New Roman"/>
          <w:bCs/>
          <w:sz w:val="24"/>
          <w:szCs w:val="24"/>
          <w:lang w:val="sq-AL"/>
        </w:rPr>
        <w:t>;</w:t>
      </w:r>
    </w:p>
    <w:p w:rsidR="00353128" w:rsidRPr="00BA667E" w:rsidRDefault="00353128" w:rsidP="00353128">
      <w:pPr>
        <w:spacing w:after="0"/>
        <w:ind w:left="540" w:hanging="540"/>
        <w:contextualSpacing/>
        <w:jc w:val="both"/>
        <w:rPr>
          <w:rFonts w:ascii="Times New Roman" w:hAnsi="Times New Roman"/>
          <w:bCs/>
          <w:sz w:val="24"/>
          <w:szCs w:val="24"/>
          <w:lang w:val="sq-AL"/>
        </w:rPr>
      </w:pPr>
      <w:r w:rsidRPr="00BA667E">
        <w:rPr>
          <w:rFonts w:ascii="Times New Roman" w:hAnsi="Times New Roman"/>
          <w:bCs/>
          <w:sz w:val="24"/>
          <w:szCs w:val="24"/>
          <w:lang w:val="sq-AL"/>
        </w:rPr>
        <w:t>b) nuk është në proces falimentimi (status aktiv);</w:t>
      </w:r>
    </w:p>
    <w:p w:rsidR="00353128" w:rsidRPr="00BA667E" w:rsidRDefault="00353128" w:rsidP="00353128">
      <w:pPr>
        <w:spacing w:after="0" w:line="240" w:lineRule="auto"/>
        <w:contextualSpacing/>
        <w:rPr>
          <w:rFonts w:ascii="Times New Roman" w:hAnsi="Times New Roman"/>
          <w:bCs/>
          <w:sz w:val="24"/>
          <w:szCs w:val="24"/>
          <w:lang w:val="sq-AL"/>
        </w:rPr>
      </w:pPr>
      <w:r w:rsidRPr="00BA667E">
        <w:rPr>
          <w:rFonts w:ascii="Times New Roman" w:hAnsi="Times New Roman"/>
          <w:bCs/>
          <w:sz w:val="24"/>
          <w:szCs w:val="24"/>
          <w:lang w:val="sq-AL"/>
        </w:rPr>
        <w:t>c) nuk është dënuar për ndonjë vepër penale</w:t>
      </w:r>
    </w:p>
    <w:p w:rsidR="00353128" w:rsidRPr="00BA667E" w:rsidRDefault="00353128" w:rsidP="00353128">
      <w:pPr>
        <w:spacing w:after="0"/>
        <w:contextualSpacing/>
        <w:jc w:val="both"/>
        <w:rPr>
          <w:rFonts w:ascii="Times New Roman" w:hAnsi="Times New Roman"/>
          <w:bCs/>
          <w:sz w:val="24"/>
          <w:szCs w:val="24"/>
          <w:lang w:val="sq-AL"/>
        </w:rPr>
      </w:pPr>
      <w:r w:rsidRPr="00BA667E">
        <w:rPr>
          <w:rFonts w:ascii="Times New Roman" w:hAnsi="Times New Roman"/>
          <w:bCs/>
          <w:sz w:val="24"/>
          <w:szCs w:val="24"/>
          <w:lang w:val="sq-AL"/>
        </w:rPr>
        <w:t xml:space="preserve">d)nuk ka pagesa pashlyera të taksave dhe kontributeve të sigurimeve shoqërore, </w:t>
      </w:r>
    </w:p>
    <w:p w:rsidR="00353128" w:rsidRPr="00BA667E" w:rsidRDefault="00353128" w:rsidP="00353128">
      <w:pPr>
        <w:spacing w:after="0" w:line="240" w:lineRule="auto"/>
        <w:contextualSpacing/>
        <w:rPr>
          <w:rFonts w:ascii="Times New Roman" w:hAnsi="Times New Roman"/>
          <w:sz w:val="24"/>
          <w:szCs w:val="24"/>
          <w:lang w:val="sq-AL"/>
        </w:rPr>
      </w:pPr>
      <w:r w:rsidRPr="00BA667E">
        <w:rPr>
          <w:rFonts w:ascii="Times New Roman" w:hAnsi="Times New Roman"/>
          <w:sz w:val="24"/>
          <w:szCs w:val="24"/>
          <w:lang w:val="sq-AL"/>
        </w:rPr>
        <w:t>dh) kryen aktivitetin në përputhje me kërkesat e legjislacionit në fuqi</w:t>
      </w:r>
    </w:p>
    <w:p w:rsidR="00353128" w:rsidRPr="00BA667E" w:rsidRDefault="00353128" w:rsidP="00353128">
      <w:pPr>
        <w:spacing w:after="0" w:line="240" w:lineRule="auto"/>
        <w:jc w:val="both"/>
        <w:rPr>
          <w:rFonts w:ascii="Times New Roman" w:eastAsia="Times New Roman" w:hAnsi="Times New Roman"/>
          <w:bCs/>
          <w:sz w:val="24"/>
          <w:szCs w:val="24"/>
          <w:lang w:val="sq-AL"/>
        </w:rPr>
      </w:pPr>
      <w:r w:rsidRPr="00BA667E">
        <w:rPr>
          <w:rFonts w:ascii="Times New Roman" w:eastAsia="Times New Roman" w:hAnsi="Times New Roman"/>
          <w:bCs/>
          <w:sz w:val="24"/>
          <w:szCs w:val="24"/>
          <w:lang w:val="sq-AL"/>
        </w:rPr>
        <w:t>Këto kritere duhet të përmbushen me paraqitjen e nje deklarate.</w:t>
      </w:r>
    </w:p>
    <w:p w:rsidR="00353128" w:rsidRPr="00BA667E" w:rsidRDefault="00353128" w:rsidP="00353128">
      <w:pPr>
        <w:spacing w:after="0" w:line="240" w:lineRule="auto"/>
        <w:contextualSpacing/>
        <w:rPr>
          <w:rFonts w:ascii="Times New Roman" w:eastAsia="Times New Roman" w:hAnsi="Times New Roman"/>
          <w:b/>
          <w:color w:val="000000" w:themeColor="text1"/>
          <w:sz w:val="24"/>
          <w:szCs w:val="24"/>
          <w:lang w:val="da-DK"/>
        </w:rPr>
      </w:pPr>
      <w:r w:rsidRPr="00BA667E">
        <w:rPr>
          <w:rFonts w:ascii="Times New Roman" w:eastAsia="Times New Roman" w:hAnsi="Times New Roman"/>
          <w:color w:val="000000" w:themeColor="text1"/>
          <w:sz w:val="24"/>
          <w:szCs w:val="24"/>
          <w:lang w:val="da-DK"/>
        </w:rPr>
        <w:t xml:space="preserve">Subjekti/individi  </w:t>
      </w:r>
      <w:r w:rsidRPr="00BA667E">
        <w:rPr>
          <w:rFonts w:ascii="Times New Roman" w:eastAsia="Times New Roman" w:hAnsi="Times New Roman"/>
          <w:b/>
          <w:color w:val="000000" w:themeColor="text1"/>
          <w:sz w:val="24"/>
          <w:szCs w:val="24"/>
          <w:lang w:val="da-DK"/>
        </w:rPr>
        <w:t>duhet të paraqesë një deklaratë ku merr përsipër të kryej shërbimin brënda afateve të caktuara në Thirrje per aplikim .</w:t>
      </w:r>
    </w:p>
    <w:p w:rsidR="00A713E1" w:rsidRPr="00BA667E" w:rsidRDefault="00A713E1" w:rsidP="00A713E1">
      <w:pPr>
        <w:spacing w:after="160"/>
        <w:jc w:val="center"/>
        <w:rPr>
          <w:rFonts w:ascii="Times New Roman" w:hAnsi="Times New Roman"/>
          <w:b/>
          <w:bCs/>
          <w:sz w:val="24"/>
          <w:szCs w:val="24"/>
          <w:shd w:val="clear" w:color="auto" w:fill="FFFFFF"/>
          <w:lang w:val="sq-AL"/>
        </w:rPr>
      </w:pPr>
    </w:p>
    <w:p w:rsidR="00A713E1" w:rsidRPr="00BA667E" w:rsidRDefault="00A713E1" w:rsidP="00A713E1">
      <w:pPr>
        <w:spacing w:after="160"/>
        <w:jc w:val="center"/>
        <w:rPr>
          <w:rFonts w:ascii="Times New Roman" w:hAnsi="Times New Roman"/>
          <w:b/>
          <w:sz w:val="24"/>
          <w:szCs w:val="24"/>
          <w:lang w:val="sq-AL"/>
        </w:rPr>
      </w:pPr>
      <w:r w:rsidRPr="00BA667E">
        <w:rPr>
          <w:rFonts w:ascii="Times New Roman" w:hAnsi="Times New Roman"/>
          <w:b/>
          <w:bCs/>
          <w:sz w:val="24"/>
          <w:szCs w:val="24"/>
          <w:shd w:val="clear" w:color="auto" w:fill="FFFFFF"/>
          <w:lang w:val="sq-AL"/>
        </w:rPr>
        <w:t xml:space="preserve">                   Dokumentacioni, mënyra dhe afati i dorëzimit</w:t>
      </w:r>
    </w:p>
    <w:p w:rsidR="000C24B8" w:rsidRPr="00BA667E" w:rsidRDefault="000C24B8" w:rsidP="000C24B8">
      <w:pPr>
        <w:rPr>
          <w:rFonts w:ascii="Times New Roman" w:hAnsi="Times New Roman"/>
          <w:sz w:val="24"/>
          <w:szCs w:val="24"/>
        </w:rPr>
      </w:pPr>
      <w:r w:rsidRPr="00BA667E">
        <w:rPr>
          <w:rFonts w:ascii="Times New Roman" w:hAnsi="Times New Roman"/>
          <w:b/>
          <w:sz w:val="24"/>
          <w:szCs w:val="24"/>
        </w:rPr>
        <w:t>1.</w:t>
      </w:r>
      <w:r w:rsidRPr="00BA667E">
        <w:rPr>
          <w:rFonts w:ascii="Times New Roman" w:hAnsi="Times New Roman"/>
          <w:sz w:val="24"/>
          <w:szCs w:val="24"/>
        </w:rPr>
        <w:t xml:space="preserve"> </w:t>
      </w:r>
      <w:proofErr w:type="spellStart"/>
      <w:r w:rsidRPr="00BA667E">
        <w:rPr>
          <w:rFonts w:ascii="Times New Roman" w:hAnsi="Times New Roman"/>
          <w:b/>
          <w:sz w:val="24"/>
          <w:szCs w:val="24"/>
        </w:rPr>
        <w:t>Subjektet</w:t>
      </w:r>
      <w:proofErr w:type="spellEnd"/>
      <w:r w:rsidRPr="00BA667E">
        <w:rPr>
          <w:rFonts w:ascii="Times New Roman" w:hAnsi="Times New Roman"/>
          <w:b/>
          <w:sz w:val="24"/>
          <w:szCs w:val="24"/>
        </w:rPr>
        <w:t xml:space="preserve"> </w:t>
      </w:r>
      <w:proofErr w:type="spellStart"/>
      <w:proofErr w:type="gramStart"/>
      <w:r w:rsidRPr="00BA667E">
        <w:rPr>
          <w:rFonts w:ascii="Times New Roman" w:hAnsi="Times New Roman"/>
          <w:b/>
          <w:sz w:val="24"/>
          <w:szCs w:val="24"/>
        </w:rPr>
        <w:t>aplikuese</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mund</w:t>
      </w:r>
      <w:proofErr w:type="spellEnd"/>
      <w:proofErr w:type="gramEnd"/>
      <w:r w:rsidRPr="00BA667E">
        <w:rPr>
          <w:rFonts w:ascii="Times New Roman" w:hAnsi="Times New Roman"/>
          <w:sz w:val="24"/>
          <w:szCs w:val="24"/>
        </w:rPr>
        <w:t xml:space="preserve">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jetë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shoqëri</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tregtare</w:t>
      </w:r>
      <w:proofErr w:type="spellEnd"/>
      <w:r w:rsidRPr="00BA667E">
        <w:rPr>
          <w:rFonts w:ascii="Times New Roman" w:hAnsi="Times New Roman"/>
          <w:sz w:val="24"/>
          <w:szCs w:val="24"/>
        </w:rPr>
        <w:t xml:space="preserve">, person </w:t>
      </w:r>
      <w:proofErr w:type="spellStart"/>
      <w:r w:rsidRPr="00BA667E">
        <w:rPr>
          <w:rFonts w:ascii="Times New Roman" w:hAnsi="Times New Roman"/>
          <w:sz w:val="24"/>
          <w:szCs w:val="24"/>
        </w:rPr>
        <w:t>fizik</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ekspert</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pavarur</w:t>
      </w:r>
      <w:proofErr w:type="spellEnd"/>
      <w:r w:rsidRPr="00BA667E">
        <w:rPr>
          <w:rFonts w:ascii="Times New Roman" w:hAnsi="Times New Roman"/>
          <w:sz w:val="24"/>
          <w:szCs w:val="24"/>
        </w:rPr>
        <w:t>.</w:t>
      </w:r>
    </w:p>
    <w:p w:rsidR="000C24B8" w:rsidRPr="00BA667E" w:rsidRDefault="000C24B8" w:rsidP="000C24B8">
      <w:pPr>
        <w:jc w:val="both"/>
        <w:rPr>
          <w:rFonts w:ascii="Times New Roman" w:hAnsi="Times New Roman"/>
          <w:sz w:val="24"/>
          <w:szCs w:val="24"/>
          <w:lang w:val="da-DK"/>
        </w:rPr>
      </w:pPr>
      <w:r w:rsidRPr="00BA667E">
        <w:rPr>
          <w:rFonts w:ascii="Times New Roman" w:hAnsi="Times New Roman"/>
          <w:b/>
          <w:sz w:val="24"/>
          <w:szCs w:val="24"/>
          <w:lang w:val="da-DK" w:eastAsia="it-IT"/>
        </w:rPr>
        <w:t xml:space="preserve">2. Subjekti/individi duhet të paraqesë dëshmi për </w:t>
      </w:r>
      <w:r w:rsidRPr="00BA667E">
        <w:rPr>
          <w:rFonts w:ascii="Times New Roman" w:hAnsi="Times New Roman"/>
          <w:b/>
          <w:bCs/>
          <w:sz w:val="24"/>
          <w:szCs w:val="24"/>
          <w:lang w:val="da-DK" w:eastAsia="it-IT"/>
        </w:rPr>
        <w:t>përvojën e mëparshme të ngjashme</w:t>
      </w:r>
      <w:r w:rsidRPr="00BA667E">
        <w:rPr>
          <w:rFonts w:ascii="Times New Roman" w:hAnsi="Times New Roman"/>
          <w:bCs/>
          <w:sz w:val="24"/>
          <w:szCs w:val="24"/>
          <w:lang w:val="da-DK" w:eastAsia="it-IT"/>
        </w:rPr>
        <w:t>:</w:t>
      </w:r>
    </w:p>
    <w:p w:rsidR="000C24B8" w:rsidRPr="00BA667E" w:rsidRDefault="000C24B8" w:rsidP="000C24B8">
      <w:pPr>
        <w:contextualSpacing/>
        <w:jc w:val="both"/>
        <w:rPr>
          <w:rFonts w:ascii="Times New Roman" w:hAnsi="Times New Roman"/>
          <w:bCs/>
          <w:sz w:val="24"/>
          <w:szCs w:val="24"/>
          <w:lang w:val="da-DK" w:eastAsia="it-IT"/>
        </w:rPr>
      </w:pPr>
      <w:r w:rsidRPr="00BA667E">
        <w:rPr>
          <w:rFonts w:ascii="Times New Roman" w:hAnsi="Times New Roman"/>
          <w:bCs/>
          <w:sz w:val="24"/>
          <w:szCs w:val="24"/>
          <w:lang w:val="da-DK" w:eastAsia="it-IT"/>
        </w:rPr>
        <w:t xml:space="preserve">a) punë të ngjashme te realizuara gjatë tre viteve të fundit. </w:t>
      </w:r>
    </w:p>
    <w:p w:rsidR="000C24B8" w:rsidRPr="00BA667E" w:rsidRDefault="000C24B8" w:rsidP="000C24B8">
      <w:pPr>
        <w:ind w:right="4"/>
        <w:jc w:val="both"/>
        <w:rPr>
          <w:rFonts w:ascii="Times New Roman" w:hAnsi="Times New Roman"/>
          <w:sz w:val="24"/>
          <w:szCs w:val="24"/>
          <w:lang w:val="da-DK" w:eastAsia="it-IT"/>
        </w:rPr>
      </w:pPr>
    </w:p>
    <w:p w:rsidR="000C24B8" w:rsidRPr="00BA667E" w:rsidRDefault="000C24B8" w:rsidP="000C24B8">
      <w:pPr>
        <w:ind w:right="4"/>
        <w:jc w:val="both"/>
        <w:rPr>
          <w:rFonts w:ascii="Times New Roman" w:hAnsi="Times New Roman"/>
          <w:b/>
          <w:sz w:val="24"/>
          <w:szCs w:val="24"/>
          <w:lang w:val="da-DK" w:eastAsia="it-IT"/>
        </w:rPr>
      </w:pPr>
      <w:r w:rsidRPr="00BA667E">
        <w:rPr>
          <w:rFonts w:ascii="Times New Roman" w:hAnsi="Times New Roman"/>
          <w:sz w:val="24"/>
          <w:szCs w:val="24"/>
          <w:lang w:val="da-DK" w:eastAsia="it-IT"/>
        </w:rPr>
        <w:t xml:space="preserve">Për të vërtetuar përvojën e mëparshme të ngjashme,duhet të paraqesin dëshmitë e mëposhtme: </w:t>
      </w:r>
    </w:p>
    <w:p w:rsidR="000C24B8" w:rsidRPr="00BA667E" w:rsidRDefault="000C24B8" w:rsidP="000C24B8">
      <w:pPr>
        <w:numPr>
          <w:ilvl w:val="0"/>
          <w:numId w:val="5"/>
        </w:numPr>
        <w:spacing w:after="0" w:line="240" w:lineRule="auto"/>
        <w:jc w:val="both"/>
        <w:rPr>
          <w:rFonts w:ascii="Times New Roman" w:hAnsi="Times New Roman"/>
          <w:bCs/>
          <w:i/>
          <w:sz w:val="24"/>
          <w:szCs w:val="24"/>
        </w:rPr>
      </w:pPr>
      <w:proofErr w:type="spellStart"/>
      <w:r w:rsidRPr="00BA667E">
        <w:rPr>
          <w:rFonts w:ascii="Times New Roman" w:hAnsi="Times New Roman"/>
          <w:bCs/>
          <w:i/>
          <w:sz w:val="24"/>
          <w:szCs w:val="24"/>
        </w:rPr>
        <w:t>Kontratë</w:t>
      </w:r>
      <w:proofErr w:type="spellEnd"/>
      <w:r w:rsidRPr="00BA667E">
        <w:rPr>
          <w:rFonts w:ascii="Times New Roman" w:hAnsi="Times New Roman"/>
          <w:bCs/>
          <w:i/>
          <w:sz w:val="24"/>
          <w:szCs w:val="24"/>
        </w:rPr>
        <w:t xml:space="preserve"> </w:t>
      </w:r>
      <w:proofErr w:type="spellStart"/>
      <w:r w:rsidRPr="00BA667E">
        <w:rPr>
          <w:rFonts w:ascii="Times New Roman" w:hAnsi="Times New Roman"/>
          <w:bCs/>
          <w:i/>
          <w:sz w:val="24"/>
          <w:szCs w:val="24"/>
        </w:rPr>
        <w:t>ose</w:t>
      </w:r>
      <w:proofErr w:type="spellEnd"/>
    </w:p>
    <w:p w:rsidR="000C24B8" w:rsidRPr="00BA667E" w:rsidRDefault="000C24B8" w:rsidP="000C24B8">
      <w:pPr>
        <w:numPr>
          <w:ilvl w:val="0"/>
          <w:numId w:val="5"/>
        </w:numPr>
        <w:spacing w:after="0" w:line="240" w:lineRule="auto"/>
        <w:jc w:val="both"/>
        <w:rPr>
          <w:rFonts w:ascii="Times New Roman" w:hAnsi="Times New Roman"/>
          <w:bCs/>
          <w:i/>
          <w:sz w:val="24"/>
          <w:szCs w:val="24"/>
        </w:rPr>
      </w:pPr>
      <w:proofErr w:type="spellStart"/>
      <w:r w:rsidRPr="00BA667E">
        <w:rPr>
          <w:rFonts w:ascii="Times New Roman" w:hAnsi="Times New Roman"/>
          <w:bCs/>
          <w:i/>
          <w:sz w:val="24"/>
          <w:szCs w:val="24"/>
        </w:rPr>
        <w:t>Fature</w:t>
      </w:r>
      <w:proofErr w:type="spellEnd"/>
      <w:r w:rsidRPr="00BA667E">
        <w:rPr>
          <w:rFonts w:ascii="Times New Roman" w:hAnsi="Times New Roman"/>
          <w:bCs/>
          <w:i/>
          <w:sz w:val="24"/>
          <w:szCs w:val="24"/>
        </w:rPr>
        <w:t xml:space="preserve"> </w:t>
      </w:r>
    </w:p>
    <w:p w:rsidR="000C24B8" w:rsidRPr="00BA667E" w:rsidRDefault="000C24B8" w:rsidP="000C24B8">
      <w:pPr>
        <w:ind w:left="720"/>
        <w:contextualSpacing/>
        <w:jc w:val="center"/>
        <w:rPr>
          <w:rFonts w:ascii="Times New Roman" w:hAnsi="Times New Roman"/>
          <w:b/>
          <w:sz w:val="24"/>
          <w:szCs w:val="24"/>
        </w:rPr>
      </w:pPr>
    </w:p>
    <w:p w:rsidR="000C24B8" w:rsidRPr="00BA667E" w:rsidRDefault="000C24B8" w:rsidP="000C24B8">
      <w:pPr>
        <w:contextualSpacing/>
        <w:rPr>
          <w:rFonts w:ascii="Times New Roman" w:hAnsi="Times New Roman"/>
          <w:bCs/>
          <w:sz w:val="24"/>
          <w:szCs w:val="24"/>
        </w:rPr>
      </w:pPr>
      <w:r w:rsidRPr="00BA667E">
        <w:rPr>
          <w:rFonts w:ascii="Times New Roman" w:hAnsi="Times New Roman"/>
          <w:bCs/>
          <w:sz w:val="24"/>
          <w:szCs w:val="24"/>
        </w:rPr>
        <w:t>4</w:t>
      </w:r>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Subjekti</w:t>
      </w:r>
      <w:proofErr w:type="spellEnd"/>
      <w:r w:rsidRPr="00BA667E">
        <w:rPr>
          <w:rFonts w:ascii="Times New Roman" w:hAnsi="Times New Roman"/>
          <w:b/>
          <w:bCs/>
          <w:sz w:val="24"/>
          <w:szCs w:val="24"/>
        </w:rPr>
        <w:t xml:space="preserve">/ </w:t>
      </w:r>
      <w:proofErr w:type="spellStart"/>
      <w:proofErr w:type="gramStart"/>
      <w:r w:rsidRPr="00BA667E">
        <w:rPr>
          <w:rFonts w:ascii="Times New Roman" w:hAnsi="Times New Roman"/>
          <w:b/>
          <w:bCs/>
          <w:sz w:val="24"/>
          <w:szCs w:val="24"/>
        </w:rPr>
        <w:t>individi</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duhet</w:t>
      </w:r>
      <w:proofErr w:type="spellEnd"/>
      <w:proofErr w:type="gram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të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paraqesë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licencën</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profesionale</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të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shoqërisë</w:t>
      </w:r>
      <w:proofErr w:type="spellEnd"/>
    </w:p>
    <w:p w:rsidR="000C24B8" w:rsidRPr="00BA667E" w:rsidRDefault="000C24B8" w:rsidP="000C24B8">
      <w:pPr>
        <w:spacing w:after="160" w:line="259" w:lineRule="auto"/>
        <w:rPr>
          <w:rFonts w:ascii="Times New Roman" w:hAnsi="Times New Roman"/>
          <w:b/>
          <w:bCs/>
          <w:sz w:val="24"/>
          <w:szCs w:val="24"/>
        </w:rPr>
      </w:pPr>
      <w:r w:rsidRPr="00BA667E">
        <w:rPr>
          <w:rFonts w:ascii="Times New Roman" w:hAnsi="Times New Roman"/>
          <w:sz w:val="24"/>
          <w:szCs w:val="24"/>
        </w:rPr>
        <w:t>5.</w:t>
      </w:r>
      <w:r w:rsidRPr="00BA667E">
        <w:rPr>
          <w:rFonts w:ascii="Times New Roman" w:hAnsi="Times New Roman"/>
          <w:b/>
          <w:bCs/>
          <w:sz w:val="24"/>
          <w:szCs w:val="24"/>
          <w:shd w:val="clear" w:color="auto" w:fill="FFFFFF"/>
        </w:rPr>
        <w:t xml:space="preserve"> </w:t>
      </w:r>
      <w:proofErr w:type="spellStart"/>
      <w:r w:rsidRPr="00BA667E">
        <w:rPr>
          <w:rFonts w:ascii="Times New Roman" w:hAnsi="Times New Roman"/>
          <w:b/>
          <w:bCs/>
          <w:sz w:val="24"/>
          <w:szCs w:val="24"/>
          <w:shd w:val="clear" w:color="auto" w:fill="FFFFFF"/>
        </w:rPr>
        <w:t>Subjekti</w:t>
      </w:r>
      <w:proofErr w:type="spellEnd"/>
      <w:r w:rsidRPr="00BA667E">
        <w:rPr>
          <w:rFonts w:ascii="Times New Roman" w:hAnsi="Times New Roman"/>
          <w:b/>
          <w:bCs/>
          <w:sz w:val="24"/>
          <w:szCs w:val="24"/>
          <w:shd w:val="clear" w:color="auto" w:fill="FFFFFF"/>
        </w:rPr>
        <w:t xml:space="preserve">/ </w:t>
      </w:r>
      <w:proofErr w:type="spellStart"/>
      <w:proofErr w:type="gramStart"/>
      <w:r w:rsidRPr="00BA667E">
        <w:rPr>
          <w:rFonts w:ascii="Times New Roman" w:hAnsi="Times New Roman"/>
          <w:b/>
          <w:bCs/>
          <w:sz w:val="24"/>
          <w:szCs w:val="24"/>
          <w:shd w:val="clear" w:color="auto" w:fill="FFFFFF"/>
        </w:rPr>
        <w:t>individi</w:t>
      </w:r>
      <w:proofErr w:type="spellEnd"/>
      <w:r w:rsidRPr="00BA667E">
        <w:rPr>
          <w:rFonts w:ascii="Times New Roman" w:hAnsi="Times New Roman"/>
          <w:b/>
          <w:bCs/>
          <w:sz w:val="24"/>
          <w:szCs w:val="24"/>
          <w:shd w:val="clear" w:color="auto" w:fill="FFFFFF"/>
        </w:rPr>
        <w:t xml:space="preserve"> </w:t>
      </w:r>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duhet</w:t>
      </w:r>
      <w:proofErr w:type="spellEnd"/>
      <w:proofErr w:type="gram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të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paraqesë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dokumentat</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si</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më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poshte</w:t>
      </w:r>
      <w:proofErr w:type="spellEnd"/>
      <w:r w:rsidRPr="00BA667E">
        <w:rPr>
          <w:rFonts w:ascii="Times New Roman" w:hAnsi="Times New Roman"/>
          <w:b/>
          <w:bCs/>
          <w:sz w:val="24"/>
          <w:szCs w:val="24"/>
        </w:rPr>
        <w:t>:</w:t>
      </w:r>
    </w:p>
    <w:p w:rsidR="000C24B8" w:rsidRPr="00BA667E" w:rsidRDefault="000C24B8" w:rsidP="000C24B8">
      <w:pPr>
        <w:pStyle w:val="NoSpacing"/>
        <w:ind w:left="720"/>
        <w:rPr>
          <w:i/>
        </w:rPr>
      </w:pPr>
      <w:r w:rsidRPr="00BA667E">
        <w:rPr>
          <w:i/>
        </w:rPr>
        <w:t>a) CV për ekspertet e përfshirë në këtë proçes</w:t>
      </w:r>
    </w:p>
    <w:p w:rsidR="000C24B8" w:rsidRPr="00BA667E" w:rsidRDefault="000C24B8" w:rsidP="000C24B8">
      <w:pPr>
        <w:pStyle w:val="NoSpacing"/>
        <w:ind w:left="720"/>
        <w:rPr>
          <w:i/>
          <w:lang w:val="it-IT"/>
        </w:rPr>
      </w:pPr>
      <w:r w:rsidRPr="00BA667E">
        <w:rPr>
          <w:i/>
        </w:rPr>
        <w:t>b)</w:t>
      </w:r>
      <w:r w:rsidRPr="00BA667E">
        <w:rPr>
          <w:i/>
          <w:lang w:val="it-IT"/>
        </w:rPr>
        <w:t xml:space="preserve"> Fotokopje të diplomës (Master shkencor në ekonomi)</w:t>
      </w:r>
    </w:p>
    <w:p w:rsidR="000C24B8" w:rsidRPr="00BA667E" w:rsidRDefault="000C24B8" w:rsidP="000C24B8">
      <w:pPr>
        <w:pStyle w:val="NoSpacing"/>
        <w:ind w:left="720"/>
        <w:rPr>
          <w:i/>
          <w:lang w:val="it-IT"/>
        </w:rPr>
      </w:pPr>
      <w:r w:rsidRPr="00BA667E">
        <w:rPr>
          <w:i/>
          <w:lang w:val="it-IT"/>
        </w:rPr>
        <w:t>c) Fotokopje të librezës së punës (të gjitha faqet që vërtetojnë eksperiencën në punë) (ne rast aplikimi nga eksperte te pavarur)</w:t>
      </w:r>
    </w:p>
    <w:p w:rsidR="00CF6565" w:rsidRPr="00BA667E" w:rsidRDefault="000C24B8" w:rsidP="00CF6565">
      <w:pPr>
        <w:pStyle w:val="NoSpacing"/>
        <w:ind w:left="720"/>
        <w:rPr>
          <w:i/>
          <w:lang w:val="it-IT"/>
        </w:rPr>
      </w:pPr>
      <w:r w:rsidRPr="00BA667E">
        <w:rPr>
          <w:i/>
          <w:lang w:val="it-IT"/>
        </w:rPr>
        <w:t>d) Fotokopje të letërnjoftimit (ID)</w:t>
      </w:r>
      <w:r w:rsidR="00CF6565" w:rsidRPr="00BA667E">
        <w:rPr>
          <w:i/>
          <w:lang w:val="it-IT"/>
        </w:rPr>
        <w:t xml:space="preserve"> (ne rast aplikimi nga eksperte te pavarur)</w:t>
      </w:r>
    </w:p>
    <w:p w:rsidR="000C24B8" w:rsidRPr="00BA667E" w:rsidRDefault="00CF6565" w:rsidP="000C24B8">
      <w:pPr>
        <w:pStyle w:val="NoSpacing"/>
        <w:ind w:left="720"/>
        <w:rPr>
          <w:i/>
          <w:lang w:val="it-IT"/>
        </w:rPr>
      </w:pPr>
      <w:r w:rsidRPr="00BA667E">
        <w:rPr>
          <w:i/>
          <w:lang w:val="it-IT"/>
        </w:rPr>
        <w:t xml:space="preserve">e)NIPT </w:t>
      </w:r>
    </w:p>
    <w:p w:rsidR="00CF6565" w:rsidRPr="00BA667E" w:rsidRDefault="00CF6565" w:rsidP="000C24B8">
      <w:pPr>
        <w:pStyle w:val="NoSpacing"/>
        <w:ind w:left="720"/>
        <w:rPr>
          <w:i/>
          <w:lang w:val="it-IT"/>
        </w:rPr>
      </w:pPr>
      <w:r w:rsidRPr="00BA667E">
        <w:rPr>
          <w:i/>
          <w:lang w:val="it-IT"/>
        </w:rPr>
        <w:t xml:space="preserve">f)Licencë </w:t>
      </w:r>
    </w:p>
    <w:p w:rsidR="00E828D1" w:rsidRPr="00BA667E" w:rsidRDefault="00E828D1" w:rsidP="00E828D1">
      <w:pPr>
        <w:shd w:val="clear" w:color="auto" w:fill="FFFFFF"/>
        <w:spacing w:before="100" w:beforeAutospacing="1" w:after="100" w:afterAutospacing="1" w:line="240" w:lineRule="auto"/>
        <w:jc w:val="center"/>
        <w:rPr>
          <w:rFonts w:ascii="Times New Roman" w:eastAsia="Times New Roman" w:hAnsi="Times New Roman"/>
          <w:sz w:val="24"/>
          <w:szCs w:val="24"/>
          <w:lang w:val="it-IT"/>
        </w:rPr>
      </w:pPr>
      <w:r w:rsidRPr="00BA667E">
        <w:rPr>
          <w:rFonts w:ascii="Times New Roman" w:eastAsia="Times New Roman" w:hAnsi="Times New Roman"/>
          <w:b/>
          <w:bCs/>
          <w:sz w:val="24"/>
          <w:szCs w:val="24"/>
          <w:lang w:val="it-IT"/>
        </w:rPr>
        <w:t>Afati i dorëzimit dhe komunikimi me aplikantët</w:t>
      </w:r>
    </w:p>
    <w:p w:rsidR="00E828D1" w:rsidRPr="00BA667E" w:rsidRDefault="00E828D1" w:rsidP="00E828D1">
      <w:pPr>
        <w:pStyle w:val="NoSpacing"/>
        <w:jc w:val="both"/>
        <w:rPr>
          <w:rFonts w:eastAsia="Arial Unicode MS"/>
        </w:rPr>
      </w:pPr>
      <w:r w:rsidRPr="00BA667E">
        <w:rPr>
          <w:lang w:val="it-IT"/>
        </w:rPr>
        <w:t xml:space="preserve">Aplikantët duhet të dorëzojne në protokollin e institucionit, brenda 5 (pesë) ditëve nga data e shpalljes së njoftimit në faqen zyrtare të AKPA,  </w:t>
      </w:r>
      <w:r w:rsidRPr="00BA667E">
        <w:fldChar w:fldCharType="begin"/>
      </w:r>
      <w:r w:rsidRPr="00BA667E">
        <w:instrText xml:space="preserve"> HYPERLINK "http://www.akpa.gov.al" </w:instrText>
      </w:r>
      <w:r w:rsidRPr="00BA667E">
        <w:fldChar w:fldCharType="separate"/>
      </w:r>
      <w:r w:rsidRPr="00BA667E">
        <w:rPr>
          <w:rStyle w:val="Hyperlink"/>
          <w:lang w:val="it-IT"/>
        </w:rPr>
        <w:t>www.akpa.gov.al</w:t>
      </w:r>
      <w:r w:rsidRPr="00BA667E">
        <w:rPr>
          <w:rStyle w:val="Hyperlink"/>
          <w:color w:val="auto"/>
          <w:lang w:val="it-IT"/>
        </w:rPr>
        <w:fldChar w:fldCharType="end"/>
      </w:r>
      <w:r w:rsidRPr="00BA667E">
        <w:rPr>
          <w:lang w:val="it-IT"/>
        </w:rPr>
        <w:t xml:space="preserve"> dokumentacionin e kërkuar fotokopje.</w:t>
      </w:r>
      <w:r w:rsidRPr="00BA667E">
        <w:rPr>
          <w:rFonts w:eastAsia="Arial Unicode MS"/>
        </w:rPr>
        <w:t xml:space="preserve"> </w:t>
      </w:r>
    </w:p>
    <w:p w:rsidR="007C4F6D" w:rsidRPr="008675DD" w:rsidRDefault="007C4F6D" w:rsidP="00A66325">
      <w:pPr>
        <w:pStyle w:val="NormalWeb"/>
        <w:jc w:val="both"/>
        <w:rPr>
          <w:color w:val="000000"/>
        </w:rPr>
      </w:pPr>
      <w:proofErr w:type="spellStart"/>
      <w:r w:rsidRPr="008675DD">
        <w:rPr>
          <w:color w:val="000000"/>
        </w:rPr>
        <w:t>Afati</w:t>
      </w:r>
      <w:proofErr w:type="spellEnd"/>
      <w:r w:rsidRPr="008675DD">
        <w:rPr>
          <w:color w:val="000000"/>
        </w:rPr>
        <w:t xml:space="preserve"> </w:t>
      </w:r>
      <w:proofErr w:type="spellStart"/>
      <w:r w:rsidRPr="008675DD">
        <w:rPr>
          <w:color w:val="000000"/>
        </w:rPr>
        <w:t>i</w:t>
      </w:r>
      <w:proofErr w:type="spellEnd"/>
      <w:r w:rsidRPr="008675DD">
        <w:rPr>
          <w:color w:val="000000"/>
        </w:rPr>
        <w:t xml:space="preserve"> </w:t>
      </w:r>
      <w:proofErr w:type="spellStart"/>
      <w:r w:rsidRPr="008675DD">
        <w:rPr>
          <w:color w:val="000000"/>
        </w:rPr>
        <w:t>aplikimit</w:t>
      </w:r>
      <w:proofErr w:type="spellEnd"/>
      <w:r w:rsidRPr="008675DD">
        <w:rPr>
          <w:color w:val="000000"/>
        </w:rPr>
        <w:t xml:space="preserve"> datë 31 </w:t>
      </w:r>
      <w:proofErr w:type="spellStart"/>
      <w:r w:rsidRPr="008675DD">
        <w:rPr>
          <w:color w:val="000000"/>
        </w:rPr>
        <w:t>Tetor</w:t>
      </w:r>
      <w:proofErr w:type="spellEnd"/>
      <w:r w:rsidRPr="008675DD">
        <w:rPr>
          <w:color w:val="000000"/>
        </w:rPr>
        <w:t xml:space="preserve"> 2025, </w:t>
      </w:r>
      <w:proofErr w:type="spellStart"/>
      <w:r w:rsidRPr="008675DD">
        <w:rPr>
          <w:color w:val="000000"/>
        </w:rPr>
        <w:t>ora</w:t>
      </w:r>
      <w:proofErr w:type="spellEnd"/>
      <w:r w:rsidRPr="008675DD">
        <w:rPr>
          <w:color w:val="000000"/>
        </w:rPr>
        <w:t xml:space="preserve"> 12.00</w:t>
      </w:r>
    </w:p>
    <w:p w:rsidR="00A66325" w:rsidRPr="00BA667E" w:rsidRDefault="00A66325" w:rsidP="00A66325">
      <w:pPr>
        <w:pStyle w:val="NormalWeb"/>
        <w:jc w:val="both"/>
        <w:rPr>
          <w:color w:val="000000"/>
        </w:rPr>
      </w:pPr>
      <w:proofErr w:type="spellStart"/>
      <w:r w:rsidRPr="00BA667E">
        <w:rPr>
          <w:color w:val="000000"/>
          <w:u w:val="single"/>
        </w:rPr>
        <w:t>Emri</w:t>
      </w:r>
      <w:proofErr w:type="spellEnd"/>
      <w:r w:rsidRPr="00BA667E">
        <w:rPr>
          <w:color w:val="000000"/>
          <w:u w:val="single"/>
        </w:rPr>
        <w:t xml:space="preserve"> </w:t>
      </w:r>
      <w:proofErr w:type="spellStart"/>
      <w:r w:rsidRPr="00BA667E">
        <w:rPr>
          <w:color w:val="000000"/>
          <w:u w:val="single"/>
        </w:rPr>
        <w:t>dhe</w:t>
      </w:r>
      <w:proofErr w:type="spellEnd"/>
      <w:r w:rsidRPr="00BA667E">
        <w:rPr>
          <w:color w:val="000000"/>
          <w:u w:val="single"/>
        </w:rPr>
        <w:t xml:space="preserve"> </w:t>
      </w:r>
      <w:proofErr w:type="spellStart"/>
      <w:r w:rsidRPr="00BA667E">
        <w:rPr>
          <w:color w:val="000000"/>
          <w:u w:val="single"/>
        </w:rPr>
        <w:t>adresa</w:t>
      </w:r>
      <w:proofErr w:type="spellEnd"/>
      <w:r w:rsidRPr="00BA667E">
        <w:rPr>
          <w:color w:val="000000"/>
          <w:u w:val="single"/>
        </w:rPr>
        <w:t xml:space="preserve"> e </w:t>
      </w:r>
      <w:proofErr w:type="spellStart"/>
      <w:r w:rsidRPr="00BA667E">
        <w:rPr>
          <w:color w:val="000000"/>
          <w:u w:val="single"/>
        </w:rPr>
        <w:t>autoritetit</w:t>
      </w:r>
      <w:proofErr w:type="spellEnd"/>
      <w:r w:rsidRPr="00BA667E">
        <w:rPr>
          <w:color w:val="000000"/>
          <w:u w:val="single"/>
        </w:rPr>
        <w:t xml:space="preserve"> </w:t>
      </w:r>
      <w:proofErr w:type="spellStart"/>
      <w:r w:rsidRPr="00BA667E">
        <w:rPr>
          <w:color w:val="000000"/>
          <w:u w:val="single"/>
        </w:rPr>
        <w:t>kontraktor</w:t>
      </w:r>
      <w:proofErr w:type="spellEnd"/>
      <w:r w:rsidRPr="00BA667E">
        <w:rPr>
          <w:color w:val="000000"/>
          <w:u w:val="single"/>
        </w:rPr>
        <w:t xml:space="preserve">: </w:t>
      </w:r>
      <w:proofErr w:type="spellStart"/>
      <w:r w:rsidRPr="00BA667E">
        <w:rPr>
          <w:color w:val="000000"/>
        </w:rPr>
        <w:t>Emri</w:t>
      </w:r>
      <w:proofErr w:type="spellEnd"/>
      <w:r w:rsidRPr="00BA667E">
        <w:rPr>
          <w:color w:val="000000"/>
        </w:rPr>
        <w:t xml:space="preserve">: </w:t>
      </w:r>
      <w:proofErr w:type="spellStart"/>
      <w:r w:rsidRPr="00BA667E">
        <w:rPr>
          <w:color w:val="000000"/>
        </w:rPr>
        <w:t>Drejtoria</w:t>
      </w:r>
      <w:proofErr w:type="spellEnd"/>
      <w:r w:rsidRPr="00BA667E">
        <w:rPr>
          <w:color w:val="000000"/>
        </w:rPr>
        <w:t xml:space="preserve"> </w:t>
      </w:r>
      <w:proofErr w:type="spellStart"/>
      <w:r w:rsidRPr="00BA667E">
        <w:rPr>
          <w:color w:val="000000"/>
        </w:rPr>
        <w:t>Qendrore</w:t>
      </w:r>
      <w:proofErr w:type="spellEnd"/>
      <w:r w:rsidRPr="00BA667E">
        <w:rPr>
          <w:color w:val="000000"/>
        </w:rPr>
        <w:t xml:space="preserve"> e </w:t>
      </w:r>
      <w:proofErr w:type="spellStart"/>
      <w:r w:rsidRPr="00BA667E">
        <w:rPr>
          <w:color w:val="000000"/>
        </w:rPr>
        <w:t>Agjencise</w:t>
      </w:r>
      <w:proofErr w:type="spellEnd"/>
      <w:r w:rsidRPr="00BA667E">
        <w:rPr>
          <w:color w:val="000000"/>
        </w:rPr>
        <w:t xml:space="preserve"> </w:t>
      </w:r>
      <w:proofErr w:type="spellStart"/>
      <w:r w:rsidRPr="00BA667E">
        <w:rPr>
          <w:color w:val="000000"/>
        </w:rPr>
        <w:t>Kombetare</w:t>
      </w:r>
      <w:proofErr w:type="spellEnd"/>
      <w:r w:rsidRPr="00BA667E">
        <w:rPr>
          <w:color w:val="000000"/>
        </w:rPr>
        <w:t xml:space="preserve"> </w:t>
      </w:r>
      <w:proofErr w:type="spellStart"/>
      <w:r w:rsidRPr="00BA667E">
        <w:rPr>
          <w:color w:val="000000"/>
        </w:rPr>
        <w:t>te</w:t>
      </w:r>
      <w:proofErr w:type="spellEnd"/>
      <w:r w:rsidRPr="00BA667E">
        <w:rPr>
          <w:color w:val="000000"/>
        </w:rPr>
        <w:t xml:space="preserve"> </w:t>
      </w:r>
      <w:proofErr w:type="spellStart"/>
      <w:r w:rsidRPr="00BA667E">
        <w:rPr>
          <w:color w:val="000000"/>
        </w:rPr>
        <w:t>Punesimit</w:t>
      </w:r>
      <w:proofErr w:type="spellEnd"/>
      <w:r w:rsidRPr="00BA667E">
        <w:rPr>
          <w:color w:val="000000"/>
        </w:rPr>
        <w:t xml:space="preserve"> </w:t>
      </w:r>
      <w:proofErr w:type="spellStart"/>
      <w:r w:rsidRPr="00BA667E">
        <w:rPr>
          <w:color w:val="000000"/>
        </w:rPr>
        <w:t>dhe</w:t>
      </w:r>
      <w:proofErr w:type="spellEnd"/>
      <w:r w:rsidRPr="00BA667E">
        <w:rPr>
          <w:color w:val="000000"/>
        </w:rPr>
        <w:t xml:space="preserve"> </w:t>
      </w:r>
      <w:proofErr w:type="spellStart"/>
      <w:r w:rsidRPr="00BA667E">
        <w:rPr>
          <w:color w:val="000000"/>
        </w:rPr>
        <w:t>Aftesive</w:t>
      </w:r>
      <w:proofErr w:type="spellEnd"/>
      <w:r w:rsidRPr="00BA667E">
        <w:rPr>
          <w:color w:val="000000"/>
        </w:rPr>
        <w:t xml:space="preserve">, </w:t>
      </w:r>
      <w:proofErr w:type="spellStart"/>
      <w:r w:rsidRPr="00BA667E">
        <w:rPr>
          <w:color w:val="000000"/>
        </w:rPr>
        <w:t>Adresa</w:t>
      </w:r>
      <w:proofErr w:type="spellEnd"/>
      <w:r w:rsidRPr="00BA667E">
        <w:rPr>
          <w:color w:val="000000"/>
        </w:rPr>
        <w:t xml:space="preserve">: </w:t>
      </w:r>
      <w:proofErr w:type="spellStart"/>
      <w:r w:rsidRPr="00BA667E">
        <w:rPr>
          <w:color w:val="000000"/>
        </w:rPr>
        <w:t>Bulevardi</w:t>
      </w:r>
      <w:proofErr w:type="spellEnd"/>
      <w:r w:rsidRPr="00BA667E">
        <w:rPr>
          <w:color w:val="000000"/>
        </w:rPr>
        <w:t xml:space="preserve"> “Balram Curri”,1004, </w:t>
      </w:r>
      <w:proofErr w:type="spellStart"/>
      <w:r w:rsidRPr="00BA667E">
        <w:rPr>
          <w:color w:val="000000"/>
        </w:rPr>
        <w:t>Tiranë</w:t>
      </w:r>
      <w:proofErr w:type="spellEnd"/>
      <w:r w:rsidRPr="00BA667E">
        <w:rPr>
          <w:color w:val="000000"/>
        </w:rPr>
        <w:t xml:space="preserve">  </w:t>
      </w:r>
      <w:bookmarkStart w:id="0" w:name="_GoBack"/>
      <w:bookmarkEnd w:id="0"/>
    </w:p>
    <w:p w:rsidR="00A66325" w:rsidRPr="00BA667E" w:rsidRDefault="00A66325" w:rsidP="00A66325">
      <w:pPr>
        <w:pStyle w:val="NormalWeb"/>
        <w:jc w:val="both"/>
        <w:rPr>
          <w:color w:val="000000"/>
        </w:rPr>
      </w:pPr>
      <w:proofErr w:type="spellStart"/>
      <w:r w:rsidRPr="00BA667E">
        <w:rPr>
          <w:color w:val="000000"/>
        </w:rPr>
        <w:t>Adresa</w:t>
      </w:r>
      <w:proofErr w:type="spellEnd"/>
      <w:r w:rsidRPr="00BA667E">
        <w:rPr>
          <w:color w:val="000000"/>
        </w:rPr>
        <w:t xml:space="preserve"> e </w:t>
      </w:r>
      <w:proofErr w:type="spellStart"/>
      <w:r w:rsidRPr="00BA667E">
        <w:rPr>
          <w:color w:val="000000"/>
        </w:rPr>
        <w:t>Internetit</w:t>
      </w:r>
      <w:proofErr w:type="spellEnd"/>
      <w:r w:rsidRPr="00BA667E">
        <w:rPr>
          <w:color w:val="000000"/>
        </w:rPr>
        <w:t xml:space="preserve">: </w:t>
      </w:r>
      <w:hyperlink r:id="rId8" w:history="1">
        <w:r w:rsidRPr="00BA667E">
          <w:rPr>
            <w:rStyle w:val="Hyperlink"/>
          </w:rPr>
          <w:t>www.akpa.gov.al</w:t>
        </w:r>
      </w:hyperlink>
      <w:r w:rsidRPr="00BA667E">
        <w:rPr>
          <w:color w:val="000000"/>
        </w:rPr>
        <w:t xml:space="preserve">. </w:t>
      </w:r>
      <w:proofErr w:type="spellStart"/>
      <w:proofErr w:type="gramStart"/>
      <w:r w:rsidRPr="00BA667E">
        <w:rPr>
          <w:color w:val="000000"/>
        </w:rPr>
        <w:t>e-mail:kontakt@akpa.gov.al</w:t>
      </w:r>
      <w:proofErr w:type="spellEnd"/>
      <w:proofErr w:type="gramEnd"/>
      <w:r w:rsidRPr="00BA667E">
        <w:rPr>
          <w:color w:val="000000"/>
        </w:rPr>
        <w:t>.</w:t>
      </w:r>
    </w:p>
    <w:p w:rsidR="00CF6565" w:rsidRPr="00BA667E" w:rsidRDefault="00CF6565" w:rsidP="000C24B8">
      <w:pPr>
        <w:pStyle w:val="NoSpacing"/>
        <w:ind w:left="720"/>
        <w:rPr>
          <w:i/>
          <w:lang w:val="it-IT"/>
        </w:rPr>
      </w:pPr>
    </w:p>
    <w:p w:rsidR="00353128" w:rsidRPr="00BA667E" w:rsidRDefault="00353128" w:rsidP="00353128">
      <w:pPr>
        <w:spacing w:after="0" w:line="240" w:lineRule="auto"/>
        <w:ind w:left="720"/>
        <w:contextualSpacing/>
        <w:jc w:val="center"/>
        <w:rPr>
          <w:rFonts w:ascii="Times New Roman" w:eastAsia="Times New Roman" w:hAnsi="Times New Roman"/>
          <w:b/>
          <w:sz w:val="24"/>
          <w:szCs w:val="24"/>
          <w:lang w:val="sq-AL"/>
        </w:rPr>
      </w:pPr>
      <w:r w:rsidRPr="00BA667E">
        <w:rPr>
          <w:rFonts w:ascii="Times New Roman" w:eastAsia="Times New Roman" w:hAnsi="Times New Roman"/>
          <w:b/>
          <w:sz w:val="24"/>
          <w:szCs w:val="24"/>
          <w:lang w:val="sq-AL"/>
        </w:rPr>
        <w:t>Kriteret për vlerësimin e kandidatëve</w:t>
      </w:r>
    </w:p>
    <w:p w:rsidR="00CF6565" w:rsidRPr="00BA667E" w:rsidRDefault="00CF6565" w:rsidP="00CF6565">
      <w:pPr>
        <w:pStyle w:val="NoSpacing"/>
        <w:jc w:val="both"/>
        <w:rPr>
          <w:lang w:val="it-IT"/>
        </w:rPr>
      </w:pPr>
    </w:p>
    <w:p w:rsidR="00CF6565" w:rsidRPr="00BA667E" w:rsidRDefault="00CF6565" w:rsidP="00CF6565">
      <w:pPr>
        <w:pStyle w:val="NoSpacing"/>
        <w:jc w:val="both"/>
        <w:rPr>
          <w:lang w:val="it-IT"/>
        </w:rPr>
      </w:pPr>
      <w:r w:rsidRPr="00BA667E">
        <w:rPr>
          <w:lang w:val="it-IT"/>
        </w:rPr>
        <w:t>Vlerësimi i ofertuesve do të kryhet nga Komisioni i Vlerësimit i ngritur në Agjencinë Kombëtare e Punësimit dhe Aftësive, sipas urdhërit  të Drejtorit të Përgjithshëm. Vleresimi do te kryhet me pike si vijon</w:t>
      </w:r>
    </w:p>
    <w:p w:rsidR="00353128" w:rsidRPr="00BA667E" w:rsidRDefault="00353128" w:rsidP="00353128">
      <w:pPr>
        <w:spacing w:after="0" w:line="240" w:lineRule="auto"/>
        <w:ind w:left="720"/>
        <w:contextualSpacing/>
        <w:jc w:val="center"/>
        <w:rPr>
          <w:rFonts w:ascii="Times New Roman" w:eastAsia="Times New Roman" w:hAnsi="Times New Roman"/>
          <w:sz w:val="24"/>
          <w:szCs w:val="24"/>
          <w:lang w:val="sq-AL"/>
        </w:rPr>
      </w:pPr>
    </w:p>
    <w:p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Kapaciteti</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teknik</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dhe</w:t>
      </w:r>
      <w:proofErr w:type="spellEnd"/>
      <w:r w:rsidRPr="00BA667E">
        <w:rPr>
          <w:rFonts w:ascii="Times New Roman" w:hAnsi="Times New Roman"/>
          <w:sz w:val="24"/>
          <w:szCs w:val="24"/>
        </w:rPr>
        <w:t xml:space="preserve"> professional: 20 </w:t>
      </w:r>
      <w:proofErr w:type="spellStart"/>
      <w:r w:rsidRPr="00BA667E">
        <w:rPr>
          <w:rFonts w:ascii="Times New Roman" w:hAnsi="Times New Roman"/>
          <w:sz w:val="24"/>
          <w:szCs w:val="24"/>
        </w:rPr>
        <w:t>pikë</w:t>
      </w:r>
      <w:proofErr w:type="spellEnd"/>
    </w:p>
    <w:p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Eksperienca</w:t>
      </w:r>
      <w:proofErr w:type="spellEnd"/>
      <w:r w:rsidRPr="00BA667E">
        <w:rPr>
          <w:rFonts w:ascii="Times New Roman" w:hAnsi="Times New Roman"/>
          <w:sz w:val="24"/>
          <w:szCs w:val="24"/>
        </w:rPr>
        <w:t xml:space="preserve">: 30 </w:t>
      </w:r>
      <w:proofErr w:type="spellStart"/>
      <w:r w:rsidRPr="00BA667E">
        <w:rPr>
          <w:rFonts w:ascii="Times New Roman" w:hAnsi="Times New Roman"/>
          <w:sz w:val="24"/>
          <w:szCs w:val="24"/>
        </w:rPr>
        <w:t>pikë</w:t>
      </w:r>
      <w:proofErr w:type="spellEnd"/>
    </w:p>
    <w:p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Oferta</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financiare</w:t>
      </w:r>
      <w:proofErr w:type="spellEnd"/>
      <w:r w:rsidRPr="00BA667E">
        <w:rPr>
          <w:rFonts w:ascii="Times New Roman" w:hAnsi="Times New Roman"/>
          <w:sz w:val="24"/>
          <w:szCs w:val="24"/>
        </w:rPr>
        <w:t xml:space="preserve">: 50 </w:t>
      </w:r>
      <w:proofErr w:type="spellStart"/>
      <w:r w:rsidRPr="00BA667E">
        <w:rPr>
          <w:rFonts w:ascii="Times New Roman" w:hAnsi="Times New Roman"/>
          <w:sz w:val="24"/>
          <w:szCs w:val="24"/>
        </w:rPr>
        <w:t>pikë</w:t>
      </w:r>
      <w:proofErr w:type="spellEnd"/>
      <w:r w:rsidRPr="00BA667E">
        <w:rPr>
          <w:rFonts w:ascii="Times New Roman" w:hAnsi="Times New Roman"/>
          <w:sz w:val="24"/>
          <w:szCs w:val="24"/>
        </w:rPr>
        <w:t xml:space="preserve">  </w:t>
      </w:r>
    </w:p>
    <w:p w:rsidR="00A66325" w:rsidRPr="00BA667E" w:rsidRDefault="00A66325" w:rsidP="00A66325">
      <w:pPr>
        <w:ind w:left="360"/>
        <w:rPr>
          <w:sz w:val="24"/>
          <w:szCs w:val="24"/>
        </w:rPr>
      </w:pPr>
    </w:p>
    <w:p w:rsidR="00A66325" w:rsidRPr="00BA667E" w:rsidRDefault="00A66325" w:rsidP="00A66325">
      <w:pPr>
        <w:rPr>
          <w:rFonts w:ascii="Times New Roman" w:hAnsi="Times New Roman"/>
          <w:sz w:val="24"/>
          <w:szCs w:val="24"/>
        </w:rPr>
      </w:pPr>
      <w:proofErr w:type="spellStart"/>
      <w:r w:rsidRPr="00BA667E">
        <w:rPr>
          <w:rFonts w:ascii="Times New Roman" w:hAnsi="Times New Roman"/>
          <w:sz w:val="24"/>
          <w:szCs w:val="24"/>
        </w:rPr>
        <w:t>Oferta</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ekonomike</w:t>
      </w:r>
      <w:proofErr w:type="spellEnd"/>
      <w:r w:rsidRPr="00BA667E">
        <w:rPr>
          <w:rFonts w:ascii="Times New Roman" w:hAnsi="Times New Roman"/>
          <w:sz w:val="24"/>
          <w:szCs w:val="24"/>
        </w:rPr>
        <w:t xml:space="preserve"> do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jetë</w:t>
      </w:r>
      <w:proofErr w:type="spellEnd"/>
      <w:r w:rsidRPr="00BA667E">
        <w:rPr>
          <w:rFonts w:ascii="Times New Roman" w:hAnsi="Times New Roman"/>
          <w:sz w:val="24"/>
          <w:szCs w:val="24"/>
        </w:rPr>
        <w:t xml:space="preserve"> e </w:t>
      </w:r>
      <w:proofErr w:type="spellStart"/>
      <w:r w:rsidRPr="00BA667E">
        <w:rPr>
          <w:rFonts w:ascii="Times New Roman" w:hAnsi="Times New Roman"/>
          <w:sz w:val="24"/>
          <w:szCs w:val="24"/>
        </w:rPr>
        <w:t>paraqitur</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në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lekë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pa</w:t>
      </w:r>
      <w:proofErr w:type="spellEnd"/>
      <w:r w:rsidRPr="00BA667E">
        <w:rPr>
          <w:rFonts w:ascii="Times New Roman" w:hAnsi="Times New Roman"/>
          <w:sz w:val="24"/>
          <w:szCs w:val="24"/>
        </w:rPr>
        <w:t xml:space="preserve"> TVSH</w:t>
      </w:r>
    </w:p>
    <w:p w:rsidR="00A66325" w:rsidRPr="00BA667E" w:rsidRDefault="00A66325" w:rsidP="00A66325">
      <w:pPr>
        <w:spacing w:after="0" w:line="240" w:lineRule="auto"/>
        <w:jc w:val="both"/>
        <w:rPr>
          <w:rFonts w:ascii="Times New Roman" w:hAnsi="Times New Roman"/>
          <w:sz w:val="24"/>
          <w:szCs w:val="24"/>
          <w:lang w:val="it-IT"/>
        </w:rPr>
      </w:pPr>
      <w:r w:rsidRPr="00BA667E">
        <w:rPr>
          <w:rFonts w:ascii="Times New Roman" w:hAnsi="Times New Roman"/>
          <w:sz w:val="24"/>
          <w:szCs w:val="24"/>
          <w:lang w:val="it-IT"/>
        </w:rPr>
        <w:t xml:space="preserve">Seleksionimi i kandidaturave do të kryhet nga Agjencia Kombëtare e Punësimit dhe Aftësive brenda 3 ditëve pune. </w:t>
      </w:r>
    </w:p>
    <w:p w:rsidR="00E828D1" w:rsidRPr="00BA667E" w:rsidRDefault="00E828D1" w:rsidP="00E828D1">
      <w:pPr>
        <w:ind w:left="360"/>
        <w:rPr>
          <w:sz w:val="24"/>
          <w:szCs w:val="24"/>
        </w:rPr>
      </w:pPr>
    </w:p>
    <w:p w:rsidR="00A66325" w:rsidRPr="00BA667E" w:rsidRDefault="00A66325" w:rsidP="00E828D1">
      <w:pPr>
        <w:ind w:left="360"/>
        <w:rPr>
          <w:sz w:val="24"/>
          <w:szCs w:val="24"/>
        </w:rPr>
      </w:pPr>
    </w:p>
    <w:p w:rsidR="00A66325" w:rsidRPr="00BA667E" w:rsidRDefault="00A66325" w:rsidP="00E828D1">
      <w:pPr>
        <w:ind w:left="360"/>
        <w:rPr>
          <w:sz w:val="24"/>
          <w:szCs w:val="24"/>
        </w:rPr>
      </w:pPr>
    </w:p>
    <w:p w:rsidR="00A713E1" w:rsidRPr="00BA667E" w:rsidRDefault="00A713E1" w:rsidP="00A713E1">
      <w:pPr>
        <w:shd w:val="clear" w:color="auto" w:fill="FFFFFF"/>
        <w:spacing w:before="100" w:beforeAutospacing="1" w:after="100" w:afterAutospacing="1" w:line="240" w:lineRule="auto"/>
        <w:jc w:val="center"/>
        <w:rPr>
          <w:rFonts w:ascii="Times New Roman" w:eastAsia="Times New Roman" w:hAnsi="Times New Roman"/>
          <w:b/>
          <w:sz w:val="24"/>
          <w:szCs w:val="24"/>
          <w:lang w:val="it-IT"/>
        </w:rPr>
      </w:pPr>
      <w:r w:rsidRPr="00BA667E">
        <w:rPr>
          <w:rFonts w:ascii="Times New Roman" w:eastAsia="Times New Roman" w:hAnsi="Times New Roman"/>
          <w:b/>
          <w:sz w:val="24"/>
          <w:szCs w:val="24"/>
          <w:lang w:val="it-IT"/>
        </w:rPr>
        <w:t>Kohëzgjatja</w:t>
      </w:r>
      <w:r w:rsidR="00A66325" w:rsidRPr="00BA667E">
        <w:rPr>
          <w:rFonts w:ascii="Times New Roman" w:eastAsia="Times New Roman" w:hAnsi="Times New Roman"/>
          <w:b/>
          <w:sz w:val="24"/>
          <w:szCs w:val="24"/>
          <w:lang w:val="it-IT"/>
        </w:rPr>
        <w:t xml:space="preserve"> e shërbimit</w:t>
      </w:r>
    </w:p>
    <w:p w:rsidR="00A713E1" w:rsidRPr="00BA667E" w:rsidRDefault="00A713E1" w:rsidP="00A713E1">
      <w:pPr>
        <w:shd w:val="clear" w:color="auto" w:fill="FFFFFF"/>
        <w:spacing w:before="100" w:beforeAutospacing="1" w:after="100" w:afterAutospacing="1" w:line="240" w:lineRule="auto"/>
        <w:rPr>
          <w:rFonts w:ascii="Times New Roman" w:eastAsia="Times New Roman" w:hAnsi="Times New Roman"/>
          <w:sz w:val="24"/>
          <w:szCs w:val="24"/>
          <w:lang w:val="it-IT"/>
        </w:rPr>
      </w:pPr>
      <w:r w:rsidRPr="00BA667E">
        <w:rPr>
          <w:rFonts w:ascii="Times New Roman" w:eastAsia="Times New Roman" w:hAnsi="Times New Roman"/>
          <w:sz w:val="24"/>
          <w:szCs w:val="24"/>
          <w:lang w:val="it-IT"/>
        </w:rPr>
        <w:lastRenderedPageBreak/>
        <w:t xml:space="preserve">Kohëzgjatja e këtij shërbimi do të jetë </w:t>
      </w:r>
      <w:r w:rsidR="00712746" w:rsidRPr="00BA667E">
        <w:rPr>
          <w:rFonts w:ascii="Times New Roman" w:eastAsia="Times New Roman" w:hAnsi="Times New Roman"/>
          <w:sz w:val="24"/>
          <w:szCs w:val="24"/>
          <w:lang w:val="it-IT"/>
        </w:rPr>
        <w:t xml:space="preserve">brenda </w:t>
      </w:r>
      <w:r w:rsidRPr="00BA667E">
        <w:rPr>
          <w:rFonts w:ascii="Times New Roman" w:eastAsia="Times New Roman" w:hAnsi="Times New Roman"/>
          <w:sz w:val="24"/>
          <w:szCs w:val="24"/>
          <w:lang w:val="it-IT"/>
        </w:rPr>
        <w:t>12 (dymbëdhjetë) ditë pune nga momenti i dorëzimit ë Planeve të Biznesit nga AKPA.</w:t>
      </w:r>
    </w:p>
    <w:p w:rsidR="00A713E1" w:rsidRPr="00BA667E" w:rsidRDefault="00A713E1" w:rsidP="00A713E1">
      <w:pPr>
        <w:shd w:val="clear" w:color="auto" w:fill="FFFFFF"/>
        <w:spacing w:before="100" w:beforeAutospacing="1" w:after="100" w:afterAutospacing="1" w:line="240" w:lineRule="auto"/>
        <w:rPr>
          <w:rFonts w:ascii="Times New Roman" w:eastAsia="Times New Roman" w:hAnsi="Times New Roman"/>
          <w:sz w:val="24"/>
          <w:szCs w:val="24"/>
          <w:lang w:val="it-IT"/>
        </w:rPr>
      </w:pPr>
      <w:r w:rsidRPr="00BA667E">
        <w:rPr>
          <w:rFonts w:ascii="Times New Roman" w:eastAsia="Times New Roman" w:hAnsi="Times New Roman"/>
          <w:b/>
          <w:bCs/>
          <w:sz w:val="24"/>
          <w:szCs w:val="24"/>
          <w:lang w:val="it-IT"/>
        </w:rPr>
        <w:t xml:space="preserve">                                                                     Të tjera</w:t>
      </w:r>
    </w:p>
    <w:p w:rsidR="00A713E1" w:rsidRPr="00BA667E" w:rsidRDefault="00A713E1" w:rsidP="00A713E1">
      <w:pPr>
        <w:shd w:val="clear" w:color="auto" w:fill="FFFFFF"/>
        <w:spacing w:before="100" w:beforeAutospacing="1" w:after="100" w:afterAutospacing="1" w:line="240" w:lineRule="auto"/>
        <w:jc w:val="both"/>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Shpërblimi për angazhimin në këtë veprimtari rregullohet sipas Vendimeve të Këshillit të Ministrave nr. 348, datë 29.04.2020, “</w:t>
      </w:r>
      <w:r w:rsidRPr="00BA667E">
        <w:rPr>
          <w:rFonts w:ascii="Times New Roman" w:hAnsi="Times New Roman"/>
          <w:sz w:val="24"/>
          <w:szCs w:val="24"/>
          <w:lang w:val="it-IT"/>
        </w:rPr>
        <w:t>Për procedurat, kriteret dhe rregullat për zbatimin e programit të nxitjes nëpërmjet Vetëpunësimit”</w:t>
      </w:r>
      <w:r w:rsidRPr="00BA667E">
        <w:rPr>
          <w:rFonts w:ascii="Times New Roman" w:eastAsia="Times New Roman" w:hAnsi="Times New Roman"/>
          <w:sz w:val="24"/>
          <w:szCs w:val="24"/>
          <w:lang w:val="it-IT"/>
        </w:rPr>
        <w:t xml:space="preserve">, i ndryshuar, kreu II, pika 4. –Shpenzimet për vlerësimin e planit të biznesit të të gjithë  pjesëmarrësve, në vlerën jo më shumë se </w:t>
      </w:r>
      <w:r w:rsidR="00CA2B41" w:rsidRPr="00BA667E">
        <w:rPr>
          <w:rFonts w:ascii="Times New Roman" w:eastAsia="Times New Roman" w:hAnsi="Times New Roman"/>
          <w:sz w:val="24"/>
          <w:szCs w:val="24"/>
          <w:lang w:val="it-IT"/>
        </w:rPr>
        <w:t>5</w:t>
      </w:r>
      <w:r w:rsidRPr="00BA667E">
        <w:rPr>
          <w:rFonts w:ascii="Times New Roman" w:eastAsia="Times New Roman" w:hAnsi="Times New Roman"/>
          <w:sz w:val="24"/>
          <w:szCs w:val="24"/>
          <w:lang w:val="it-IT"/>
        </w:rPr>
        <w:t>000 (</w:t>
      </w:r>
      <w:r w:rsidR="00CA2B41" w:rsidRPr="00BA667E">
        <w:rPr>
          <w:rFonts w:ascii="Times New Roman" w:eastAsia="Times New Roman" w:hAnsi="Times New Roman"/>
          <w:sz w:val="24"/>
          <w:szCs w:val="24"/>
          <w:lang w:val="it-IT"/>
        </w:rPr>
        <w:t>pesë</w:t>
      </w:r>
      <w:r w:rsidRPr="00BA667E">
        <w:rPr>
          <w:rFonts w:ascii="Times New Roman" w:eastAsia="Times New Roman" w:hAnsi="Times New Roman"/>
          <w:sz w:val="24"/>
          <w:szCs w:val="24"/>
          <w:lang w:val="it-IT"/>
        </w:rPr>
        <w:t xml:space="preserve"> mijë) lekë për çdo plan biznesi, sipas çmimeve të tregut për këte lloj ekspertize.</w:t>
      </w:r>
    </w:p>
    <w:p w:rsidR="00A713E1" w:rsidRPr="00BA667E" w:rsidRDefault="00A713E1" w:rsidP="00A66325">
      <w:pPr>
        <w:shd w:val="clear" w:color="auto" w:fill="FFFFFF"/>
        <w:spacing w:before="100" w:beforeAutospacing="1" w:after="100" w:afterAutospacing="1" w:line="240" w:lineRule="auto"/>
        <w:rPr>
          <w:rFonts w:ascii="Times New Roman" w:eastAsia="Times New Roman" w:hAnsi="Times New Roman"/>
          <w:b/>
          <w:sz w:val="24"/>
          <w:szCs w:val="24"/>
          <w:lang w:val="it-IT"/>
        </w:rPr>
      </w:pPr>
      <w:r w:rsidRPr="00BA667E">
        <w:rPr>
          <w:rFonts w:ascii="Times New Roman" w:eastAsia="Times New Roman" w:hAnsi="Times New Roman"/>
          <w:b/>
          <w:bCs/>
          <w:sz w:val="24"/>
          <w:szCs w:val="24"/>
          <w:lang w:val="it-IT"/>
        </w:rPr>
        <w:t xml:space="preserve">                                                                 </w:t>
      </w:r>
      <w:r w:rsidRPr="00BA667E">
        <w:rPr>
          <w:rFonts w:ascii="Times New Roman" w:eastAsia="Times New Roman" w:hAnsi="Times New Roman"/>
          <w:b/>
          <w:sz w:val="24"/>
          <w:szCs w:val="24"/>
          <w:lang w:val="it-IT"/>
        </w:rPr>
        <w:t>Shpallja e njoftimit</w:t>
      </w:r>
    </w:p>
    <w:p w:rsidR="00A713E1" w:rsidRPr="00BA667E" w:rsidRDefault="00A713E1" w:rsidP="00A66325">
      <w:pPr>
        <w:shd w:val="clear" w:color="auto" w:fill="FFFFFF"/>
        <w:tabs>
          <w:tab w:val="left" w:pos="2811"/>
        </w:tabs>
        <w:spacing w:before="100" w:beforeAutospacing="1" w:after="100" w:afterAutospacing="1" w:line="240" w:lineRule="auto"/>
        <w:rPr>
          <w:rFonts w:ascii="Times New Roman" w:hAnsi="Times New Roman"/>
          <w:sz w:val="24"/>
          <w:szCs w:val="24"/>
          <w:lang w:val="it-IT"/>
        </w:rPr>
      </w:pPr>
      <w:r w:rsidRPr="00BA667E">
        <w:rPr>
          <w:rFonts w:ascii="Times New Roman" w:eastAsia="Times New Roman" w:hAnsi="Times New Roman"/>
          <w:sz w:val="24"/>
          <w:szCs w:val="24"/>
          <w:lang w:val="it-IT"/>
        </w:rPr>
        <w:t>Ky njoftim i fillon efektet nga data e publikimit të njoftimit në Buletinin e Njoftimeve Publike. Njoftimi gjendet dhe në faqen zyrtare të Agjencisë Kombëtare të Punësimit</w:t>
      </w:r>
      <w:r w:rsidR="00A66325" w:rsidRPr="00BA667E">
        <w:rPr>
          <w:rFonts w:ascii="Times New Roman" w:eastAsia="Times New Roman" w:hAnsi="Times New Roman"/>
          <w:sz w:val="24"/>
          <w:szCs w:val="24"/>
          <w:lang w:val="it-IT"/>
        </w:rPr>
        <w:t xml:space="preserve"> </w:t>
      </w:r>
      <w:hyperlink r:id="rId9" w:history="1">
        <w:r w:rsidR="00A66325" w:rsidRPr="00BA667E">
          <w:rPr>
            <w:rStyle w:val="Hyperlink"/>
            <w:sz w:val="24"/>
            <w:szCs w:val="24"/>
            <w:lang w:val="it-IT"/>
          </w:rPr>
          <w:t>www.akpa.gov.al</w:t>
        </w:r>
      </w:hyperlink>
    </w:p>
    <w:tbl>
      <w:tblPr>
        <w:tblStyle w:val="TableGrid1"/>
        <w:tblpPr w:leftFromText="180" w:rightFromText="180" w:vertAnchor="text" w:horzAnchor="margin" w:tblpXSpec="right" w:tblpY="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tblGrid>
      <w:tr w:rsidR="00A713E1" w:rsidRPr="00BA667E" w:rsidTr="00E767D2">
        <w:trPr>
          <w:trHeight w:val="205"/>
        </w:trPr>
        <w:tc>
          <w:tcPr>
            <w:tcW w:w="3923" w:type="dxa"/>
          </w:tcPr>
          <w:p w:rsidR="00A713E1" w:rsidRPr="00BA667E" w:rsidRDefault="00A713E1" w:rsidP="00E767D2">
            <w:pPr>
              <w:jc w:val="center"/>
              <w:rPr>
                <w:rFonts w:ascii="Times New Roman" w:hAnsi="Times New Roman"/>
                <w:b/>
                <w:sz w:val="24"/>
                <w:szCs w:val="24"/>
                <w:lang w:val="it-IT"/>
              </w:rPr>
            </w:pPr>
            <w:r w:rsidRPr="00BA667E">
              <w:rPr>
                <w:rFonts w:ascii="Times New Roman" w:hAnsi="Times New Roman"/>
                <w:b/>
                <w:sz w:val="24"/>
                <w:szCs w:val="24"/>
                <w:lang w:val="it-IT"/>
              </w:rPr>
              <w:t>DREJTOR I PËRGJITHSHËM</w:t>
            </w:r>
          </w:p>
        </w:tc>
      </w:tr>
      <w:tr w:rsidR="00A713E1" w:rsidRPr="00BA667E" w:rsidTr="00E767D2">
        <w:trPr>
          <w:trHeight w:val="214"/>
        </w:trPr>
        <w:tc>
          <w:tcPr>
            <w:tcW w:w="3923" w:type="dxa"/>
          </w:tcPr>
          <w:p w:rsidR="00A713E1" w:rsidRPr="00BA667E" w:rsidRDefault="00A713E1" w:rsidP="00E767D2">
            <w:pPr>
              <w:jc w:val="center"/>
              <w:rPr>
                <w:rFonts w:ascii="Times New Roman" w:hAnsi="Times New Roman"/>
                <w:b/>
                <w:sz w:val="24"/>
                <w:szCs w:val="24"/>
                <w:lang w:val="it-IT"/>
              </w:rPr>
            </w:pPr>
            <w:r w:rsidRPr="00BA667E">
              <w:rPr>
                <w:rFonts w:ascii="Times New Roman" w:hAnsi="Times New Roman"/>
                <w:b/>
                <w:sz w:val="24"/>
                <w:szCs w:val="24"/>
                <w:lang w:val="it-IT"/>
              </w:rPr>
              <w:t>Klevis HYSA</w:t>
            </w:r>
          </w:p>
        </w:tc>
      </w:tr>
    </w:tbl>
    <w:p w:rsidR="00A713E1" w:rsidRDefault="00A713E1" w:rsidP="00A713E1">
      <w:pPr>
        <w:spacing w:after="160" w:line="259" w:lineRule="auto"/>
        <w:rPr>
          <w:rFonts w:ascii="Times New Roman" w:hAnsi="Times New Roman"/>
          <w:i/>
          <w:sz w:val="24"/>
          <w:szCs w:val="24"/>
          <w:lang w:val="it-IT"/>
        </w:rPr>
      </w:pPr>
    </w:p>
    <w:p w:rsidR="00BA667E" w:rsidRDefault="00BA667E" w:rsidP="00A713E1">
      <w:pPr>
        <w:spacing w:after="160" w:line="259" w:lineRule="auto"/>
        <w:rPr>
          <w:rFonts w:ascii="Times New Roman" w:hAnsi="Times New Roman"/>
          <w:i/>
          <w:sz w:val="24"/>
          <w:szCs w:val="24"/>
          <w:lang w:val="it-IT"/>
        </w:rPr>
      </w:pPr>
    </w:p>
    <w:p w:rsidR="00BA667E" w:rsidRDefault="00BA667E" w:rsidP="00A713E1">
      <w:pPr>
        <w:spacing w:after="160" w:line="259" w:lineRule="auto"/>
        <w:rPr>
          <w:rFonts w:ascii="Times New Roman" w:hAnsi="Times New Roman"/>
          <w:i/>
          <w:sz w:val="24"/>
          <w:szCs w:val="24"/>
          <w:lang w:val="it-IT"/>
        </w:rPr>
      </w:pPr>
    </w:p>
    <w:p w:rsidR="00BA667E" w:rsidRPr="00BA667E" w:rsidRDefault="00BA667E"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0" w:line="240" w:lineRule="auto"/>
        <w:rPr>
          <w:rFonts w:ascii="Times New Roman" w:eastAsia="Times New Roman" w:hAnsi="Times New Roman"/>
          <w:color w:val="FFFFFF" w:themeColor="background1"/>
          <w:sz w:val="24"/>
          <w:szCs w:val="24"/>
          <w:lang w:val="sv-SE"/>
        </w:rPr>
      </w:pPr>
      <w:r w:rsidRPr="00BA667E">
        <w:rPr>
          <w:rFonts w:ascii="Times New Roman" w:eastAsia="Times New Roman" w:hAnsi="Times New Roman"/>
          <w:b/>
          <w:color w:val="FF0000"/>
          <w:sz w:val="24"/>
          <w:szCs w:val="24"/>
        </w:rPr>
        <w:tab/>
      </w:r>
      <w:r w:rsidRPr="00BA667E">
        <w:rPr>
          <w:rFonts w:ascii="Times New Roman" w:eastAsia="Times New Roman" w:hAnsi="Times New Roman"/>
          <w:b/>
          <w:color w:val="FF0000"/>
          <w:sz w:val="24"/>
          <w:szCs w:val="24"/>
        </w:rPr>
        <w:tab/>
      </w:r>
      <w:r w:rsidRPr="00BA667E">
        <w:rPr>
          <w:rFonts w:ascii="Times New Roman" w:eastAsia="Times New Roman" w:hAnsi="Times New Roman"/>
          <w:b/>
          <w:color w:val="FF0000"/>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p>
    <w:p w:rsidR="00CF6565" w:rsidRPr="00BA667E" w:rsidRDefault="00CF6565" w:rsidP="00CF6565">
      <w:pPr>
        <w:pStyle w:val="NoSpacing"/>
        <w:jc w:val="both"/>
        <w:rPr>
          <w:rFonts w:eastAsia="Arial Unicode MS"/>
        </w:rPr>
      </w:pPr>
    </w:p>
    <w:sectPr w:rsidR="00CF6565" w:rsidRPr="00BA667E" w:rsidSect="003C7428">
      <w:footerReference w:type="default" r:id="rId10"/>
      <w:pgSz w:w="12240" w:h="15840"/>
      <w:pgMar w:top="1296"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296" w:rsidRDefault="00481296">
      <w:pPr>
        <w:spacing w:after="0" w:line="240" w:lineRule="auto"/>
      </w:pPr>
      <w:r>
        <w:separator/>
      </w:r>
    </w:p>
  </w:endnote>
  <w:endnote w:type="continuationSeparator" w:id="0">
    <w:p w:rsidR="00481296" w:rsidRDefault="0048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54A" w:rsidRDefault="00A713E1" w:rsidP="001D154A">
    <w:pPr>
      <w:jc w:val="center"/>
      <w:rPr>
        <w:rFonts w:ascii="Garamond" w:hAnsi="Garamond" w:cs="Arial"/>
      </w:rPr>
    </w:pPr>
    <w:r>
      <w:rPr>
        <w:rFonts w:ascii="Garamond" w:hAnsi="Garamond" w:cs="Arial"/>
        <w:noProof/>
      </w:rPr>
      <mc:AlternateContent>
        <mc:Choice Requires="wps">
          <w:drawing>
            <wp:anchor distT="0" distB="0" distL="114300" distR="114300" simplePos="0" relativeHeight="251659264" behindDoc="0" locked="0" layoutInCell="1" allowOverlap="1" wp14:anchorId="39E5BB24" wp14:editId="3D491EB5">
              <wp:simplePos x="0" y="0"/>
              <wp:positionH relativeFrom="column">
                <wp:posOffset>123825</wp:posOffset>
              </wp:positionH>
              <wp:positionV relativeFrom="paragraph">
                <wp:posOffset>278765</wp:posOffset>
              </wp:positionV>
              <wp:extent cx="5724525" cy="0"/>
              <wp:effectExtent l="9525" t="12065" r="9525" b="6985"/>
              <wp:wrapNone/>
              <wp:docPr id="1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78394" id="_x0000_t32" coordsize="21600,21600" o:spt="32" o:oned="t" path="m,l21600,21600e" filled="f">
              <v:path arrowok="t" fillok="f" o:connecttype="none"/>
              <o:lock v:ext="edit" shapetype="t"/>
            </v:shapetype>
            <v:shape id="AutoShape 1" o:spid="_x0000_s1026" type="#_x0000_t32" style="position:absolute;margin-left:9.75pt;margin-top:21.95pt;width:4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"/>
          </w:pict>
        </mc:Fallback>
      </mc:AlternateContent>
    </w:r>
  </w:p>
  <w:p w:rsidR="003C7428" w:rsidRPr="003C7428" w:rsidRDefault="00A713E1" w:rsidP="003C7428">
    <w:pPr>
      <w:tabs>
        <w:tab w:val="center" w:pos="4680"/>
        <w:tab w:val="right" w:pos="9360"/>
      </w:tabs>
      <w:spacing w:after="0" w:line="240" w:lineRule="auto"/>
      <w:rPr>
        <w:rFonts w:ascii="Times New Roman" w:eastAsiaTheme="minorEastAsia" w:hAnsi="Times New Roman"/>
        <w:sz w:val="16"/>
        <w:szCs w:val="16"/>
        <w:lang w:val="en-GB" w:eastAsia="en-GB"/>
      </w:rPr>
    </w:pPr>
    <w:r w:rsidRPr="003C7428">
      <w:rPr>
        <w:rFonts w:asciiTheme="minorHAnsi" w:eastAsiaTheme="minorEastAsia" w:hAnsiTheme="minorHAnsi" w:cstheme="minorBidi"/>
        <w:noProof/>
        <w:lang w:val="en-GB" w:eastAsia="en-GB"/>
      </w:rPr>
      <mc:AlternateContent>
        <mc:Choice Requires="wps">
          <w:drawing>
            <wp:anchor distT="0" distB="0" distL="114300" distR="114300" simplePos="0" relativeHeight="251660288" behindDoc="0" locked="0" layoutInCell="1" allowOverlap="1" wp14:anchorId="392BDC4C" wp14:editId="62AF2194">
              <wp:simplePos x="0" y="0"/>
              <wp:positionH relativeFrom="column">
                <wp:posOffset>-118110</wp:posOffset>
              </wp:positionH>
              <wp:positionV relativeFrom="paragraph">
                <wp:posOffset>-28575</wp:posOffset>
              </wp:positionV>
              <wp:extent cx="5613400" cy="0"/>
              <wp:effectExtent l="5715" t="9525" r="10160"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0F89A" id="AutoShape 1" o:spid="_x0000_s1026" type="#_x0000_t32" style="position:absolute;margin-left:-9.3pt;margin-top:-2.25pt;width:4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G9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"/>
          </w:pict>
        </mc:Fallback>
      </mc:AlternateContent>
    </w:r>
    <w:proofErr w:type="spellStart"/>
    <w:r w:rsidRPr="003C7428">
      <w:rPr>
        <w:rFonts w:ascii="Times New Roman" w:eastAsiaTheme="minorEastAsia" w:hAnsi="Times New Roman"/>
        <w:sz w:val="16"/>
        <w:szCs w:val="16"/>
        <w:lang w:val="en-GB" w:eastAsia="en-GB"/>
      </w:rPr>
      <w:t>Bulevardi</w:t>
    </w:r>
    <w:proofErr w:type="spellEnd"/>
    <w:r w:rsidRPr="003C7428">
      <w:rPr>
        <w:rFonts w:ascii="Times New Roman" w:eastAsiaTheme="minorEastAsia" w:hAnsi="Times New Roman"/>
        <w:sz w:val="16"/>
        <w:szCs w:val="16"/>
        <w:lang w:val="en-GB" w:eastAsia="en-GB"/>
      </w:rPr>
      <w:t xml:space="preserve"> “</w:t>
    </w:r>
    <w:proofErr w:type="spellStart"/>
    <w:r w:rsidRPr="003C7428">
      <w:rPr>
        <w:rFonts w:ascii="Times New Roman" w:eastAsiaTheme="minorEastAsia" w:hAnsi="Times New Roman"/>
        <w:sz w:val="16"/>
        <w:szCs w:val="16"/>
        <w:lang w:val="en-GB" w:eastAsia="en-GB"/>
      </w:rPr>
      <w:t>Bajram</w:t>
    </w:r>
    <w:proofErr w:type="spellEnd"/>
    <w:r w:rsidRPr="003C7428">
      <w:rPr>
        <w:rFonts w:ascii="Times New Roman" w:eastAsiaTheme="minorEastAsia" w:hAnsi="Times New Roman"/>
        <w:sz w:val="16"/>
        <w:szCs w:val="16"/>
        <w:lang w:val="en-GB" w:eastAsia="en-GB"/>
      </w:rPr>
      <w:t xml:space="preserve"> </w:t>
    </w:r>
    <w:proofErr w:type="spellStart"/>
    <w:r w:rsidRPr="003C7428">
      <w:rPr>
        <w:rFonts w:ascii="Times New Roman" w:eastAsiaTheme="minorEastAsia" w:hAnsi="Times New Roman"/>
        <w:sz w:val="16"/>
        <w:szCs w:val="16"/>
        <w:lang w:val="en-GB" w:eastAsia="en-GB"/>
      </w:rPr>
      <w:t>Curri</w:t>
    </w:r>
    <w:proofErr w:type="spellEnd"/>
    <w:r w:rsidRPr="003C7428">
      <w:rPr>
        <w:rFonts w:ascii="Times New Roman" w:eastAsiaTheme="minorEastAsia" w:hAnsi="Times New Roman"/>
        <w:sz w:val="16"/>
        <w:szCs w:val="16"/>
        <w:lang w:val="en-GB" w:eastAsia="en-GB"/>
      </w:rPr>
      <w:t xml:space="preserve">” 1004 </w:t>
    </w:r>
    <w:proofErr w:type="spellStart"/>
    <w:r w:rsidRPr="003C7428">
      <w:rPr>
        <w:rFonts w:ascii="Times New Roman" w:eastAsiaTheme="minorEastAsia" w:hAnsi="Times New Roman"/>
        <w:sz w:val="16"/>
        <w:szCs w:val="16"/>
        <w:lang w:val="en-GB" w:eastAsia="en-GB"/>
      </w:rPr>
      <w:t>Tiranë</w:t>
    </w:r>
    <w:proofErr w:type="spellEnd"/>
    <w:r w:rsidRPr="003C7428">
      <w:rPr>
        <w:rFonts w:ascii="Times New Roman" w:eastAsiaTheme="minorEastAsia" w:hAnsi="Times New Roman"/>
        <w:sz w:val="16"/>
        <w:szCs w:val="16"/>
        <w:lang w:val="en-GB" w:eastAsia="en-GB"/>
      </w:rPr>
      <w:t>, Albania                      Tel/</w:t>
    </w:r>
    <w:r w:rsidRPr="003C7428">
      <w:rPr>
        <w:rFonts w:ascii="Times New Roman" w:eastAsiaTheme="minorEastAsia" w:hAnsi="Times New Roman"/>
        <w:sz w:val="16"/>
        <w:szCs w:val="16"/>
        <w:lang w:val="en-GB" w:eastAsia="en-GB"/>
      </w:rPr>
      <w:ptab w:relativeTo="margin" w:alignment="center" w:leader="none"/>
    </w:r>
    <w:r w:rsidRPr="003C7428">
      <w:rPr>
        <w:rFonts w:ascii="Times New Roman" w:eastAsiaTheme="minorEastAsia" w:hAnsi="Times New Roman"/>
        <w:sz w:val="16"/>
        <w:szCs w:val="16"/>
        <w:lang w:val="en-GB" w:eastAsia="en-GB"/>
      </w:rPr>
      <w:t>+35544538809</w:t>
    </w:r>
    <w:r w:rsidRPr="003C7428">
      <w:rPr>
        <w:rFonts w:ascii="Times New Roman" w:eastAsiaTheme="minorEastAsia" w:hAnsi="Times New Roman"/>
        <w:sz w:val="16"/>
        <w:szCs w:val="16"/>
        <w:lang w:val="en-GB" w:eastAsia="en-GB"/>
      </w:rPr>
      <w:ptab w:relativeTo="margin" w:alignment="right" w:leader="none"/>
    </w:r>
    <w:hyperlink r:id="rId1" w:history="1">
      <w:r w:rsidRPr="003C7428">
        <w:rPr>
          <w:rFonts w:ascii="Times New Roman" w:eastAsiaTheme="minorEastAsia" w:hAnsi="Times New Roman"/>
          <w:color w:val="0563C1" w:themeColor="hyperlink"/>
          <w:sz w:val="16"/>
          <w:szCs w:val="16"/>
          <w:u w:val="single"/>
          <w:lang w:val="en-GB" w:eastAsia="en-GB"/>
        </w:rPr>
        <w:t>www.akpa.gov.al/</w:t>
      </w:r>
    </w:hyperlink>
    <w:r w:rsidRPr="003C7428">
      <w:rPr>
        <w:rFonts w:ascii="Times New Roman" w:eastAsiaTheme="minorEastAsia" w:hAnsi="Times New Roman"/>
        <w:sz w:val="16"/>
        <w:szCs w:val="16"/>
        <w:lang w:val="en-GB" w:eastAsia="en-GB"/>
      </w:rPr>
      <w:t xml:space="preserve"> kontakt@akpa.gov.al</w:t>
    </w:r>
  </w:p>
  <w:p w:rsidR="001D154A" w:rsidRDefault="00481296">
    <w:pPr>
      <w:pStyle w:val="Footer"/>
    </w:pPr>
  </w:p>
  <w:p w:rsidR="001D154A" w:rsidRDefault="00481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296" w:rsidRDefault="00481296">
      <w:pPr>
        <w:spacing w:after="0" w:line="240" w:lineRule="auto"/>
      </w:pPr>
      <w:r>
        <w:separator/>
      </w:r>
    </w:p>
  </w:footnote>
  <w:footnote w:type="continuationSeparator" w:id="0">
    <w:p w:rsidR="00481296" w:rsidRDefault="00481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7"/>
    <w:multiLevelType w:val="singleLevel"/>
    <w:tmpl w:val="00000057"/>
    <w:name w:val="WW8Num86"/>
    <w:lvl w:ilvl="0">
      <w:start w:val="3"/>
      <w:numFmt w:val="bullet"/>
      <w:lvlText w:val="-"/>
      <w:lvlJc w:val="left"/>
      <w:pPr>
        <w:tabs>
          <w:tab w:val="num" w:pos="0"/>
        </w:tabs>
        <w:ind w:left="720" w:hanging="360"/>
      </w:pPr>
      <w:rPr>
        <w:rFonts w:ascii="Tahoma" w:hAnsi="Tahoma" w:cs="Tahoma" w:hint="default"/>
        <w:color w:val="000000"/>
      </w:rPr>
    </w:lvl>
  </w:abstractNum>
  <w:abstractNum w:abstractNumId="1" w15:restartNumberingAfterBreak="0">
    <w:nsid w:val="0D0A7961"/>
    <w:multiLevelType w:val="hybridMultilevel"/>
    <w:tmpl w:val="55E6B096"/>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D4B6C"/>
    <w:multiLevelType w:val="hybridMultilevel"/>
    <w:tmpl w:val="5660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51E0C"/>
    <w:multiLevelType w:val="hybridMultilevel"/>
    <w:tmpl w:val="06E04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E287C"/>
    <w:multiLevelType w:val="hybridMultilevel"/>
    <w:tmpl w:val="B9300026"/>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6A3F4BA2"/>
    <w:multiLevelType w:val="hybridMultilevel"/>
    <w:tmpl w:val="931C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E1"/>
    <w:rsid w:val="000C24B8"/>
    <w:rsid w:val="001147AC"/>
    <w:rsid w:val="0031750B"/>
    <w:rsid w:val="00353128"/>
    <w:rsid w:val="00373A6C"/>
    <w:rsid w:val="003E69EC"/>
    <w:rsid w:val="00466DBC"/>
    <w:rsid w:val="00481296"/>
    <w:rsid w:val="004D2B25"/>
    <w:rsid w:val="00604CD9"/>
    <w:rsid w:val="0060690F"/>
    <w:rsid w:val="006B463E"/>
    <w:rsid w:val="00712746"/>
    <w:rsid w:val="0073707B"/>
    <w:rsid w:val="00750C09"/>
    <w:rsid w:val="007C4F6D"/>
    <w:rsid w:val="008675DD"/>
    <w:rsid w:val="008F26E4"/>
    <w:rsid w:val="00902324"/>
    <w:rsid w:val="009129B3"/>
    <w:rsid w:val="00A66325"/>
    <w:rsid w:val="00A713E1"/>
    <w:rsid w:val="00BA667E"/>
    <w:rsid w:val="00BC2A93"/>
    <w:rsid w:val="00C91ABA"/>
    <w:rsid w:val="00C974AE"/>
    <w:rsid w:val="00CA2B41"/>
    <w:rsid w:val="00CF6565"/>
    <w:rsid w:val="00DB6A41"/>
    <w:rsid w:val="00E828D1"/>
    <w:rsid w:val="00EE1D7E"/>
    <w:rsid w:val="00F12B67"/>
    <w:rsid w:val="00F7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12DA"/>
  <w15:chartTrackingRefBased/>
  <w15:docId w15:val="{8264A31D-7EE5-49B3-9DEB-44EA55AA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3E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E1"/>
    <w:rPr>
      <w:rFonts w:ascii="Calibri" w:eastAsia="Calibri" w:hAnsi="Calibri" w:cs="Times New Roman"/>
    </w:rPr>
  </w:style>
  <w:style w:type="paragraph" w:styleId="Footer">
    <w:name w:val="footer"/>
    <w:basedOn w:val="Normal"/>
    <w:link w:val="FooterChar"/>
    <w:uiPriority w:val="99"/>
    <w:unhideWhenUsed/>
    <w:rsid w:val="00A7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E1"/>
    <w:rPr>
      <w:rFonts w:ascii="Calibri" w:eastAsia="Calibri" w:hAnsi="Calibri" w:cs="Times New Roman"/>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A713E1"/>
    <w:pPr>
      <w:ind w:left="720"/>
      <w:contextualSpacing/>
    </w:pPr>
  </w:style>
  <w:style w:type="table" w:styleId="TableGrid">
    <w:name w:val="Table Grid"/>
    <w:basedOn w:val="TableNormal"/>
    <w:uiPriority w:val="59"/>
    <w:unhideWhenUsed/>
    <w:rsid w:val="00A713E1"/>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nhideWhenUsed/>
    <w:rsid w:val="00A7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4B8"/>
    <w:pPr>
      <w:spacing w:after="0" w:line="240" w:lineRule="auto"/>
    </w:pPr>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0C24B8"/>
    <w:rPr>
      <w:color w:val="0563C1" w:themeColor="hyperlink"/>
      <w:u w:val="single"/>
    </w:rPr>
  </w:style>
  <w:style w:type="paragraph" w:styleId="NormalWeb">
    <w:name w:val="Normal (Web)"/>
    <w:aliases w:val="Normal (Web) Char,Normal (Web) Char Char Char Char,Char,Normal (Web) Char Char Char Char Char Char,Normal (Web) Char Char Char Char Char Char Char Char,Normal (Web) Char Char Char Char Char Char Char Char Char Char Char, Char,Normal (Web)1"/>
    <w:basedOn w:val="Normal"/>
    <w:link w:val="NormalWebChar1"/>
    <w:unhideWhenUsed/>
    <w:qFormat/>
    <w:rsid w:val="00F12B67"/>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Normal (Web) Char Char Char Char Char,Char Char,Normal (Web) Char Char Char Char Char Char Char,Normal (Web) Char Char Char Char Char Char Char Char Char, Char Char,Normal (Web)1 Char"/>
    <w:basedOn w:val="DefaultParagraphFont"/>
    <w:link w:val="NormalWeb"/>
    <w:locked/>
    <w:rsid w:val="00F12B67"/>
    <w:rPr>
      <w:rFonts w:ascii="Times New Roman" w:eastAsia="Times New Roman" w:hAnsi="Times New Roman" w:cs="Times New Roman"/>
      <w:sz w:val="24"/>
      <w:szCs w:val="24"/>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F12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pa.gov.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kpa.gov.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Mucobega</dc:creator>
  <cp:keywords/>
  <dc:description/>
  <cp:lastModifiedBy>Brikena Nallbani</cp:lastModifiedBy>
  <cp:revision>5</cp:revision>
  <cp:lastPrinted>2025-10-20T12:45:00Z</cp:lastPrinted>
  <dcterms:created xsi:type="dcterms:W3CDTF">2025-10-27T10:32:00Z</dcterms:created>
  <dcterms:modified xsi:type="dcterms:W3CDTF">2025-10-27T10:34:00Z</dcterms:modified>
</cp:coreProperties>
</file>