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59EFE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color w:val="000000"/>
          <w:sz w:val="21"/>
          <w:szCs w:val="21"/>
        </w:rPr>
      </w:pPr>
      <w:r w:rsidRPr="0044049C">
        <w:rPr>
          <w:rFonts w:ascii="Arial" w:hAnsi="Arial" w:cs="Arial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17E5B" wp14:editId="1F79114C">
                <wp:simplePos x="0" y="0"/>
                <wp:positionH relativeFrom="column">
                  <wp:posOffset>-225425</wp:posOffset>
                </wp:positionH>
                <wp:positionV relativeFrom="paragraph">
                  <wp:posOffset>-112395</wp:posOffset>
                </wp:positionV>
                <wp:extent cx="264160" cy="1036955"/>
                <wp:effectExtent l="12700" t="11430" r="889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103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CE2BB" w14:textId="77777777" w:rsidR="0044049C" w:rsidRDefault="0044049C" w:rsidP="0044049C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A17E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75pt;margin-top:-8.85pt;width:20.8pt;height:81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" strokecolor="white">
                <v:textbox>
                  <w:txbxContent>
                    <w:p w14:paraId="0D1CE2BB" w14:textId="77777777" w:rsidR="0044049C" w:rsidRDefault="0044049C" w:rsidP="0044049C"/>
                  </w:txbxContent>
                </v:textbox>
              </v:shape>
            </w:pict>
          </mc:Fallback>
        </mc:AlternateContent>
      </w:r>
      <w:r w:rsidRPr="0044049C"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029958D8" wp14:editId="4FF20DD7">
            <wp:simplePos x="0" y="0"/>
            <wp:positionH relativeFrom="column">
              <wp:posOffset>3314700</wp:posOffset>
            </wp:positionH>
            <wp:positionV relativeFrom="paragraph">
              <wp:posOffset>571500</wp:posOffset>
            </wp:positionV>
            <wp:extent cx="2621915" cy="57150"/>
            <wp:effectExtent l="19050" t="0" r="6985" b="0"/>
            <wp:wrapNone/>
            <wp:docPr id="1" name="Picture 1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2646" t="7062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049C">
        <w:rPr>
          <w:rFonts w:ascii="Arial" w:hAnsi="Arial" w:cs="Arial"/>
          <w:color w:val="000000"/>
          <w:sz w:val="21"/>
          <w:szCs w:val="21"/>
        </w:rPr>
        <w:t xml:space="preserve">  </w:t>
      </w:r>
      <w:r w:rsidRPr="0044049C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1409D3DE" wp14:editId="58119F33">
            <wp:extent cx="504825" cy="6667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49C"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3715402B" wp14:editId="454B86E4">
            <wp:simplePos x="0" y="0"/>
            <wp:positionH relativeFrom="column">
              <wp:posOffset>63500</wp:posOffset>
            </wp:positionH>
            <wp:positionV relativeFrom="paragraph">
              <wp:posOffset>582295</wp:posOffset>
            </wp:positionV>
            <wp:extent cx="2611755" cy="47625"/>
            <wp:effectExtent l="19050" t="0" r="0" b="0"/>
            <wp:wrapNone/>
            <wp:docPr id="3" name="Picture 1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7062" r="62646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5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E3138AA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bCs/>
          <w:smallCaps/>
          <w:color w:val="000000"/>
          <w:spacing w:val="26"/>
          <w:sz w:val="16"/>
          <w:szCs w:val="16"/>
        </w:rPr>
      </w:pPr>
      <w:r w:rsidRPr="0044049C">
        <w:rPr>
          <w:rFonts w:ascii="Arial" w:hAnsi="Arial" w:cs="Arial"/>
          <w:smallCaps/>
          <w:color w:val="000000"/>
          <w:spacing w:val="26"/>
          <w:sz w:val="16"/>
          <w:szCs w:val="16"/>
        </w:rPr>
        <w:t>R E P U B L I K A   E   S H Q I P Ë R I S Ë</w:t>
      </w:r>
    </w:p>
    <w:p w14:paraId="615782AF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color w:val="000000"/>
          <w:sz w:val="2"/>
          <w:szCs w:val="2"/>
        </w:rPr>
      </w:pPr>
    </w:p>
    <w:p w14:paraId="753D64DD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b/>
          <w:bCs/>
          <w:smallCaps/>
          <w:color w:val="000000"/>
          <w:spacing w:val="5"/>
          <w:sz w:val="28"/>
          <w:szCs w:val="28"/>
          <w:lang w:val="it-IT"/>
        </w:rPr>
      </w:pPr>
      <w:r w:rsidRPr="0044049C">
        <w:rPr>
          <w:rFonts w:ascii="Arial" w:hAnsi="Arial" w:cs="Arial"/>
          <w:b/>
          <w:bCs/>
          <w:smallCaps/>
          <w:color w:val="000000"/>
          <w:spacing w:val="5"/>
          <w:sz w:val="28"/>
          <w:szCs w:val="28"/>
          <w:lang w:val="it-IT"/>
        </w:rPr>
        <w:t>Bashkia Tropojë</w:t>
      </w:r>
    </w:p>
    <w:p w14:paraId="4F5364B3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b/>
          <w:bCs/>
          <w:smallCaps/>
          <w:color w:val="000000"/>
          <w:spacing w:val="5"/>
          <w:lang w:val="it-IT"/>
        </w:rPr>
      </w:pPr>
      <w:r w:rsidRPr="0044049C">
        <w:rPr>
          <w:rFonts w:ascii="Arial" w:hAnsi="Arial" w:cs="Arial"/>
          <w:b/>
          <w:bCs/>
          <w:smallCaps/>
          <w:color w:val="000000"/>
          <w:spacing w:val="5"/>
          <w:lang w:val="it-IT"/>
        </w:rPr>
        <w:t>SEKTORI I BURIMEVE NJERZORE</w:t>
      </w:r>
    </w:p>
    <w:p w14:paraId="4D4B0EF4" w14:textId="77777777" w:rsidR="0044049C" w:rsidRPr="0044049C" w:rsidRDefault="0044049C" w:rsidP="0044049C">
      <w:pPr>
        <w:rPr>
          <w:rFonts w:ascii="Times New Roman" w:hAnsi="Times New Roman" w:cs="Arial"/>
          <w:smallCaps/>
          <w:color w:val="000000"/>
          <w:spacing w:val="26"/>
          <w:sz w:val="16"/>
          <w:szCs w:val="16"/>
        </w:rPr>
      </w:pPr>
    </w:p>
    <w:p w14:paraId="53897E02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5CB3E49F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7C56960E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20C77F50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29494377" w14:textId="77777777" w:rsidR="00E020D0" w:rsidRDefault="002F7D48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SHPALLJE</w:t>
      </w:r>
    </w:p>
    <w:p w14:paraId="206BED04" w14:textId="613F7E65" w:rsidR="002F7D48" w:rsidRDefault="002F7D48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 xml:space="preserve"> PËR </w:t>
      </w:r>
    </w:p>
    <w:p w14:paraId="67707AD5" w14:textId="5BE0DA82" w:rsidR="002F7D48" w:rsidRDefault="002F7D48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LËVIZJE PARALELE DHE PRANIM NË SHËRBIMIN CIVIL</w:t>
      </w:r>
    </w:p>
    <w:p w14:paraId="5C2B83B1" w14:textId="26EA407A" w:rsidR="00E020D0" w:rsidRDefault="00E020D0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NE KATEGORINE EKZEKUTIVE</w:t>
      </w:r>
    </w:p>
    <w:p w14:paraId="03B84325" w14:textId="6D10DD88" w:rsidR="00E020D0" w:rsidRDefault="00E020D0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(Specialist)</w:t>
      </w:r>
    </w:p>
    <w:p w14:paraId="6125290D" w14:textId="77777777" w:rsidR="002F7D48" w:rsidRDefault="002F7D48" w:rsidP="002F7D48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69A4B23C" w14:textId="1BB5595F" w:rsidR="002F7D48" w:rsidRDefault="00A350BC" w:rsidP="002F7D48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  <w:r>
        <w:rPr>
          <w:rFonts w:ascii="Times New Roman" w:hAnsi="Times New Roman"/>
          <w:color w:val="C00000"/>
          <w:sz w:val="24"/>
          <w:szCs w:val="24"/>
        </w:rPr>
        <w:t xml:space="preserve">                                   </w:t>
      </w:r>
    </w:p>
    <w:p w14:paraId="0F1B0C59" w14:textId="34A39BAC" w:rsidR="00A350BC" w:rsidRPr="00E020D0" w:rsidRDefault="005C10AA" w:rsidP="005C10AA">
      <w:pPr>
        <w:tabs>
          <w:tab w:val="left" w:pos="525"/>
        </w:tabs>
        <w:spacing w:after="0"/>
        <w:rPr>
          <w:rFonts w:ascii="Times New Roman" w:hAnsi="Times New Roman"/>
          <w:color w:val="C00000"/>
          <w:sz w:val="24"/>
          <w:szCs w:val="24"/>
        </w:rPr>
      </w:pPr>
      <w:r>
        <w:rPr>
          <w:rFonts w:ascii="Times New Roman" w:hAnsi="Times New Roman"/>
          <w:color w:val="C00000"/>
          <w:sz w:val="24"/>
          <w:szCs w:val="24"/>
        </w:rPr>
        <w:tab/>
      </w:r>
    </w:p>
    <w:p w14:paraId="17325D58" w14:textId="3D13D08D" w:rsidR="00A350BC" w:rsidRDefault="002F7D48" w:rsidP="00E020D0">
      <w:pPr>
        <w:spacing w:after="0"/>
        <w:rPr>
          <w:rFonts w:ascii="Times New Roman" w:hAnsi="Times New Roman"/>
          <w:b/>
          <w:sz w:val="24"/>
          <w:szCs w:val="24"/>
        </w:rPr>
      </w:pPr>
      <w:r w:rsidRPr="00E020D0">
        <w:rPr>
          <w:rFonts w:ascii="Times New Roman" w:hAnsi="Times New Roman"/>
          <w:b/>
          <w:sz w:val="24"/>
          <w:szCs w:val="24"/>
        </w:rPr>
        <w:t xml:space="preserve"> </w:t>
      </w:r>
      <w:r w:rsidR="005C10AA">
        <w:rPr>
          <w:rFonts w:ascii="Times New Roman" w:hAnsi="Times New Roman"/>
          <w:b/>
          <w:sz w:val="24"/>
          <w:szCs w:val="24"/>
        </w:rPr>
        <w:t>Nr.          Prot</w:t>
      </w:r>
      <w:r w:rsidR="00A350B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7507E9">
        <w:rPr>
          <w:rFonts w:ascii="Times New Roman" w:hAnsi="Times New Roman"/>
          <w:b/>
          <w:sz w:val="24"/>
          <w:szCs w:val="24"/>
        </w:rPr>
        <w:t xml:space="preserve">       </w:t>
      </w:r>
      <w:proofErr w:type="spellStart"/>
      <w:proofErr w:type="gramStart"/>
      <w:r w:rsidR="007507E9">
        <w:rPr>
          <w:rFonts w:ascii="Times New Roman" w:hAnsi="Times New Roman"/>
          <w:b/>
          <w:sz w:val="24"/>
          <w:szCs w:val="24"/>
        </w:rPr>
        <w:t>B.Curri</w:t>
      </w:r>
      <w:proofErr w:type="spellEnd"/>
      <w:proofErr w:type="gramEnd"/>
      <w:r w:rsidR="007507E9">
        <w:rPr>
          <w:rFonts w:ascii="Times New Roman" w:hAnsi="Times New Roman"/>
          <w:b/>
          <w:sz w:val="24"/>
          <w:szCs w:val="24"/>
        </w:rPr>
        <w:t xml:space="preserve"> me </w:t>
      </w:r>
      <w:r w:rsidR="00D865DC">
        <w:rPr>
          <w:rFonts w:ascii="Times New Roman" w:hAnsi="Times New Roman"/>
          <w:b/>
          <w:sz w:val="24"/>
          <w:szCs w:val="24"/>
        </w:rPr>
        <w:t>0</w:t>
      </w:r>
      <w:r w:rsidR="00EF7C10">
        <w:rPr>
          <w:rFonts w:ascii="Times New Roman" w:hAnsi="Times New Roman"/>
          <w:b/>
          <w:sz w:val="24"/>
          <w:szCs w:val="24"/>
        </w:rPr>
        <w:t>3</w:t>
      </w:r>
      <w:r w:rsidR="00A350BC">
        <w:rPr>
          <w:rFonts w:ascii="Times New Roman" w:hAnsi="Times New Roman"/>
          <w:b/>
          <w:sz w:val="24"/>
          <w:szCs w:val="24"/>
        </w:rPr>
        <w:t>.</w:t>
      </w:r>
      <w:r w:rsidR="00EF7C10">
        <w:rPr>
          <w:rFonts w:ascii="Times New Roman" w:hAnsi="Times New Roman"/>
          <w:b/>
          <w:sz w:val="24"/>
          <w:szCs w:val="24"/>
        </w:rPr>
        <w:t>10</w:t>
      </w:r>
      <w:r w:rsidR="00A350BC">
        <w:rPr>
          <w:rFonts w:ascii="Times New Roman" w:hAnsi="Times New Roman"/>
          <w:b/>
          <w:sz w:val="24"/>
          <w:szCs w:val="24"/>
        </w:rPr>
        <w:t>.202</w:t>
      </w:r>
      <w:r w:rsidR="00D865DC">
        <w:rPr>
          <w:rFonts w:ascii="Times New Roman" w:hAnsi="Times New Roman"/>
          <w:b/>
          <w:sz w:val="24"/>
          <w:szCs w:val="24"/>
        </w:rPr>
        <w:t>5</w:t>
      </w:r>
    </w:p>
    <w:p w14:paraId="21260C6B" w14:textId="77777777" w:rsidR="005C10AA" w:rsidRDefault="005C10AA" w:rsidP="00E020D0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E5691D1" w14:textId="04100610" w:rsidR="002F7D48" w:rsidRPr="00E020D0" w:rsidRDefault="00E020D0" w:rsidP="00E020D0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 w:rsidRPr="00E020D0">
        <w:rPr>
          <w:rFonts w:ascii="Times New Roman" w:hAnsi="Times New Roman"/>
          <w:b/>
          <w:sz w:val="24"/>
          <w:szCs w:val="24"/>
        </w:rPr>
        <w:t>N</w:t>
      </w:r>
      <w:r w:rsidR="002F7D48" w:rsidRPr="00E020D0">
        <w:rPr>
          <w:rFonts w:ascii="Times New Roman" w:hAnsi="Times New Roman"/>
          <w:b/>
          <w:sz w:val="24"/>
          <w:szCs w:val="24"/>
        </w:rPr>
        <w:t>iveli</w:t>
      </w:r>
      <w:proofErr w:type="spellEnd"/>
      <w:r w:rsidR="002F7D48" w:rsidRPr="00E020D0">
        <w:rPr>
          <w:rFonts w:ascii="Times New Roman" w:hAnsi="Times New Roman"/>
          <w:b/>
          <w:sz w:val="24"/>
          <w:szCs w:val="24"/>
        </w:rPr>
        <w:t xml:space="preserve"> minimal </w:t>
      </w:r>
      <w:proofErr w:type="spellStart"/>
      <w:r w:rsidR="002F7D48" w:rsidRPr="00E020D0">
        <w:rPr>
          <w:rFonts w:ascii="Times New Roman" w:hAnsi="Times New Roman"/>
          <w:b/>
          <w:sz w:val="24"/>
          <w:szCs w:val="24"/>
        </w:rPr>
        <w:t>i</w:t>
      </w:r>
      <w:proofErr w:type="spellEnd"/>
      <w:r w:rsidR="002F7D48" w:rsidRPr="00E020D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F7D48" w:rsidRPr="00E020D0">
        <w:rPr>
          <w:rFonts w:ascii="Times New Roman" w:hAnsi="Times New Roman"/>
          <w:b/>
          <w:sz w:val="24"/>
          <w:szCs w:val="24"/>
        </w:rPr>
        <w:t>diplomës</w:t>
      </w:r>
      <w:proofErr w:type="spellEnd"/>
      <w:r w:rsidR="002F7D48" w:rsidRPr="00E020D0">
        <w:rPr>
          <w:rFonts w:ascii="Times New Roman" w:hAnsi="Times New Roman"/>
          <w:b/>
          <w:sz w:val="24"/>
          <w:szCs w:val="24"/>
        </w:rPr>
        <w:t xml:space="preserve"> “Bachelor”</w:t>
      </w:r>
      <w:r w:rsidR="00A350BC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995C3E">
        <w:rPr>
          <w:rFonts w:ascii="Times New Roman" w:hAnsi="Times New Roman"/>
          <w:b/>
          <w:sz w:val="24"/>
          <w:szCs w:val="24"/>
        </w:rPr>
        <w:t>Shkenca</w:t>
      </w:r>
      <w:proofErr w:type="spellEnd"/>
      <w:r w:rsidR="00995C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95C3E">
        <w:rPr>
          <w:rFonts w:ascii="Times New Roman" w:hAnsi="Times New Roman"/>
          <w:b/>
          <w:sz w:val="24"/>
          <w:szCs w:val="24"/>
        </w:rPr>
        <w:t>ekonomike</w:t>
      </w:r>
      <w:proofErr w:type="spellEnd"/>
      <w:r w:rsidR="00995C3E">
        <w:rPr>
          <w:rFonts w:ascii="Times New Roman" w:hAnsi="Times New Roman"/>
          <w:b/>
          <w:sz w:val="24"/>
          <w:szCs w:val="24"/>
        </w:rPr>
        <w:t xml:space="preserve"> /</w:t>
      </w:r>
      <w:proofErr w:type="spellStart"/>
      <w:r w:rsidR="00995C3E">
        <w:rPr>
          <w:rFonts w:ascii="Times New Roman" w:hAnsi="Times New Roman"/>
          <w:b/>
          <w:sz w:val="24"/>
          <w:szCs w:val="24"/>
        </w:rPr>
        <w:t>shoqerore</w:t>
      </w:r>
      <w:proofErr w:type="spellEnd"/>
    </w:p>
    <w:p w14:paraId="23E7E649" w14:textId="127A4136" w:rsidR="00E020D0" w:rsidRPr="00E020D0" w:rsidRDefault="00E020D0" w:rsidP="002F7D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724668E" w14:textId="134DABDB" w:rsidR="00E020D0" w:rsidRPr="00E020D0" w:rsidRDefault="00E020D0" w:rsidP="00E020D0">
      <w:pPr>
        <w:spacing w:after="0"/>
        <w:rPr>
          <w:rFonts w:ascii="Times New Roman" w:hAnsi="Times New Roman"/>
          <w:b/>
          <w:sz w:val="24"/>
          <w:szCs w:val="24"/>
        </w:rPr>
      </w:pPr>
      <w:bookmarkStart w:id="0" w:name="_Hlk43210008"/>
      <w:r w:rsidRPr="00E020D0">
        <w:rPr>
          <w:rFonts w:ascii="Times New Roman" w:hAnsi="Times New Roman"/>
          <w:b/>
          <w:sz w:val="24"/>
          <w:szCs w:val="24"/>
        </w:rPr>
        <w:t xml:space="preserve">Specialist </w:t>
      </w:r>
      <w:proofErr w:type="spellStart"/>
      <w:r w:rsidR="00136E29">
        <w:rPr>
          <w:rFonts w:ascii="Times New Roman" w:hAnsi="Times New Roman"/>
          <w:b/>
          <w:sz w:val="24"/>
          <w:szCs w:val="24"/>
        </w:rPr>
        <w:t>i</w:t>
      </w:r>
      <w:proofErr w:type="spellEnd"/>
      <w:r w:rsidR="00995C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95C3E">
        <w:rPr>
          <w:rFonts w:ascii="Times New Roman" w:hAnsi="Times New Roman"/>
          <w:b/>
          <w:sz w:val="24"/>
          <w:szCs w:val="24"/>
        </w:rPr>
        <w:t>tatim</w:t>
      </w:r>
      <w:proofErr w:type="spellEnd"/>
      <w:r w:rsidR="00995C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95C3E">
        <w:rPr>
          <w:rFonts w:ascii="Times New Roman" w:hAnsi="Times New Roman"/>
          <w:b/>
          <w:sz w:val="24"/>
          <w:szCs w:val="24"/>
        </w:rPr>
        <w:t>taksave</w:t>
      </w:r>
      <w:proofErr w:type="spellEnd"/>
      <w:r w:rsidR="00995C3E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995C3E">
        <w:rPr>
          <w:rFonts w:ascii="Times New Roman" w:hAnsi="Times New Roman"/>
          <w:b/>
          <w:sz w:val="24"/>
          <w:szCs w:val="24"/>
        </w:rPr>
        <w:t xml:space="preserve">per </w:t>
      </w:r>
      <w:r w:rsidRPr="00E020D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36E29">
        <w:rPr>
          <w:rFonts w:ascii="Times New Roman" w:hAnsi="Times New Roman"/>
          <w:b/>
          <w:sz w:val="24"/>
          <w:szCs w:val="24"/>
        </w:rPr>
        <w:t>t</w:t>
      </w:r>
      <w:r w:rsidR="00995C3E">
        <w:rPr>
          <w:rFonts w:ascii="Times New Roman" w:hAnsi="Times New Roman"/>
          <w:b/>
          <w:sz w:val="24"/>
          <w:szCs w:val="24"/>
        </w:rPr>
        <w:t>reg</w:t>
      </w:r>
      <w:r w:rsidR="00136E29">
        <w:rPr>
          <w:rFonts w:ascii="Times New Roman" w:hAnsi="Times New Roman"/>
          <w:b/>
          <w:sz w:val="24"/>
          <w:szCs w:val="24"/>
        </w:rPr>
        <w:t>un</w:t>
      </w:r>
      <w:proofErr w:type="spellEnd"/>
      <w:proofErr w:type="gramEnd"/>
      <w:r w:rsidR="00995C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95C3E">
        <w:rPr>
          <w:rFonts w:ascii="Times New Roman" w:hAnsi="Times New Roman"/>
          <w:b/>
          <w:sz w:val="24"/>
          <w:szCs w:val="24"/>
        </w:rPr>
        <w:t>dhe</w:t>
      </w:r>
      <w:proofErr w:type="spellEnd"/>
      <w:r w:rsidR="00995C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95C3E">
        <w:rPr>
          <w:rFonts w:ascii="Times New Roman" w:hAnsi="Times New Roman"/>
          <w:b/>
          <w:sz w:val="24"/>
          <w:szCs w:val="24"/>
        </w:rPr>
        <w:t>kontr</w:t>
      </w:r>
      <w:r w:rsidR="00136E29">
        <w:rPr>
          <w:rFonts w:ascii="Times New Roman" w:hAnsi="Times New Roman"/>
          <w:b/>
          <w:sz w:val="24"/>
          <w:szCs w:val="24"/>
        </w:rPr>
        <w:t>atat</w:t>
      </w:r>
      <w:proofErr w:type="spellEnd"/>
      <w:r w:rsidR="00136E29">
        <w:rPr>
          <w:rFonts w:ascii="Times New Roman" w:hAnsi="Times New Roman"/>
          <w:b/>
          <w:sz w:val="24"/>
          <w:szCs w:val="24"/>
        </w:rPr>
        <w:t xml:space="preserve"> me </w:t>
      </w:r>
      <w:proofErr w:type="spellStart"/>
      <w:r w:rsidR="00995C3E">
        <w:rPr>
          <w:rFonts w:ascii="Times New Roman" w:hAnsi="Times New Roman"/>
          <w:b/>
          <w:sz w:val="24"/>
          <w:szCs w:val="24"/>
        </w:rPr>
        <w:t>subjek</w:t>
      </w:r>
      <w:r w:rsidR="00136E29">
        <w:rPr>
          <w:rFonts w:ascii="Times New Roman" w:hAnsi="Times New Roman"/>
          <w:b/>
          <w:sz w:val="24"/>
          <w:szCs w:val="24"/>
        </w:rPr>
        <w:t>tet</w:t>
      </w:r>
      <w:proofErr w:type="spellEnd"/>
      <w:r w:rsidR="00995C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36E29">
        <w:rPr>
          <w:rFonts w:ascii="Times New Roman" w:hAnsi="Times New Roman"/>
          <w:b/>
          <w:sz w:val="24"/>
          <w:szCs w:val="24"/>
        </w:rPr>
        <w:t>m</w:t>
      </w:r>
      <w:r w:rsidR="00995C3E">
        <w:rPr>
          <w:rFonts w:ascii="Times New Roman" w:hAnsi="Times New Roman"/>
          <w:b/>
          <w:sz w:val="24"/>
          <w:szCs w:val="24"/>
        </w:rPr>
        <w:t>inerare</w:t>
      </w:r>
      <w:proofErr w:type="spellEnd"/>
      <w:r w:rsidR="00995C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95C3E">
        <w:rPr>
          <w:rFonts w:ascii="Times New Roman" w:hAnsi="Times New Roman"/>
          <w:b/>
          <w:sz w:val="24"/>
          <w:szCs w:val="24"/>
        </w:rPr>
        <w:t>dhe</w:t>
      </w:r>
      <w:proofErr w:type="spellEnd"/>
      <w:r w:rsidR="00995C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95C3E">
        <w:rPr>
          <w:rFonts w:ascii="Times New Roman" w:hAnsi="Times New Roman"/>
          <w:b/>
          <w:sz w:val="24"/>
          <w:szCs w:val="24"/>
        </w:rPr>
        <w:t>regj</w:t>
      </w:r>
      <w:r w:rsidR="00136E29">
        <w:rPr>
          <w:rFonts w:ascii="Times New Roman" w:hAnsi="Times New Roman"/>
          <w:b/>
          <w:sz w:val="24"/>
          <w:szCs w:val="24"/>
        </w:rPr>
        <w:t>istrin</w:t>
      </w:r>
      <w:proofErr w:type="spellEnd"/>
      <w:r w:rsidR="00995C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95C3E">
        <w:rPr>
          <w:rFonts w:ascii="Times New Roman" w:hAnsi="Times New Roman"/>
          <w:b/>
          <w:sz w:val="24"/>
          <w:szCs w:val="24"/>
        </w:rPr>
        <w:t>tatimor</w:t>
      </w:r>
      <w:proofErr w:type="spellEnd"/>
    </w:p>
    <w:p w14:paraId="7D2C0C4D" w14:textId="77777777" w:rsidR="00E020D0" w:rsidRPr="00E020D0" w:rsidRDefault="00E020D0" w:rsidP="00E020D0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572856F" w14:textId="5141F6EC" w:rsidR="00E020D0" w:rsidRPr="00E020D0" w:rsidRDefault="00E020D0" w:rsidP="00E020D0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E020D0">
        <w:rPr>
          <w:rFonts w:ascii="Times New Roman" w:hAnsi="Times New Roman"/>
          <w:b/>
          <w:sz w:val="24"/>
          <w:szCs w:val="24"/>
        </w:rPr>
        <w:t>Kategoria</w:t>
      </w:r>
      <w:proofErr w:type="spellEnd"/>
      <w:r w:rsidRPr="00E020D0">
        <w:rPr>
          <w:rFonts w:ascii="Times New Roman" w:hAnsi="Times New Roman"/>
          <w:b/>
          <w:sz w:val="24"/>
          <w:szCs w:val="24"/>
        </w:rPr>
        <w:t xml:space="preserve"> e Pages IV-</w:t>
      </w:r>
      <w:r w:rsidR="00136E29">
        <w:rPr>
          <w:rFonts w:ascii="Times New Roman" w:hAnsi="Times New Roman"/>
          <w:b/>
          <w:sz w:val="24"/>
          <w:szCs w:val="24"/>
        </w:rPr>
        <w:t>3</w:t>
      </w:r>
    </w:p>
    <w:p w14:paraId="56B1CC44" w14:textId="77777777" w:rsidR="00E020D0" w:rsidRDefault="00E020D0" w:rsidP="002F7D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bookmarkEnd w:id="0"/>
    <w:p w14:paraId="678A9028" w14:textId="77777777" w:rsidR="00E020D0" w:rsidRDefault="00E020D0" w:rsidP="002F7D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8E78752" w14:textId="598AEDCE" w:rsidR="002F7D48" w:rsidRDefault="002F7D48" w:rsidP="002F7D48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nenit</w:t>
      </w:r>
      <w:proofErr w:type="spellEnd"/>
      <w:r>
        <w:rPr>
          <w:rFonts w:ascii="Times New Roman" w:hAnsi="Times New Roman"/>
          <w:sz w:val="24"/>
          <w:szCs w:val="24"/>
        </w:rPr>
        <w:t xml:space="preserve"> 22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nenit</w:t>
      </w:r>
      <w:proofErr w:type="spellEnd"/>
      <w:r>
        <w:rPr>
          <w:rFonts w:ascii="Times New Roman" w:hAnsi="Times New Roman"/>
          <w:sz w:val="24"/>
          <w:szCs w:val="24"/>
        </w:rPr>
        <w:t xml:space="preserve"> 25,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Ligjit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Kreut II, III, IV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VII,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Vendimit</w:t>
      </w:r>
      <w:proofErr w:type="spellEnd"/>
      <w:r>
        <w:rPr>
          <w:rFonts w:ascii="Times New Roman" w:hAnsi="Times New Roman"/>
          <w:sz w:val="24"/>
          <w:szCs w:val="24"/>
        </w:rPr>
        <w:t xml:space="preserve"> Nr. 243,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18/03/2015,</w:t>
      </w:r>
      <w:r w:rsidR="00E020D0"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r w:rsidR="00E020D0">
        <w:rPr>
          <w:rFonts w:ascii="Times New Roman" w:hAnsi="Times New Roman"/>
          <w:sz w:val="24"/>
          <w:szCs w:val="24"/>
        </w:rPr>
        <w:t>Tropojë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3E0AC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</w:t>
      </w:r>
      <w:r w:rsidR="00E020D0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procedurat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lëvizjes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pranimit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shërbimin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pozicionet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41D1D772" w14:textId="77777777" w:rsidR="00224F26" w:rsidRDefault="00224F26" w:rsidP="002F7D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A430190" w14:textId="77777777" w:rsidR="00224F26" w:rsidRPr="00E020D0" w:rsidRDefault="00224F26" w:rsidP="00224F26">
      <w:pPr>
        <w:spacing w:after="0"/>
        <w:rPr>
          <w:rFonts w:ascii="Times New Roman" w:hAnsi="Times New Roman"/>
          <w:b/>
          <w:sz w:val="24"/>
          <w:szCs w:val="24"/>
        </w:rPr>
      </w:pPr>
      <w:r w:rsidRPr="00E020D0">
        <w:rPr>
          <w:rFonts w:ascii="Times New Roman" w:hAnsi="Times New Roman"/>
          <w:b/>
          <w:sz w:val="24"/>
          <w:szCs w:val="24"/>
        </w:rPr>
        <w:t xml:space="preserve">Specialist </w:t>
      </w:r>
      <w:r>
        <w:rPr>
          <w:rFonts w:ascii="Times New Roman" w:hAnsi="Times New Roman"/>
          <w:b/>
          <w:sz w:val="24"/>
          <w:szCs w:val="24"/>
        </w:rPr>
        <w:t xml:space="preserve">I </w:t>
      </w:r>
      <w:proofErr w:type="spellStart"/>
      <w:r>
        <w:rPr>
          <w:rFonts w:ascii="Times New Roman" w:hAnsi="Times New Roman"/>
          <w:b/>
          <w:sz w:val="24"/>
          <w:szCs w:val="24"/>
        </w:rPr>
        <w:t>tatim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taksave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per </w:t>
      </w:r>
      <w:r w:rsidRPr="00E020D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Treg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dhe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kontr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/>
          <w:sz w:val="24"/>
          <w:szCs w:val="24"/>
        </w:rPr>
        <w:t>te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subjek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/>
          <w:sz w:val="24"/>
          <w:szCs w:val="24"/>
        </w:rPr>
        <w:t>Minerare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dhe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regj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/>
          <w:sz w:val="24"/>
          <w:szCs w:val="24"/>
        </w:rPr>
        <w:t>tatimor</w:t>
      </w:r>
      <w:proofErr w:type="spellEnd"/>
    </w:p>
    <w:p w14:paraId="679FC049" w14:textId="77777777" w:rsidR="00224F26" w:rsidRPr="00E020D0" w:rsidRDefault="00224F26" w:rsidP="00224F2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53F4542" w14:textId="77777777" w:rsidR="002F7D48" w:rsidRDefault="002F7D48" w:rsidP="002F7D48">
      <w:pPr>
        <w:spacing w:after="0"/>
        <w:jc w:val="both"/>
        <w:rPr>
          <w:rFonts w:ascii="Times New Roman" w:hAnsi="Times New Roman"/>
          <w:color w:val="C00000"/>
          <w:sz w:val="24"/>
          <w:szCs w:val="24"/>
        </w:rPr>
      </w:pPr>
    </w:p>
    <w:p w14:paraId="0950A3E7" w14:textId="77777777" w:rsidR="00E020D0" w:rsidRPr="00E020D0" w:rsidRDefault="00E020D0" w:rsidP="00E020D0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5AC8EFC" w14:textId="2F1BE459" w:rsidR="00E020D0" w:rsidRPr="00E020D0" w:rsidRDefault="00E020D0" w:rsidP="00E020D0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E020D0">
        <w:rPr>
          <w:rFonts w:ascii="Times New Roman" w:hAnsi="Times New Roman"/>
          <w:b/>
          <w:sz w:val="24"/>
          <w:szCs w:val="24"/>
        </w:rPr>
        <w:t>Kategoria</w:t>
      </w:r>
      <w:proofErr w:type="spellEnd"/>
      <w:r w:rsidRPr="00E020D0">
        <w:rPr>
          <w:rFonts w:ascii="Times New Roman" w:hAnsi="Times New Roman"/>
          <w:b/>
          <w:sz w:val="24"/>
          <w:szCs w:val="24"/>
        </w:rPr>
        <w:t xml:space="preserve"> e Pages IV-</w:t>
      </w:r>
      <w:r w:rsidR="00136E29">
        <w:rPr>
          <w:rFonts w:ascii="Times New Roman" w:hAnsi="Times New Roman"/>
          <w:b/>
          <w:sz w:val="24"/>
          <w:szCs w:val="24"/>
        </w:rPr>
        <w:t>3</w:t>
      </w:r>
    </w:p>
    <w:p w14:paraId="77F650FB" w14:textId="77777777" w:rsidR="00E020D0" w:rsidRDefault="00E020D0" w:rsidP="00E020D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50C11B" w14:textId="77777777" w:rsidR="002F7D48" w:rsidRDefault="002F7D48" w:rsidP="002F7D48">
      <w:pPr>
        <w:spacing w:after="0"/>
        <w:jc w:val="both"/>
        <w:rPr>
          <w:rFonts w:ascii="Times New Roman" w:hAnsi="Times New Roman"/>
          <w:color w:val="C00000"/>
          <w:sz w:val="24"/>
          <w:szCs w:val="24"/>
        </w:rPr>
      </w:pPr>
    </w:p>
    <w:p w14:paraId="1BC71849" w14:textId="77777777" w:rsidR="002F7D48" w:rsidRDefault="002F7D48" w:rsidP="002F7D48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629"/>
      </w:tblGrid>
      <w:tr w:rsidR="002F7D48" w14:paraId="78A7EA85" w14:textId="77777777" w:rsidTr="002F7D48">
        <w:trPr>
          <w:trHeight w:val="1501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FFB56E7" w14:textId="77777777" w:rsidR="002F7D48" w:rsidRDefault="002F7D4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>Pozicioni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, u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ofrohet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fillimisht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nëpunësve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civilë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njëjtës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kategori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procedurën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>!</w:t>
            </w:r>
          </w:p>
          <w:p w14:paraId="2841A01B" w14:textId="77777777" w:rsidR="002F7D48" w:rsidRDefault="002F7D48">
            <w:p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ky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pozicion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vakant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, ai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vlefshëm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civil.</w:t>
            </w:r>
          </w:p>
        </w:tc>
      </w:tr>
    </w:tbl>
    <w:p w14:paraId="5CDCF1CB" w14:textId="77777777" w:rsidR="002F7D48" w:rsidRDefault="002F7D48" w:rsidP="002F7D48">
      <w:pPr>
        <w:jc w:val="center"/>
        <w:rPr>
          <w:rFonts w:ascii="Times New Roman" w:eastAsia="MS Mincho" w:hAnsi="Times New Roman"/>
          <w:sz w:val="24"/>
          <w:szCs w:val="24"/>
        </w:rPr>
      </w:pPr>
    </w:p>
    <w:p w14:paraId="2334CDCB" w14:textId="77777777" w:rsidR="002F7D48" w:rsidRDefault="002F7D48" w:rsidP="002F7D48">
      <w:pPr>
        <w:jc w:val="both"/>
        <w:rPr>
          <w:rFonts w:ascii="Times New Roman" w:eastAsia="MS Mincho" w:hAnsi="Times New Roman"/>
          <w:sz w:val="24"/>
          <w:szCs w:val="24"/>
        </w:rPr>
      </w:pPr>
    </w:p>
    <w:p w14:paraId="3BC79E71" w14:textId="77777777" w:rsidR="002F7D48" w:rsidRDefault="002F7D48" w:rsidP="002F7D48">
      <w:pPr>
        <w:jc w:val="center"/>
        <w:rPr>
          <w:rFonts w:ascii="Times New Roman" w:eastAsia="MS Mincho" w:hAnsi="Times New Roman"/>
          <w:b/>
          <w:sz w:val="24"/>
          <w:szCs w:val="24"/>
        </w:rPr>
      </w:pPr>
      <w:proofErr w:type="spellStart"/>
      <w:r>
        <w:rPr>
          <w:rFonts w:ascii="Times New Roman" w:eastAsia="MS Mincho" w:hAnsi="Times New Roman"/>
          <w:b/>
          <w:sz w:val="24"/>
          <w:szCs w:val="24"/>
        </w:rPr>
        <w:t>Për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të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dy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Procedurat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lëvizje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paralele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dhe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pranim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civil) </w:t>
      </w:r>
    </w:p>
    <w:p w14:paraId="741629A4" w14:textId="77777777" w:rsidR="002F7D48" w:rsidRDefault="002F7D48" w:rsidP="002F7D48">
      <w:pPr>
        <w:jc w:val="center"/>
        <w:rPr>
          <w:rFonts w:ascii="Times New Roman" w:eastAsia="MS Mincho" w:hAnsi="Times New Roman"/>
          <w:b/>
          <w:sz w:val="24"/>
          <w:szCs w:val="24"/>
        </w:rPr>
      </w:pPr>
      <w:proofErr w:type="spellStart"/>
      <w:r>
        <w:rPr>
          <w:rFonts w:ascii="Times New Roman" w:eastAsia="MS Mincho" w:hAnsi="Times New Roman"/>
          <w:b/>
          <w:sz w:val="24"/>
          <w:szCs w:val="24"/>
        </w:rPr>
        <w:t>aplikohet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të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njëjtën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kohë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>!</w:t>
      </w:r>
    </w:p>
    <w:p w14:paraId="11487B8E" w14:textId="77777777" w:rsidR="002F7D48" w:rsidRDefault="002F7D48" w:rsidP="002F7D48">
      <w:pPr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24B8BD8C" w14:textId="77777777" w:rsidR="002F7D48" w:rsidRDefault="002F7D48" w:rsidP="002F7D48">
      <w:pPr>
        <w:jc w:val="center"/>
        <w:rPr>
          <w:rFonts w:ascii="Times New Roman" w:eastAsia="MS Mincho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258"/>
        <w:gridCol w:w="371"/>
      </w:tblGrid>
      <w:tr w:rsidR="002F7D48" w14:paraId="175682A2" w14:textId="77777777" w:rsidTr="00E020D0"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FCA50E4" w14:textId="12DFF612" w:rsidR="007A4A56" w:rsidRDefault="007A4A56" w:rsidP="007A4A56">
            <w:pPr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                                   </w:t>
            </w:r>
            <w:proofErr w:type="spellStart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Afati</w:t>
            </w:r>
            <w:proofErr w:type="spellEnd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për</w:t>
            </w:r>
            <w:proofErr w:type="spellEnd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dorëzimin</w:t>
            </w:r>
            <w:proofErr w:type="spellEnd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d</w:t>
            </w:r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okumenteve</w:t>
            </w:r>
            <w:proofErr w:type="spellEnd"/>
            <w:r w:rsidR="00E020D0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020D0">
              <w:rPr>
                <w:rFonts w:ascii="Times New Roman" w:eastAsia="MS Mincho" w:hAnsi="Times New Roman"/>
                <w:b/>
                <w:sz w:val="24"/>
                <w:szCs w:val="24"/>
              </w:rPr>
              <w:t>p</w:t>
            </w: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ër</w:t>
            </w:r>
            <w:proofErr w:type="spellEnd"/>
          </w:p>
          <w:p w14:paraId="124A3174" w14:textId="67C9814A" w:rsidR="002F7D48" w:rsidRDefault="007A4A56" w:rsidP="007A4A56">
            <w:pPr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LEVIZJE </w:t>
            </w:r>
            <w:proofErr w:type="gram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PARALELE :</w:t>
            </w:r>
            <w:proofErr w:type="gram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 </w:t>
            </w:r>
            <w:r w:rsidR="00D865DC">
              <w:rPr>
                <w:rFonts w:ascii="Times New Roman" w:eastAsia="MS Mincho" w:hAnsi="Times New Roman"/>
                <w:b/>
                <w:sz w:val="24"/>
                <w:szCs w:val="24"/>
              </w:rPr>
              <w:t>1</w:t>
            </w:r>
            <w:r w:rsidR="00EF7C10">
              <w:rPr>
                <w:rFonts w:ascii="Times New Roman" w:eastAsia="MS Mincho" w:hAnsi="Times New Roman"/>
                <w:b/>
                <w:sz w:val="24"/>
                <w:szCs w:val="24"/>
              </w:rPr>
              <w:t>3</w:t>
            </w:r>
            <w:r w:rsidR="00BD4776"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 w:rsidR="00EF7C10">
              <w:rPr>
                <w:rFonts w:ascii="Times New Roman" w:eastAsia="MS Mincho" w:hAnsi="Times New Roman"/>
                <w:b/>
                <w:sz w:val="24"/>
                <w:szCs w:val="24"/>
              </w:rPr>
              <w:t>10</w:t>
            </w:r>
            <w:r w:rsidR="004476DF">
              <w:rPr>
                <w:rFonts w:ascii="Times New Roman" w:eastAsia="MS Mincho" w:hAnsi="Times New Roman"/>
                <w:b/>
                <w:sz w:val="24"/>
                <w:szCs w:val="24"/>
              </w:rPr>
              <w:t>.202</w:t>
            </w:r>
            <w:r w:rsidR="00D865DC">
              <w:rPr>
                <w:rFonts w:ascii="Times New Roman" w:eastAsia="MS Mincho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                     </w:t>
            </w:r>
          </w:p>
          <w:p w14:paraId="12E4B2FD" w14:textId="18131371" w:rsidR="007A4A56" w:rsidRDefault="007A4A56" w:rsidP="007A4A56">
            <w:pPr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                                   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Afati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dorëzimin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dokumenteve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për</w:t>
            </w:r>
            <w:proofErr w:type="spellEnd"/>
          </w:p>
          <w:p w14:paraId="5E4C57DC" w14:textId="2D35501A" w:rsidR="007A4A56" w:rsidRDefault="007A4A56" w:rsidP="007A4A56">
            <w:pPr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                                    PRANIM NË SHËRBIMIN CIVIL: </w:t>
            </w:r>
            <w:r w:rsidR="00D865DC">
              <w:rPr>
                <w:rFonts w:ascii="Times New Roman" w:eastAsia="MS Mincho" w:hAnsi="Times New Roman"/>
                <w:b/>
                <w:sz w:val="24"/>
                <w:szCs w:val="24"/>
              </w:rPr>
              <w:t>1</w:t>
            </w:r>
            <w:r w:rsidR="00EF7C10">
              <w:rPr>
                <w:rFonts w:ascii="Times New Roman" w:eastAsia="MS Mincho" w:hAnsi="Times New Roman"/>
                <w:b/>
                <w:sz w:val="24"/>
                <w:szCs w:val="24"/>
              </w:rPr>
              <w:t>8</w:t>
            </w:r>
            <w:r w:rsidR="004476DF"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 w:rsidR="00EF7C10">
              <w:rPr>
                <w:rFonts w:ascii="Times New Roman" w:eastAsia="MS Mincho" w:hAnsi="Times New Roman"/>
                <w:b/>
                <w:sz w:val="24"/>
                <w:szCs w:val="24"/>
              </w:rPr>
              <w:t>10</w:t>
            </w:r>
            <w:r w:rsidR="004476DF">
              <w:rPr>
                <w:rFonts w:ascii="Times New Roman" w:eastAsia="MS Mincho" w:hAnsi="Times New Roman"/>
                <w:b/>
                <w:sz w:val="24"/>
                <w:szCs w:val="24"/>
              </w:rPr>
              <w:t>.202</w:t>
            </w:r>
            <w:r w:rsidR="00D865DC">
              <w:rPr>
                <w:rFonts w:ascii="Times New Roman" w:eastAsia="MS Mincho" w:hAnsi="Times New Roman"/>
                <w:b/>
                <w:sz w:val="24"/>
                <w:szCs w:val="24"/>
              </w:rPr>
              <w:t>5</w:t>
            </w:r>
            <w:r w:rsidR="004476DF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                   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1D36F03" w14:textId="6E7B13FE" w:rsidR="002F7D48" w:rsidRDefault="002F7D48">
            <w:pPr>
              <w:jc w:val="center"/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6CDE51B2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p w14:paraId="27F1197E" w14:textId="77777777" w:rsidR="002F7D48" w:rsidRDefault="002F7D48" w:rsidP="002F7D48">
      <w:pPr>
        <w:jc w:val="both"/>
        <w:rPr>
          <w:rFonts w:ascii="Times New Roman" w:eastAsia="MS Mincho" w:hAnsi="Times New Roman"/>
          <w:b/>
          <w:i/>
          <w:color w:val="FF0000"/>
          <w:sz w:val="24"/>
          <w:szCs w:val="24"/>
        </w:rPr>
      </w:pPr>
    </w:p>
    <w:p w14:paraId="676BCC1D" w14:textId="77777777" w:rsidR="002F7D48" w:rsidRDefault="002F7D48" w:rsidP="002F7D48">
      <w:pPr>
        <w:tabs>
          <w:tab w:val="left" w:pos="1284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639"/>
      </w:tblGrid>
      <w:tr w:rsidR="002F7D48" w14:paraId="00216FB5" w14:textId="77777777" w:rsidTr="002F7D48">
        <w:tc>
          <w:tcPr>
            <w:tcW w:w="9855" w:type="dxa"/>
            <w:shd w:val="clear" w:color="auto" w:fill="C00000"/>
            <w:hideMark/>
          </w:tcPr>
          <w:p w14:paraId="2D827078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color w:val="C00000"/>
                <w:sz w:val="24"/>
                <w:szCs w:val="24"/>
              </w:rPr>
              <w:br w:type="page"/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Përshkrimi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përgjithësues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punës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pozicionin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:</w:t>
            </w:r>
          </w:p>
        </w:tc>
      </w:tr>
    </w:tbl>
    <w:p w14:paraId="1DC72A81" w14:textId="77777777" w:rsidR="002F7D48" w:rsidRDefault="002F7D48" w:rsidP="002F7D48">
      <w:pPr>
        <w:spacing w:after="0" w:line="240" w:lineRule="auto"/>
        <w:ind w:left="720"/>
        <w:jc w:val="both"/>
        <w:rPr>
          <w:lang w:val="sq-AL"/>
        </w:rPr>
      </w:pPr>
    </w:p>
    <w:p w14:paraId="219D9641" w14:textId="32F40843" w:rsidR="00995C3E" w:rsidRDefault="00995C3E" w:rsidP="00995C3E">
      <w:pPr>
        <w:pStyle w:val="Style"/>
        <w:spacing w:before="254" w:line="244" w:lineRule="exact"/>
        <w:ind w:right="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1-Specialisti </w:t>
      </w:r>
      <w:proofErr w:type="spellStart"/>
      <w:r>
        <w:rPr>
          <w:rFonts w:ascii="Times New Roman" w:hAnsi="Times New Roman" w:cs="Times New Roman"/>
          <w:sz w:val="22"/>
          <w:szCs w:val="22"/>
        </w:rPr>
        <w:t>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Tregut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organizon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punen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ne </w:t>
      </w:r>
      <w:proofErr w:type="spellStart"/>
      <w:r>
        <w:rPr>
          <w:rFonts w:ascii="Times New Roman" w:hAnsi="Times New Roman" w:cs="Times New Roman"/>
          <w:sz w:val="22"/>
          <w:szCs w:val="22"/>
        </w:rPr>
        <w:t>drejtim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rnbarevajtjes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>
        <w:rPr>
          <w:rFonts w:ascii="Times New Roman" w:hAnsi="Times New Roman" w:cs="Times New Roman"/>
          <w:sz w:val="22"/>
          <w:szCs w:val="22"/>
        </w:rPr>
        <w:t>sistemit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tregut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dhe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mbledhjes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>
        <w:rPr>
          <w:rFonts w:ascii="Times New Roman" w:hAnsi="Times New Roman" w:cs="Times New Roman"/>
          <w:sz w:val="22"/>
          <w:szCs w:val="22"/>
        </w:rPr>
        <w:t>te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ardhurave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599F802" w14:textId="77777777" w:rsidR="00995C3E" w:rsidRDefault="00995C3E" w:rsidP="00995C3E">
      <w:pPr>
        <w:pStyle w:val="Style"/>
        <w:spacing w:before="172" w:line="225" w:lineRule="exact"/>
        <w:ind w:right="1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2-Mbledhjen e </w:t>
      </w:r>
      <w:proofErr w:type="spellStart"/>
      <w:r>
        <w:rPr>
          <w:rFonts w:ascii="Times New Roman" w:hAnsi="Times New Roman" w:cs="Times New Roman"/>
          <w:sz w:val="22"/>
          <w:szCs w:val="22"/>
        </w:rPr>
        <w:t>te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ardhurave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nga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tregu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sipas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nivelit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percaktuar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ne </w:t>
      </w:r>
      <w:proofErr w:type="spellStart"/>
      <w:r>
        <w:rPr>
          <w:rFonts w:ascii="Times New Roman" w:hAnsi="Times New Roman" w:cs="Times New Roman"/>
          <w:sz w:val="22"/>
          <w:szCs w:val="22"/>
        </w:rPr>
        <w:t>vendimin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>
        <w:rPr>
          <w:rFonts w:ascii="Times New Roman" w:hAnsi="Times New Roman" w:cs="Times New Roman"/>
          <w:sz w:val="22"/>
          <w:szCs w:val="22"/>
        </w:rPr>
        <w:t>Keshillit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Bashkise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ECC27A3" w14:textId="77777777" w:rsidR="00995C3E" w:rsidRDefault="00995C3E" w:rsidP="00995C3E">
      <w:pPr>
        <w:pStyle w:val="Style"/>
        <w:spacing w:before="124" w:line="287" w:lineRule="exact"/>
        <w:ind w:right="4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3-Dergimin ne </w:t>
      </w:r>
      <w:proofErr w:type="spellStart"/>
      <w:r>
        <w:rPr>
          <w:rFonts w:ascii="Times New Roman" w:hAnsi="Times New Roman" w:cs="Times New Roman"/>
          <w:sz w:val="22"/>
          <w:szCs w:val="22"/>
        </w:rPr>
        <w:t>Sektorin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>
        <w:rPr>
          <w:rFonts w:ascii="Times New Roman" w:hAnsi="Times New Roman" w:cs="Times New Roman"/>
          <w:sz w:val="22"/>
          <w:szCs w:val="22"/>
        </w:rPr>
        <w:t>Rregjistrimit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Tatimor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w w:val="90"/>
        </w:rPr>
        <w:t>nje</w:t>
      </w:r>
      <w:proofErr w:type="spellEnd"/>
      <w:r>
        <w:rPr>
          <w:w w:val="90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kopje </w:t>
      </w:r>
      <w:proofErr w:type="spellStart"/>
      <w:r>
        <w:rPr>
          <w:rFonts w:ascii="Times New Roman" w:hAnsi="Times New Roman" w:cs="Times New Roman"/>
          <w:sz w:val="22"/>
          <w:szCs w:val="22"/>
        </w:rPr>
        <w:t>te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kontra-biletave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dhe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dokumentave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tjera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financiare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dhe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rakordon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w w:val="115"/>
          <w:sz w:val="20"/>
          <w:szCs w:val="20"/>
        </w:rPr>
        <w:t>dhenat</w:t>
      </w:r>
      <w:proofErr w:type="spellEnd"/>
      <w:r>
        <w:rPr>
          <w:rFonts w:ascii="Times New Roman" w:hAnsi="Times New Roman" w:cs="Times New Roman"/>
          <w:w w:val="11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me </w:t>
      </w:r>
      <w:proofErr w:type="spellStart"/>
      <w:r>
        <w:rPr>
          <w:rFonts w:ascii="Times New Roman" w:hAnsi="Times New Roman" w:cs="Times New Roman"/>
          <w:w w:val="108"/>
          <w:sz w:val="21"/>
          <w:szCs w:val="21"/>
        </w:rPr>
        <w:t>kete</w:t>
      </w:r>
      <w:proofErr w:type="spellEnd"/>
      <w:r>
        <w:rPr>
          <w:rFonts w:ascii="Times New Roman" w:hAnsi="Times New Roman" w:cs="Times New Roman"/>
          <w:w w:val="108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sektor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91979EC" w14:textId="77777777" w:rsidR="00995C3E" w:rsidRDefault="00995C3E" w:rsidP="00995C3E">
      <w:pPr>
        <w:pStyle w:val="Style"/>
        <w:spacing w:before="124" w:line="287" w:lineRule="exact"/>
        <w:ind w:right="4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4-Raportimin e </w:t>
      </w:r>
      <w:proofErr w:type="spellStart"/>
      <w:r>
        <w:rPr>
          <w:rFonts w:ascii="Times New Roman" w:hAnsi="Times New Roman" w:cs="Times New Roman"/>
          <w:sz w:val="22"/>
          <w:szCs w:val="22"/>
        </w:rPr>
        <w:t>punen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javore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mujore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dhe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vjetore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dhe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dergon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informacione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periodike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ne </w:t>
      </w:r>
      <w:proofErr w:type="spellStart"/>
      <w:r>
        <w:rPr>
          <w:rFonts w:ascii="Times New Roman" w:hAnsi="Times New Roman" w:cs="Times New Roman"/>
          <w:sz w:val="22"/>
          <w:szCs w:val="22"/>
        </w:rPr>
        <w:t>lidhje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me </w:t>
      </w:r>
      <w:proofErr w:type="spellStart"/>
      <w:r>
        <w:rPr>
          <w:rFonts w:ascii="Times New Roman" w:hAnsi="Times New Roman" w:cs="Times New Roman"/>
          <w:sz w:val="22"/>
          <w:szCs w:val="22"/>
        </w:rPr>
        <w:t>ecurine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>
        <w:rPr>
          <w:rFonts w:ascii="Times New Roman" w:hAnsi="Times New Roman" w:cs="Times New Roman"/>
          <w:sz w:val="22"/>
          <w:szCs w:val="22"/>
        </w:rPr>
        <w:t>mbledhjes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>
        <w:rPr>
          <w:rFonts w:ascii="Times New Roman" w:hAnsi="Times New Roman" w:cs="Times New Roman"/>
          <w:sz w:val="22"/>
          <w:szCs w:val="22"/>
        </w:rPr>
        <w:t>detyrimeve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dhe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per </w:t>
      </w:r>
      <w:proofErr w:type="spellStart"/>
      <w:r>
        <w:rPr>
          <w:rFonts w:ascii="Times New Roman" w:hAnsi="Times New Roman" w:cs="Times New Roman"/>
          <w:sz w:val="22"/>
          <w:szCs w:val="22"/>
        </w:rPr>
        <w:t>funksionimin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normal </w:t>
      </w:r>
      <w:proofErr w:type="spellStart"/>
      <w:r>
        <w:rPr>
          <w:rFonts w:ascii="Times New Roman" w:hAnsi="Times New Roman" w:cs="Times New Roman"/>
          <w:sz w:val="22"/>
          <w:szCs w:val="22"/>
        </w:rPr>
        <w:t>te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tregut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167272E" w14:textId="77777777" w:rsidR="00995C3E" w:rsidRDefault="00995C3E" w:rsidP="00995C3E">
      <w:pPr>
        <w:pStyle w:val="Style"/>
        <w:spacing w:before="62" w:line="283" w:lineRule="exact"/>
        <w:ind w:right="13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5-Propozimin </w:t>
      </w:r>
      <w:r>
        <w:rPr>
          <w:rFonts w:ascii="Times New Roman" w:hAnsi="Times New Roman" w:cs="Times New Roman"/>
          <w:w w:val="108"/>
          <w:sz w:val="21"/>
          <w:szCs w:val="21"/>
        </w:rPr>
        <w:t xml:space="preserve">per </w:t>
      </w:r>
      <w:proofErr w:type="spellStart"/>
      <w:r>
        <w:rPr>
          <w:rFonts w:ascii="Times New Roman" w:hAnsi="Times New Roman" w:cs="Times New Roman"/>
          <w:sz w:val="22"/>
          <w:szCs w:val="22"/>
        </w:rPr>
        <w:t>marrjen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>
        <w:rPr>
          <w:rFonts w:ascii="Times New Roman" w:hAnsi="Times New Roman" w:cs="Times New Roman"/>
          <w:sz w:val="22"/>
          <w:szCs w:val="22"/>
        </w:rPr>
        <w:t>masave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ne </w:t>
      </w:r>
      <w:proofErr w:type="spellStart"/>
      <w:r>
        <w:rPr>
          <w:rFonts w:ascii="Times New Roman" w:hAnsi="Times New Roman" w:cs="Times New Roman"/>
          <w:sz w:val="22"/>
          <w:szCs w:val="22"/>
        </w:rPr>
        <w:t>rastet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>
        <w:rPr>
          <w:rFonts w:ascii="Times New Roman" w:hAnsi="Times New Roman" w:cs="Times New Roman"/>
          <w:sz w:val="22"/>
          <w:szCs w:val="22"/>
        </w:rPr>
        <w:t>konstatimit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shkeljeve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percaktuara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ne </w:t>
      </w:r>
      <w:proofErr w:type="spellStart"/>
      <w:r>
        <w:rPr>
          <w:rFonts w:ascii="Times New Roman" w:hAnsi="Times New Roman" w:cs="Times New Roman"/>
          <w:sz w:val="22"/>
          <w:szCs w:val="22"/>
        </w:rPr>
        <w:t>vendimin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>
        <w:rPr>
          <w:rFonts w:ascii="Times New Roman" w:hAnsi="Times New Roman" w:cs="Times New Roman"/>
          <w:sz w:val="22"/>
          <w:szCs w:val="22"/>
        </w:rPr>
        <w:t>Keshillit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Bashkise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lidhur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me </w:t>
      </w:r>
      <w:proofErr w:type="spellStart"/>
      <w:r>
        <w:rPr>
          <w:rFonts w:ascii="Times New Roman" w:hAnsi="Times New Roman" w:cs="Times New Roman"/>
          <w:sz w:val="22"/>
          <w:szCs w:val="22"/>
        </w:rPr>
        <w:t>tatimpaguesin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perkates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83B1ADC" w14:textId="77777777" w:rsidR="00995C3E" w:rsidRDefault="00995C3E" w:rsidP="00995C3E">
      <w:pPr>
        <w:pStyle w:val="Style"/>
        <w:spacing w:before="62" w:line="283" w:lineRule="exact"/>
        <w:ind w:right="13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6-Bashkepunon me </w:t>
      </w:r>
      <w:proofErr w:type="spellStart"/>
      <w:r>
        <w:rPr>
          <w:rFonts w:ascii="Times New Roman" w:hAnsi="Times New Roman" w:cs="Times New Roman"/>
          <w:sz w:val="22"/>
          <w:szCs w:val="22"/>
        </w:rPr>
        <w:t>Drejtorine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>
        <w:rPr>
          <w:rFonts w:ascii="Times New Roman" w:hAnsi="Times New Roman" w:cs="Times New Roman"/>
          <w:sz w:val="22"/>
          <w:szCs w:val="22"/>
        </w:rPr>
        <w:t>Sherbimeve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Publike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dhe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me </w:t>
      </w:r>
      <w:proofErr w:type="spellStart"/>
      <w:r>
        <w:rPr>
          <w:rFonts w:ascii="Times New Roman" w:hAnsi="Times New Roman" w:cs="Times New Roman"/>
          <w:sz w:val="22"/>
          <w:szCs w:val="22"/>
        </w:rPr>
        <w:t>Policine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Bashkiake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per </w:t>
      </w:r>
      <w:proofErr w:type="spellStart"/>
      <w:r>
        <w:rPr>
          <w:rFonts w:ascii="Times New Roman" w:hAnsi="Times New Roman" w:cs="Times New Roman"/>
          <w:sz w:val="22"/>
          <w:szCs w:val="22"/>
        </w:rPr>
        <w:t>funksionimin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>
        <w:rPr>
          <w:rFonts w:ascii="Times New Roman" w:hAnsi="Times New Roman" w:cs="Times New Roman"/>
          <w:sz w:val="22"/>
          <w:szCs w:val="22"/>
        </w:rPr>
        <w:t>qarkullimit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w w:val="116"/>
          <w:sz w:val="19"/>
          <w:szCs w:val="19"/>
        </w:rPr>
        <w:t>pastertise</w:t>
      </w:r>
      <w:proofErr w:type="spellEnd"/>
      <w:r>
        <w:rPr>
          <w:rFonts w:ascii="Times New Roman" w:hAnsi="Times New Roman" w:cs="Times New Roman"/>
          <w:w w:val="116"/>
          <w:sz w:val="19"/>
          <w:szCs w:val="19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dhe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ruajtjes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>
        <w:rPr>
          <w:rFonts w:ascii="Times New Roman" w:hAnsi="Times New Roman" w:cs="Times New Roman"/>
          <w:sz w:val="22"/>
          <w:szCs w:val="22"/>
        </w:rPr>
        <w:t>qetesise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ne </w:t>
      </w:r>
      <w:proofErr w:type="spellStart"/>
      <w:r>
        <w:rPr>
          <w:rFonts w:ascii="Times New Roman" w:hAnsi="Times New Roman" w:cs="Times New Roman"/>
          <w:sz w:val="22"/>
          <w:szCs w:val="22"/>
        </w:rPr>
        <w:t>ambientet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>
        <w:rPr>
          <w:rFonts w:ascii="Times New Roman" w:hAnsi="Times New Roman" w:cs="Times New Roman"/>
          <w:sz w:val="22"/>
          <w:szCs w:val="22"/>
        </w:rPr>
        <w:t>tregut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D56DE62" w14:textId="56EDB4BA" w:rsidR="00995C3E" w:rsidRDefault="00995C3E" w:rsidP="00995C3E">
      <w:pPr>
        <w:pStyle w:val="Style"/>
        <w:spacing w:before="62" w:line="283" w:lineRule="exact"/>
        <w:ind w:right="13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7-Evidentimin e </w:t>
      </w:r>
      <w:proofErr w:type="spellStart"/>
      <w:r>
        <w:rPr>
          <w:rFonts w:ascii="Times New Roman" w:hAnsi="Times New Roman" w:cs="Times New Roman"/>
          <w:sz w:val="22"/>
          <w:szCs w:val="22"/>
        </w:rPr>
        <w:t>subjekteve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debitore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dhe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ne </w:t>
      </w:r>
      <w:proofErr w:type="spellStart"/>
      <w:r>
        <w:rPr>
          <w:rFonts w:ascii="Times New Roman" w:hAnsi="Times New Roman" w:cs="Times New Roman"/>
          <w:sz w:val="22"/>
          <w:szCs w:val="22"/>
        </w:rPr>
        <w:t>cdo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rast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mban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dokumentacionin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perkates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duke </w:t>
      </w:r>
      <w:proofErr w:type="spellStart"/>
      <w:r>
        <w:rPr>
          <w:rFonts w:ascii="Times New Roman" w:hAnsi="Times New Roman" w:cs="Times New Roman"/>
          <w:sz w:val="22"/>
          <w:szCs w:val="22"/>
        </w:rPr>
        <w:t>njoftuar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dhe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lastRenderedPageBreak/>
        <w:t>Pergjegjesin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>
        <w:rPr>
          <w:rFonts w:ascii="Times New Roman" w:hAnsi="Times New Roman" w:cs="Times New Roman"/>
          <w:sz w:val="22"/>
          <w:szCs w:val="22"/>
        </w:rPr>
        <w:t>Sektorit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89E4B2B" w14:textId="77777777" w:rsidR="00995C3E" w:rsidRDefault="00995C3E" w:rsidP="00995C3E">
      <w:pPr>
        <w:pStyle w:val="Style"/>
        <w:spacing w:line="379" w:lineRule="exact"/>
        <w:ind w:left="13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8-Mbi </w:t>
      </w:r>
      <w:proofErr w:type="spellStart"/>
      <w:r>
        <w:rPr>
          <w:rFonts w:ascii="Times New Roman" w:hAnsi="Times New Roman" w:cs="Times New Roman"/>
          <w:sz w:val="22"/>
          <w:szCs w:val="22"/>
        </w:rPr>
        <w:t>bazen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>
        <w:rPr>
          <w:rFonts w:ascii="Times New Roman" w:hAnsi="Times New Roman" w:cs="Times New Roman"/>
          <w:sz w:val="22"/>
          <w:szCs w:val="22"/>
        </w:rPr>
        <w:t>mandat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arketimeve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ben </w:t>
      </w:r>
      <w:proofErr w:type="spellStart"/>
      <w:r>
        <w:rPr>
          <w:rFonts w:ascii="Times New Roman" w:hAnsi="Times New Roman" w:cs="Times New Roman"/>
          <w:sz w:val="22"/>
          <w:szCs w:val="22"/>
        </w:rPr>
        <w:t>rakordimin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>
        <w:rPr>
          <w:rFonts w:ascii="Times New Roman" w:hAnsi="Times New Roman" w:cs="Times New Roman"/>
          <w:sz w:val="22"/>
          <w:szCs w:val="22"/>
        </w:rPr>
        <w:t>detyrimeve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arketuara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ne </w:t>
      </w:r>
      <w:proofErr w:type="spellStart"/>
      <w:r>
        <w:rPr>
          <w:rFonts w:ascii="Times New Roman" w:hAnsi="Times New Roman" w:cs="Times New Roman"/>
          <w:sz w:val="22"/>
          <w:szCs w:val="22"/>
        </w:rPr>
        <w:t>banke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9F21909" w14:textId="77777777" w:rsidR="00995C3E" w:rsidRDefault="00995C3E" w:rsidP="00995C3E">
      <w:pPr>
        <w:pStyle w:val="Style"/>
        <w:spacing w:before="62" w:line="283" w:lineRule="exact"/>
        <w:ind w:left="95" w:right="13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9-Ndjek </w:t>
      </w:r>
      <w:proofErr w:type="spellStart"/>
      <w:r>
        <w:rPr>
          <w:rFonts w:ascii="Times New Roman" w:hAnsi="Times New Roman" w:cs="Times New Roman"/>
          <w:sz w:val="22"/>
          <w:szCs w:val="22"/>
        </w:rPr>
        <w:t>realizimin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>
        <w:rPr>
          <w:rFonts w:ascii="Times New Roman" w:hAnsi="Times New Roman" w:cs="Times New Roman"/>
          <w:sz w:val="22"/>
          <w:szCs w:val="22"/>
        </w:rPr>
        <w:t>kontratave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qirase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apo </w:t>
      </w:r>
      <w:proofErr w:type="spellStart"/>
      <w:r>
        <w:rPr>
          <w:rFonts w:ascii="Times New Roman" w:hAnsi="Times New Roman" w:cs="Times New Roman"/>
          <w:sz w:val="22"/>
          <w:szCs w:val="22"/>
        </w:rPr>
        <w:t>kontratave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tjera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per </w:t>
      </w:r>
      <w:proofErr w:type="spellStart"/>
      <w:r>
        <w:rPr>
          <w:rFonts w:ascii="Times New Roman" w:hAnsi="Times New Roman" w:cs="Times New Roman"/>
          <w:sz w:val="22"/>
          <w:szCs w:val="22"/>
        </w:rPr>
        <w:t>te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ardhurat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>
        <w:rPr>
          <w:rFonts w:ascii="Times New Roman" w:hAnsi="Times New Roman" w:cs="Times New Roman"/>
          <w:sz w:val="22"/>
          <w:szCs w:val="22"/>
        </w:rPr>
        <w:t>realizuara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BB663F3" w14:textId="0E825B37" w:rsidR="00995C3E" w:rsidRDefault="00995C3E" w:rsidP="00995C3E">
      <w:pPr>
        <w:pStyle w:val="Style"/>
        <w:spacing w:before="62" w:line="283" w:lineRule="exact"/>
        <w:ind w:left="95" w:right="13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10-Ndjek me </w:t>
      </w:r>
      <w:proofErr w:type="spellStart"/>
      <w:r>
        <w:rPr>
          <w:rFonts w:ascii="Times New Roman" w:hAnsi="Times New Roman" w:cs="Times New Roman"/>
          <w:sz w:val="22"/>
          <w:szCs w:val="22"/>
        </w:rPr>
        <w:t>perparesi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detyrimet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tatimore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nga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subjektet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tregtare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qe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merren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me </w:t>
      </w:r>
      <w:proofErr w:type="spellStart"/>
      <w:r>
        <w:rPr>
          <w:rFonts w:ascii="Times New Roman" w:hAnsi="Times New Roman" w:cs="Times New Roman"/>
          <w:sz w:val="22"/>
          <w:szCs w:val="22"/>
        </w:rPr>
        <w:t>shfrytezimin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mmerar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F252503" w14:textId="77777777" w:rsidR="00995C3E" w:rsidRDefault="00995C3E" w:rsidP="00995C3E">
      <w:pPr>
        <w:pStyle w:val="Style"/>
        <w:spacing w:before="177" w:line="235" w:lineRule="exact"/>
        <w:ind w:left="86" w:right="14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11.Evidentimin </w:t>
      </w:r>
      <w:proofErr w:type="spellStart"/>
      <w:r>
        <w:rPr>
          <w:rFonts w:ascii="Times New Roman" w:hAnsi="Times New Roman" w:cs="Times New Roman"/>
          <w:sz w:val="22"/>
          <w:szCs w:val="22"/>
        </w:rPr>
        <w:t>dhe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kontrollin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>
        <w:rPr>
          <w:rFonts w:ascii="Times New Roman" w:hAnsi="Times New Roman" w:cs="Times New Roman"/>
          <w:sz w:val="22"/>
          <w:szCs w:val="22"/>
        </w:rPr>
        <w:t>subjekteve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ne </w:t>
      </w:r>
      <w:proofErr w:type="spellStart"/>
      <w:r>
        <w:rPr>
          <w:rFonts w:ascii="Times New Roman" w:hAnsi="Times New Roman" w:cs="Times New Roman"/>
          <w:sz w:val="22"/>
          <w:szCs w:val="22"/>
        </w:rPr>
        <w:t>terren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dhe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marrjen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>
        <w:rPr>
          <w:rFonts w:ascii="Times New Roman" w:hAnsi="Times New Roman" w:cs="Times New Roman"/>
          <w:sz w:val="22"/>
          <w:szCs w:val="22"/>
        </w:rPr>
        <w:t>masave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ligjore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per </w:t>
      </w:r>
      <w:proofErr w:type="spellStart"/>
      <w:r>
        <w:rPr>
          <w:rFonts w:ascii="Times New Roman" w:hAnsi="Times New Roman" w:cs="Times New Roman"/>
          <w:sz w:val="22"/>
          <w:szCs w:val="22"/>
        </w:rPr>
        <w:t>rregjistrimin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>
        <w:rPr>
          <w:rFonts w:ascii="Times New Roman" w:hAnsi="Times New Roman" w:cs="Times New Roman"/>
          <w:sz w:val="22"/>
          <w:szCs w:val="22"/>
        </w:rPr>
        <w:t>tyre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9AFF5DF" w14:textId="77777777" w:rsidR="00995C3E" w:rsidRDefault="00995C3E" w:rsidP="00995C3E">
      <w:pPr>
        <w:pStyle w:val="Style"/>
        <w:spacing w:before="62" w:line="283" w:lineRule="exact"/>
        <w:ind w:left="95" w:right="13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12.Evidentimin ne </w:t>
      </w:r>
      <w:proofErr w:type="spellStart"/>
      <w:r>
        <w:rPr>
          <w:rFonts w:ascii="Times New Roman" w:hAnsi="Times New Roman" w:cs="Times New Roman"/>
          <w:sz w:val="22"/>
          <w:szCs w:val="22"/>
        </w:rPr>
        <w:t>rnenyre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korrekte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dhe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periodike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gjitha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subjekteve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tregatare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qe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ushtrojn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aktivitet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pa </w:t>
      </w:r>
      <w:proofErr w:type="spellStart"/>
      <w:r>
        <w:rPr>
          <w:rFonts w:ascii="Times New Roman" w:hAnsi="Times New Roman" w:cs="Times New Roman"/>
          <w:sz w:val="22"/>
          <w:szCs w:val="22"/>
        </w:rPr>
        <w:t>leje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ne </w:t>
      </w:r>
      <w:proofErr w:type="spellStart"/>
      <w:r>
        <w:rPr>
          <w:rFonts w:ascii="Times New Roman" w:hAnsi="Times New Roman" w:cs="Times New Roman"/>
          <w:sz w:val="22"/>
          <w:szCs w:val="22"/>
        </w:rPr>
        <w:t>juridiksin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Bashkis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dhe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marrjen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>
        <w:rPr>
          <w:rFonts w:ascii="Times New Roman" w:hAnsi="Times New Roman" w:cs="Times New Roman"/>
          <w:sz w:val="22"/>
          <w:szCs w:val="22"/>
        </w:rPr>
        <w:t>masave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per </w:t>
      </w:r>
      <w:proofErr w:type="spellStart"/>
      <w:r>
        <w:rPr>
          <w:rFonts w:ascii="Times New Roman" w:hAnsi="Times New Roman" w:cs="Times New Roman"/>
          <w:sz w:val="22"/>
          <w:szCs w:val="22"/>
        </w:rPr>
        <w:t>regjistrimin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>
        <w:rPr>
          <w:rFonts w:ascii="Times New Roman" w:hAnsi="Times New Roman" w:cs="Times New Roman"/>
          <w:sz w:val="22"/>
          <w:szCs w:val="22"/>
        </w:rPr>
        <w:t>tyre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F09C5B9" w14:textId="17B72FC2" w:rsidR="00995C3E" w:rsidRDefault="00995C3E" w:rsidP="00995C3E">
      <w:pPr>
        <w:pStyle w:val="Style"/>
        <w:spacing w:before="62" w:line="283" w:lineRule="exact"/>
        <w:ind w:left="95" w:right="13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13.Ushtrimin e </w:t>
      </w:r>
      <w:proofErr w:type="spellStart"/>
      <w:r>
        <w:rPr>
          <w:rFonts w:ascii="Times New Roman" w:hAnsi="Times New Roman" w:cs="Times New Roman"/>
          <w:sz w:val="22"/>
          <w:szCs w:val="22"/>
        </w:rPr>
        <w:t>kontrolleve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ne </w:t>
      </w:r>
      <w:proofErr w:type="spellStart"/>
      <w:r>
        <w:rPr>
          <w:rFonts w:ascii="Times New Roman" w:hAnsi="Times New Roman" w:cs="Times New Roman"/>
          <w:sz w:val="22"/>
          <w:szCs w:val="22"/>
        </w:rPr>
        <w:t>territorin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e zones se </w:t>
      </w:r>
      <w:proofErr w:type="spellStart"/>
      <w:r>
        <w:rPr>
          <w:rFonts w:ascii="Times New Roman" w:hAnsi="Times New Roman" w:cs="Times New Roman"/>
          <w:sz w:val="22"/>
          <w:szCs w:val="22"/>
        </w:rPr>
        <w:t>caktuar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duke </w:t>
      </w:r>
      <w:proofErr w:type="spellStart"/>
      <w:r>
        <w:rPr>
          <w:rFonts w:ascii="Times New Roman" w:hAnsi="Times New Roman" w:cs="Times New Roman"/>
          <w:sz w:val="22"/>
          <w:szCs w:val="22"/>
        </w:rPr>
        <w:t>evindentuar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dhe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hartuar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informacionin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periodik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me </w:t>
      </w:r>
      <w:proofErr w:type="spellStart"/>
      <w:r>
        <w:rPr>
          <w:rFonts w:ascii="Times New Roman" w:hAnsi="Times New Roman" w:cs="Times New Roman"/>
          <w:sz w:val="22"/>
          <w:szCs w:val="22"/>
        </w:rPr>
        <w:t>shkrim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prane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Pergjegjesit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Sektorit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tatim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taksave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4F317AF" w14:textId="77777777" w:rsidR="00995C3E" w:rsidRDefault="00995C3E" w:rsidP="00995C3E">
      <w:pPr>
        <w:pStyle w:val="Style"/>
        <w:spacing w:before="86" w:line="263" w:lineRule="exact"/>
        <w:ind w:left="47" w:right="42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14-Ne fund </w:t>
      </w:r>
      <w:proofErr w:type="spellStart"/>
      <w:r>
        <w:rPr>
          <w:rFonts w:ascii="Times New Roman" w:hAnsi="Times New Roman" w:cs="Times New Roman"/>
          <w:sz w:val="22"/>
          <w:szCs w:val="22"/>
        </w:rPr>
        <w:t>te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cdo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muaji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paraqet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prane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Pergjegjesit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Sektorit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dhe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Drejtorit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listen e </w:t>
      </w:r>
      <w:proofErr w:type="spellStart"/>
      <w:r>
        <w:rPr>
          <w:rFonts w:ascii="Times New Roman" w:hAnsi="Times New Roman" w:cs="Times New Roman"/>
          <w:sz w:val="22"/>
          <w:szCs w:val="22"/>
        </w:rPr>
        <w:t>subjekteve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tregtare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qe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zhvillojn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aktivitet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dhe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jane </w:t>
      </w:r>
      <w:proofErr w:type="spellStart"/>
      <w:r>
        <w:rPr>
          <w:rFonts w:ascii="Times New Roman" w:hAnsi="Times New Roman" w:cs="Times New Roman"/>
          <w:sz w:val="22"/>
          <w:szCs w:val="22"/>
        </w:rPr>
        <w:t>te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pa </w:t>
      </w:r>
      <w:proofErr w:type="spellStart"/>
      <w:r>
        <w:rPr>
          <w:rFonts w:ascii="Times New Roman" w:hAnsi="Times New Roman" w:cs="Times New Roman"/>
          <w:sz w:val="22"/>
          <w:szCs w:val="22"/>
        </w:rPr>
        <w:t>regjistruara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CE0675F" w14:textId="77777777" w:rsidR="00995C3E" w:rsidRDefault="00995C3E" w:rsidP="00995C3E">
      <w:pPr>
        <w:pStyle w:val="Style"/>
        <w:spacing w:before="124" w:line="249" w:lineRule="exact"/>
        <w:ind w:left="33" w:right="21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15-Ne </w:t>
      </w:r>
      <w:proofErr w:type="spellStart"/>
      <w:r>
        <w:rPr>
          <w:rFonts w:ascii="Times New Roman" w:hAnsi="Times New Roman" w:cs="Times New Roman"/>
          <w:sz w:val="22"/>
          <w:szCs w:val="22"/>
        </w:rPr>
        <w:t>bashkepunim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me </w:t>
      </w:r>
      <w:proofErr w:type="spellStart"/>
      <w:r>
        <w:rPr>
          <w:rFonts w:ascii="Times New Roman" w:hAnsi="Times New Roman" w:cs="Times New Roman"/>
          <w:sz w:val="22"/>
          <w:szCs w:val="22"/>
        </w:rPr>
        <w:t>specialistin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veteriner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dhe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mbrojtjes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konsumutarit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organizon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punen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dhe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realizon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vjeljen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>
        <w:rPr>
          <w:rFonts w:ascii="Times New Roman" w:hAnsi="Times New Roman" w:cs="Times New Roman"/>
          <w:sz w:val="22"/>
          <w:szCs w:val="22"/>
        </w:rPr>
        <w:t>takses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>
        <w:rPr>
          <w:rFonts w:ascii="Times New Roman" w:hAnsi="Times New Roman" w:cs="Times New Roman"/>
          <w:sz w:val="22"/>
          <w:szCs w:val="22"/>
        </w:rPr>
        <w:t>therjes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bagetive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7EA7656" w14:textId="77777777" w:rsidR="00995C3E" w:rsidRDefault="00995C3E" w:rsidP="00995C3E">
      <w:pPr>
        <w:pStyle w:val="Style"/>
        <w:spacing w:line="364" w:lineRule="exact"/>
        <w:ind w:left="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16-Bashkepunon me </w:t>
      </w:r>
      <w:proofErr w:type="spellStart"/>
      <w:r>
        <w:rPr>
          <w:rFonts w:ascii="Times New Roman" w:hAnsi="Times New Roman" w:cs="Times New Roman"/>
          <w:sz w:val="22"/>
          <w:szCs w:val="22"/>
        </w:rPr>
        <w:t>Pergj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e </w:t>
      </w:r>
      <w:proofErr w:type="spellStart"/>
      <w:proofErr w:type="gramStart"/>
      <w:r>
        <w:rPr>
          <w:rFonts w:ascii="Times New Roman" w:hAnsi="Times New Roman" w:cs="Times New Roman"/>
          <w:sz w:val="22"/>
          <w:szCs w:val="22"/>
        </w:rPr>
        <w:t>sek.Tatim</w:t>
      </w:r>
      <w:proofErr w:type="spellEnd"/>
      <w:proofErr w:type="gramEnd"/>
      <w:r>
        <w:rPr>
          <w:rFonts w:ascii="Times New Roman" w:hAnsi="Times New Roman" w:cs="Times New Roman"/>
          <w:sz w:val="22"/>
          <w:szCs w:val="22"/>
        </w:rPr>
        <w:t xml:space="preserve"> Taksave per </w:t>
      </w:r>
      <w:proofErr w:type="spellStart"/>
      <w:r>
        <w:rPr>
          <w:rFonts w:ascii="Times New Roman" w:hAnsi="Times New Roman" w:cs="Times New Roman"/>
          <w:sz w:val="22"/>
          <w:szCs w:val="22"/>
        </w:rPr>
        <w:t>hartimin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>
        <w:rPr>
          <w:rFonts w:ascii="Times New Roman" w:hAnsi="Times New Roman" w:cs="Times New Roman"/>
          <w:sz w:val="22"/>
          <w:szCs w:val="22"/>
        </w:rPr>
        <w:t>paketes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fiskale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942B5BE" w14:textId="28CA9E61" w:rsidR="00FA5BF7" w:rsidRPr="00FA5BF7" w:rsidRDefault="00FA5BF7" w:rsidP="00FA5BF7">
      <w:pPr>
        <w:shd w:val="clear" w:color="auto" w:fill="FFFFFF"/>
        <w:spacing w:after="135" w:line="240" w:lineRule="auto"/>
        <w:ind w:left="360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</w:p>
    <w:p w14:paraId="7CB64FBB" w14:textId="49593F90" w:rsidR="002F7D48" w:rsidRDefault="002F7D48" w:rsidP="002F7D48">
      <w:pPr>
        <w:tabs>
          <w:tab w:val="left" w:pos="0"/>
        </w:tabs>
        <w:spacing w:after="0" w:line="240" w:lineRule="auto"/>
        <w:ind w:left="-90"/>
        <w:jc w:val="both"/>
        <w:rPr>
          <w:rFonts w:ascii="Times New Roman" w:hAnsi="Times New Roman"/>
          <w:sz w:val="24"/>
          <w:szCs w:val="24"/>
        </w:rPr>
      </w:pPr>
    </w:p>
    <w:p w14:paraId="791DC259" w14:textId="2AD8C737" w:rsidR="002F7D48" w:rsidRPr="00B630C0" w:rsidRDefault="002F7D48" w:rsidP="002F7D48">
      <w:pPr>
        <w:tabs>
          <w:tab w:val="left" w:pos="0"/>
        </w:tabs>
        <w:spacing w:after="0" w:line="240" w:lineRule="auto"/>
        <w:ind w:left="-90"/>
        <w:jc w:val="both"/>
        <w:rPr>
          <w:rFonts w:ascii="Times New Roman" w:hAnsi="Times New Roman"/>
          <w:color w:val="FF0000"/>
          <w:sz w:val="24"/>
          <w:szCs w:val="24"/>
          <w:lang w:val="sq-AL"/>
        </w:rPr>
      </w:pPr>
    </w:p>
    <w:p w14:paraId="05B5D5A2" w14:textId="77777777" w:rsidR="002F7D48" w:rsidRDefault="002F7D48" w:rsidP="002F7D48">
      <w:pPr>
        <w:pBdr>
          <w:bottom w:val="single" w:sz="8" w:space="1" w:color="C00000"/>
        </w:pBd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</w:p>
    <w:p w14:paraId="2BD160B9" w14:textId="77777777" w:rsidR="002F7D48" w:rsidRDefault="002F7D48" w:rsidP="002F7D48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>
        <w:rPr>
          <w:rFonts w:ascii="Times New Roman" w:hAnsi="Times New Roman"/>
          <w:b/>
          <w:color w:val="C00000"/>
          <w:sz w:val="24"/>
          <w:szCs w:val="24"/>
          <w:lang w:val="it-IT"/>
        </w:rPr>
        <w:t>I-Lëvizja paralele</w:t>
      </w:r>
    </w:p>
    <w:p w14:paraId="1A786DE1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Kanë të drejtë të aplikojnë për këtë procedurë vetëm nëpunësit civilë të së njëjtës kategori, në të gjitha insitucionet pjesë e shërbimit civil.</w:t>
      </w:r>
    </w:p>
    <w:p w14:paraId="191C0DF5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711A0308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45032D7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3BB3CD7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0DF33EB9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47B9F993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lëvizjen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44A86959" w14:textId="57023053" w:rsidR="002F7D48" w:rsidRDefault="002F7D48" w:rsidP="002F7D48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brenda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</w:t>
      </w:r>
      <w:proofErr w:type="spellEnd"/>
      <w:r w:rsidR="007A4A56">
        <w:rPr>
          <w:rFonts w:ascii="Times New Roman" w:hAnsi="Times New Roman"/>
          <w:sz w:val="24"/>
          <w:szCs w:val="24"/>
        </w:rPr>
        <w:t>.</w:t>
      </w:r>
    </w:p>
    <w:p w14:paraId="0BDE5938" w14:textId="77777777" w:rsidR="002F7D48" w:rsidRDefault="002F7D48" w:rsidP="002F7D48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6C1183AC" w14:textId="77777777" w:rsidR="002F7D48" w:rsidRDefault="002F7D48" w:rsidP="002F7D48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paktën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institucioneve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sapo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shërbimin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kërkohet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76F53E83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396C307C" w14:textId="2F1E113F" w:rsidR="002F7D48" w:rsidRDefault="003D6009" w:rsidP="003D6009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</w:t>
      </w:r>
      <w:r w:rsidR="002F7D48">
        <w:rPr>
          <w:rFonts w:ascii="Times New Roman" w:hAnsi="Times New Roman"/>
          <w:color w:val="000000"/>
          <w:sz w:val="24"/>
          <w:szCs w:val="24"/>
        </w:rPr>
        <w:t xml:space="preserve">Të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zotërojnë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diplomë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nivelit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A4A56">
        <w:rPr>
          <w:rFonts w:ascii="Times New Roman" w:hAnsi="Times New Roman"/>
          <w:color w:val="000000"/>
          <w:sz w:val="24"/>
          <w:szCs w:val="24"/>
        </w:rPr>
        <w:t xml:space="preserve">minimal </w:t>
      </w:r>
      <w:r w:rsidR="002F7D48">
        <w:rPr>
          <w:rFonts w:ascii="Times New Roman" w:hAnsi="Times New Roman"/>
          <w:color w:val="000000"/>
          <w:sz w:val="24"/>
          <w:szCs w:val="24"/>
        </w:rPr>
        <w:t>“Bachelor”</w:t>
      </w:r>
      <w:r w:rsidR="00B1099C">
        <w:rPr>
          <w:rFonts w:ascii="Times New Roman" w:hAnsi="Times New Roman"/>
          <w:color w:val="000000"/>
          <w:sz w:val="24"/>
          <w:szCs w:val="24"/>
        </w:rPr>
        <w:t xml:space="preserve"> ne </w:t>
      </w:r>
      <w:proofErr w:type="spellStart"/>
      <w:r w:rsidR="00B1099C">
        <w:rPr>
          <w:rFonts w:ascii="Times New Roman" w:hAnsi="Times New Roman"/>
          <w:color w:val="000000"/>
          <w:sz w:val="24"/>
          <w:szCs w:val="24"/>
        </w:rPr>
        <w:t>shkenca</w:t>
      </w:r>
      <w:proofErr w:type="spellEnd"/>
      <w:r w:rsidR="00B1099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1099C">
        <w:rPr>
          <w:rFonts w:ascii="Times New Roman" w:hAnsi="Times New Roman"/>
          <w:color w:val="000000"/>
          <w:sz w:val="24"/>
          <w:szCs w:val="24"/>
        </w:rPr>
        <w:t>ekonomike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163294">
        <w:rPr>
          <w:rFonts w:ascii="Times New Roman" w:hAnsi="Times New Roman"/>
          <w:color w:val="000000"/>
          <w:sz w:val="24"/>
          <w:szCs w:val="24"/>
        </w:rPr>
        <w:t>shoqerore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2F7D48">
        <w:rPr>
          <w:rFonts w:ascii="Times New Roman" w:hAnsi="Times New Roman"/>
          <w:sz w:val="24"/>
          <w:szCs w:val="24"/>
        </w:rPr>
        <w:t>(</w:t>
      </w:r>
      <w:proofErr w:type="gramEnd"/>
      <w:r w:rsidR="002F7D48">
        <w:rPr>
          <w:rFonts w:ascii="Times New Roman" w:hAnsi="Times New Roman"/>
          <w:i/>
          <w:sz w:val="24"/>
          <w:szCs w:val="24"/>
        </w:rPr>
        <w:t xml:space="preserve">Diplomat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cilat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janë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marrë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jashtë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vendit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duhet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jenë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njohura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paraprakisht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pranë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përgjegjës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njehsimin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diplomave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sipas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fuqi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>).</w:t>
      </w:r>
    </w:p>
    <w:p w14:paraId="068CD97F" w14:textId="778C1606" w:rsidR="002F7D48" w:rsidRPr="003D6009" w:rsidRDefault="003D6009" w:rsidP="003D6009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2-Preferohet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jo me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se 1 vit experience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pune</w:t>
      </w:r>
      <w:proofErr w:type="spellEnd"/>
    </w:p>
    <w:p w14:paraId="64808572" w14:textId="5435D3F9" w:rsidR="002F7D48" w:rsidRDefault="003D6009" w:rsidP="003D6009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3-</w:t>
      </w:r>
      <w:r w:rsidR="002F7D48">
        <w:rPr>
          <w:rFonts w:ascii="Times New Roman" w:hAnsi="Times New Roman"/>
          <w:color w:val="000000"/>
          <w:sz w:val="24"/>
          <w:szCs w:val="24"/>
        </w:rPr>
        <w:t xml:space="preserve">Të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grup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>.</w:t>
      </w:r>
    </w:p>
    <w:p w14:paraId="318C5BFA" w14:textId="30D824ED" w:rsidR="002F7D48" w:rsidRPr="003D6009" w:rsidRDefault="002F7D48" w:rsidP="003D6009">
      <w:pPr>
        <w:jc w:val="both"/>
        <w:rPr>
          <w:rFonts w:ascii="Times New Roman" w:hAnsi="Times New Roman"/>
          <w:sz w:val="24"/>
          <w:szCs w:val="24"/>
        </w:rPr>
      </w:pPr>
    </w:p>
    <w:p w14:paraId="5FA70874" w14:textId="77777777" w:rsidR="002F7D48" w:rsidRDefault="002F7D48" w:rsidP="002F7D48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7AA44A73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5FC2FF8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6C9112A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DORËZIMIT.</w:t>
            </w:r>
          </w:p>
        </w:tc>
      </w:tr>
    </w:tbl>
    <w:p w14:paraId="0BC927F3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3F0E46A8" w14:textId="439B0AC9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njësisë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të</w:t>
      </w:r>
      <w:proofErr w:type="spellEnd"/>
      <w:r w:rsidR="002D06B5">
        <w:rPr>
          <w:rFonts w:ascii="Times New Roman" w:hAnsi="Times New Roman"/>
          <w:sz w:val="24"/>
          <w:szCs w:val="24"/>
        </w:rPr>
        <w:t>(</w:t>
      </w:r>
      <w:proofErr w:type="gramEnd"/>
      <w:r w:rsidR="002D06B5"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r w:rsidR="002D06B5">
        <w:rPr>
          <w:rFonts w:ascii="Times New Roman" w:hAnsi="Times New Roman"/>
          <w:sz w:val="24"/>
          <w:szCs w:val="24"/>
        </w:rPr>
        <w:t>Tropoje</w:t>
      </w:r>
      <w:proofErr w:type="spellEnd"/>
      <w:r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ndodhet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dëshirojnë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21B96969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610D9478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6105A9B1" w14:textId="77777777" w:rsidR="002F7D48" w:rsidRDefault="002F7D48" w:rsidP="002F7D48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0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314BCCEF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4401BA4D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1154EEC6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0258CA65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3593B77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314B159B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fundit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888AFD4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ECE2DA9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tjetër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arsimin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shtesë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përmendura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6BA7778" w14:textId="385653D9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datës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865DC">
        <w:rPr>
          <w:rFonts w:ascii="Times New Roman" w:hAnsi="Times New Roman"/>
          <w:b/>
          <w:i/>
          <w:sz w:val="24"/>
          <w:szCs w:val="24"/>
        </w:rPr>
        <w:t>1</w:t>
      </w:r>
      <w:r w:rsidR="00EF7C10">
        <w:rPr>
          <w:rFonts w:ascii="Times New Roman" w:hAnsi="Times New Roman"/>
          <w:b/>
          <w:i/>
          <w:sz w:val="24"/>
          <w:szCs w:val="24"/>
        </w:rPr>
        <w:t>3</w:t>
      </w:r>
      <w:r w:rsidR="00BD4776">
        <w:rPr>
          <w:rFonts w:ascii="Times New Roman" w:hAnsi="Times New Roman"/>
          <w:b/>
          <w:i/>
          <w:sz w:val="24"/>
          <w:szCs w:val="24"/>
        </w:rPr>
        <w:t>.</w:t>
      </w:r>
      <w:r w:rsidR="00EF7C10">
        <w:rPr>
          <w:rFonts w:ascii="Times New Roman" w:hAnsi="Times New Roman"/>
          <w:b/>
          <w:i/>
          <w:sz w:val="24"/>
          <w:szCs w:val="24"/>
        </w:rPr>
        <w:t>10</w:t>
      </w:r>
      <w:r w:rsidR="004476DF">
        <w:rPr>
          <w:rFonts w:ascii="Times New Roman" w:hAnsi="Times New Roman"/>
          <w:b/>
          <w:i/>
          <w:sz w:val="24"/>
          <w:szCs w:val="24"/>
        </w:rPr>
        <w:t>.202</w:t>
      </w:r>
      <w:r w:rsidR="00D865DC">
        <w:rPr>
          <w:rFonts w:ascii="Times New Roman" w:hAnsi="Times New Roman"/>
          <w:b/>
          <w:i/>
          <w:sz w:val="24"/>
          <w:szCs w:val="24"/>
        </w:rPr>
        <w:t>5</w:t>
      </w:r>
    </w:p>
    <w:p w14:paraId="1A8636F3" w14:textId="77777777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76584DFD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9F6C186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A6B02D3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34B4CE22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1754C57F" w14:textId="3CF625BC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 w:rsidR="00B101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865DC">
        <w:rPr>
          <w:rFonts w:ascii="Times New Roman" w:hAnsi="Times New Roman"/>
          <w:sz w:val="24"/>
          <w:szCs w:val="24"/>
        </w:rPr>
        <w:t>1</w:t>
      </w:r>
      <w:r w:rsidR="00EF7C10">
        <w:rPr>
          <w:rFonts w:ascii="Times New Roman" w:hAnsi="Times New Roman"/>
          <w:sz w:val="24"/>
          <w:szCs w:val="24"/>
        </w:rPr>
        <w:t>4</w:t>
      </w:r>
      <w:r w:rsidR="00B10155">
        <w:rPr>
          <w:rFonts w:ascii="Times New Roman" w:hAnsi="Times New Roman"/>
          <w:sz w:val="24"/>
          <w:szCs w:val="24"/>
        </w:rPr>
        <w:t>.</w:t>
      </w:r>
      <w:r w:rsidR="00EF7C10">
        <w:rPr>
          <w:rFonts w:ascii="Times New Roman" w:hAnsi="Times New Roman"/>
          <w:sz w:val="24"/>
          <w:szCs w:val="24"/>
        </w:rPr>
        <w:t>10</w:t>
      </w:r>
      <w:r w:rsidR="004476DF">
        <w:rPr>
          <w:rFonts w:ascii="Times New Roman" w:hAnsi="Times New Roman"/>
          <w:sz w:val="24"/>
          <w:szCs w:val="24"/>
        </w:rPr>
        <w:t>.202</w:t>
      </w:r>
      <w:r w:rsidR="00D865D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,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r w:rsidR="007A4A56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jësia e </w:t>
      </w:r>
      <w:proofErr w:type="spellStart"/>
      <w:r w:rsidR="007A4A56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4A56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4A56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7A4A56"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proofErr w:type="gramStart"/>
      <w:r w:rsidR="007A4A56">
        <w:rPr>
          <w:rFonts w:ascii="Times New Roman" w:hAnsi="Times New Roman"/>
          <w:sz w:val="24"/>
          <w:szCs w:val="24"/>
        </w:rPr>
        <w:t>Tropojë</w:t>
      </w:r>
      <w:proofErr w:type="spellEnd"/>
      <w:r>
        <w:rPr>
          <w:rFonts w:ascii="Times New Roman" w:hAnsi="Times New Roman"/>
          <w:sz w:val="24"/>
          <w:szCs w:val="24"/>
        </w:rPr>
        <w:t xml:space="preserve">  do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listën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lëvizjes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vendin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zhvillohet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2A295621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lëvizjes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individualisht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njësia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ndodhet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dëshironi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e-mail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shkaqet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moskualifikimit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EDA0449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0DC9DDBD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CE32542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1192C6C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INTERVISTA.</w:t>
            </w:r>
          </w:p>
        </w:tc>
      </w:tr>
    </w:tbl>
    <w:p w14:paraId="144C5F79" w14:textId="77777777" w:rsidR="002F7D48" w:rsidRDefault="002F7D48" w:rsidP="002F7D48">
      <w:pPr>
        <w:ind w:right="-81"/>
        <w:jc w:val="both"/>
        <w:rPr>
          <w:rFonts w:ascii="Times New Roman" w:hAnsi="Times New Roman"/>
          <w:sz w:val="24"/>
          <w:szCs w:val="24"/>
        </w:rPr>
      </w:pPr>
    </w:p>
    <w:p w14:paraId="50F76731" w14:textId="77777777" w:rsidR="002F7D48" w:rsidRDefault="002F7D48" w:rsidP="002F7D48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1550887D" w14:textId="77777777" w:rsidR="00FA5B8A" w:rsidRDefault="00FA5B8A" w:rsidP="00FA5B8A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D025D0">
        <w:rPr>
          <w:rFonts w:ascii="Times New Roman" w:hAnsi="Times New Roman"/>
          <w:sz w:val="24"/>
          <w:szCs w:val="24"/>
        </w:rPr>
        <w:t xml:space="preserve">Njohuritë </w:t>
      </w:r>
      <w:proofErr w:type="spellStart"/>
      <w:r w:rsidRPr="00D025D0">
        <w:rPr>
          <w:rFonts w:ascii="Times New Roman" w:hAnsi="Times New Roman"/>
          <w:sz w:val="24"/>
          <w:szCs w:val="24"/>
        </w:rPr>
        <w:t>mbi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Ligjin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Nr. 152/2013,</w:t>
      </w:r>
      <w:r w:rsidRPr="00D025D0">
        <w:rPr>
          <w:rFonts w:ascii="Times New Roman" w:hAnsi="Times New Roman"/>
          <w:i/>
          <w:sz w:val="24"/>
          <w:szCs w:val="24"/>
        </w:rPr>
        <w:t xml:space="preserve">“Për </w:t>
      </w:r>
      <w:proofErr w:type="spellStart"/>
      <w:r w:rsidRPr="00D025D0">
        <w:rPr>
          <w:rFonts w:ascii="Times New Roman" w:hAnsi="Times New Roman"/>
          <w:i/>
          <w:sz w:val="24"/>
          <w:szCs w:val="24"/>
        </w:rPr>
        <w:t>nëpunësin</w:t>
      </w:r>
      <w:proofErr w:type="spellEnd"/>
      <w:r w:rsidRPr="00D025D0">
        <w:rPr>
          <w:rFonts w:ascii="Times New Roman" w:hAnsi="Times New Roman"/>
          <w:i/>
          <w:sz w:val="24"/>
          <w:szCs w:val="24"/>
        </w:rPr>
        <w:t xml:space="preserve"> civil”</w:t>
      </w:r>
      <w:r w:rsidRPr="00D025D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025D0">
        <w:rPr>
          <w:rFonts w:ascii="Times New Roman" w:hAnsi="Times New Roman"/>
          <w:sz w:val="24"/>
          <w:szCs w:val="24"/>
        </w:rPr>
        <w:t>i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ndryshuar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025D0">
        <w:rPr>
          <w:rFonts w:ascii="Times New Roman" w:hAnsi="Times New Roman"/>
          <w:sz w:val="24"/>
          <w:szCs w:val="24"/>
        </w:rPr>
        <w:t>dhe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aktet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nënligjore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dalë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në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zbatim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të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tij</w:t>
      </w:r>
      <w:proofErr w:type="spellEnd"/>
      <w:r w:rsidRPr="00D025D0">
        <w:rPr>
          <w:rFonts w:ascii="Times New Roman" w:hAnsi="Times New Roman"/>
          <w:sz w:val="24"/>
          <w:szCs w:val="24"/>
        </w:rPr>
        <w:t>.</w:t>
      </w:r>
    </w:p>
    <w:p w14:paraId="4CA12552" w14:textId="77777777" w:rsidR="00FA5B8A" w:rsidRDefault="00FA5B8A" w:rsidP="00FA5B8A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4.Kodin e Etikes.</w:t>
      </w:r>
    </w:p>
    <w:p w14:paraId="5D219886" w14:textId="1D33300D" w:rsidR="00FA5B8A" w:rsidRDefault="00FA5B8A" w:rsidP="00FA5B8A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5.Ligjin nr.139/2015 ‘</w:t>
      </w:r>
      <w:proofErr w:type="spellStart"/>
      <w:r>
        <w:rPr>
          <w:rFonts w:ascii="Times New Roman" w:hAnsi="Times New Roman"/>
          <w:sz w:val="24"/>
          <w:szCs w:val="24"/>
        </w:rPr>
        <w:t>Pwr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vetwqeverisjen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vendore</w:t>
      </w:r>
      <w:proofErr w:type="spellEnd"/>
      <w:r>
        <w:rPr>
          <w:rFonts w:ascii="Times New Roman" w:hAnsi="Times New Roman"/>
          <w:sz w:val="24"/>
          <w:szCs w:val="24"/>
        </w:rPr>
        <w:t>”.</w:t>
      </w:r>
    </w:p>
    <w:p w14:paraId="639DE9A6" w14:textId="08250659" w:rsidR="00FA5BF7" w:rsidRPr="00FA5BF7" w:rsidRDefault="00FA5BF7" w:rsidP="00FA5BF7">
      <w:pPr>
        <w:shd w:val="clear" w:color="auto" w:fill="FFFFFF"/>
        <w:spacing w:after="135" w:line="281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6-</w:t>
      </w:r>
      <w:r w:rsidRPr="00FA5BF7"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Kodin e Proçedurave Administrative,</w:t>
      </w:r>
    </w:p>
    <w:p w14:paraId="3C197D58" w14:textId="0714BF40" w:rsidR="00FA5BF7" w:rsidRPr="00FA5BF7" w:rsidRDefault="00FA5BF7" w:rsidP="00FA5BF7">
      <w:pPr>
        <w:shd w:val="clear" w:color="auto" w:fill="FFFFFF"/>
        <w:spacing w:after="135" w:line="281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7-</w:t>
      </w:r>
      <w:r w:rsidRPr="00FA5BF7"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Ne ligjin nr.9920 date 19.05.2005 “Procedurat tatimore ne Republiken e Shqiperise” i ndryshuar</w:t>
      </w:r>
    </w:p>
    <w:p w14:paraId="38EA6300" w14:textId="258727D8" w:rsidR="00FA5BF7" w:rsidRPr="00FA5BF7" w:rsidRDefault="00FA5BF7" w:rsidP="00FA5BF7">
      <w:pPr>
        <w:shd w:val="clear" w:color="auto" w:fill="FFFFFF"/>
        <w:spacing w:after="135" w:line="281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8-</w:t>
      </w:r>
      <w:r w:rsidRPr="00FA5BF7"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Ne ligjin nr.9632 date 30.10.2006 “Per sistemin e taksave vendore” i ndryshuar</w:t>
      </w:r>
    </w:p>
    <w:p w14:paraId="12E4BC29" w14:textId="0560462C" w:rsidR="00FA5BF7" w:rsidRPr="00FA5BF7" w:rsidRDefault="00FA5BF7" w:rsidP="00FA5BF7">
      <w:pPr>
        <w:shd w:val="clear" w:color="auto" w:fill="FFFFFF"/>
        <w:spacing w:after="135" w:line="281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val="it-IT"/>
        </w:rPr>
        <w:t>9-</w:t>
      </w:r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it-IT"/>
        </w:rPr>
        <w:t>Në ligjin 8652 datë 31.07.2000 “Për organizimin dhe funksionimin e qeverisjes vendore</w:t>
      </w:r>
    </w:p>
    <w:p w14:paraId="6C133D78" w14:textId="578DC87E" w:rsidR="00FA5BF7" w:rsidRPr="00FA5BF7" w:rsidRDefault="00FA5BF7" w:rsidP="00FA5BF7">
      <w:pPr>
        <w:shd w:val="clear" w:color="auto" w:fill="FFFFFF"/>
        <w:spacing w:after="135" w:line="281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4F4F4F"/>
          <w:sz w:val="24"/>
          <w:szCs w:val="24"/>
        </w:rPr>
        <w:t>10-</w:t>
      </w:r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>Ligjin nr. 9131 dt. 08.09.2003 “</w:t>
      </w:r>
      <w:proofErr w:type="spellStart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>Për</w:t>
      </w:r>
      <w:proofErr w:type="spellEnd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>rregullat</w:t>
      </w:r>
      <w:proofErr w:type="spellEnd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 xml:space="preserve"> e </w:t>
      </w:r>
      <w:proofErr w:type="spellStart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>Etikës</w:t>
      </w:r>
      <w:proofErr w:type="spellEnd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>në</w:t>
      </w:r>
      <w:proofErr w:type="spellEnd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>Administratën</w:t>
      </w:r>
      <w:proofErr w:type="spellEnd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>Publike</w:t>
      </w:r>
      <w:proofErr w:type="spellEnd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>”,</w:t>
      </w:r>
    </w:p>
    <w:p w14:paraId="392A16DC" w14:textId="130F0F09" w:rsidR="00FA5BF7" w:rsidRPr="00FA5BF7" w:rsidRDefault="00FA5BF7" w:rsidP="00FA5BF7">
      <w:pPr>
        <w:shd w:val="clear" w:color="auto" w:fill="FFFFFF"/>
        <w:spacing w:after="135" w:line="281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11-</w:t>
      </w:r>
      <w:r w:rsidRPr="00FA5BF7"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Ligji nr. 8503 dt. 30.06.1999 “Për të drejtën e informimit për dokumentat zyrtare” si dhe</w:t>
      </w:r>
    </w:p>
    <w:p w14:paraId="1EBBCFEA" w14:textId="09A8059A" w:rsidR="00FA5BF7" w:rsidRPr="00FA5BF7" w:rsidRDefault="00FA5BF7" w:rsidP="00FA5BF7">
      <w:pPr>
        <w:shd w:val="clear" w:color="auto" w:fill="FFFFFF"/>
        <w:spacing w:after="135" w:line="281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12-</w:t>
      </w:r>
      <w:r w:rsidRPr="00FA5BF7"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Ligji nr. 9367 dt. 07.04.2005 “Për parandalimin e konfliktit të interesave në ushtrimin e funksioneve publike”,</w:t>
      </w:r>
    </w:p>
    <w:p w14:paraId="2623FD41" w14:textId="19473476" w:rsidR="00FA5BF7" w:rsidRPr="00FA5BF7" w:rsidRDefault="00FA5BF7" w:rsidP="00FA5BF7">
      <w:pPr>
        <w:shd w:val="clear" w:color="auto" w:fill="FFFFFF"/>
        <w:spacing w:after="135" w:line="281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13-</w:t>
      </w:r>
      <w:r w:rsidRPr="00FA5BF7"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Ligji nr.9049 dt. 10.4.2003 “Për Deklarimin dhe Kontrollin e Pasurive, të Detyrimeve Financiare të të Zgjedhurve dhe të disa Nëpunësve Publikë” </w:t>
      </w:r>
    </w:p>
    <w:p w14:paraId="5F1C9850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68321366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70C0C0D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4374A81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MËNYRA E VLERËSIMIT TË KANDIDATËVE</w:t>
            </w:r>
          </w:p>
        </w:tc>
      </w:tr>
    </w:tbl>
    <w:p w14:paraId="641F1668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17AB7245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eksperiencat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lidhura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fushën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Totali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40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274B766B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strukturuar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gojë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150AA6F0" w14:textId="77777777" w:rsidR="002F7D48" w:rsidRDefault="002F7D48" w:rsidP="002F7D48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aftësitë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kompetencën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përshkrimin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pozicionit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4B30447" w14:textId="77777777" w:rsidR="002F7D48" w:rsidRDefault="002F7D48" w:rsidP="002F7D48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2B7EF62" w14:textId="77777777" w:rsidR="002F7D48" w:rsidRDefault="002F7D48" w:rsidP="002F7D48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Motivimin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aspiratat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pritshmëritë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karrierën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5676968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Totali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strukturuar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60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3B43765A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detaje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metodologjinë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shpërndarjes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mënyrën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llogaritjes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rezultatit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Udhëzimin</w:t>
      </w:r>
      <w:proofErr w:type="spellEnd"/>
      <w:r>
        <w:rPr>
          <w:rFonts w:ascii="Times New Roman" w:hAnsi="Times New Roman"/>
          <w:sz w:val="24"/>
          <w:szCs w:val="24"/>
        </w:rPr>
        <w:t xml:space="preserve"> Nr. 2,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27.03.2015,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plotësimit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vendeve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lira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procedures </w:t>
      </w:r>
      <w:proofErr w:type="spellStart"/>
      <w:r>
        <w:rPr>
          <w:rFonts w:ascii="Times New Roman" w:hAnsi="Times New Roman"/>
          <w:i/>
          <w:sz w:val="24"/>
          <w:szCs w:val="24"/>
        </w:rPr>
        <w:t>së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lëvizjes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paralele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ngritjes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detyrë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mesme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ulët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drejtuese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ekzekutive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konkurrimit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hapur</w:t>
      </w:r>
      <w:proofErr w:type="spellEnd"/>
      <w:r>
        <w:rPr>
          <w:rFonts w:ascii="Times New Roman" w:hAnsi="Times New Roman"/>
          <w:sz w:val="24"/>
          <w:szCs w:val="24"/>
        </w:rPr>
        <w:t>”</w:t>
      </w:r>
      <w:r>
        <w:t>,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Departamentit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Pr="003710E4">
          <w:rPr>
            <w:rStyle w:val="Hyperlink"/>
            <w:sz w:val="24"/>
            <w:szCs w:val="24"/>
          </w:rPr>
          <w:t>www.dap.gov.al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26201DAF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hyperlink r:id="rId12" w:history="1">
        <w:r>
          <w:rPr>
            <w:rStyle w:val="Hyperlink"/>
            <w:sz w:val="24"/>
            <w:szCs w:val="24"/>
          </w:rPr>
          <w:t>http://dap.gov.al/2014-03-21-12-52-44/udhezime/426-udhezim-nr-2-date-27-03-2015</w:t>
        </w:r>
      </w:hyperlink>
    </w:p>
    <w:p w14:paraId="391F84E3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7DC1BA00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939C8CB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8D8BC70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DATA </w:t>
            </w:r>
            <w:smartTag w:uri="urn:schemas-microsoft-com:office:smarttags" w:element="place">
              <w:r>
                <w:rPr>
                  <w:rFonts w:ascii="Times New Roman" w:hAnsi="Times New Roman"/>
                  <w:b/>
                  <w:sz w:val="24"/>
                  <w:szCs w:val="24"/>
                </w:rPr>
                <w:t>E DALJES</w:t>
              </w:r>
            </w:smartTag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SË REZULTATEVE TË KONKURIMIT DHE MËNYRA E KOMUNIKIMIT</w:t>
            </w:r>
          </w:p>
        </w:tc>
      </w:tr>
    </w:tbl>
    <w:p w14:paraId="0C097D60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631B8A97" w14:textId="1CF8C8C3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7A4A56"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r w:rsidR="007A4A56">
        <w:rPr>
          <w:rFonts w:ascii="Times New Roman" w:hAnsi="Times New Roman"/>
          <w:sz w:val="24"/>
          <w:szCs w:val="24"/>
        </w:rPr>
        <w:t>Tropojë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2A09DF8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56D90823" w14:textId="77777777" w:rsidR="002F7D48" w:rsidRDefault="002F7D48" w:rsidP="002F7D48">
      <w:pPr>
        <w:pBdr>
          <w:bottom w:val="single" w:sz="8" w:space="1" w:color="C00000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2- </w:t>
      </w:r>
      <w:proofErr w:type="spellStart"/>
      <w:r>
        <w:rPr>
          <w:rFonts w:ascii="Times New Roman" w:hAnsi="Times New Roman"/>
          <w:b/>
          <w:sz w:val="24"/>
          <w:szCs w:val="24"/>
        </w:rPr>
        <w:t>Pranimi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2F7D48" w14:paraId="0482AE87" w14:textId="77777777" w:rsidTr="002F7D48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5F1A06C5" w14:textId="77777777" w:rsidR="002F7D48" w:rsidRDefault="002F7D4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renditura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vakante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vlefshme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civil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kategorinë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ekzekutive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246E274B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30E62F34" w14:textId="77777777" w:rsidR="002F7D48" w:rsidRDefault="002F7D48" w:rsidP="002F7D48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aplikojnë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gjithë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kandidatët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që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plotësojnë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kërkesat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përgjithshme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përputhje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i/>
          <w:sz w:val="24"/>
          <w:szCs w:val="24"/>
        </w:rPr>
        <w:t>nenin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21,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Ligjit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nepunesit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civil”,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</w:p>
    <w:p w14:paraId="09ADB842" w14:textId="77777777" w:rsidR="002F7D48" w:rsidRDefault="002F7D48" w:rsidP="002F7D48">
      <w:pPr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08531BAD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88271B3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F50C2EE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14:paraId="77596F05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p w14:paraId="3D051558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pranimit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071094A2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shqiptar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222BF27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vepruar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A0C0CC4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zotërojë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shkruar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folur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B528DA0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lejojnë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detyrën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përkatëse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9100579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dënuar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vendim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krimi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kundërvajtjeje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dashje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6AEBE56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Ndaj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marrë</w:t>
      </w:r>
      <w:proofErr w:type="spellEnd"/>
      <w:r>
        <w:rPr>
          <w:rFonts w:ascii="Times New Roman" w:hAnsi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largimit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8C8B8BE" w14:textId="77777777" w:rsidR="002F7D48" w:rsidRDefault="002F7D48" w:rsidP="002F7D48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0632C9E9" w14:textId="77777777" w:rsidR="007A4A56" w:rsidRDefault="002F7D48" w:rsidP="007A4A56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37322474" w14:textId="5A88AE8E" w:rsidR="002F7D48" w:rsidRDefault="007A4A56" w:rsidP="007A4A56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</w:t>
      </w:r>
      <w:r w:rsidR="002F7D48">
        <w:rPr>
          <w:rFonts w:ascii="Times New Roman" w:hAnsi="Times New Roman"/>
          <w:color w:val="000000"/>
          <w:sz w:val="24"/>
          <w:szCs w:val="24"/>
        </w:rPr>
        <w:t xml:space="preserve">Të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zotërojnë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diplomë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nivelit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“Bachelor”</w:t>
      </w:r>
      <w:r>
        <w:rPr>
          <w:rFonts w:ascii="Times New Roman" w:hAnsi="Times New Roman"/>
          <w:color w:val="000000"/>
          <w:sz w:val="24"/>
          <w:szCs w:val="24"/>
        </w:rPr>
        <w:t xml:space="preserve"> ne</w:t>
      </w:r>
      <w:r w:rsidR="00B1099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1099C">
        <w:rPr>
          <w:rFonts w:ascii="Times New Roman" w:hAnsi="Times New Roman"/>
          <w:color w:val="000000"/>
          <w:sz w:val="24"/>
          <w:szCs w:val="24"/>
        </w:rPr>
        <w:t>shkenca</w:t>
      </w:r>
      <w:proofErr w:type="spellEnd"/>
      <w:r w:rsidR="00B1099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1099C">
        <w:rPr>
          <w:rFonts w:ascii="Times New Roman" w:hAnsi="Times New Roman"/>
          <w:color w:val="000000"/>
          <w:sz w:val="24"/>
          <w:szCs w:val="24"/>
        </w:rPr>
        <w:t>ekonomike</w:t>
      </w:r>
      <w:proofErr w:type="spellEnd"/>
      <w:r w:rsidR="003D600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D6009">
        <w:rPr>
          <w:rFonts w:ascii="Times New Roman" w:hAnsi="Times New Roman"/>
          <w:color w:val="000000"/>
          <w:sz w:val="24"/>
          <w:szCs w:val="24"/>
        </w:rPr>
        <w:t>ose</w:t>
      </w:r>
      <w:proofErr w:type="spellEnd"/>
      <w:r w:rsidR="003D600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163294">
        <w:rPr>
          <w:rFonts w:ascii="Times New Roman" w:hAnsi="Times New Roman"/>
          <w:color w:val="000000"/>
          <w:sz w:val="24"/>
          <w:szCs w:val="24"/>
        </w:rPr>
        <w:t>shoqerore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>.</w:t>
      </w:r>
      <w:r w:rsidR="002F7D48">
        <w:rPr>
          <w:rFonts w:ascii="Times New Roman" w:hAnsi="Times New Roman"/>
          <w:sz w:val="24"/>
          <w:szCs w:val="24"/>
        </w:rPr>
        <w:t>(</w:t>
      </w:r>
      <w:proofErr w:type="gramEnd"/>
      <w:r w:rsidR="002F7D48">
        <w:rPr>
          <w:rFonts w:ascii="Times New Roman" w:hAnsi="Times New Roman"/>
          <w:i/>
          <w:sz w:val="24"/>
          <w:szCs w:val="24"/>
        </w:rPr>
        <w:t xml:space="preserve">Diplomat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cilat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janë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marrë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jashtë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vendit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duhet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jenë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njohura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paraprakisht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pranë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përgjegjës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njehsimin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diplomave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sipas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fuqi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>).</w:t>
      </w:r>
    </w:p>
    <w:p w14:paraId="68010F6E" w14:textId="3314ECB1" w:rsidR="003D6009" w:rsidRDefault="000F192D" w:rsidP="000F192D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0F192D">
        <w:rPr>
          <w:rFonts w:ascii="Times New Roman" w:hAnsi="Times New Roman"/>
          <w:color w:val="000000"/>
          <w:sz w:val="24"/>
          <w:szCs w:val="24"/>
        </w:rPr>
        <w:t>2-</w:t>
      </w:r>
      <w:r w:rsidR="003D6009">
        <w:rPr>
          <w:rFonts w:ascii="Times New Roman" w:hAnsi="Times New Roman"/>
          <w:color w:val="000000"/>
          <w:sz w:val="24"/>
          <w:szCs w:val="24"/>
        </w:rPr>
        <w:t xml:space="preserve">Preferohet </w:t>
      </w:r>
      <w:proofErr w:type="spellStart"/>
      <w:r w:rsidR="003D6009">
        <w:rPr>
          <w:rFonts w:ascii="Times New Roman" w:hAnsi="Times New Roman"/>
          <w:color w:val="000000"/>
          <w:sz w:val="24"/>
          <w:szCs w:val="24"/>
        </w:rPr>
        <w:t>te</w:t>
      </w:r>
      <w:proofErr w:type="spellEnd"/>
      <w:r w:rsidR="003D600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D6009">
        <w:rPr>
          <w:rFonts w:ascii="Times New Roman" w:hAnsi="Times New Roman"/>
          <w:color w:val="000000"/>
          <w:sz w:val="24"/>
          <w:szCs w:val="24"/>
        </w:rPr>
        <w:t>kete</w:t>
      </w:r>
      <w:proofErr w:type="spellEnd"/>
      <w:r w:rsidR="003D6009">
        <w:rPr>
          <w:rFonts w:ascii="Times New Roman" w:hAnsi="Times New Roman"/>
          <w:color w:val="000000"/>
          <w:sz w:val="24"/>
          <w:szCs w:val="24"/>
        </w:rPr>
        <w:t xml:space="preserve"> jo me </w:t>
      </w:r>
      <w:proofErr w:type="spellStart"/>
      <w:r w:rsidR="003D6009">
        <w:rPr>
          <w:rFonts w:ascii="Times New Roman" w:hAnsi="Times New Roman"/>
          <w:color w:val="000000"/>
          <w:sz w:val="24"/>
          <w:szCs w:val="24"/>
        </w:rPr>
        <w:t>pak</w:t>
      </w:r>
      <w:proofErr w:type="spellEnd"/>
      <w:r w:rsidR="003D6009">
        <w:rPr>
          <w:rFonts w:ascii="Times New Roman" w:hAnsi="Times New Roman"/>
          <w:color w:val="000000"/>
          <w:sz w:val="24"/>
          <w:szCs w:val="24"/>
        </w:rPr>
        <w:t xml:space="preserve"> se 1 vit experience </w:t>
      </w:r>
      <w:proofErr w:type="spellStart"/>
      <w:r w:rsidR="003D6009">
        <w:rPr>
          <w:rFonts w:ascii="Times New Roman" w:hAnsi="Times New Roman"/>
          <w:color w:val="000000"/>
          <w:sz w:val="24"/>
          <w:szCs w:val="24"/>
        </w:rPr>
        <w:t>pune</w:t>
      </w:r>
      <w:proofErr w:type="spellEnd"/>
      <w:r w:rsidR="003D6009">
        <w:rPr>
          <w:rFonts w:ascii="Times New Roman" w:hAnsi="Times New Roman"/>
          <w:color w:val="000000"/>
          <w:sz w:val="24"/>
          <w:szCs w:val="24"/>
        </w:rPr>
        <w:t>.</w:t>
      </w:r>
    </w:p>
    <w:p w14:paraId="2524ECEC" w14:textId="72E49BC3" w:rsidR="002F7D48" w:rsidRPr="000F192D" w:rsidRDefault="003D6009" w:rsidP="000F192D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3-</w:t>
      </w:r>
      <w:r w:rsidR="002F7D48" w:rsidRPr="000F192D">
        <w:rPr>
          <w:rFonts w:ascii="Times New Roman" w:hAnsi="Times New Roman"/>
          <w:color w:val="000000"/>
          <w:sz w:val="24"/>
          <w:szCs w:val="24"/>
        </w:rPr>
        <w:t xml:space="preserve">Të </w:t>
      </w:r>
      <w:proofErr w:type="spellStart"/>
      <w:r w:rsidR="002F7D48" w:rsidRPr="000F192D"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 w:rsidR="002F7D48" w:rsidRPr="000F192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 w:rsidRPr="000F192D"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 w:rsidR="002F7D48" w:rsidRPr="000F192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 w:rsidRPr="000F192D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 w:rsidRPr="000F192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 w:rsidRPr="000F192D"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 w:rsidR="002F7D48" w:rsidRPr="000F192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 w:rsidRPr="000F192D"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 w:rsidR="002F7D48" w:rsidRPr="000F192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 w:rsidRPr="000F192D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="002F7D48" w:rsidRPr="000F192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 w:rsidRPr="000F192D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 w:rsidRPr="000F192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 w:rsidRPr="000F192D"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 w:rsidR="002F7D48" w:rsidRPr="000F192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 w:rsidRPr="000F192D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="002F7D48" w:rsidRPr="000F192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 w:rsidRPr="000F192D">
        <w:rPr>
          <w:rFonts w:ascii="Times New Roman" w:hAnsi="Times New Roman"/>
          <w:color w:val="000000"/>
          <w:sz w:val="24"/>
          <w:szCs w:val="24"/>
        </w:rPr>
        <w:t>grup</w:t>
      </w:r>
      <w:proofErr w:type="spellEnd"/>
      <w:r w:rsidR="002F7D48" w:rsidRPr="000F192D">
        <w:rPr>
          <w:rFonts w:ascii="Times New Roman" w:hAnsi="Times New Roman"/>
          <w:color w:val="000000"/>
          <w:sz w:val="24"/>
          <w:szCs w:val="24"/>
        </w:rPr>
        <w:t>.</w:t>
      </w:r>
    </w:p>
    <w:p w14:paraId="54204C88" w14:textId="77777777" w:rsidR="002F7D48" w:rsidRDefault="002F7D48" w:rsidP="002F7D48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624D452" w14:textId="77777777" w:rsidR="002F7D48" w:rsidRDefault="002F7D48" w:rsidP="002F7D48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495E4FDE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DF24299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1F1EEAD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422ADC81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015A0713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75CE1EF1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7F8608D9" w14:textId="77777777" w:rsidR="002F7D48" w:rsidRDefault="002F7D48" w:rsidP="002F7D48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3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540E579B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4543A901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4FB76115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491434AD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735A6B8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0499A77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fundit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2B794DB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7D6764A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tjetër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arsimim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shtesë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përmendura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984E1D5" w14:textId="77777777" w:rsidR="002F7D48" w:rsidRDefault="002F7D48" w:rsidP="002F7D48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49D85FE7" w14:textId="47EB45CA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drejtpërsëdre</w:t>
      </w:r>
      <w:r w:rsidR="004476DF">
        <w:rPr>
          <w:rFonts w:ascii="Times New Roman" w:hAnsi="Times New Roman"/>
          <w:b/>
          <w:i/>
          <w:sz w:val="24"/>
          <w:szCs w:val="24"/>
        </w:rPr>
        <w:t>jti</w:t>
      </w:r>
      <w:proofErr w:type="spellEnd"/>
      <w:r w:rsidR="00B10155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10155"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 w:rsidR="00B10155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10155"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 w:rsidR="00B10155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="00B10155"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 w:rsidR="00B10155">
        <w:rPr>
          <w:rFonts w:ascii="Times New Roman" w:hAnsi="Times New Roman"/>
          <w:b/>
          <w:i/>
          <w:sz w:val="24"/>
          <w:szCs w:val="24"/>
        </w:rPr>
        <w:t xml:space="preserve"> dates </w:t>
      </w:r>
      <w:r w:rsidR="00D865DC">
        <w:rPr>
          <w:rFonts w:ascii="Times New Roman" w:hAnsi="Times New Roman"/>
          <w:b/>
          <w:i/>
          <w:sz w:val="24"/>
          <w:szCs w:val="24"/>
        </w:rPr>
        <w:t>1</w:t>
      </w:r>
      <w:r w:rsidR="00EF7C10">
        <w:rPr>
          <w:rFonts w:ascii="Times New Roman" w:hAnsi="Times New Roman"/>
          <w:b/>
          <w:i/>
          <w:sz w:val="24"/>
          <w:szCs w:val="24"/>
        </w:rPr>
        <w:t>8</w:t>
      </w:r>
      <w:r w:rsidR="004476DF">
        <w:rPr>
          <w:rFonts w:ascii="Times New Roman" w:hAnsi="Times New Roman"/>
          <w:b/>
          <w:i/>
          <w:sz w:val="24"/>
          <w:szCs w:val="24"/>
        </w:rPr>
        <w:t>.</w:t>
      </w:r>
      <w:r w:rsidR="00EF7C10">
        <w:rPr>
          <w:rFonts w:ascii="Times New Roman" w:hAnsi="Times New Roman"/>
          <w:b/>
          <w:i/>
          <w:sz w:val="24"/>
          <w:szCs w:val="24"/>
        </w:rPr>
        <w:t>10</w:t>
      </w:r>
      <w:r w:rsidR="004476DF">
        <w:rPr>
          <w:rFonts w:ascii="Times New Roman" w:hAnsi="Times New Roman"/>
          <w:b/>
          <w:i/>
          <w:sz w:val="24"/>
          <w:szCs w:val="24"/>
        </w:rPr>
        <w:t>.202</w:t>
      </w:r>
      <w:r w:rsidR="00D865DC">
        <w:rPr>
          <w:rFonts w:ascii="Times New Roman" w:hAnsi="Times New Roman"/>
          <w:b/>
          <w:i/>
          <w:sz w:val="24"/>
          <w:szCs w:val="24"/>
        </w:rPr>
        <w:t>5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,</w:t>
      </w:r>
      <w:r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Institucioni</w:t>
      </w:r>
      <w:r w:rsidR="000F192D">
        <w:rPr>
          <w:rFonts w:ascii="Times New Roman" w:hAnsi="Times New Roman"/>
          <w:b/>
          <w:i/>
          <w:sz w:val="24"/>
          <w:szCs w:val="24"/>
        </w:rPr>
        <w:t>n</w:t>
      </w:r>
      <w:proofErr w:type="spellEnd"/>
      <w:r w:rsidR="000F192D">
        <w:rPr>
          <w:rFonts w:ascii="Times New Roman" w:hAnsi="Times New Roman"/>
          <w:b/>
          <w:i/>
          <w:sz w:val="24"/>
          <w:szCs w:val="24"/>
        </w:rPr>
        <w:t xml:space="preserve"> Bashkia </w:t>
      </w:r>
      <w:proofErr w:type="spellStart"/>
      <w:r w:rsidR="000F192D">
        <w:rPr>
          <w:rFonts w:ascii="Times New Roman" w:hAnsi="Times New Roman"/>
          <w:b/>
          <w:i/>
          <w:sz w:val="24"/>
          <w:szCs w:val="24"/>
        </w:rPr>
        <w:t>Tropojë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0CE3EB40" w14:textId="77777777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2F7D48" w14:paraId="5FC058D8" w14:textId="77777777" w:rsidTr="002F7D48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1EC4B0EC" w14:textId="77777777" w:rsidR="002F7D48" w:rsidRDefault="002F7D48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gjithë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aplikojnë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procedurën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civil ,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informohen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fazat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mëtejshme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proçedure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: </w:t>
            </w:r>
          </w:p>
          <w:p w14:paraId="7AC409D3" w14:textId="77777777" w:rsidR="002F7D48" w:rsidRDefault="002F7D48" w:rsidP="002F7D4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daljes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rezultateve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verifikimit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paraprak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</w:p>
          <w:p w14:paraId="4DB9D76B" w14:textId="77777777" w:rsidR="002F7D48" w:rsidRDefault="002F7D48" w:rsidP="002F7D4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orën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zhvillohet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konkurimi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;</w:t>
            </w:r>
          </w:p>
          <w:p w14:paraId="6D89EFC5" w14:textId="77777777" w:rsidR="002F7D48" w:rsidRDefault="002F7D48" w:rsidP="002F7D4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mënyrën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vlerësimit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. </w:t>
            </w:r>
          </w:p>
        </w:tc>
      </w:tr>
    </w:tbl>
    <w:p w14:paraId="711D2F1B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29DAA1A4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7A51A72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3F42FCC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4377E612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69C2240B" w14:textId="705C5766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 w:rsidR="00A9283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865DC">
        <w:rPr>
          <w:rFonts w:ascii="Times New Roman" w:hAnsi="Times New Roman"/>
          <w:sz w:val="24"/>
          <w:szCs w:val="24"/>
        </w:rPr>
        <w:t>2</w:t>
      </w:r>
      <w:r w:rsidR="00EF7C10">
        <w:rPr>
          <w:rFonts w:ascii="Times New Roman" w:hAnsi="Times New Roman"/>
          <w:sz w:val="24"/>
          <w:szCs w:val="24"/>
        </w:rPr>
        <w:t>8</w:t>
      </w:r>
      <w:r w:rsidR="00C61C04">
        <w:rPr>
          <w:rFonts w:ascii="Times New Roman" w:hAnsi="Times New Roman"/>
          <w:sz w:val="24"/>
          <w:szCs w:val="24"/>
        </w:rPr>
        <w:t>.</w:t>
      </w:r>
      <w:r w:rsidR="00EF7C10">
        <w:rPr>
          <w:rFonts w:ascii="Times New Roman" w:hAnsi="Times New Roman"/>
          <w:sz w:val="24"/>
          <w:szCs w:val="24"/>
        </w:rPr>
        <w:t>10</w:t>
      </w:r>
      <w:r w:rsidR="00B10155">
        <w:rPr>
          <w:rFonts w:ascii="Times New Roman" w:hAnsi="Times New Roman"/>
          <w:sz w:val="24"/>
          <w:szCs w:val="24"/>
        </w:rPr>
        <w:t>.</w:t>
      </w:r>
      <w:r w:rsidR="004476DF">
        <w:rPr>
          <w:rFonts w:ascii="Times New Roman" w:hAnsi="Times New Roman"/>
          <w:sz w:val="24"/>
          <w:szCs w:val="24"/>
        </w:rPr>
        <w:t>202</w:t>
      </w:r>
      <w:r w:rsidR="00D865D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i/>
          <w:sz w:val="24"/>
          <w:szCs w:val="24"/>
        </w:rPr>
        <w:t>,</w:t>
      </w:r>
      <w:r w:rsidR="000F192D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jësia</w:t>
      </w:r>
      <w:proofErr w:type="gram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0F192D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192D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192D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jerëzore</w:t>
      </w:r>
      <w:proofErr w:type="spellEnd"/>
      <w:r w:rsidR="000F192D">
        <w:rPr>
          <w:rFonts w:ascii="Times New Roman" w:hAnsi="Times New Roman"/>
          <w:sz w:val="24"/>
          <w:szCs w:val="24"/>
        </w:rPr>
        <w:t xml:space="preserve"> Bashkia </w:t>
      </w:r>
      <w:proofErr w:type="spellStart"/>
      <w:r w:rsidR="000F192D">
        <w:rPr>
          <w:rFonts w:ascii="Times New Roman" w:hAnsi="Times New Roman"/>
          <w:sz w:val="24"/>
          <w:szCs w:val="24"/>
        </w:rPr>
        <w:t>Tropojë</w:t>
      </w:r>
      <w:proofErr w:type="spellEnd"/>
      <w:r w:rsidR="000F1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listën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vendin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zhvillohet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57ED9C3A" w14:textId="2B4A7A3F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individualisht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njësia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ndodhet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dëshironi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e-mail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shkaqet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moskualifikimit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63409C93" w14:textId="77777777" w:rsidR="00863081" w:rsidRDefault="00863081" w:rsidP="002F7D48">
      <w:pPr>
        <w:jc w:val="both"/>
        <w:rPr>
          <w:rFonts w:ascii="Times New Roman" w:hAnsi="Times New Roman"/>
          <w:sz w:val="24"/>
          <w:szCs w:val="24"/>
        </w:rPr>
      </w:pPr>
    </w:p>
    <w:p w14:paraId="518F3BEE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5BE353BC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EFAF1A6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C15657C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3B103FB8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791D0D96" w14:textId="77777777" w:rsidR="00863081" w:rsidRDefault="00863081" w:rsidP="002F7D48">
      <w:pPr>
        <w:ind w:right="-81"/>
        <w:jc w:val="both"/>
        <w:rPr>
          <w:rFonts w:ascii="Times New Roman" w:hAnsi="Times New Roman"/>
          <w:sz w:val="24"/>
          <w:szCs w:val="24"/>
        </w:rPr>
      </w:pPr>
    </w:p>
    <w:p w14:paraId="78F680C0" w14:textId="77777777" w:rsidR="00863081" w:rsidRDefault="00863081" w:rsidP="002F7D48">
      <w:pPr>
        <w:ind w:right="-81"/>
        <w:jc w:val="both"/>
        <w:rPr>
          <w:rFonts w:ascii="Times New Roman" w:hAnsi="Times New Roman"/>
          <w:sz w:val="24"/>
          <w:szCs w:val="24"/>
        </w:rPr>
      </w:pPr>
    </w:p>
    <w:p w14:paraId="2463FF6B" w14:textId="77777777" w:rsidR="00863081" w:rsidRDefault="00863081" w:rsidP="002F7D48">
      <w:pPr>
        <w:ind w:right="-81"/>
        <w:jc w:val="both"/>
        <w:rPr>
          <w:rFonts w:ascii="Times New Roman" w:hAnsi="Times New Roman"/>
          <w:sz w:val="24"/>
          <w:szCs w:val="24"/>
        </w:rPr>
      </w:pPr>
    </w:p>
    <w:p w14:paraId="79694950" w14:textId="23B65191" w:rsidR="002F7D48" w:rsidRDefault="002F7D48" w:rsidP="002F7D48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1B9A0E29" w14:textId="77777777" w:rsidR="000F192D" w:rsidRDefault="000F192D" w:rsidP="000F192D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D025D0">
        <w:rPr>
          <w:rFonts w:ascii="Times New Roman" w:hAnsi="Times New Roman"/>
          <w:sz w:val="24"/>
          <w:szCs w:val="24"/>
        </w:rPr>
        <w:t xml:space="preserve">Njohuritë </w:t>
      </w:r>
      <w:proofErr w:type="spellStart"/>
      <w:r w:rsidRPr="00D025D0">
        <w:rPr>
          <w:rFonts w:ascii="Times New Roman" w:hAnsi="Times New Roman"/>
          <w:sz w:val="24"/>
          <w:szCs w:val="24"/>
        </w:rPr>
        <w:t>mbi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Ligjin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Nr. 152/2013,</w:t>
      </w:r>
      <w:r w:rsidRPr="00D025D0">
        <w:rPr>
          <w:rFonts w:ascii="Times New Roman" w:hAnsi="Times New Roman"/>
          <w:i/>
          <w:sz w:val="24"/>
          <w:szCs w:val="24"/>
        </w:rPr>
        <w:t xml:space="preserve">“Për </w:t>
      </w:r>
      <w:proofErr w:type="spellStart"/>
      <w:r w:rsidRPr="00D025D0">
        <w:rPr>
          <w:rFonts w:ascii="Times New Roman" w:hAnsi="Times New Roman"/>
          <w:i/>
          <w:sz w:val="24"/>
          <w:szCs w:val="24"/>
        </w:rPr>
        <w:t>nëpunësin</w:t>
      </w:r>
      <w:proofErr w:type="spellEnd"/>
      <w:r w:rsidRPr="00D025D0">
        <w:rPr>
          <w:rFonts w:ascii="Times New Roman" w:hAnsi="Times New Roman"/>
          <w:i/>
          <w:sz w:val="24"/>
          <w:szCs w:val="24"/>
        </w:rPr>
        <w:t xml:space="preserve"> civil”</w:t>
      </w:r>
      <w:r w:rsidRPr="00D025D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025D0">
        <w:rPr>
          <w:rFonts w:ascii="Times New Roman" w:hAnsi="Times New Roman"/>
          <w:sz w:val="24"/>
          <w:szCs w:val="24"/>
        </w:rPr>
        <w:t>i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ndryshuar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025D0">
        <w:rPr>
          <w:rFonts w:ascii="Times New Roman" w:hAnsi="Times New Roman"/>
          <w:sz w:val="24"/>
          <w:szCs w:val="24"/>
        </w:rPr>
        <w:t>dhe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aktet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nënligjore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dalë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në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zbatim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të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tij</w:t>
      </w:r>
      <w:proofErr w:type="spellEnd"/>
      <w:r w:rsidRPr="00D025D0">
        <w:rPr>
          <w:rFonts w:ascii="Times New Roman" w:hAnsi="Times New Roman"/>
          <w:sz w:val="24"/>
          <w:szCs w:val="24"/>
        </w:rPr>
        <w:t>.</w:t>
      </w:r>
    </w:p>
    <w:p w14:paraId="001DFA70" w14:textId="77777777" w:rsidR="000F192D" w:rsidRDefault="000F192D" w:rsidP="000F192D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4.Kodin e Etikes.</w:t>
      </w:r>
    </w:p>
    <w:p w14:paraId="191D4F5D" w14:textId="77777777" w:rsidR="000F192D" w:rsidRDefault="000F192D" w:rsidP="000F192D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5.Ligjin nr.139/2015 ‘</w:t>
      </w:r>
      <w:proofErr w:type="spellStart"/>
      <w:r>
        <w:rPr>
          <w:rFonts w:ascii="Times New Roman" w:hAnsi="Times New Roman"/>
          <w:sz w:val="24"/>
          <w:szCs w:val="24"/>
        </w:rPr>
        <w:t>Pwr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vetwqeverisjen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vendore</w:t>
      </w:r>
      <w:proofErr w:type="spellEnd"/>
      <w:r>
        <w:rPr>
          <w:rFonts w:ascii="Times New Roman" w:hAnsi="Times New Roman"/>
          <w:sz w:val="24"/>
          <w:szCs w:val="24"/>
        </w:rPr>
        <w:t>”.</w:t>
      </w:r>
    </w:p>
    <w:p w14:paraId="147A70DD" w14:textId="77777777" w:rsidR="000F192D" w:rsidRPr="00FA5BF7" w:rsidRDefault="000F192D" w:rsidP="000F192D">
      <w:pPr>
        <w:shd w:val="clear" w:color="auto" w:fill="FFFFFF"/>
        <w:spacing w:after="135" w:line="281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6-</w:t>
      </w:r>
      <w:r w:rsidRPr="00FA5BF7"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Kodin e Proçedurave Administrative,</w:t>
      </w:r>
    </w:p>
    <w:p w14:paraId="38489A78" w14:textId="77777777" w:rsidR="000F192D" w:rsidRPr="00FA5BF7" w:rsidRDefault="000F192D" w:rsidP="000F192D">
      <w:pPr>
        <w:shd w:val="clear" w:color="auto" w:fill="FFFFFF"/>
        <w:spacing w:after="135" w:line="281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7-</w:t>
      </w:r>
      <w:r w:rsidRPr="00FA5BF7"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Ne ligjin nr.9920 date 19.05.2005 “Procedurat tatimore ne Republiken e Shqiperise” i ndryshuar</w:t>
      </w:r>
    </w:p>
    <w:p w14:paraId="545AC4DE" w14:textId="77777777" w:rsidR="000F192D" w:rsidRPr="00FA5BF7" w:rsidRDefault="000F192D" w:rsidP="000F192D">
      <w:pPr>
        <w:shd w:val="clear" w:color="auto" w:fill="FFFFFF"/>
        <w:spacing w:after="135" w:line="281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8-</w:t>
      </w:r>
      <w:r w:rsidRPr="00FA5BF7"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Ne ligjin nr.9632 date 30.10.2006 “Per sistemin e taksave vendore” i ndryshuar</w:t>
      </w:r>
    </w:p>
    <w:p w14:paraId="393F4B72" w14:textId="77777777" w:rsidR="000F192D" w:rsidRPr="00FA5BF7" w:rsidRDefault="000F192D" w:rsidP="000F192D">
      <w:pPr>
        <w:shd w:val="clear" w:color="auto" w:fill="FFFFFF"/>
        <w:spacing w:after="135" w:line="281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val="it-IT"/>
        </w:rPr>
        <w:t>9-</w:t>
      </w:r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it-IT"/>
        </w:rPr>
        <w:t>Në ligjin 8652 datë 31.07.2000 “Për organizimin dhe funksionimin e qeverisjes vendore</w:t>
      </w:r>
    </w:p>
    <w:p w14:paraId="4C3E233D" w14:textId="77777777" w:rsidR="000F192D" w:rsidRPr="00FA5BF7" w:rsidRDefault="000F192D" w:rsidP="000F192D">
      <w:pPr>
        <w:shd w:val="clear" w:color="auto" w:fill="FFFFFF"/>
        <w:spacing w:after="135" w:line="281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4F4F4F"/>
          <w:sz w:val="24"/>
          <w:szCs w:val="24"/>
        </w:rPr>
        <w:t>10-</w:t>
      </w:r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>Ligjin nr. 9131 dt. 08.09.2003 “</w:t>
      </w:r>
      <w:proofErr w:type="spellStart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>Për</w:t>
      </w:r>
      <w:proofErr w:type="spellEnd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>rregullat</w:t>
      </w:r>
      <w:proofErr w:type="spellEnd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 xml:space="preserve"> e </w:t>
      </w:r>
      <w:proofErr w:type="spellStart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>Etikës</w:t>
      </w:r>
      <w:proofErr w:type="spellEnd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>në</w:t>
      </w:r>
      <w:proofErr w:type="spellEnd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>Administratën</w:t>
      </w:r>
      <w:proofErr w:type="spellEnd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>Publike</w:t>
      </w:r>
      <w:proofErr w:type="spellEnd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>”,</w:t>
      </w:r>
    </w:p>
    <w:p w14:paraId="06DAB84D" w14:textId="77777777" w:rsidR="000F192D" w:rsidRPr="00FA5BF7" w:rsidRDefault="000F192D" w:rsidP="000F192D">
      <w:pPr>
        <w:shd w:val="clear" w:color="auto" w:fill="FFFFFF"/>
        <w:spacing w:after="135" w:line="281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11-</w:t>
      </w:r>
      <w:r w:rsidRPr="00FA5BF7"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Ligji nr. 8503 dt. 30.06.1999 “Për të drejtën e informimit për dokumentat zyrtare” si dhe</w:t>
      </w:r>
    </w:p>
    <w:p w14:paraId="0FDD0CFC" w14:textId="77777777" w:rsidR="000F192D" w:rsidRPr="00FA5BF7" w:rsidRDefault="000F192D" w:rsidP="000F192D">
      <w:pPr>
        <w:shd w:val="clear" w:color="auto" w:fill="FFFFFF"/>
        <w:spacing w:after="135" w:line="281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12-</w:t>
      </w:r>
      <w:r w:rsidRPr="00FA5BF7"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Ligji nr. 9367 dt. 07.04.2005 “Për parandalimin e konfliktit të interesave në ushtrimin e funksioneve publike”,</w:t>
      </w:r>
    </w:p>
    <w:p w14:paraId="2E47DD10" w14:textId="77777777" w:rsidR="000F192D" w:rsidRPr="00FA5BF7" w:rsidRDefault="000F192D" w:rsidP="000F192D">
      <w:pPr>
        <w:shd w:val="clear" w:color="auto" w:fill="FFFFFF"/>
        <w:spacing w:after="135" w:line="281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13-</w:t>
      </w:r>
      <w:r w:rsidRPr="00FA5BF7"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Ligji nr.9049 dt. 10.4.2003 “Për Deklarimin dhe Kontrollin e Pasurive, të Detyrimeve Financiare të të Zgjedhurve dhe të disa Nëpunësve Publikë” </w:t>
      </w:r>
    </w:p>
    <w:p w14:paraId="6D94FCD2" w14:textId="77777777" w:rsidR="002F7D48" w:rsidRDefault="002F7D48" w:rsidP="002F7D48">
      <w:pPr>
        <w:ind w:right="-81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37A0B0E5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7B3EDA4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CB06F0B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MËNYRA E VLERËSIMIT TË KANDIDATËVE </w:t>
            </w:r>
          </w:p>
        </w:tc>
      </w:tr>
    </w:tbl>
    <w:p w14:paraId="2AAF0800" w14:textId="77777777" w:rsidR="002F7D48" w:rsidRDefault="002F7D48" w:rsidP="002F7D48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p w14:paraId="17D2B46E" w14:textId="77777777" w:rsidR="002F7D48" w:rsidRDefault="002F7D48" w:rsidP="002F7D48">
      <w:pPr>
        <w:pStyle w:val="ListParagraph"/>
        <w:ind w:right="-81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Kandidatët</w:t>
      </w:r>
      <w:proofErr w:type="spellEnd"/>
      <w:r>
        <w:rPr>
          <w:rFonts w:ascii="Times New Roman" w:hAnsi="Times New Roman"/>
          <w:b/>
          <w:sz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</w:rPr>
        <w:t>të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vlerësohen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lidhje</w:t>
      </w:r>
      <w:proofErr w:type="spellEnd"/>
      <w:r>
        <w:rPr>
          <w:rFonts w:ascii="Times New Roman" w:hAnsi="Times New Roman"/>
          <w:b/>
          <w:sz w:val="24"/>
        </w:rPr>
        <w:t xml:space="preserve"> me: </w:t>
      </w:r>
    </w:p>
    <w:p w14:paraId="09609DEE" w14:textId="77777777" w:rsidR="002F7D48" w:rsidRDefault="002F7D48" w:rsidP="002F7D48">
      <w:pPr>
        <w:pStyle w:val="ListParagraph"/>
        <w:numPr>
          <w:ilvl w:val="0"/>
          <w:numId w:val="46"/>
        </w:numPr>
        <w:ind w:right="-8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shkrim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60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5A976F41" w14:textId="77777777" w:rsidR="002F7D48" w:rsidRDefault="002F7D48" w:rsidP="002F7D48">
      <w:pPr>
        <w:pStyle w:val="ListParagraph"/>
        <w:numPr>
          <w:ilvl w:val="0"/>
          <w:numId w:val="46"/>
        </w:numPr>
        <w:ind w:right="-81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4"/>
        </w:rPr>
        <w:t>Intervistën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strukturuar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gojë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qe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konsiston</w:t>
      </w:r>
      <w:proofErr w:type="spellEnd"/>
      <w:r>
        <w:rPr>
          <w:rFonts w:ascii="Times New Roman" w:hAnsi="Times New Roman"/>
          <w:sz w:val="24"/>
        </w:rPr>
        <w:t xml:space="preserve"> ne </w:t>
      </w:r>
      <w:proofErr w:type="spellStart"/>
      <w:r>
        <w:rPr>
          <w:rFonts w:ascii="Times New Roman" w:hAnsi="Times New Roman"/>
          <w:sz w:val="24"/>
        </w:rPr>
        <w:t>motivimin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aspiratat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pritshmëritë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tyre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karrierën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25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7E93E880" w14:textId="77777777" w:rsidR="002F7D48" w:rsidRDefault="002F7D48" w:rsidP="002F7D48">
      <w:pPr>
        <w:pStyle w:val="ListParagraph"/>
        <w:numPr>
          <w:ilvl w:val="0"/>
          <w:numId w:val="46"/>
        </w:numPr>
        <w:ind w:right="-81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4"/>
        </w:rPr>
        <w:t>Jetëshkrimin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që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konsiston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arsimimit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përvojës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trajnimeve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lidhura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fushën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15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0B4B792E" w14:textId="77777777" w:rsidR="002F7D48" w:rsidRDefault="002F7D48" w:rsidP="002F7D48">
      <w:pPr>
        <w:ind w:left="720" w:right="-8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shumë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detaje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lidhje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metodologjinë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shpërndarjes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pikëve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mënyrën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llogaritjes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rezultatit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përfundimtar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gjeni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Udhëzimin</w:t>
      </w:r>
      <w:proofErr w:type="spellEnd"/>
      <w:r>
        <w:rPr>
          <w:rFonts w:ascii="Times New Roman" w:hAnsi="Times New Roman"/>
          <w:sz w:val="24"/>
        </w:rPr>
        <w:t xml:space="preserve"> nr. 2, </w:t>
      </w:r>
      <w:proofErr w:type="spellStart"/>
      <w:r>
        <w:rPr>
          <w:rFonts w:ascii="Times New Roman" w:hAnsi="Times New Roman"/>
          <w:sz w:val="24"/>
        </w:rPr>
        <w:t>datë</w:t>
      </w:r>
      <w:proofErr w:type="spellEnd"/>
      <w:r>
        <w:rPr>
          <w:rFonts w:ascii="Times New Roman" w:hAnsi="Times New Roman"/>
          <w:sz w:val="24"/>
        </w:rPr>
        <w:t xml:space="preserve"> 27.03.2015,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Departamentit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Administratës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Publike</w:t>
      </w:r>
      <w:proofErr w:type="spellEnd"/>
      <w:r>
        <w:rPr>
          <w:rFonts w:ascii="Times New Roman" w:hAnsi="Times New Roman"/>
          <w:sz w:val="24"/>
        </w:rPr>
        <w:t xml:space="preserve"> </w:t>
      </w:r>
      <w:hyperlink r:id="rId14" w:history="1">
        <w:r w:rsidRPr="003710E4">
          <w:rPr>
            <w:rStyle w:val="Hyperlink"/>
            <w:sz w:val="24"/>
          </w:rPr>
          <w:t>www.dap.gov.al</w:t>
        </w:r>
      </w:hyperlink>
    </w:p>
    <w:p w14:paraId="697484CB" w14:textId="77777777" w:rsidR="002F7D48" w:rsidRDefault="002F7D48" w:rsidP="002F7D48">
      <w:pPr>
        <w:ind w:left="720" w:right="-81"/>
        <w:jc w:val="both"/>
        <w:rPr>
          <w:rFonts w:ascii="Times New Roman" w:hAnsi="Times New Roman"/>
          <w:sz w:val="28"/>
          <w:szCs w:val="24"/>
        </w:rPr>
      </w:pPr>
      <w:hyperlink r:id="rId15" w:history="1">
        <w:r>
          <w:rPr>
            <w:rStyle w:val="Hyperlink"/>
            <w:sz w:val="24"/>
          </w:rPr>
          <w:t>http://dap.gov.al/2014-03-21-12-52-44/udhezime/426-udhezim-nr-2-date-27-03-2015</w:t>
        </w:r>
      </w:hyperlink>
    </w:p>
    <w:p w14:paraId="36174A98" w14:textId="77777777" w:rsidR="002F7D48" w:rsidRDefault="002F7D48" w:rsidP="002F7D48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74EBA98E" w14:textId="77777777" w:rsidTr="002F7D48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69583CF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0EE66D4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0FD4A4ED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6BC7C0C8" w14:textId="3FDF853F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kandidatëve,</w:t>
      </w:r>
      <w:r w:rsidR="000F192D">
        <w:rPr>
          <w:rFonts w:ascii="Times New Roman" w:hAnsi="Times New Roman"/>
          <w:sz w:val="24"/>
          <w:szCs w:val="24"/>
        </w:rPr>
        <w:t>Bashkia</w:t>
      </w:r>
      <w:proofErr w:type="spellEnd"/>
      <w:r w:rsidR="000F19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192D">
        <w:rPr>
          <w:rFonts w:ascii="Times New Roman" w:hAnsi="Times New Roman"/>
          <w:sz w:val="24"/>
          <w:szCs w:val="24"/>
        </w:rPr>
        <w:t>Tropojë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rezultatet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C2F83A8" w14:textId="77777777" w:rsidR="002353B0" w:rsidRDefault="002353B0" w:rsidP="002353B0">
      <w:pPr>
        <w:tabs>
          <w:tab w:val="left" w:pos="5565"/>
        </w:tabs>
        <w:rPr>
          <w:szCs w:val="24"/>
        </w:rPr>
      </w:pPr>
      <w:r>
        <w:rPr>
          <w:szCs w:val="24"/>
        </w:rPr>
        <w:tab/>
      </w:r>
    </w:p>
    <w:p w14:paraId="73F8CDB0" w14:textId="4B8E7FFC" w:rsidR="002353B0" w:rsidRDefault="002353B0" w:rsidP="002353B0">
      <w:pPr>
        <w:tabs>
          <w:tab w:val="left" w:pos="5565"/>
        </w:tabs>
        <w:rPr>
          <w:b/>
          <w:bCs/>
          <w:sz w:val="24"/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>KRYETARI I BASHKISE</w:t>
      </w:r>
    </w:p>
    <w:p w14:paraId="2AF7D76B" w14:textId="72953EF6" w:rsidR="002353B0" w:rsidRDefault="002353B0" w:rsidP="002353B0">
      <w:pPr>
        <w:tabs>
          <w:tab w:val="left" w:pos="556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REXHE BYBERI</w:t>
      </w:r>
    </w:p>
    <w:p w14:paraId="40B1F219" w14:textId="77777777" w:rsidR="00170C86" w:rsidRDefault="00170C86" w:rsidP="002F7D48">
      <w:pPr>
        <w:rPr>
          <w:szCs w:val="24"/>
        </w:rPr>
      </w:pPr>
    </w:p>
    <w:p w14:paraId="48B4CE43" w14:textId="77777777" w:rsidR="00136E29" w:rsidRPr="00136E29" w:rsidRDefault="00136E29" w:rsidP="00136E29">
      <w:pPr>
        <w:rPr>
          <w:szCs w:val="24"/>
        </w:rPr>
      </w:pPr>
    </w:p>
    <w:sectPr w:rsidR="00136E29" w:rsidRPr="00136E29" w:rsidSect="009C0327">
      <w:headerReference w:type="default" r:id="rId16"/>
      <w:footerReference w:type="default" r:id="rId17"/>
      <w:headerReference w:type="first" r:id="rId18"/>
      <w:pgSz w:w="11907" w:h="16839" w:code="9"/>
      <w:pgMar w:top="1388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EB273" w14:textId="77777777" w:rsidR="00AE40CB" w:rsidRDefault="00AE40CB" w:rsidP="00386E9F">
      <w:pPr>
        <w:spacing w:after="0" w:line="240" w:lineRule="auto"/>
      </w:pPr>
      <w:r>
        <w:separator/>
      </w:r>
    </w:p>
  </w:endnote>
  <w:endnote w:type="continuationSeparator" w:id="0">
    <w:p w14:paraId="0D0C10E8" w14:textId="77777777" w:rsidR="00AE40CB" w:rsidRDefault="00AE40CB" w:rsidP="003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50D41" w14:textId="77777777" w:rsidR="003A2B8A" w:rsidRPr="00513217" w:rsidRDefault="003A2B8A" w:rsidP="00474066">
    <w:pPr>
      <w:pStyle w:val="Footer"/>
      <w:jc w:val="right"/>
      <w:rPr>
        <w:rFonts w:ascii="Times New Roman" w:hAnsi="Times New Roman"/>
        <w:sz w:val="20"/>
        <w:szCs w:val="20"/>
      </w:rPr>
    </w:pPr>
    <w:proofErr w:type="spellStart"/>
    <w:r w:rsidRPr="00513217">
      <w:rPr>
        <w:rFonts w:ascii="Times New Roman" w:hAnsi="Times New Roman"/>
        <w:sz w:val="20"/>
        <w:szCs w:val="20"/>
      </w:rPr>
      <w:t>Faqe</w:t>
    </w:r>
    <w:proofErr w:type="spellEnd"/>
    <w:r w:rsidRPr="00513217">
      <w:rPr>
        <w:rFonts w:ascii="Times New Roman" w:hAnsi="Times New Roman"/>
        <w:sz w:val="20"/>
        <w:szCs w:val="20"/>
      </w:rPr>
      <w:t xml:space="preserve"> </w:t>
    </w:r>
    <w:r w:rsidR="002602B5" w:rsidRPr="00513217">
      <w:rPr>
        <w:rFonts w:ascii="Times New Roman" w:hAnsi="Times New Roman"/>
        <w:sz w:val="20"/>
        <w:szCs w:val="20"/>
      </w:rPr>
      <w:fldChar w:fldCharType="begin"/>
    </w:r>
    <w:r w:rsidRPr="00513217">
      <w:rPr>
        <w:rFonts w:ascii="Times New Roman" w:hAnsi="Times New Roman"/>
        <w:sz w:val="20"/>
        <w:szCs w:val="20"/>
      </w:rPr>
      <w:instrText xml:space="preserve"> PAGE   \* MERGEFORMAT </w:instrText>
    </w:r>
    <w:r w:rsidR="002602B5" w:rsidRPr="00513217">
      <w:rPr>
        <w:rFonts w:ascii="Times New Roman" w:hAnsi="Times New Roman"/>
        <w:sz w:val="20"/>
        <w:szCs w:val="20"/>
      </w:rPr>
      <w:fldChar w:fldCharType="separate"/>
    </w:r>
    <w:r w:rsidR="00C97C0F">
      <w:rPr>
        <w:rFonts w:ascii="Times New Roman" w:hAnsi="Times New Roman"/>
        <w:noProof/>
        <w:sz w:val="20"/>
        <w:szCs w:val="20"/>
      </w:rPr>
      <w:t>8</w:t>
    </w:r>
    <w:r w:rsidR="002602B5" w:rsidRPr="00513217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76869" w14:textId="77777777" w:rsidR="00AE40CB" w:rsidRDefault="00AE40CB" w:rsidP="00386E9F">
      <w:pPr>
        <w:spacing w:after="0" w:line="240" w:lineRule="auto"/>
      </w:pPr>
      <w:r>
        <w:separator/>
      </w:r>
    </w:p>
  </w:footnote>
  <w:footnote w:type="continuationSeparator" w:id="0">
    <w:p w14:paraId="01D96068" w14:textId="77777777" w:rsidR="00AE40CB" w:rsidRDefault="00AE40CB" w:rsidP="0038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4A42A" w14:textId="77777777" w:rsidR="003A2B8A" w:rsidRPr="00FC6A93" w:rsidRDefault="00AF7DC5" w:rsidP="00034F24">
    <w:pPr>
      <w:pStyle w:val="Header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INSTITUCIONI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F3553" w14:textId="41B018F1" w:rsidR="003A2B8A" w:rsidRPr="005B4F11" w:rsidRDefault="003A2B8A" w:rsidP="0044049C">
    <w:pPr>
      <w:pStyle w:val="Header"/>
      <w:tabs>
        <w:tab w:val="clear" w:pos="4680"/>
        <w:tab w:val="clear" w:pos="9360"/>
        <w:tab w:val="left" w:pos="1485"/>
      </w:tabs>
      <w:ind w:firstLine="1440"/>
      <w:jc w:val="center"/>
      <w:rPr>
        <w:rFonts w:ascii="Times New Roman" w:hAnsi="Times New Roman"/>
        <w:i/>
        <w:color w:val="FF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4F6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C92A79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E54656"/>
    <w:multiLevelType w:val="hybridMultilevel"/>
    <w:tmpl w:val="E85E066C"/>
    <w:lvl w:ilvl="0" w:tplc="A524DA3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936342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3E1083E"/>
    <w:multiLevelType w:val="hybridMultilevel"/>
    <w:tmpl w:val="DD5469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C461BF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D20DC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D1A5DBA"/>
    <w:multiLevelType w:val="hybridMultilevel"/>
    <w:tmpl w:val="03FC2E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EA57BB1"/>
    <w:multiLevelType w:val="hybridMultilevel"/>
    <w:tmpl w:val="FF0AB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EF2197C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19A76B5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52264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7643BF"/>
    <w:multiLevelType w:val="hybridMultilevel"/>
    <w:tmpl w:val="5F8CF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952856"/>
    <w:multiLevelType w:val="hybridMultilevel"/>
    <w:tmpl w:val="B09AAC1A"/>
    <w:lvl w:ilvl="0" w:tplc="BE8CB7E0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686F1E"/>
    <w:multiLevelType w:val="hybridMultilevel"/>
    <w:tmpl w:val="A516DA2C"/>
    <w:lvl w:ilvl="0" w:tplc="EB326C0C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071CDA"/>
    <w:multiLevelType w:val="hybridMultilevel"/>
    <w:tmpl w:val="02CEF818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F6979BB"/>
    <w:multiLevelType w:val="hybridMultilevel"/>
    <w:tmpl w:val="9280E6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843D52"/>
    <w:multiLevelType w:val="hybridMultilevel"/>
    <w:tmpl w:val="1B0CDEE8"/>
    <w:lvl w:ilvl="0" w:tplc="929E4868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0A72CE"/>
    <w:multiLevelType w:val="hybridMultilevel"/>
    <w:tmpl w:val="7868C48C"/>
    <w:lvl w:ilvl="0" w:tplc="815882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0C6620"/>
    <w:multiLevelType w:val="hybridMultilevel"/>
    <w:tmpl w:val="E780D120"/>
    <w:lvl w:ilvl="0" w:tplc="E9B0AD46">
      <w:start w:val="1"/>
      <w:numFmt w:val="bullet"/>
      <w:lvlText w:val="-"/>
      <w:lvlJc w:val="left"/>
      <w:pPr>
        <w:ind w:left="360" w:hanging="360"/>
      </w:pPr>
      <w:rPr>
        <w:rFonts w:ascii="Calibri" w:eastAsia="MS Mincho" w:hAnsi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C34464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AE571A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D1D1D9D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84600058">
    <w:abstractNumId w:val="27"/>
  </w:num>
  <w:num w:numId="2" w16cid:durableId="162740803">
    <w:abstractNumId w:val="20"/>
  </w:num>
  <w:num w:numId="3" w16cid:durableId="218790113">
    <w:abstractNumId w:val="11"/>
  </w:num>
  <w:num w:numId="4" w16cid:durableId="2134135328">
    <w:abstractNumId w:val="25"/>
  </w:num>
  <w:num w:numId="5" w16cid:durableId="302005089">
    <w:abstractNumId w:val="5"/>
  </w:num>
  <w:num w:numId="6" w16cid:durableId="1942177991">
    <w:abstractNumId w:val="19"/>
  </w:num>
  <w:num w:numId="7" w16cid:durableId="1652247763">
    <w:abstractNumId w:val="21"/>
  </w:num>
  <w:num w:numId="8" w16cid:durableId="265618705">
    <w:abstractNumId w:val="14"/>
  </w:num>
  <w:num w:numId="9" w16cid:durableId="1815024953">
    <w:abstractNumId w:val="4"/>
  </w:num>
  <w:num w:numId="10" w16cid:durableId="189222400">
    <w:abstractNumId w:val="9"/>
  </w:num>
  <w:num w:numId="11" w16cid:durableId="1237084079">
    <w:abstractNumId w:val="31"/>
  </w:num>
  <w:num w:numId="12" w16cid:durableId="227616760">
    <w:abstractNumId w:val="7"/>
  </w:num>
  <w:num w:numId="13" w16cid:durableId="948514269">
    <w:abstractNumId w:val="19"/>
  </w:num>
  <w:num w:numId="14" w16cid:durableId="763889918">
    <w:abstractNumId w:val="28"/>
  </w:num>
  <w:num w:numId="15" w16cid:durableId="1458717035">
    <w:abstractNumId w:val="27"/>
  </w:num>
  <w:num w:numId="16" w16cid:durableId="209782080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215455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0439799">
    <w:abstractNumId w:val="4"/>
  </w:num>
  <w:num w:numId="19" w16cid:durableId="1976794763">
    <w:abstractNumId w:val="9"/>
  </w:num>
  <w:num w:numId="20" w16cid:durableId="16984327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59425125">
    <w:abstractNumId w:val="11"/>
  </w:num>
  <w:num w:numId="22" w16cid:durableId="902644888">
    <w:abstractNumId w:val="26"/>
  </w:num>
  <w:num w:numId="23" w16cid:durableId="1873952729">
    <w:abstractNumId w:val="13"/>
  </w:num>
  <w:num w:numId="24" w16cid:durableId="1769883336">
    <w:abstractNumId w:val="3"/>
  </w:num>
  <w:num w:numId="25" w16cid:durableId="968167644">
    <w:abstractNumId w:val="10"/>
  </w:num>
  <w:num w:numId="26" w16cid:durableId="703677634">
    <w:abstractNumId w:val="12"/>
  </w:num>
  <w:num w:numId="27" w16cid:durableId="1873690172">
    <w:abstractNumId w:val="17"/>
  </w:num>
  <w:num w:numId="28" w16cid:durableId="1188982552">
    <w:abstractNumId w:val="15"/>
  </w:num>
  <w:num w:numId="29" w16cid:durableId="897397845">
    <w:abstractNumId w:val="16"/>
  </w:num>
  <w:num w:numId="30" w16cid:durableId="99300553">
    <w:abstractNumId w:val="30"/>
  </w:num>
  <w:num w:numId="31" w16cid:durableId="923955875">
    <w:abstractNumId w:val="29"/>
  </w:num>
  <w:num w:numId="32" w16cid:durableId="985554177">
    <w:abstractNumId w:val="23"/>
  </w:num>
  <w:num w:numId="33" w16cid:durableId="1840921654">
    <w:abstractNumId w:val="0"/>
  </w:num>
  <w:num w:numId="34" w16cid:durableId="1638560046">
    <w:abstractNumId w:val="1"/>
  </w:num>
  <w:num w:numId="35" w16cid:durableId="1263682733">
    <w:abstractNumId w:val="24"/>
  </w:num>
  <w:num w:numId="36" w16cid:durableId="1447506692">
    <w:abstractNumId w:val="22"/>
  </w:num>
  <w:num w:numId="37" w16cid:durableId="767694613">
    <w:abstractNumId w:val="8"/>
  </w:num>
  <w:num w:numId="38" w16cid:durableId="139277319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7667158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306847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869823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306485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589877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7999318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500975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194381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45"/>
    <w:rsid w:val="00002C3F"/>
    <w:rsid w:val="000041E3"/>
    <w:rsid w:val="00005475"/>
    <w:rsid w:val="000057D2"/>
    <w:rsid w:val="00020BE3"/>
    <w:rsid w:val="000219B7"/>
    <w:rsid w:val="000324E0"/>
    <w:rsid w:val="00033B81"/>
    <w:rsid w:val="00034F24"/>
    <w:rsid w:val="00037191"/>
    <w:rsid w:val="000445FA"/>
    <w:rsid w:val="000511B0"/>
    <w:rsid w:val="00054212"/>
    <w:rsid w:val="00055A9A"/>
    <w:rsid w:val="00057ABD"/>
    <w:rsid w:val="00057FE2"/>
    <w:rsid w:val="00065CE7"/>
    <w:rsid w:val="000773E6"/>
    <w:rsid w:val="00081190"/>
    <w:rsid w:val="00087974"/>
    <w:rsid w:val="00090C30"/>
    <w:rsid w:val="00092BE5"/>
    <w:rsid w:val="000D18A5"/>
    <w:rsid w:val="000D3392"/>
    <w:rsid w:val="000F192D"/>
    <w:rsid w:val="000F77DD"/>
    <w:rsid w:val="001145E7"/>
    <w:rsid w:val="00116C2F"/>
    <w:rsid w:val="00121F5B"/>
    <w:rsid w:val="001249D6"/>
    <w:rsid w:val="001310F8"/>
    <w:rsid w:val="001321A3"/>
    <w:rsid w:val="00136E29"/>
    <w:rsid w:val="001435C2"/>
    <w:rsid w:val="001470A4"/>
    <w:rsid w:val="001511F8"/>
    <w:rsid w:val="001549AF"/>
    <w:rsid w:val="00157269"/>
    <w:rsid w:val="00163294"/>
    <w:rsid w:val="00166769"/>
    <w:rsid w:val="00170C86"/>
    <w:rsid w:val="0017737D"/>
    <w:rsid w:val="001A11D1"/>
    <w:rsid w:val="001A2ED3"/>
    <w:rsid w:val="001B450D"/>
    <w:rsid w:val="001B63C5"/>
    <w:rsid w:val="001B69B2"/>
    <w:rsid w:val="001B7143"/>
    <w:rsid w:val="001C0ACE"/>
    <w:rsid w:val="001C3431"/>
    <w:rsid w:val="001C4E76"/>
    <w:rsid w:val="001D05FF"/>
    <w:rsid w:val="001D10BC"/>
    <w:rsid w:val="001F018A"/>
    <w:rsid w:val="001F61C0"/>
    <w:rsid w:val="00204DD1"/>
    <w:rsid w:val="00212FE6"/>
    <w:rsid w:val="00213141"/>
    <w:rsid w:val="002168F0"/>
    <w:rsid w:val="00224F26"/>
    <w:rsid w:val="00227507"/>
    <w:rsid w:val="0023138D"/>
    <w:rsid w:val="00234C38"/>
    <w:rsid w:val="002353B0"/>
    <w:rsid w:val="00236C0A"/>
    <w:rsid w:val="00254710"/>
    <w:rsid w:val="002602B5"/>
    <w:rsid w:val="00263494"/>
    <w:rsid w:val="00264069"/>
    <w:rsid w:val="00265FC0"/>
    <w:rsid w:val="00267E69"/>
    <w:rsid w:val="00271B6C"/>
    <w:rsid w:val="00274515"/>
    <w:rsid w:val="00275D3B"/>
    <w:rsid w:val="00294F1A"/>
    <w:rsid w:val="00295E42"/>
    <w:rsid w:val="002976DE"/>
    <w:rsid w:val="002A2371"/>
    <w:rsid w:val="002B5992"/>
    <w:rsid w:val="002B5C39"/>
    <w:rsid w:val="002D06B5"/>
    <w:rsid w:val="002E3693"/>
    <w:rsid w:val="002F0992"/>
    <w:rsid w:val="002F3B1E"/>
    <w:rsid w:val="002F633E"/>
    <w:rsid w:val="002F74E3"/>
    <w:rsid w:val="002F7D48"/>
    <w:rsid w:val="00300E6D"/>
    <w:rsid w:val="00304875"/>
    <w:rsid w:val="00314382"/>
    <w:rsid w:val="00324DEE"/>
    <w:rsid w:val="003254D0"/>
    <w:rsid w:val="003277A8"/>
    <w:rsid w:val="0034081F"/>
    <w:rsid w:val="0034285E"/>
    <w:rsid w:val="00344D10"/>
    <w:rsid w:val="003524E9"/>
    <w:rsid w:val="00354B6B"/>
    <w:rsid w:val="003556CF"/>
    <w:rsid w:val="0035656C"/>
    <w:rsid w:val="00366D0E"/>
    <w:rsid w:val="003739FA"/>
    <w:rsid w:val="00376924"/>
    <w:rsid w:val="0037757F"/>
    <w:rsid w:val="00386E9F"/>
    <w:rsid w:val="003969C2"/>
    <w:rsid w:val="003A2B8A"/>
    <w:rsid w:val="003A7CCA"/>
    <w:rsid w:val="003B3799"/>
    <w:rsid w:val="003B544D"/>
    <w:rsid w:val="003C19F4"/>
    <w:rsid w:val="003C5641"/>
    <w:rsid w:val="003D21EE"/>
    <w:rsid w:val="003D5045"/>
    <w:rsid w:val="003D6009"/>
    <w:rsid w:val="003D76EC"/>
    <w:rsid w:val="003E0ACC"/>
    <w:rsid w:val="003E1F9C"/>
    <w:rsid w:val="003E3E73"/>
    <w:rsid w:val="003E560B"/>
    <w:rsid w:val="003F153F"/>
    <w:rsid w:val="003F3A2C"/>
    <w:rsid w:val="0040057F"/>
    <w:rsid w:val="00402B42"/>
    <w:rsid w:val="0041165D"/>
    <w:rsid w:val="004117F3"/>
    <w:rsid w:val="00414C0B"/>
    <w:rsid w:val="00421B2C"/>
    <w:rsid w:val="00424E94"/>
    <w:rsid w:val="00430364"/>
    <w:rsid w:val="00432EDC"/>
    <w:rsid w:val="00434873"/>
    <w:rsid w:val="00440314"/>
    <w:rsid w:val="0044049C"/>
    <w:rsid w:val="00441570"/>
    <w:rsid w:val="004446BD"/>
    <w:rsid w:val="00444997"/>
    <w:rsid w:val="004476DF"/>
    <w:rsid w:val="00452AF3"/>
    <w:rsid w:val="00452D02"/>
    <w:rsid w:val="004544EE"/>
    <w:rsid w:val="004558B4"/>
    <w:rsid w:val="00461090"/>
    <w:rsid w:val="00462D35"/>
    <w:rsid w:val="00465ACE"/>
    <w:rsid w:val="004717AE"/>
    <w:rsid w:val="00471BE8"/>
    <w:rsid w:val="00471D01"/>
    <w:rsid w:val="00472946"/>
    <w:rsid w:val="00473B26"/>
    <w:rsid w:val="00474066"/>
    <w:rsid w:val="004769FF"/>
    <w:rsid w:val="004B1651"/>
    <w:rsid w:val="004D1621"/>
    <w:rsid w:val="004F2F33"/>
    <w:rsid w:val="00512CAF"/>
    <w:rsid w:val="00513217"/>
    <w:rsid w:val="00514E3E"/>
    <w:rsid w:val="00515B4B"/>
    <w:rsid w:val="005240A9"/>
    <w:rsid w:val="0053073E"/>
    <w:rsid w:val="0053320D"/>
    <w:rsid w:val="005514DB"/>
    <w:rsid w:val="0055706F"/>
    <w:rsid w:val="00561B3C"/>
    <w:rsid w:val="00562B95"/>
    <w:rsid w:val="0056347C"/>
    <w:rsid w:val="00570084"/>
    <w:rsid w:val="005772B6"/>
    <w:rsid w:val="00577E6A"/>
    <w:rsid w:val="00582E38"/>
    <w:rsid w:val="00583EE1"/>
    <w:rsid w:val="00584F72"/>
    <w:rsid w:val="0059377F"/>
    <w:rsid w:val="005978FD"/>
    <w:rsid w:val="005A7A83"/>
    <w:rsid w:val="005B1424"/>
    <w:rsid w:val="005B4F11"/>
    <w:rsid w:val="005B5F54"/>
    <w:rsid w:val="005C10AA"/>
    <w:rsid w:val="005C772F"/>
    <w:rsid w:val="005D7815"/>
    <w:rsid w:val="005E0312"/>
    <w:rsid w:val="005E3544"/>
    <w:rsid w:val="005F5855"/>
    <w:rsid w:val="005F7D6B"/>
    <w:rsid w:val="0062048A"/>
    <w:rsid w:val="006218B2"/>
    <w:rsid w:val="00623A85"/>
    <w:rsid w:val="00627A64"/>
    <w:rsid w:val="0063241A"/>
    <w:rsid w:val="00632DA1"/>
    <w:rsid w:val="006362D8"/>
    <w:rsid w:val="00637AD9"/>
    <w:rsid w:val="00640DE6"/>
    <w:rsid w:val="00641A79"/>
    <w:rsid w:val="00655D12"/>
    <w:rsid w:val="00656427"/>
    <w:rsid w:val="006570B0"/>
    <w:rsid w:val="00661FBD"/>
    <w:rsid w:val="00667FFD"/>
    <w:rsid w:val="006703E5"/>
    <w:rsid w:val="00672DB6"/>
    <w:rsid w:val="0068006D"/>
    <w:rsid w:val="00680F12"/>
    <w:rsid w:val="00692562"/>
    <w:rsid w:val="00697FE1"/>
    <w:rsid w:val="006A17E9"/>
    <w:rsid w:val="006A6B5B"/>
    <w:rsid w:val="006B3E5C"/>
    <w:rsid w:val="006B6673"/>
    <w:rsid w:val="006C7592"/>
    <w:rsid w:val="006D21E1"/>
    <w:rsid w:val="006D434F"/>
    <w:rsid w:val="006F04E3"/>
    <w:rsid w:val="006F2FD7"/>
    <w:rsid w:val="00704181"/>
    <w:rsid w:val="00713630"/>
    <w:rsid w:val="00713A5D"/>
    <w:rsid w:val="00714059"/>
    <w:rsid w:val="007147FD"/>
    <w:rsid w:val="007233BB"/>
    <w:rsid w:val="0072340C"/>
    <w:rsid w:val="00723D7F"/>
    <w:rsid w:val="00733B09"/>
    <w:rsid w:val="0074134B"/>
    <w:rsid w:val="007507E9"/>
    <w:rsid w:val="00755175"/>
    <w:rsid w:val="007556FD"/>
    <w:rsid w:val="007616B5"/>
    <w:rsid w:val="007624E5"/>
    <w:rsid w:val="00775990"/>
    <w:rsid w:val="00777B2D"/>
    <w:rsid w:val="00781D7C"/>
    <w:rsid w:val="007854B3"/>
    <w:rsid w:val="00785A2B"/>
    <w:rsid w:val="00791B28"/>
    <w:rsid w:val="00796B90"/>
    <w:rsid w:val="007A44E7"/>
    <w:rsid w:val="007A4A56"/>
    <w:rsid w:val="007B30BC"/>
    <w:rsid w:val="007C1575"/>
    <w:rsid w:val="007C5B61"/>
    <w:rsid w:val="007F2B30"/>
    <w:rsid w:val="00801F26"/>
    <w:rsid w:val="00805A8E"/>
    <w:rsid w:val="00806F6B"/>
    <w:rsid w:val="00814E98"/>
    <w:rsid w:val="0081564A"/>
    <w:rsid w:val="008352B4"/>
    <w:rsid w:val="008425DF"/>
    <w:rsid w:val="00844A15"/>
    <w:rsid w:val="00863081"/>
    <w:rsid w:val="008804E7"/>
    <w:rsid w:val="008849EF"/>
    <w:rsid w:val="00894B47"/>
    <w:rsid w:val="008A0EE4"/>
    <w:rsid w:val="008B0293"/>
    <w:rsid w:val="008C149D"/>
    <w:rsid w:val="008C5425"/>
    <w:rsid w:val="008C6F26"/>
    <w:rsid w:val="008C71A1"/>
    <w:rsid w:val="008D1ECB"/>
    <w:rsid w:val="009043A7"/>
    <w:rsid w:val="009102F8"/>
    <w:rsid w:val="00912CF8"/>
    <w:rsid w:val="00917A24"/>
    <w:rsid w:val="0092030E"/>
    <w:rsid w:val="0092067E"/>
    <w:rsid w:val="009224D6"/>
    <w:rsid w:val="00922C6D"/>
    <w:rsid w:val="009327EE"/>
    <w:rsid w:val="00933771"/>
    <w:rsid w:val="00933825"/>
    <w:rsid w:val="0093612F"/>
    <w:rsid w:val="00937798"/>
    <w:rsid w:val="00937C58"/>
    <w:rsid w:val="00940651"/>
    <w:rsid w:val="00940F64"/>
    <w:rsid w:val="00962F5F"/>
    <w:rsid w:val="00963898"/>
    <w:rsid w:val="00966FFB"/>
    <w:rsid w:val="00990757"/>
    <w:rsid w:val="00990CE5"/>
    <w:rsid w:val="0099292D"/>
    <w:rsid w:val="00995C3E"/>
    <w:rsid w:val="009A01A5"/>
    <w:rsid w:val="009A1841"/>
    <w:rsid w:val="009A56E7"/>
    <w:rsid w:val="009A63DD"/>
    <w:rsid w:val="009A72B7"/>
    <w:rsid w:val="009B5960"/>
    <w:rsid w:val="009C0327"/>
    <w:rsid w:val="009D0BCA"/>
    <w:rsid w:val="009D30E3"/>
    <w:rsid w:val="009D6242"/>
    <w:rsid w:val="009E0600"/>
    <w:rsid w:val="009E07D3"/>
    <w:rsid w:val="009F59D4"/>
    <w:rsid w:val="009F61AD"/>
    <w:rsid w:val="00A02086"/>
    <w:rsid w:val="00A024B2"/>
    <w:rsid w:val="00A071FA"/>
    <w:rsid w:val="00A07DB7"/>
    <w:rsid w:val="00A10FAC"/>
    <w:rsid w:val="00A1334C"/>
    <w:rsid w:val="00A27750"/>
    <w:rsid w:val="00A350BC"/>
    <w:rsid w:val="00A36D03"/>
    <w:rsid w:val="00A405D4"/>
    <w:rsid w:val="00A4192A"/>
    <w:rsid w:val="00A4327A"/>
    <w:rsid w:val="00A44140"/>
    <w:rsid w:val="00A4550E"/>
    <w:rsid w:val="00A537F9"/>
    <w:rsid w:val="00A53E8B"/>
    <w:rsid w:val="00A56C63"/>
    <w:rsid w:val="00A65542"/>
    <w:rsid w:val="00A662F7"/>
    <w:rsid w:val="00A67FEF"/>
    <w:rsid w:val="00A71930"/>
    <w:rsid w:val="00A71E1C"/>
    <w:rsid w:val="00A734E9"/>
    <w:rsid w:val="00A749A5"/>
    <w:rsid w:val="00A75008"/>
    <w:rsid w:val="00A8300E"/>
    <w:rsid w:val="00A8543C"/>
    <w:rsid w:val="00A85D51"/>
    <w:rsid w:val="00A87EA1"/>
    <w:rsid w:val="00A9283E"/>
    <w:rsid w:val="00A9637A"/>
    <w:rsid w:val="00AA1F35"/>
    <w:rsid w:val="00AA371C"/>
    <w:rsid w:val="00AA6E5E"/>
    <w:rsid w:val="00AB6380"/>
    <w:rsid w:val="00AB7898"/>
    <w:rsid w:val="00AC25A5"/>
    <w:rsid w:val="00AC2C7B"/>
    <w:rsid w:val="00AC2EF4"/>
    <w:rsid w:val="00AC7B8D"/>
    <w:rsid w:val="00AD05D2"/>
    <w:rsid w:val="00AD1434"/>
    <w:rsid w:val="00AD7FAF"/>
    <w:rsid w:val="00AE09DF"/>
    <w:rsid w:val="00AE1137"/>
    <w:rsid w:val="00AE40CB"/>
    <w:rsid w:val="00AE4C45"/>
    <w:rsid w:val="00AE7702"/>
    <w:rsid w:val="00AF4BD9"/>
    <w:rsid w:val="00AF7DC5"/>
    <w:rsid w:val="00B033F4"/>
    <w:rsid w:val="00B10155"/>
    <w:rsid w:val="00B1099C"/>
    <w:rsid w:val="00B160A0"/>
    <w:rsid w:val="00B26F41"/>
    <w:rsid w:val="00B3035B"/>
    <w:rsid w:val="00B32D73"/>
    <w:rsid w:val="00B43328"/>
    <w:rsid w:val="00B44286"/>
    <w:rsid w:val="00B5465F"/>
    <w:rsid w:val="00B61C3B"/>
    <w:rsid w:val="00B6249D"/>
    <w:rsid w:val="00B630C0"/>
    <w:rsid w:val="00B7752B"/>
    <w:rsid w:val="00B85726"/>
    <w:rsid w:val="00B85AB3"/>
    <w:rsid w:val="00B86C51"/>
    <w:rsid w:val="00BA03F3"/>
    <w:rsid w:val="00BA36D5"/>
    <w:rsid w:val="00BB74C4"/>
    <w:rsid w:val="00BD4776"/>
    <w:rsid w:val="00BD56BE"/>
    <w:rsid w:val="00BD792A"/>
    <w:rsid w:val="00BE4952"/>
    <w:rsid w:val="00BE49FF"/>
    <w:rsid w:val="00BE6727"/>
    <w:rsid w:val="00BF3C15"/>
    <w:rsid w:val="00C10C3D"/>
    <w:rsid w:val="00C21DD9"/>
    <w:rsid w:val="00C34416"/>
    <w:rsid w:val="00C41E38"/>
    <w:rsid w:val="00C549FA"/>
    <w:rsid w:val="00C616B0"/>
    <w:rsid w:val="00C61BB5"/>
    <w:rsid w:val="00C61C04"/>
    <w:rsid w:val="00C63E96"/>
    <w:rsid w:val="00C66024"/>
    <w:rsid w:val="00C66489"/>
    <w:rsid w:val="00C73EFA"/>
    <w:rsid w:val="00C77821"/>
    <w:rsid w:val="00C81C0C"/>
    <w:rsid w:val="00C8768C"/>
    <w:rsid w:val="00C97C0F"/>
    <w:rsid w:val="00CA3BB6"/>
    <w:rsid w:val="00CA581E"/>
    <w:rsid w:val="00CB2226"/>
    <w:rsid w:val="00CB48EB"/>
    <w:rsid w:val="00CC0751"/>
    <w:rsid w:val="00CD008E"/>
    <w:rsid w:val="00CD2351"/>
    <w:rsid w:val="00CE1534"/>
    <w:rsid w:val="00CE292E"/>
    <w:rsid w:val="00CF16FC"/>
    <w:rsid w:val="00CF431B"/>
    <w:rsid w:val="00D01FC5"/>
    <w:rsid w:val="00D0776D"/>
    <w:rsid w:val="00D16F06"/>
    <w:rsid w:val="00D16FF3"/>
    <w:rsid w:val="00D206F3"/>
    <w:rsid w:val="00D20796"/>
    <w:rsid w:val="00D20984"/>
    <w:rsid w:val="00D24BB6"/>
    <w:rsid w:val="00D24DD1"/>
    <w:rsid w:val="00D31656"/>
    <w:rsid w:val="00D37607"/>
    <w:rsid w:val="00D43A2E"/>
    <w:rsid w:val="00D564B5"/>
    <w:rsid w:val="00D61BAC"/>
    <w:rsid w:val="00D63EBE"/>
    <w:rsid w:val="00D663D0"/>
    <w:rsid w:val="00D70530"/>
    <w:rsid w:val="00D840B2"/>
    <w:rsid w:val="00D84E76"/>
    <w:rsid w:val="00D865DC"/>
    <w:rsid w:val="00D90DE7"/>
    <w:rsid w:val="00D949AE"/>
    <w:rsid w:val="00DB1362"/>
    <w:rsid w:val="00DB2FE6"/>
    <w:rsid w:val="00DB4D14"/>
    <w:rsid w:val="00DB54D2"/>
    <w:rsid w:val="00DB714C"/>
    <w:rsid w:val="00DB7789"/>
    <w:rsid w:val="00DF2D23"/>
    <w:rsid w:val="00E020D0"/>
    <w:rsid w:val="00E024BA"/>
    <w:rsid w:val="00E0561C"/>
    <w:rsid w:val="00E1133C"/>
    <w:rsid w:val="00E230DE"/>
    <w:rsid w:val="00E24A82"/>
    <w:rsid w:val="00E276AF"/>
    <w:rsid w:val="00E338B9"/>
    <w:rsid w:val="00E34C11"/>
    <w:rsid w:val="00E3553E"/>
    <w:rsid w:val="00E52675"/>
    <w:rsid w:val="00E67FB8"/>
    <w:rsid w:val="00E800E2"/>
    <w:rsid w:val="00E82761"/>
    <w:rsid w:val="00E86089"/>
    <w:rsid w:val="00E8756D"/>
    <w:rsid w:val="00EA39BF"/>
    <w:rsid w:val="00EB3685"/>
    <w:rsid w:val="00EB78CB"/>
    <w:rsid w:val="00EC0B57"/>
    <w:rsid w:val="00ED0554"/>
    <w:rsid w:val="00ED3847"/>
    <w:rsid w:val="00EE3349"/>
    <w:rsid w:val="00EE5850"/>
    <w:rsid w:val="00EF02F4"/>
    <w:rsid w:val="00EF29D9"/>
    <w:rsid w:val="00EF78CB"/>
    <w:rsid w:val="00EF7C10"/>
    <w:rsid w:val="00F14CEC"/>
    <w:rsid w:val="00F36A8F"/>
    <w:rsid w:val="00F4096E"/>
    <w:rsid w:val="00F41FEA"/>
    <w:rsid w:val="00F47F75"/>
    <w:rsid w:val="00F5521D"/>
    <w:rsid w:val="00F7246A"/>
    <w:rsid w:val="00F80440"/>
    <w:rsid w:val="00F830FA"/>
    <w:rsid w:val="00F860CD"/>
    <w:rsid w:val="00F9125F"/>
    <w:rsid w:val="00FA5B8A"/>
    <w:rsid w:val="00FA5BF7"/>
    <w:rsid w:val="00FA7201"/>
    <w:rsid w:val="00FB1636"/>
    <w:rsid w:val="00FB2C76"/>
    <w:rsid w:val="00FC0C55"/>
    <w:rsid w:val="00FC6A93"/>
    <w:rsid w:val="00FC7BBD"/>
    <w:rsid w:val="00FD479C"/>
    <w:rsid w:val="00FD7A22"/>
    <w:rsid w:val="00FE63FE"/>
    <w:rsid w:val="00FF08CE"/>
    <w:rsid w:val="00FF6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E81C6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E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9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3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5D78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D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D781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D7815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6E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6E9F"/>
    <w:rPr>
      <w:rFonts w:cs="Times New Roman"/>
    </w:rPr>
  </w:style>
  <w:style w:type="table" w:customStyle="1" w:styleId="TableGrid1">
    <w:name w:val="Table Grid1"/>
    <w:uiPriority w:val="99"/>
    <w:rsid w:val="00AC25A5"/>
    <w:rPr>
      <w:rFonts w:eastAsia="MS Mincho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13A5D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53E8B"/>
    <w:rPr>
      <w:rFonts w:cs="Times New Roman"/>
    </w:rPr>
  </w:style>
  <w:style w:type="paragraph" w:customStyle="1" w:styleId="Style">
    <w:name w:val="Style"/>
    <w:rsid w:val="00995C3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dap.gov.al/vende-vakante/udhezime-dokumenta/219-udhezime-dokumenta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dap.gov.al/2014-03-21-12-52-44/udhezime/426-udhezim-nr-2-date-27-03-2015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p.gov.a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ap.gov.al/2014-03-21-12-52-44/udhezime/426-udhezim-nr-2-date-27-03-2015" TargetMode="External"/><Relationship Id="rId10" Type="http://schemas.openxmlformats.org/officeDocument/2006/relationships/hyperlink" Target="http://dap.gov.al/vende-vakante/udhezime-dokumenta/219-udhezime-dokument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dap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2301</Words>
  <Characters>13119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SHPALLJE PËR NËPUNËS CIVIL,</vt:lpstr>
    </vt:vector>
  </TitlesOfParts>
  <LinksUpToDate>false</LinksUpToDate>
  <CharactersWithSpaces>15390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SHPALLJE PËR NËPUNËS CIVIL,</dc:title>
  <dc:subject/>
  <dc:creator/>
  <cp:keywords/>
  <dc:description/>
  <cp:lastModifiedBy/>
  <cp:revision>1</cp:revision>
  <dcterms:created xsi:type="dcterms:W3CDTF">2022-06-09T06:37:00Z</dcterms:created>
  <dcterms:modified xsi:type="dcterms:W3CDTF">2025-10-02T10:33:00Z</dcterms:modified>
</cp:coreProperties>
</file>