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15" w:rsidRPr="00C40315" w:rsidRDefault="00C40315" w:rsidP="00C40315">
      <w:pPr>
        <w:tabs>
          <w:tab w:val="center" w:pos="4680"/>
          <w:tab w:val="right" w:pos="9360"/>
        </w:tabs>
        <w:spacing w:after="0" w:line="240" w:lineRule="auto"/>
        <w:rPr>
          <w:rFonts w:eastAsia="Calibri"/>
        </w:rPr>
      </w:pPr>
      <w:r w:rsidRPr="00C40315">
        <w:rPr>
          <w:rFonts w:ascii="Times New Roman" w:eastAsia="Calibri" w:hAnsi="Times New Roman"/>
          <w:b/>
          <w:sz w:val="24"/>
          <w:lang w:val="sq-AL"/>
        </w:rPr>
        <w:t xml:space="preserve">                                                        BASHKIA KRUJE</w:t>
      </w:r>
    </w:p>
    <w:p w:rsidR="00C40315" w:rsidRPr="00C40315" w:rsidRDefault="00C40315" w:rsidP="00C40315">
      <w:pPr>
        <w:rPr>
          <w:rFonts w:eastAsia="Calibri"/>
          <w:lang w:val="sq-AL"/>
        </w:rPr>
      </w:pPr>
    </w:p>
    <w:p w:rsidR="00C40315" w:rsidRPr="00C40315" w:rsidRDefault="00C40315" w:rsidP="00C40315">
      <w:pPr>
        <w:rPr>
          <w:rFonts w:eastAsia="Calibri"/>
          <w:lang w:val="sq-AL"/>
        </w:rPr>
      </w:pPr>
      <w:r w:rsidRPr="00C40315">
        <w:rPr>
          <w:rFonts w:eastAsia="Calibri"/>
          <w:noProof/>
          <w:lang w:val="en-GB" w:eastAsia="en-GB"/>
        </w:rPr>
        <mc:AlternateContent>
          <mc:Choice Requires="wps">
            <w:drawing>
              <wp:anchor distT="0" distB="0" distL="114300" distR="114300" simplePos="0" relativeHeight="251659264" behindDoc="0" locked="0" layoutInCell="1" allowOverlap="1" wp14:anchorId="559BB72B" wp14:editId="51CEC51C">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v:textbox>
              </v:rect>
            </w:pict>
          </mc:Fallback>
        </mc:AlternateContent>
      </w:r>
    </w:p>
    <w:p w:rsidR="00C40315" w:rsidRPr="00C40315" w:rsidRDefault="00C40315" w:rsidP="00C40315">
      <w:pPr>
        <w:rPr>
          <w:rFonts w:eastAsia="Calibri"/>
          <w:lang w:val="sq-AL"/>
        </w:rPr>
      </w:pPr>
    </w:p>
    <w:p w:rsidR="00C40315" w:rsidRPr="00C40315" w:rsidRDefault="00C40315" w:rsidP="00C40315">
      <w:pPr>
        <w:tabs>
          <w:tab w:val="left" w:pos="0"/>
          <w:tab w:val="left" w:pos="5490"/>
          <w:tab w:val="left" w:pos="7020"/>
        </w:tabs>
        <w:spacing w:after="0"/>
        <w:ind w:right="29"/>
        <w:rPr>
          <w:rFonts w:eastAsia="Calibri"/>
          <w:lang w:val="sq-AL"/>
        </w:rPr>
      </w:pPr>
      <w:r w:rsidRPr="00C40315">
        <w:rPr>
          <w:rFonts w:eastAsia="Calibri"/>
          <w:lang w:val="sq-AL"/>
        </w:rPr>
        <w:t xml:space="preserve">                                                                                                                                  </w:t>
      </w:r>
    </w:p>
    <w:p w:rsidR="00C40315" w:rsidRPr="00C40315" w:rsidRDefault="006560E3" w:rsidP="00C40315">
      <w:pPr>
        <w:tabs>
          <w:tab w:val="left" w:pos="0"/>
          <w:tab w:val="left" w:pos="5490"/>
          <w:tab w:val="left" w:pos="7020"/>
        </w:tabs>
        <w:spacing w:after="0" w:line="240" w:lineRule="auto"/>
        <w:ind w:right="29"/>
        <w:rPr>
          <w:rFonts w:ascii="Times New Roman" w:eastAsia="Calibri" w:hAnsi="Times New Roman"/>
          <w:b/>
          <w:noProof/>
          <w:sz w:val="24"/>
          <w:szCs w:val="24"/>
        </w:rPr>
      </w:pPr>
      <w:r>
        <w:rPr>
          <w:rFonts w:eastAsia="Calibri"/>
          <w:lang w:val="sq-AL"/>
        </w:rPr>
        <w:t xml:space="preserve">   Nr 6647 </w:t>
      </w:r>
      <w:r w:rsidR="00B85C17">
        <w:rPr>
          <w:rFonts w:eastAsia="Calibri"/>
          <w:lang w:val="sq-AL"/>
        </w:rPr>
        <w:t xml:space="preserve">  prot  </w:t>
      </w:r>
      <w:r w:rsidR="00C40315" w:rsidRPr="00C40315">
        <w:rPr>
          <w:rFonts w:eastAsia="Calibri"/>
          <w:lang w:val="sq-AL"/>
        </w:rPr>
        <w:t xml:space="preserve">                                                        </w:t>
      </w:r>
      <w:r w:rsidR="00C40315">
        <w:rPr>
          <w:rFonts w:eastAsia="Calibri"/>
          <w:lang w:val="sq-AL"/>
        </w:rPr>
        <w:t xml:space="preserve">                        </w:t>
      </w:r>
      <w:r w:rsidR="00C40315" w:rsidRPr="00C40315">
        <w:rPr>
          <w:rFonts w:ascii="Times New Roman" w:eastAsia="Calibri" w:hAnsi="Times New Roman"/>
          <w:b/>
          <w:noProof/>
          <w:sz w:val="24"/>
          <w:szCs w:val="24"/>
        </w:rPr>
        <w:t xml:space="preserve">Kruje më, </w:t>
      </w:r>
      <w:r>
        <w:rPr>
          <w:rFonts w:ascii="Times New Roman" w:eastAsia="Calibri" w:hAnsi="Times New Roman"/>
          <w:b/>
          <w:noProof/>
          <w:sz w:val="24"/>
          <w:szCs w:val="24"/>
        </w:rPr>
        <w:t>02.09</w:t>
      </w:r>
      <w:r w:rsidR="00B85C17">
        <w:rPr>
          <w:rFonts w:ascii="Times New Roman" w:eastAsia="Calibri" w:hAnsi="Times New Roman"/>
          <w:b/>
          <w:noProof/>
          <w:sz w:val="24"/>
          <w:szCs w:val="24"/>
        </w:rPr>
        <w:t>.2025</w:t>
      </w:r>
    </w:p>
    <w:p w:rsidR="00C40315" w:rsidRPr="00C40315" w:rsidRDefault="00C40315" w:rsidP="00C40315">
      <w:pPr>
        <w:tabs>
          <w:tab w:val="left" w:pos="0"/>
          <w:tab w:val="left" w:pos="5490"/>
          <w:tab w:val="left" w:pos="7020"/>
        </w:tabs>
        <w:spacing w:after="0"/>
        <w:ind w:right="29"/>
        <w:rPr>
          <w:rFonts w:ascii="Times New Roman" w:eastAsia="Calibri" w:hAnsi="Times New Roman"/>
          <w:b/>
          <w:sz w:val="24"/>
          <w:szCs w:val="24"/>
          <w:lang w:val="sq-AL"/>
        </w:rPr>
      </w:pPr>
    </w:p>
    <w:p w:rsidR="00C40315" w:rsidRPr="00C40315" w:rsidRDefault="00C40315" w:rsidP="00C40315">
      <w:pPr>
        <w:tabs>
          <w:tab w:val="left" w:pos="0"/>
          <w:tab w:val="left" w:pos="5490"/>
          <w:tab w:val="left" w:pos="7020"/>
        </w:tabs>
        <w:spacing w:after="0"/>
        <w:ind w:right="29"/>
        <w:jc w:val="both"/>
        <w:rPr>
          <w:rFonts w:ascii="Times New Roman" w:eastAsia="Calibri" w:hAnsi="Times New Roman"/>
          <w:sz w:val="24"/>
          <w:szCs w:val="24"/>
        </w:rPr>
      </w:pPr>
      <w:r w:rsidRPr="00C40315">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556E4" w:rsidRPr="00B039B8" w:rsidRDefault="00C40315" w:rsidP="00B039B8">
      <w:pPr>
        <w:pStyle w:val="ListParagraph"/>
        <w:numPr>
          <w:ilvl w:val="0"/>
          <w:numId w:val="21"/>
        </w:numPr>
        <w:tabs>
          <w:tab w:val="left" w:pos="0"/>
          <w:tab w:val="left" w:pos="5490"/>
          <w:tab w:val="left" w:pos="7020"/>
        </w:tabs>
        <w:spacing w:after="0" w:line="240" w:lineRule="auto"/>
        <w:ind w:right="29"/>
        <w:jc w:val="both"/>
        <w:rPr>
          <w:rFonts w:ascii="Times New Roman" w:eastAsia="Calibri" w:hAnsi="Times New Roman"/>
          <w:b/>
          <w:sz w:val="24"/>
          <w:szCs w:val="24"/>
        </w:rPr>
      </w:pPr>
      <w:r w:rsidRPr="00C556E4">
        <w:rPr>
          <w:rFonts w:ascii="Times New Roman" w:eastAsia="Calibri" w:hAnsi="Times New Roman"/>
          <w:b/>
          <w:sz w:val="24"/>
          <w:szCs w:val="24"/>
        </w:rPr>
        <w:t xml:space="preserve">1 (një) Pozicion - Specialist </w:t>
      </w:r>
      <w:r w:rsidR="00C556E4">
        <w:rPr>
          <w:rFonts w:ascii="Times New Roman" w:eastAsia="Calibri" w:hAnsi="Times New Roman"/>
          <w:b/>
          <w:sz w:val="24"/>
          <w:szCs w:val="24"/>
        </w:rPr>
        <w:t>i</w:t>
      </w:r>
      <w:r w:rsidR="00C556E4" w:rsidRPr="00B039B8">
        <w:rPr>
          <w:rFonts w:ascii="Times New Roman" w:eastAsia="Calibri" w:hAnsi="Times New Roman"/>
          <w:b/>
          <w:sz w:val="24"/>
          <w:szCs w:val="24"/>
        </w:rPr>
        <w:t xml:space="preserve"> zbatimit t</w:t>
      </w:r>
      <w:r w:rsidR="00BA693A">
        <w:rPr>
          <w:rFonts w:ascii="Times New Roman" w:eastAsia="Calibri" w:hAnsi="Times New Roman"/>
          <w:b/>
          <w:sz w:val="24"/>
          <w:szCs w:val="24"/>
        </w:rPr>
        <w:t>ë</w:t>
      </w:r>
      <w:r w:rsidR="00C556E4" w:rsidRPr="00B039B8">
        <w:rPr>
          <w:rFonts w:ascii="Times New Roman" w:eastAsia="Calibri" w:hAnsi="Times New Roman"/>
          <w:b/>
          <w:sz w:val="24"/>
          <w:szCs w:val="24"/>
        </w:rPr>
        <w:t xml:space="preserve"> </w:t>
      </w:r>
      <w:proofErr w:type="gramStart"/>
      <w:r w:rsidR="00C556E4" w:rsidRPr="00B039B8">
        <w:rPr>
          <w:rFonts w:ascii="Times New Roman" w:eastAsia="Calibri" w:hAnsi="Times New Roman"/>
          <w:b/>
          <w:sz w:val="24"/>
          <w:szCs w:val="24"/>
        </w:rPr>
        <w:t>buxhetit</w:t>
      </w:r>
      <w:r w:rsidRPr="00B039B8">
        <w:rPr>
          <w:rFonts w:ascii="Times New Roman" w:eastAsia="Calibri" w:hAnsi="Times New Roman"/>
          <w:b/>
          <w:sz w:val="24"/>
          <w:szCs w:val="24"/>
        </w:rPr>
        <w:t xml:space="preserve"> ,</w:t>
      </w:r>
      <w:proofErr w:type="gramEnd"/>
      <w:r w:rsidRPr="00B039B8">
        <w:rPr>
          <w:rFonts w:ascii="Times New Roman" w:eastAsia="Calibri" w:hAnsi="Times New Roman"/>
          <w:b/>
          <w:sz w:val="24"/>
          <w:szCs w:val="24"/>
        </w:rPr>
        <w:t xml:space="preserve"> Drejtoria Finances , Kategoria e pagës IV-2.</w:t>
      </w:r>
    </w:p>
    <w:p w:rsidR="00C556E4" w:rsidRPr="00C556E4" w:rsidRDefault="00C556E4" w:rsidP="00C556E4">
      <w:pPr>
        <w:pStyle w:val="ListParagraph"/>
        <w:numPr>
          <w:ilvl w:val="0"/>
          <w:numId w:val="21"/>
        </w:numPr>
        <w:tabs>
          <w:tab w:val="left" w:pos="0"/>
          <w:tab w:val="left" w:pos="5490"/>
          <w:tab w:val="left" w:pos="7020"/>
        </w:tabs>
        <w:spacing w:after="0" w:line="240" w:lineRule="auto"/>
        <w:ind w:right="29"/>
        <w:jc w:val="both"/>
        <w:rPr>
          <w:rFonts w:ascii="Times New Roman" w:eastAsia="Calibri" w:hAnsi="Times New Roman"/>
          <w:b/>
          <w:sz w:val="24"/>
          <w:szCs w:val="24"/>
        </w:rPr>
      </w:pPr>
      <w:r>
        <w:rPr>
          <w:rFonts w:ascii="Times New Roman" w:eastAsia="Calibri" w:hAnsi="Times New Roman"/>
          <w:b/>
          <w:sz w:val="24"/>
          <w:szCs w:val="24"/>
        </w:rPr>
        <w:t>1</w:t>
      </w:r>
      <w:r w:rsidRPr="00C556E4">
        <w:rPr>
          <w:rFonts w:ascii="Times New Roman" w:eastAsia="Calibri" w:hAnsi="Times New Roman"/>
          <w:b/>
          <w:sz w:val="24"/>
          <w:szCs w:val="24"/>
        </w:rPr>
        <w:t xml:space="preserve"> (një) Pozicion - Specialist </w:t>
      </w:r>
      <w:r>
        <w:rPr>
          <w:rFonts w:ascii="Times New Roman" w:eastAsia="Calibri" w:hAnsi="Times New Roman"/>
          <w:b/>
          <w:sz w:val="24"/>
          <w:szCs w:val="24"/>
        </w:rPr>
        <w:t>finance/ inventor /</w:t>
      </w:r>
      <w:proofErr w:type="gramStart"/>
      <w:r>
        <w:rPr>
          <w:rFonts w:ascii="Times New Roman" w:eastAsia="Calibri" w:hAnsi="Times New Roman"/>
          <w:b/>
          <w:sz w:val="24"/>
          <w:szCs w:val="24"/>
        </w:rPr>
        <w:t xml:space="preserve">arke </w:t>
      </w:r>
      <w:r w:rsidRPr="00C556E4">
        <w:rPr>
          <w:rFonts w:ascii="Times New Roman" w:eastAsia="Calibri" w:hAnsi="Times New Roman"/>
          <w:b/>
          <w:sz w:val="24"/>
          <w:szCs w:val="24"/>
        </w:rPr>
        <w:t xml:space="preserve"> ,</w:t>
      </w:r>
      <w:proofErr w:type="gramEnd"/>
      <w:r w:rsidRPr="00C556E4">
        <w:rPr>
          <w:rFonts w:ascii="Times New Roman" w:eastAsia="Calibri" w:hAnsi="Times New Roman"/>
          <w:b/>
          <w:sz w:val="24"/>
          <w:szCs w:val="24"/>
        </w:rPr>
        <w:t xml:space="preserve"> </w:t>
      </w:r>
      <w:r>
        <w:rPr>
          <w:rFonts w:ascii="Times New Roman" w:eastAsia="Calibri" w:hAnsi="Times New Roman"/>
          <w:b/>
          <w:sz w:val="24"/>
          <w:szCs w:val="24"/>
        </w:rPr>
        <w:t>Nj</w:t>
      </w:r>
      <w:r w:rsidR="00BA693A">
        <w:rPr>
          <w:rFonts w:ascii="Times New Roman" w:eastAsia="Calibri" w:hAnsi="Times New Roman"/>
          <w:b/>
          <w:sz w:val="24"/>
          <w:szCs w:val="24"/>
        </w:rPr>
        <w:t>ë</w:t>
      </w:r>
      <w:r>
        <w:rPr>
          <w:rFonts w:ascii="Times New Roman" w:eastAsia="Calibri" w:hAnsi="Times New Roman"/>
          <w:b/>
          <w:sz w:val="24"/>
          <w:szCs w:val="24"/>
        </w:rPr>
        <w:t>sia Administrative Fush</w:t>
      </w:r>
      <w:r w:rsidR="00BA693A">
        <w:rPr>
          <w:rFonts w:ascii="Times New Roman" w:eastAsia="Calibri" w:hAnsi="Times New Roman"/>
          <w:b/>
          <w:sz w:val="24"/>
          <w:szCs w:val="24"/>
        </w:rPr>
        <w:t>ë</w:t>
      </w:r>
      <w:r>
        <w:rPr>
          <w:rFonts w:ascii="Times New Roman" w:eastAsia="Calibri" w:hAnsi="Times New Roman"/>
          <w:b/>
          <w:sz w:val="24"/>
          <w:szCs w:val="24"/>
        </w:rPr>
        <w:t xml:space="preserve"> Kruj</w:t>
      </w:r>
      <w:r w:rsidR="00BA693A">
        <w:rPr>
          <w:rFonts w:ascii="Times New Roman" w:eastAsia="Calibri" w:hAnsi="Times New Roman"/>
          <w:b/>
          <w:sz w:val="24"/>
          <w:szCs w:val="24"/>
        </w:rPr>
        <w:t>ë</w:t>
      </w:r>
      <w:r>
        <w:rPr>
          <w:rFonts w:ascii="Times New Roman" w:eastAsia="Calibri" w:hAnsi="Times New Roman"/>
          <w:b/>
          <w:sz w:val="24"/>
          <w:szCs w:val="24"/>
        </w:rPr>
        <w:t xml:space="preserve"> </w:t>
      </w:r>
      <w:r w:rsidRPr="00C556E4">
        <w:rPr>
          <w:rFonts w:ascii="Times New Roman" w:eastAsia="Calibri" w:hAnsi="Times New Roman"/>
          <w:b/>
          <w:sz w:val="24"/>
          <w:szCs w:val="24"/>
        </w:rPr>
        <w:t xml:space="preserve"> , Kategoria e pagë</w:t>
      </w:r>
      <w:r>
        <w:rPr>
          <w:rFonts w:ascii="Times New Roman" w:eastAsia="Calibri" w:hAnsi="Times New Roman"/>
          <w:b/>
          <w:sz w:val="24"/>
          <w:szCs w:val="24"/>
        </w:rPr>
        <w:t>s IV-3.</w:t>
      </w:r>
    </w:p>
    <w:p w:rsidR="00C556E4" w:rsidRPr="00C40315" w:rsidRDefault="00C556E4" w:rsidP="00C40315">
      <w:pPr>
        <w:tabs>
          <w:tab w:val="left" w:pos="0"/>
          <w:tab w:val="left" w:pos="5490"/>
          <w:tab w:val="left" w:pos="7020"/>
        </w:tabs>
        <w:spacing w:after="0" w:line="240" w:lineRule="auto"/>
        <w:ind w:right="29"/>
        <w:jc w:val="both"/>
        <w:rPr>
          <w:rFonts w:ascii="Times New Roman" w:eastAsia="Calibri" w:hAnsi="Times New Roman"/>
          <w:b/>
          <w:sz w:val="24"/>
          <w:szCs w:val="24"/>
        </w:rPr>
      </w:pPr>
      <w:r>
        <w:rPr>
          <w:rFonts w:ascii="Times New Roman" w:eastAsia="Calibri" w:hAnsi="Times New Roman"/>
          <w:b/>
          <w:sz w:val="24"/>
          <w:szCs w:val="24"/>
        </w:rPr>
        <w:t xml:space="preserve"> </w:t>
      </w:r>
    </w:p>
    <w:p w:rsidR="00C40315" w:rsidRPr="00C40315" w:rsidRDefault="00C40315" w:rsidP="00C40315">
      <w:pPr>
        <w:tabs>
          <w:tab w:val="left" w:pos="0"/>
          <w:tab w:val="left" w:pos="5490"/>
          <w:tab w:val="left" w:pos="7020"/>
        </w:tabs>
        <w:spacing w:after="0" w:line="240" w:lineRule="auto"/>
        <w:ind w:right="29"/>
        <w:jc w:val="both"/>
        <w:rPr>
          <w:rFonts w:ascii="Times New Roman" w:hAnsi="Times New Roman"/>
          <w:b/>
          <w:bCs/>
          <w:color w:val="000000"/>
          <w:lang w:val="it-IT"/>
        </w:rPr>
      </w:pPr>
    </w:p>
    <w:tbl>
      <w:tblPr>
        <w:tblStyle w:val="TableGrid"/>
        <w:tblW w:w="9711" w:type="dxa"/>
        <w:tblLook w:val="04A0" w:firstRow="1" w:lastRow="0" w:firstColumn="1" w:lastColumn="0" w:noHBand="0" w:noVBand="1"/>
      </w:tblPr>
      <w:tblGrid>
        <w:gridCol w:w="9711"/>
      </w:tblGrid>
      <w:tr w:rsidR="00C40315" w:rsidRPr="00C40315" w:rsidTr="00097E2C">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 xml:space="preserve">Afati për dorëzimin e dokumentave për LEVIZJE PARALELE   </w:t>
            </w:r>
            <w:r w:rsidR="00B85C17">
              <w:rPr>
                <w:rFonts w:ascii="Times New Roman" w:eastAsia="Calibri" w:hAnsi="Times New Roman"/>
                <w:sz w:val="24"/>
                <w:szCs w:val="24"/>
                <w:lang w:val="it-IT"/>
              </w:rPr>
              <w:t>12.0</w:t>
            </w:r>
            <w:r w:rsidR="00C556E4">
              <w:rPr>
                <w:rFonts w:ascii="Times New Roman" w:eastAsia="Calibri" w:hAnsi="Times New Roman"/>
                <w:sz w:val="24"/>
                <w:szCs w:val="24"/>
                <w:lang w:val="it-IT"/>
              </w:rPr>
              <w:t>9</w:t>
            </w:r>
            <w:r w:rsidR="00B85C17">
              <w:rPr>
                <w:rFonts w:ascii="Times New Roman" w:eastAsia="Calibri" w:hAnsi="Times New Roman"/>
                <w:sz w:val="24"/>
                <w:szCs w:val="24"/>
                <w:lang w:val="it-IT"/>
              </w:rPr>
              <w:t>.2025</w:t>
            </w:r>
            <w:r w:rsidRPr="00C40315">
              <w:rPr>
                <w:rFonts w:ascii="Times New Roman" w:eastAsia="Calibri" w:hAnsi="Times New Roman"/>
                <w:sz w:val="24"/>
                <w:szCs w:val="24"/>
                <w:lang w:val="it-IT"/>
              </w:rPr>
              <w:t xml:space="preserve">        </w:t>
            </w:r>
          </w:p>
          <w:p w:rsidR="00C40315" w:rsidRPr="00C40315" w:rsidRDefault="00C40315" w:rsidP="00C40315">
            <w:pPr>
              <w:jc w:val="both"/>
              <w:rPr>
                <w:rFonts w:ascii="Times New Roman" w:eastAsia="Calibri" w:hAnsi="Times New Roman"/>
                <w:sz w:val="24"/>
                <w:szCs w:val="24"/>
                <w:lang w:val="it-IT"/>
              </w:rPr>
            </w:pPr>
          </w:p>
          <w:p w:rsidR="00C40315" w:rsidRPr="00C40315" w:rsidRDefault="00C40315" w:rsidP="00B85C17">
            <w:pPr>
              <w:jc w:val="both"/>
              <w:rPr>
                <w:rFonts w:ascii="Times New Roman" w:eastAsia="Calibri" w:hAnsi="Times New Roman"/>
                <w:b/>
                <w:sz w:val="24"/>
                <w:szCs w:val="24"/>
                <w:lang w:val="it-IT"/>
              </w:rPr>
            </w:pPr>
            <w:r w:rsidRPr="00C40315">
              <w:rPr>
                <w:rFonts w:ascii="Times New Roman" w:eastAsia="Calibri" w:hAnsi="Times New Roman"/>
                <w:sz w:val="24"/>
                <w:szCs w:val="24"/>
                <w:lang w:val="it-IT"/>
              </w:rPr>
              <w:t>Afati për dorëzimin e dokumentave për pranim në SH</w:t>
            </w:r>
            <w:r w:rsidRPr="00C40315">
              <w:rPr>
                <w:rFonts w:ascii="Times New Roman" w:eastAsia="Calibri" w:hAnsi="Times New Roman"/>
                <w:sz w:val="24"/>
                <w:lang w:val="sq-AL"/>
              </w:rPr>
              <w:t>ËRBIMIN CIVIL</w:t>
            </w:r>
            <w:r w:rsidRPr="00C40315">
              <w:rPr>
                <w:rFonts w:ascii="Times New Roman" w:eastAsia="Calibri" w:hAnsi="Times New Roman"/>
                <w:b/>
                <w:sz w:val="24"/>
                <w:lang w:val="sq-AL"/>
              </w:rPr>
              <w:t xml:space="preserve"> </w:t>
            </w:r>
            <w:r w:rsidRPr="00C40315">
              <w:rPr>
                <w:rFonts w:ascii="Times New Roman" w:eastAsia="Calibri" w:hAnsi="Times New Roman"/>
                <w:sz w:val="24"/>
                <w:szCs w:val="24"/>
                <w:lang w:val="it-IT"/>
              </w:rPr>
              <w:t xml:space="preserve">: </w:t>
            </w:r>
            <w:r w:rsidR="00C556E4">
              <w:rPr>
                <w:rFonts w:ascii="Times New Roman" w:eastAsia="Calibri" w:hAnsi="Times New Roman"/>
                <w:sz w:val="24"/>
                <w:szCs w:val="24"/>
                <w:lang w:val="it-IT"/>
              </w:rPr>
              <w:t>17.09</w:t>
            </w:r>
            <w:r w:rsidR="00B85C17">
              <w:rPr>
                <w:rFonts w:ascii="Times New Roman" w:eastAsia="Calibri" w:hAnsi="Times New Roman"/>
                <w:sz w:val="24"/>
                <w:szCs w:val="24"/>
                <w:lang w:val="it-IT"/>
              </w:rPr>
              <w:t>.2025</w:t>
            </w:r>
          </w:p>
        </w:tc>
      </w:tr>
    </w:tbl>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0"/>
          <w:numId w:val="8"/>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Përshkrimi përgjithësues i punës për pozicionin:</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r w:rsidRPr="00C40315">
        <w:rPr>
          <w:rFonts w:ascii="Times New Roman" w:eastAsia="Calibri" w:hAnsi="Times New Roman"/>
          <w:b/>
          <w:sz w:val="24"/>
          <w:szCs w:val="24"/>
        </w:rPr>
        <w:t xml:space="preserve">Specialist </w:t>
      </w:r>
      <w:r w:rsidR="00C556E4">
        <w:rPr>
          <w:rFonts w:ascii="Times New Roman" w:eastAsia="Calibri" w:hAnsi="Times New Roman"/>
          <w:b/>
          <w:sz w:val="24"/>
          <w:szCs w:val="24"/>
        </w:rPr>
        <w:t xml:space="preserve">zbatim </w:t>
      </w:r>
      <w:proofErr w:type="gramStart"/>
      <w:r w:rsidR="00C556E4">
        <w:rPr>
          <w:rFonts w:ascii="Times New Roman" w:eastAsia="Calibri" w:hAnsi="Times New Roman"/>
          <w:b/>
          <w:sz w:val="24"/>
          <w:szCs w:val="24"/>
        </w:rPr>
        <w:t>buxheti ,</w:t>
      </w:r>
      <w:proofErr w:type="gramEnd"/>
      <w:r w:rsidR="00C556E4">
        <w:rPr>
          <w:rFonts w:ascii="Times New Roman" w:eastAsia="Calibri" w:hAnsi="Times New Roman"/>
          <w:b/>
          <w:sz w:val="24"/>
          <w:szCs w:val="24"/>
        </w:rPr>
        <w:t xml:space="preserve"> </w:t>
      </w:r>
      <w:r w:rsidRPr="00C40315">
        <w:rPr>
          <w:rFonts w:ascii="Times New Roman" w:eastAsia="Calibri" w:hAnsi="Times New Roman"/>
          <w:b/>
          <w:sz w:val="24"/>
          <w:szCs w:val="24"/>
        </w:rPr>
        <w:t xml:space="preserve">pranë Drejtorisë Financës , Bashkia Krujë , </w:t>
      </w:r>
    </w:p>
    <w:p w:rsidR="00C40315" w:rsidRDefault="00C40315" w:rsidP="00C40315">
      <w:pPr>
        <w:autoSpaceDE w:val="0"/>
        <w:autoSpaceDN w:val="0"/>
        <w:adjustRightInd w:val="0"/>
        <w:spacing w:after="0" w:line="240" w:lineRule="auto"/>
        <w:ind w:left="630"/>
        <w:jc w:val="both"/>
        <w:rPr>
          <w:rFonts w:ascii="Times New Roman" w:hAnsi="Times New Roman"/>
          <w:color w:val="000000"/>
          <w:sz w:val="32"/>
          <w:szCs w:val="24"/>
        </w:rPr>
      </w:pPr>
    </w:p>
    <w:p w:rsidR="00F829F8" w:rsidRPr="00F829F8" w:rsidRDefault="00F829F8" w:rsidP="00F829F8">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4"/>
        </w:rPr>
      </w:pPr>
      <w:proofErr w:type="gramStart"/>
      <w:r w:rsidRPr="00F829F8">
        <w:rPr>
          <w:rFonts w:ascii="Times New Roman" w:eastAsiaTheme="minorHAnsi" w:hAnsi="Times New Roman"/>
          <w:sz w:val="20"/>
          <w:szCs w:val="20"/>
          <w:lang w:val="en-GB"/>
        </w:rPr>
        <w:t>1.</w:t>
      </w:r>
      <w:r w:rsidR="00FF6201">
        <w:rPr>
          <w:rFonts w:ascii="Times New Roman" w:eastAsia="Calibri" w:hAnsi="Times New Roman"/>
          <w:sz w:val="24"/>
          <w:szCs w:val="24"/>
        </w:rPr>
        <w:t>B</w:t>
      </w:r>
      <w:r w:rsidR="00BA693A">
        <w:rPr>
          <w:rFonts w:ascii="Times New Roman" w:eastAsia="Calibri" w:hAnsi="Times New Roman"/>
          <w:sz w:val="24"/>
          <w:szCs w:val="24"/>
        </w:rPr>
        <w:t>ë</w:t>
      </w:r>
      <w:r w:rsidR="00FF6201">
        <w:rPr>
          <w:rFonts w:ascii="Times New Roman" w:eastAsia="Calibri" w:hAnsi="Times New Roman"/>
          <w:sz w:val="24"/>
          <w:szCs w:val="24"/>
        </w:rPr>
        <w:t>n</w:t>
      </w:r>
      <w:proofErr w:type="gramEnd"/>
      <w:r w:rsidR="00FF6201">
        <w:rPr>
          <w:rFonts w:ascii="Times New Roman" w:eastAsia="Calibri" w:hAnsi="Times New Roman"/>
          <w:sz w:val="24"/>
          <w:szCs w:val="24"/>
        </w:rPr>
        <w:t xml:space="preserve"> nxjerrje</w:t>
      </w:r>
      <w:r w:rsidRPr="00F829F8">
        <w:rPr>
          <w:rFonts w:ascii="Times New Roman" w:eastAsia="Calibri" w:hAnsi="Times New Roman"/>
          <w:sz w:val="24"/>
          <w:szCs w:val="24"/>
        </w:rPr>
        <w:t>n  e t</w:t>
      </w:r>
      <w:r w:rsidR="00BA693A">
        <w:rPr>
          <w:rFonts w:ascii="Times New Roman" w:eastAsia="Calibri" w:hAnsi="Times New Roman"/>
          <w:sz w:val="24"/>
          <w:szCs w:val="24"/>
        </w:rPr>
        <w:t>ë</w:t>
      </w:r>
      <w:r w:rsidRPr="00F829F8">
        <w:rPr>
          <w:rFonts w:ascii="Times New Roman" w:eastAsia="Calibri" w:hAnsi="Times New Roman"/>
          <w:sz w:val="24"/>
          <w:szCs w:val="24"/>
        </w:rPr>
        <w:t xml:space="preserve"> dh</w:t>
      </w:r>
      <w:r w:rsidR="00BA693A">
        <w:rPr>
          <w:rFonts w:ascii="Times New Roman" w:eastAsia="Calibri" w:hAnsi="Times New Roman"/>
          <w:sz w:val="24"/>
          <w:szCs w:val="24"/>
        </w:rPr>
        <w:t>ë</w:t>
      </w:r>
      <w:r w:rsidRPr="00F829F8">
        <w:rPr>
          <w:rFonts w:ascii="Times New Roman" w:eastAsia="Calibri" w:hAnsi="Times New Roman"/>
          <w:sz w:val="24"/>
          <w:szCs w:val="24"/>
        </w:rPr>
        <w:t>nave faktike p</w:t>
      </w:r>
      <w:r w:rsidR="00BA693A">
        <w:rPr>
          <w:rFonts w:ascii="Times New Roman" w:eastAsia="Calibri" w:hAnsi="Times New Roman"/>
          <w:sz w:val="24"/>
          <w:szCs w:val="24"/>
        </w:rPr>
        <w:t>ë</w:t>
      </w:r>
      <w:r w:rsidRPr="00F829F8">
        <w:rPr>
          <w:rFonts w:ascii="Times New Roman" w:eastAsia="Calibri" w:hAnsi="Times New Roman"/>
          <w:sz w:val="24"/>
          <w:szCs w:val="24"/>
        </w:rPr>
        <w:t>r hartimin e buxhetit t</w:t>
      </w:r>
      <w:r w:rsidR="00BA693A">
        <w:rPr>
          <w:rFonts w:ascii="Times New Roman" w:eastAsia="Calibri" w:hAnsi="Times New Roman"/>
          <w:sz w:val="24"/>
          <w:szCs w:val="24"/>
        </w:rPr>
        <w:t>ë</w:t>
      </w:r>
      <w:r w:rsidRPr="00F829F8">
        <w:rPr>
          <w:rFonts w:ascii="Times New Roman" w:eastAsia="Calibri" w:hAnsi="Times New Roman"/>
          <w:sz w:val="24"/>
          <w:szCs w:val="24"/>
        </w:rPr>
        <w:t xml:space="preserve"> p</w:t>
      </w:r>
      <w:r w:rsidR="00BA693A">
        <w:rPr>
          <w:rFonts w:ascii="Times New Roman" w:eastAsia="Calibri" w:hAnsi="Times New Roman"/>
          <w:sz w:val="24"/>
          <w:szCs w:val="24"/>
        </w:rPr>
        <w:t>ë</w:t>
      </w:r>
      <w:r w:rsidRPr="00F829F8">
        <w:rPr>
          <w:rFonts w:ascii="Times New Roman" w:eastAsia="Calibri" w:hAnsi="Times New Roman"/>
          <w:sz w:val="24"/>
          <w:szCs w:val="24"/>
        </w:rPr>
        <w:t>rgjithsh</w:t>
      </w:r>
      <w:r w:rsidR="00BA693A">
        <w:rPr>
          <w:rFonts w:ascii="Times New Roman" w:eastAsia="Calibri" w:hAnsi="Times New Roman"/>
          <w:sz w:val="24"/>
          <w:szCs w:val="24"/>
        </w:rPr>
        <w:t>ë</w:t>
      </w:r>
      <w:r w:rsidR="00FF6201">
        <w:rPr>
          <w:rFonts w:ascii="Times New Roman" w:eastAsia="Calibri" w:hAnsi="Times New Roman"/>
          <w:sz w:val="24"/>
          <w:szCs w:val="24"/>
        </w:rPr>
        <w:t>m dhe projekt-buxhetit p</w:t>
      </w:r>
      <w:r w:rsidR="00BA693A">
        <w:rPr>
          <w:rFonts w:ascii="Times New Roman" w:eastAsia="Calibri" w:hAnsi="Times New Roman"/>
          <w:sz w:val="24"/>
          <w:szCs w:val="24"/>
        </w:rPr>
        <w:t>ë</w:t>
      </w:r>
      <w:r w:rsidR="00FF6201">
        <w:rPr>
          <w:rFonts w:ascii="Times New Roman" w:eastAsia="Calibri" w:hAnsi="Times New Roman"/>
          <w:sz w:val="24"/>
          <w:szCs w:val="24"/>
        </w:rPr>
        <w:t>r vitin pasardh</w:t>
      </w:r>
      <w:r w:rsidR="00BA693A">
        <w:rPr>
          <w:rFonts w:ascii="Times New Roman" w:eastAsia="Calibri" w:hAnsi="Times New Roman"/>
          <w:sz w:val="24"/>
          <w:szCs w:val="24"/>
        </w:rPr>
        <w:t>ë</w:t>
      </w:r>
      <w:r w:rsidRPr="00F829F8">
        <w:rPr>
          <w:rFonts w:ascii="Times New Roman" w:eastAsia="Calibri" w:hAnsi="Times New Roman"/>
          <w:sz w:val="24"/>
          <w:szCs w:val="24"/>
        </w:rPr>
        <w:t>s.</w:t>
      </w:r>
    </w:p>
    <w:p w:rsidR="00F829F8" w:rsidRPr="00F829F8" w:rsidRDefault="00F829F8" w:rsidP="00F829F8">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4"/>
        </w:rPr>
      </w:pPr>
      <w:proofErr w:type="gramStart"/>
      <w:r w:rsidRPr="00F829F8">
        <w:rPr>
          <w:rFonts w:ascii="Times New Roman" w:eastAsia="Calibri" w:hAnsi="Times New Roman"/>
          <w:sz w:val="24"/>
          <w:szCs w:val="24"/>
        </w:rPr>
        <w:t>2.B</w:t>
      </w:r>
      <w:r w:rsidR="00BA693A">
        <w:rPr>
          <w:rFonts w:ascii="Times New Roman" w:eastAsia="Calibri" w:hAnsi="Times New Roman"/>
          <w:sz w:val="24"/>
          <w:szCs w:val="24"/>
        </w:rPr>
        <w:t>ë</w:t>
      </w:r>
      <w:r w:rsidRPr="00F829F8">
        <w:rPr>
          <w:rFonts w:ascii="Times New Roman" w:eastAsia="Calibri" w:hAnsi="Times New Roman"/>
          <w:sz w:val="24"/>
          <w:szCs w:val="24"/>
        </w:rPr>
        <w:t>n</w:t>
      </w:r>
      <w:proofErr w:type="gramEnd"/>
      <w:r w:rsidRPr="00F829F8">
        <w:rPr>
          <w:rFonts w:ascii="Times New Roman" w:eastAsia="Calibri" w:hAnsi="Times New Roman"/>
          <w:sz w:val="24"/>
          <w:szCs w:val="24"/>
        </w:rPr>
        <w:t xml:space="preserve"> rakordime me t</w:t>
      </w:r>
      <w:r w:rsidR="00BA693A">
        <w:rPr>
          <w:rFonts w:ascii="Times New Roman" w:eastAsia="Calibri" w:hAnsi="Times New Roman"/>
          <w:sz w:val="24"/>
          <w:szCs w:val="24"/>
        </w:rPr>
        <w:t>ë</w:t>
      </w:r>
      <w:r w:rsidRPr="00F829F8">
        <w:rPr>
          <w:rFonts w:ascii="Times New Roman" w:eastAsia="Calibri" w:hAnsi="Times New Roman"/>
          <w:sz w:val="24"/>
          <w:szCs w:val="24"/>
        </w:rPr>
        <w:t xml:space="preserve"> gjitha </w:t>
      </w:r>
      <w:r w:rsidRPr="00FF6201">
        <w:rPr>
          <w:rFonts w:ascii="Times New Roman" w:eastAsia="Calibri" w:hAnsi="Times New Roman"/>
          <w:sz w:val="24"/>
          <w:szCs w:val="24"/>
        </w:rPr>
        <w:t xml:space="preserve">programet buxhetore </w:t>
      </w:r>
      <w:r w:rsidRPr="00F829F8">
        <w:rPr>
          <w:rFonts w:ascii="Times New Roman" w:eastAsia="Calibri" w:hAnsi="Times New Roman"/>
          <w:sz w:val="24"/>
          <w:szCs w:val="24"/>
        </w:rPr>
        <w:t xml:space="preserve"> p</w:t>
      </w:r>
      <w:r w:rsidR="00BA693A">
        <w:rPr>
          <w:rFonts w:ascii="Times New Roman" w:eastAsia="Calibri" w:hAnsi="Times New Roman"/>
          <w:sz w:val="24"/>
          <w:szCs w:val="24"/>
        </w:rPr>
        <w:t>ë</w:t>
      </w:r>
      <w:r w:rsidRPr="00F829F8">
        <w:rPr>
          <w:rFonts w:ascii="Times New Roman" w:eastAsia="Calibri" w:hAnsi="Times New Roman"/>
          <w:sz w:val="24"/>
          <w:szCs w:val="24"/>
        </w:rPr>
        <w:t xml:space="preserve">r </w:t>
      </w:r>
      <w:r w:rsidR="00BA693A">
        <w:rPr>
          <w:rFonts w:ascii="Times New Roman" w:eastAsia="Calibri" w:hAnsi="Times New Roman"/>
          <w:sz w:val="24"/>
          <w:szCs w:val="24"/>
        </w:rPr>
        <w:t>pë</w:t>
      </w:r>
      <w:r w:rsidRPr="00F829F8">
        <w:rPr>
          <w:rFonts w:ascii="Times New Roman" w:eastAsia="Calibri" w:hAnsi="Times New Roman"/>
          <w:sz w:val="24"/>
          <w:szCs w:val="24"/>
        </w:rPr>
        <w:t>rdorimin e fondeve.</w:t>
      </w:r>
    </w:p>
    <w:p w:rsidR="00F829F8" w:rsidRPr="00F829F8" w:rsidRDefault="00BA693A" w:rsidP="00F829F8">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4"/>
        </w:rPr>
      </w:pPr>
      <w:proofErr w:type="gramStart"/>
      <w:r>
        <w:rPr>
          <w:rFonts w:ascii="Times New Roman" w:eastAsia="Calibri" w:hAnsi="Times New Roman"/>
          <w:sz w:val="24"/>
          <w:szCs w:val="24"/>
        </w:rPr>
        <w:t>3.Bën</w:t>
      </w:r>
      <w:proofErr w:type="gramEnd"/>
      <w:r>
        <w:rPr>
          <w:rFonts w:ascii="Times New Roman" w:eastAsia="Calibri" w:hAnsi="Times New Roman"/>
          <w:sz w:val="24"/>
          <w:szCs w:val="24"/>
        </w:rPr>
        <w:t xml:space="preserve"> rakordimin periodik me Degë</w:t>
      </w:r>
      <w:r w:rsidR="00F829F8" w:rsidRPr="00F829F8">
        <w:rPr>
          <w:rFonts w:ascii="Times New Roman" w:eastAsia="Calibri" w:hAnsi="Times New Roman"/>
          <w:sz w:val="24"/>
          <w:szCs w:val="24"/>
        </w:rPr>
        <w:t>n e Buxhetit dhe Thesarit per celjen e fondeve dhe realizimin faktik te tyre duke hartuar pasqyrat perkatese te cilat ja raporton eproreve.</w:t>
      </w:r>
    </w:p>
    <w:p w:rsidR="00F829F8" w:rsidRPr="00F829F8" w:rsidRDefault="00F829F8" w:rsidP="00F829F8">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4"/>
        </w:rPr>
      </w:pPr>
      <w:proofErr w:type="gramStart"/>
      <w:r w:rsidRPr="00FF6201">
        <w:rPr>
          <w:rFonts w:ascii="Times New Roman" w:eastAsia="Calibri" w:hAnsi="Times New Roman"/>
          <w:sz w:val="24"/>
          <w:szCs w:val="24"/>
        </w:rPr>
        <w:t>4</w:t>
      </w:r>
      <w:r w:rsidRPr="00F829F8">
        <w:rPr>
          <w:rFonts w:ascii="Times New Roman" w:eastAsia="Calibri" w:hAnsi="Times New Roman"/>
          <w:sz w:val="24"/>
          <w:szCs w:val="24"/>
        </w:rPr>
        <w:t>.Bën</w:t>
      </w:r>
      <w:proofErr w:type="gramEnd"/>
      <w:r w:rsidRPr="00F829F8">
        <w:rPr>
          <w:rFonts w:ascii="Times New Roman" w:eastAsia="Calibri" w:hAnsi="Times New Roman"/>
          <w:sz w:val="24"/>
          <w:szCs w:val="24"/>
        </w:rPr>
        <w:t xml:space="preserve"> regjistrimin në kartelat përkatëse që në momentin e konstatimit për secilin urdhërshpenzimi sipas titullit,kapitalit dhe grupit perkatës.</w:t>
      </w:r>
    </w:p>
    <w:p w:rsidR="00BA693A" w:rsidRPr="00F829F8" w:rsidRDefault="006560E3" w:rsidP="00F829F8">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4"/>
        </w:rPr>
      </w:pPr>
      <w:proofErr w:type="gramStart"/>
      <w:r>
        <w:rPr>
          <w:rFonts w:ascii="Times New Roman" w:eastAsia="Calibri" w:hAnsi="Times New Roman"/>
          <w:sz w:val="24"/>
          <w:szCs w:val="24"/>
        </w:rPr>
        <w:lastRenderedPageBreak/>
        <w:t>5</w:t>
      </w:r>
      <w:r w:rsidR="00F829F8" w:rsidRPr="00F829F8">
        <w:rPr>
          <w:rFonts w:ascii="Times New Roman" w:eastAsia="Calibri" w:hAnsi="Times New Roman"/>
          <w:sz w:val="24"/>
          <w:szCs w:val="24"/>
        </w:rPr>
        <w:t>.Kontrollon</w:t>
      </w:r>
      <w:proofErr w:type="gramEnd"/>
      <w:r w:rsidR="00F829F8" w:rsidRPr="00F829F8">
        <w:rPr>
          <w:rFonts w:ascii="Times New Roman" w:eastAsia="Calibri" w:hAnsi="Times New Roman"/>
          <w:sz w:val="24"/>
          <w:szCs w:val="24"/>
        </w:rPr>
        <w:t xml:space="preserve"> zbatimin e ligjshmërisë ne plotësimin e dokumentacionit të thesarit .</w:t>
      </w:r>
    </w:p>
    <w:p w:rsidR="006560E3" w:rsidRDefault="006560E3" w:rsidP="00BA693A">
      <w:pPr>
        <w:widowControl w:val="0"/>
        <w:spacing w:after="0" w:line="360" w:lineRule="auto"/>
        <w:jc w:val="both"/>
        <w:rPr>
          <w:rFonts w:ascii="Times New Roman" w:hAnsi="Times New Roman"/>
          <w:i/>
          <w:kern w:val="2"/>
          <w:sz w:val="24"/>
          <w:szCs w:val="20"/>
          <w:lang w:eastAsia="zh-CN"/>
        </w:rPr>
      </w:pPr>
    </w:p>
    <w:p w:rsidR="00C556E4" w:rsidRPr="00BA693A" w:rsidRDefault="00BA693A" w:rsidP="00BA693A">
      <w:pPr>
        <w:widowControl w:val="0"/>
        <w:spacing w:after="0" w:line="360" w:lineRule="auto"/>
        <w:jc w:val="both"/>
        <w:rPr>
          <w:rFonts w:ascii="Times New Roman" w:hAnsi="Times New Roman"/>
          <w:i/>
          <w:kern w:val="2"/>
          <w:sz w:val="24"/>
          <w:szCs w:val="20"/>
          <w:lang w:eastAsia="zh-CN"/>
        </w:rPr>
      </w:pPr>
      <w:r w:rsidRPr="00BA693A">
        <w:rPr>
          <w:rFonts w:ascii="Times New Roman" w:hAnsi="Times New Roman"/>
          <w:i/>
          <w:kern w:val="2"/>
          <w:sz w:val="24"/>
          <w:szCs w:val="20"/>
          <w:lang w:eastAsia="zh-CN"/>
        </w:rPr>
        <w:t xml:space="preserve">Ka detyrimin të përmbushë cdo urdhër tjetër apo porosi (me shkrim dhe me gojë) të </w:t>
      </w:r>
      <w:proofErr w:type="gramStart"/>
      <w:r w:rsidRPr="00BA693A">
        <w:rPr>
          <w:rFonts w:ascii="Times New Roman" w:hAnsi="Times New Roman"/>
          <w:i/>
          <w:kern w:val="2"/>
          <w:sz w:val="24"/>
          <w:szCs w:val="20"/>
          <w:lang w:eastAsia="zh-CN"/>
        </w:rPr>
        <w:t>eprorëve ,</w:t>
      </w:r>
      <w:proofErr w:type="gramEnd"/>
      <w:r w:rsidRPr="00BA693A">
        <w:rPr>
          <w:rFonts w:ascii="Times New Roman" w:hAnsi="Times New Roman"/>
          <w:i/>
          <w:kern w:val="2"/>
          <w:sz w:val="24"/>
          <w:szCs w:val="20"/>
          <w:lang w:eastAsia="zh-CN"/>
        </w:rPr>
        <w:t xml:space="preserve"> që nuk përfshihet në pikat me lart, që nuk përbëjnë shkelje ligjore, dhe që nuk cënojnë dinjitetin e punonjësit.</w:t>
      </w:r>
    </w:p>
    <w:p w:rsidR="00F829F8" w:rsidRDefault="00547BC4" w:rsidP="00F829F8">
      <w:pPr>
        <w:pStyle w:val="ListParagraph"/>
        <w:numPr>
          <w:ilvl w:val="0"/>
          <w:numId w:val="21"/>
        </w:numPr>
        <w:tabs>
          <w:tab w:val="left" w:pos="0"/>
          <w:tab w:val="left" w:pos="5490"/>
          <w:tab w:val="left" w:pos="7020"/>
        </w:tabs>
        <w:spacing w:after="0" w:line="240" w:lineRule="auto"/>
        <w:ind w:right="29"/>
        <w:jc w:val="both"/>
        <w:rPr>
          <w:rFonts w:ascii="Times New Roman" w:eastAsia="Calibri" w:hAnsi="Times New Roman"/>
          <w:b/>
          <w:sz w:val="24"/>
          <w:szCs w:val="24"/>
        </w:rPr>
      </w:pPr>
      <w:r>
        <w:rPr>
          <w:rFonts w:ascii="Times New Roman" w:eastAsia="Calibri" w:hAnsi="Times New Roman"/>
          <w:b/>
          <w:sz w:val="24"/>
          <w:szCs w:val="24"/>
        </w:rPr>
        <w:t>1</w:t>
      </w:r>
      <w:r w:rsidRPr="00C556E4">
        <w:rPr>
          <w:rFonts w:ascii="Times New Roman" w:eastAsia="Calibri" w:hAnsi="Times New Roman"/>
          <w:b/>
          <w:sz w:val="24"/>
          <w:szCs w:val="24"/>
        </w:rPr>
        <w:t xml:space="preserve"> (një) Pozicion - Specialist </w:t>
      </w:r>
      <w:r>
        <w:rPr>
          <w:rFonts w:ascii="Times New Roman" w:eastAsia="Calibri" w:hAnsi="Times New Roman"/>
          <w:b/>
          <w:sz w:val="24"/>
          <w:szCs w:val="24"/>
        </w:rPr>
        <w:t>finance/ inventor /</w:t>
      </w:r>
      <w:proofErr w:type="gramStart"/>
      <w:r>
        <w:rPr>
          <w:rFonts w:ascii="Times New Roman" w:eastAsia="Calibri" w:hAnsi="Times New Roman"/>
          <w:b/>
          <w:sz w:val="24"/>
          <w:szCs w:val="24"/>
        </w:rPr>
        <w:t xml:space="preserve">arke </w:t>
      </w:r>
      <w:r w:rsidRPr="00C556E4">
        <w:rPr>
          <w:rFonts w:ascii="Times New Roman" w:eastAsia="Calibri" w:hAnsi="Times New Roman"/>
          <w:b/>
          <w:sz w:val="24"/>
          <w:szCs w:val="24"/>
        </w:rPr>
        <w:t xml:space="preserve"> ,</w:t>
      </w:r>
      <w:proofErr w:type="gramEnd"/>
      <w:r w:rsidRPr="00C556E4">
        <w:rPr>
          <w:rFonts w:ascii="Times New Roman" w:eastAsia="Calibri" w:hAnsi="Times New Roman"/>
          <w:b/>
          <w:sz w:val="24"/>
          <w:szCs w:val="24"/>
        </w:rPr>
        <w:t xml:space="preserve"> </w:t>
      </w:r>
      <w:r>
        <w:rPr>
          <w:rFonts w:ascii="Times New Roman" w:eastAsia="Calibri" w:hAnsi="Times New Roman"/>
          <w:b/>
          <w:sz w:val="24"/>
          <w:szCs w:val="24"/>
        </w:rPr>
        <w:t>Nj</w:t>
      </w:r>
      <w:r w:rsidR="00BA693A">
        <w:rPr>
          <w:rFonts w:ascii="Times New Roman" w:eastAsia="Calibri" w:hAnsi="Times New Roman"/>
          <w:b/>
          <w:sz w:val="24"/>
          <w:szCs w:val="24"/>
        </w:rPr>
        <w:t>ë</w:t>
      </w:r>
      <w:r>
        <w:rPr>
          <w:rFonts w:ascii="Times New Roman" w:eastAsia="Calibri" w:hAnsi="Times New Roman"/>
          <w:b/>
          <w:sz w:val="24"/>
          <w:szCs w:val="24"/>
        </w:rPr>
        <w:t>sia Administrative Fush</w:t>
      </w:r>
      <w:r w:rsidR="00BA693A">
        <w:rPr>
          <w:rFonts w:ascii="Times New Roman" w:eastAsia="Calibri" w:hAnsi="Times New Roman"/>
          <w:b/>
          <w:sz w:val="24"/>
          <w:szCs w:val="24"/>
        </w:rPr>
        <w:t>ë</w:t>
      </w:r>
      <w:r>
        <w:rPr>
          <w:rFonts w:ascii="Times New Roman" w:eastAsia="Calibri" w:hAnsi="Times New Roman"/>
          <w:b/>
          <w:sz w:val="24"/>
          <w:szCs w:val="24"/>
        </w:rPr>
        <w:t xml:space="preserve"> Kruj</w:t>
      </w:r>
      <w:r w:rsidR="00BA693A">
        <w:rPr>
          <w:rFonts w:ascii="Times New Roman" w:eastAsia="Calibri" w:hAnsi="Times New Roman"/>
          <w:b/>
          <w:sz w:val="24"/>
          <w:szCs w:val="24"/>
        </w:rPr>
        <w:t>ë</w:t>
      </w:r>
      <w:r>
        <w:rPr>
          <w:rFonts w:ascii="Times New Roman" w:eastAsia="Calibri" w:hAnsi="Times New Roman"/>
          <w:b/>
          <w:sz w:val="24"/>
          <w:szCs w:val="24"/>
        </w:rPr>
        <w:t xml:space="preserve"> </w:t>
      </w:r>
      <w:r w:rsidRPr="00C556E4">
        <w:rPr>
          <w:rFonts w:ascii="Times New Roman" w:eastAsia="Calibri" w:hAnsi="Times New Roman"/>
          <w:b/>
          <w:sz w:val="24"/>
          <w:szCs w:val="24"/>
        </w:rPr>
        <w:t xml:space="preserve"> , Kategoria e pagë</w:t>
      </w:r>
      <w:r>
        <w:rPr>
          <w:rFonts w:ascii="Times New Roman" w:eastAsia="Calibri" w:hAnsi="Times New Roman"/>
          <w:b/>
          <w:sz w:val="24"/>
          <w:szCs w:val="24"/>
        </w:rPr>
        <w:t>s IV-3.</w:t>
      </w:r>
    </w:p>
    <w:p w:rsidR="00F829F8" w:rsidRPr="00F829F8" w:rsidRDefault="00F829F8" w:rsidP="00F829F8">
      <w:pPr>
        <w:tabs>
          <w:tab w:val="left" w:pos="0"/>
          <w:tab w:val="left" w:pos="5490"/>
          <w:tab w:val="left" w:pos="7020"/>
        </w:tabs>
        <w:spacing w:after="0" w:line="240" w:lineRule="auto"/>
        <w:ind w:right="29"/>
        <w:jc w:val="both"/>
        <w:rPr>
          <w:rFonts w:ascii="Times New Roman" w:eastAsia="Calibri" w:hAnsi="Times New Roman"/>
          <w:b/>
          <w:sz w:val="24"/>
          <w:szCs w:val="24"/>
        </w:rPr>
      </w:pPr>
    </w:p>
    <w:p w:rsidR="00FF6201" w:rsidRDefault="00FF6201" w:rsidP="006560E3">
      <w:pPr>
        <w:tabs>
          <w:tab w:val="left" w:pos="2880"/>
          <w:tab w:val="center" w:pos="4680"/>
          <w:tab w:val="right" w:pos="8280"/>
          <w:tab w:val="right" w:pos="9360"/>
          <w:tab w:val="left" w:pos="9720"/>
        </w:tabs>
        <w:spacing w:after="0"/>
        <w:ind w:right="180"/>
        <w:rPr>
          <w:rFonts w:ascii="Times New Roman" w:eastAsia="Calibri" w:hAnsi="Times New Roman"/>
          <w:sz w:val="24"/>
          <w:szCs w:val="20"/>
          <w:lang w:val="en-GB"/>
        </w:rPr>
      </w:pPr>
      <w:proofErr w:type="gramStart"/>
      <w:r w:rsidRPr="00BA693A">
        <w:rPr>
          <w:rFonts w:ascii="Times New Roman" w:eastAsia="Calibri" w:hAnsi="Times New Roman"/>
          <w:sz w:val="24"/>
          <w:szCs w:val="24"/>
        </w:rPr>
        <w:t>1</w:t>
      </w:r>
      <w:r w:rsidRPr="00C40315">
        <w:rPr>
          <w:rFonts w:ascii="Times New Roman" w:eastAsia="Calibri" w:hAnsi="Times New Roman"/>
          <w:sz w:val="24"/>
          <w:szCs w:val="20"/>
          <w:lang w:val="en-GB"/>
        </w:rPr>
        <w:t>.Bën</w:t>
      </w:r>
      <w:proofErr w:type="gramEnd"/>
      <w:r w:rsidRPr="00C40315">
        <w:rPr>
          <w:rFonts w:ascii="Times New Roman" w:eastAsia="Calibri" w:hAnsi="Times New Roman"/>
          <w:sz w:val="24"/>
          <w:szCs w:val="20"/>
          <w:lang w:val="en-GB"/>
        </w:rPr>
        <w:t xml:space="preserve"> regjistrimin kronologjik të hyrjeve dhe daljeve të magazinës dhe mban kartelat dyfishe.</w:t>
      </w:r>
    </w:p>
    <w:p w:rsidR="00FF6201" w:rsidRPr="00C40315" w:rsidRDefault="00FF6201" w:rsidP="006560E3">
      <w:pPr>
        <w:tabs>
          <w:tab w:val="left" w:pos="2880"/>
          <w:tab w:val="center" w:pos="4680"/>
          <w:tab w:val="right" w:pos="8280"/>
          <w:tab w:val="right" w:pos="9360"/>
          <w:tab w:val="left" w:pos="9720"/>
        </w:tabs>
        <w:spacing w:after="0"/>
        <w:ind w:right="180"/>
        <w:rPr>
          <w:rFonts w:ascii="Times New Roman" w:eastAsia="Calibri" w:hAnsi="Times New Roman"/>
          <w:sz w:val="24"/>
          <w:szCs w:val="20"/>
          <w:lang w:val="en-GB"/>
        </w:rPr>
      </w:pPr>
      <w:proofErr w:type="gramStart"/>
      <w:r>
        <w:rPr>
          <w:rFonts w:ascii="Times New Roman" w:eastAsia="Calibri" w:hAnsi="Times New Roman"/>
          <w:sz w:val="24"/>
          <w:szCs w:val="20"/>
          <w:lang w:val="en-GB"/>
        </w:rPr>
        <w:t>2.</w:t>
      </w:r>
      <w:r w:rsidRPr="00C40315">
        <w:rPr>
          <w:rFonts w:ascii="Times New Roman" w:eastAsia="Calibri" w:hAnsi="Times New Roman"/>
          <w:sz w:val="24"/>
          <w:szCs w:val="20"/>
          <w:lang w:val="en-GB"/>
        </w:rPr>
        <w:t>Kontrollon</w:t>
      </w:r>
      <w:proofErr w:type="gramEnd"/>
      <w:r w:rsidRPr="00C40315">
        <w:rPr>
          <w:rFonts w:ascii="Times New Roman" w:eastAsia="Calibri" w:hAnsi="Times New Roman"/>
          <w:sz w:val="24"/>
          <w:szCs w:val="20"/>
          <w:lang w:val="en-GB"/>
        </w:rPr>
        <w:t xml:space="preserve"> dhe regjistron pagesat e kopshteve dhe cerdheve ,nxjerr debitorët dhe ndjek likuidimet prej tyre.</w:t>
      </w:r>
    </w:p>
    <w:p w:rsidR="00FF6201" w:rsidRDefault="00FF6201" w:rsidP="006560E3">
      <w:pPr>
        <w:autoSpaceDE w:val="0"/>
        <w:autoSpaceDN w:val="0"/>
        <w:adjustRightInd w:val="0"/>
        <w:spacing w:after="0"/>
        <w:rPr>
          <w:rFonts w:ascii="Times New Roman" w:hAnsi="Times New Roman"/>
          <w:color w:val="000000"/>
          <w:sz w:val="24"/>
          <w:szCs w:val="24"/>
        </w:rPr>
      </w:pPr>
      <w:proofErr w:type="gramStart"/>
      <w:r>
        <w:rPr>
          <w:rFonts w:ascii="Times New Roman" w:eastAsia="Calibri" w:hAnsi="Times New Roman"/>
          <w:color w:val="000000"/>
          <w:sz w:val="24"/>
          <w:szCs w:val="20"/>
          <w:lang w:val="en-GB"/>
        </w:rPr>
        <w:t>3.</w:t>
      </w:r>
      <w:r w:rsidRPr="00C40315">
        <w:rPr>
          <w:rFonts w:ascii="Times New Roman" w:hAnsi="Times New Roman"/>
          <w:color w:val="000000"/>
          <w:sz w:val="24"/>
          <w:szCs w:val="24"/>
        </w:rPr>
        <w:t>Bën</w:t>
      </w:r>
      <w:proofErr w:type="gramEnd"/>
      <w:r w:rsidRPr="00C40315">
        <w:rPr>
          <w:rFonts w:ascii="Times New Roman" w:hAnsi="Times New Roman"/>
          <w:color w:val="000000"/>
          <w:sz w:val="24"/>
          <w:szCs w:val="24"/>
        </w:rPr>
        <w:t xml:space="preserve"> regjistrimin kronologjik të veprimeve kontabile ne ditaret perkates.</w:t>
      </w:r>
    </w:p>
    <w:p w:rsidR="00FF6201" w:rsidRDefault="00FF6201" w:rsidP="006560E3">
      <w:pPr>
        <w:autoSpaceDE w:val="0"/>
        <w:autoSpaceDN w:val="0"/>
        <w:adjustRightInd w:val="0"/>
        <w:spacing w:after="0"/>
        <w:rPr>
          <w:rFonts w:ascii="Times New Roman" w:eastAsia="Calibri" w:hAnsi="Times New Roman"/>
          <w:sz w:val="24"/>
          <w:szCs w:val="24"/>
        </w:rPr>
      </w:pPr>
      <w:proofErr w:type="gramStart"/>
      <w:r>
        <w:rPr>
          <w:rFonts w:ascii="Times New Roman" w:hAnsi="Times New Roman"/>
          <w:color w:val="000000"/>
          <w:sz w:val="24"/>
          <w:szCs w:val="24"/>
        </w:rPr>
        <w:t>4.</w:t>
      </w:r>
      <w:r w:rsidRPr="00547BC4">
        <w:rPr>
          <w:rFonts w:ascii="Times New Roman" w:eastAsia="Calibri" w:hAnsi="Times New Roman"/>
          <w:sz w:val="24"/>
          <w:szCs w:val="24"/>
        </w:rPr>
        <w:t>Perpilon</w:t>
      </w:r>
      <w:proofErr w:type="gramEnd"/>
      <w:r w:rsidRPr="00547BC4">
        <w:rPr>
          <w:rFonts w:ascii="Times New Roman" w:eastAsia="Calibri" w:hAnsi="Times New Roman"/>
          <w:sz w:val="24"/>
          <w:szCs w:val="24"/>
        </w:rPr>
        <w:t xml:space="preserve"> mandat-arketimet per veprimet e kryera  ne  arke gjate dites  </w:t>
      </w:r>
    </w:p>
    <w:p w:rsidR="00FF6201" w:rsidRPr="00547BC4" w:rsidRDefault="00FF6201" w:rsidP="006560E3">
      <w:pPr>
        <w:tabs>
          <w:tab w:val="left" w:pos="2880"/>
          <w:tab w:val="center" w:pos="4680"/>
          <w:tab w:val="right" w:pos="8280"/>
          <w:tab w:val="right" w:pos="9360"/>
          <w:tab w:val="left" w:pos="9720"/>
        </w:tabs>
        <w:spacing w:after="0"/>
        <w:ind w:right="180"/>
        <w:rPr>
          <w:rFonts w:ascii="Times New Roman" w:eastAsia="Calibri" w:hAnsi="Times New Roman"/>
          <w:sz w:val="24"/>
          <w:szCs w:val="24"/>
        </w:rPr>
      </w:pPr>
      <w:proofErr w:type="gramStart"/>
      <w:r>
        <w:rPr>
          <w:rFonts w:ascii="Times New Roman" w:eastAsia="Calibri" w:hAnsi="Times New Roman"/>
          <w:sz w:val="24"/>
          <w:szCs w:val="24"/>
        </w:rPr>
        <w:t>5</w:t>
      </w:r>
      <w:r w:rsidRPr="00547BC4">
        <w:rPr>
          <w:rFonts w:ascii="Times New Roman" w:eastAsia="Calibri" w:hAnsi="Times New Roman"/>
          <w:sz w:val="24"/>
          <w:szCs w:val="24"/>
        </w:rPr>
        <w:t>.Ploteson</w:t>
      </w:r>
      <w:proofErr w:type="gramEnd"/>
      <w:r w:rsidRPr="00547BC4">
        <w:rPr>
          <w:rFonts w:ascii="Times New Roman" w:eastAsia="Calibri" w:hAnsi="Times New Roman"/>
          <w:sz w:val="24"/>
          <w:szCs w:val="24"/>
        </w:rPr>
        <w:t xml:space="preserve"> cdo dite librin e arkes ne  te cilin ben rregjistrimin e gjendjes fillestare,arketimeve,pagesave  dhe ben kuadrimin e gjendjes fizike  me gjendjen kontable.</w:t>
      </w:r>
    </w:p>
    <w:p w:rsidR="00FF6201" w:rsidRPr="00547BC4" w:rsidRDefault="00FF6201" w:rsidP="006560E3">
      <w:pPr>
        <w:tabs>
          <w:tab w:val="left" w:pos="2880"/>
          <w:tab w:val="center" w:pos="4680"/>
          <w:tab w:val="right" w:pos="8280"/>
          <w:tab w:val="right" w:pos="9360"/>
          <w:tab w:val="left" w:pos="9720"/>
        </w:tabs>
        <w:spacing w:after="0"/>
        <w:ind w:right="180"/>
        <w:rPr>
          <w:rFonts w:ascii="Times New Roman" w:eastAsia="Calibri" w:hAnsi="Times New Roman"/>
          <w:sz w:val="24"/>
          <w:szCs w:val="24"/>
        </w:rPr>
      </w:pPr>
      <w:proofErr w:type="gramStart"/>
      <w:r>
        <w:rPr>
          <w:rFonts w:ascii="Times New Roman" w:eastAsia="Calibri" w:hAnsi="Times New Roman"/>
          <w:sz w:val="24"/>
          <w:szCs w:val="24"/>
        </w:rPr>
        <w:t>6</w:t>
      </w:r>
      <w:r w:rsidRPr="00547BC4">
        <w:rPr>
          <w:rFonts w:ascii="Times New Roman" w:eastAsia="Calibri" w:hAnsi="Times New Roman"/>
          <w:sz w:val="24"/>
          <w:szCs w:val="24"/>
        </w:rPr>
        <w:t>.Nje</w:t>
      </w:r>
      <w:proofErr w:type="gramEnd"/>
      <w:r w:rsidRPr="00547BC4">
        <w:rPr>
          <w:rFonts w:ascii="Times New Roman" w:eastAsia="Calibri" w:hAnsi="Times New Roman"/>
          <w:sz w:val="24"/>
          <w:szCs w:val="24"/>
        </w:rPr>
        <w:t xml:space="preserve">  kopje  te librit te arkes  bashkengjitur  me  dokumentet perkatese e dergon tek </w:t>
      </w:r>
      <w:r w:rsidRPr="00FF6201">
        <w:rPr>
          <w:rFonts w:ascii="Times New Roman" w:eastAsia="Calibri" w:hAnsi="Times New Roman"/>
          <w:sz w:val="24"/>
          <w:szCs w:val="24"/>
        </w:rPr>
        <w:t xml:space="preserve">drejtoria e </w:t>
      </w:r>
      <w:r w:rsidRPr="00547BC4">
        <w:rPr>
          <w:rFonts w:ascii="Times New Roman" w:eastAsia="Calibri" w:hAnsi="Times New Roman"/>
          <w:sz w:val="24"/>
          <w:szCs w:val="24"/>
        </w:rPr>
        <w:t xml:space="preserve"> finances </w:t>
      </w:r>
    </w:p>
    <w:p w:rsidR="00FF6201" w:rsidRPr="00FF6201" w:rsidRDefault="00FF6201" w:rsidP="006560E3">
      <w:pPr>
        <w:tabs>
          <w:tab w:val="left" w:pos="2880"/>
          <w:tab w:val="center" w:pos="4680"/>
          <w:tab w:val="right" w:pos="8280"/>
          <w:tab w:val="right" w:pos="9360"/>
          <w:tab w:val="left" w:pos="9720"/>
        </w:tabs>
        <w:spacing w:after="0"/>
        <w:ind w:right="180"/>
        <w:rPr>
          <w:rFonts w:ascii="Times New Roman" w:eastAsia="Calibri" w:hAnsi="Times New Roman"/>
          <w:sz w:val="24"/>
          <w:szCs w:val="24"/>
        </w:rPr>
      </w:pPr>
      <w:r>
        <w:rPr>
          <w:rFonts w:ascii="Times New Roman" w:hAnsi="Times New Roman"/>
          <w:color w:val="000000"/>
          <w:sz w:val="24"/>
          <w:szCs w:val="24"/>
        </w:rPr>
        <w:t>7.</w:t>
      </w:r>
      <w:r w:rsidRPr="00547BC4">
        <w:rPr>
          <w:rFonts w:ascii="Times New Roman" w:eastAsia="Calibri" w:hAnsi="Times New Roman"/>
          <w:sz w:val="24"/>
          <w:szCs w:val="24"/>
        </w:rPr>
        <w:t>Cdo  fund dite vlerat  monetare te  arketuara i  dergon  ne  banke sipas  fatures  arketimit te  plotesuar nga ,drejtoria e taksave.</w:t>
      </w:r>
    </w:p>
    <w:p w:rsidR="00FF6201" w:rsidRPr="00547BC4" w:rsidRDefault="00FF6201" w:rsidP="006560E3">
      <w:pPr>
        <w:tabs>
          <w:tab w:val="left" w:pos="2880"/>
          <w:tab w:val="center" w:pos="4680"/>
          <w:tab w:val="right" w:pos="8280"/>
          <w:tab w:val="right" w:pos="9360"/>
          <w:tab w:val="left" w:pos="9720"/>
        </w:tabs>
        <w:spacing w:after="0"/>
        <w:ind w:right="180"/>
        <w:rPr>
          <w:rFonts w:ascii="Times New Roman" w:eastAsia="Calibri" w:hAnsi="Times New Roman"/>
          <w:sz w:val="24"/>
          <w:szCs w:val="24"/>
        </w:rPr>
      </w:pPr>
      <w:proofErr w:type="gramStart"/>
      <w:r>
        <w:rPr>
          <w:rFonts w:ascii="Times New Roman" w:eastAsia="Calibri" w:hAnsi="Times New Roman"/>
          <w:sz w:val="24"/>
          <w:szCs w:val="24"/>
        </w:rPr>
        <w:t>8.</w:t>
      </w:r>
      <w:r w:rsidRPr="00FF6201">
        <w:rPr>
          <w:rFonts w:ascii="Times New Roman" w:eastAsia="Calibri" w:hAnsi="Times New Roman"/>
          <w:sz w:val="24"/>
          <w:szCs w:val="24"/>
        </w:rPr>
        <w:t>Merr</w:t>
      </w:r>
      <w:proofErr w:type="gramEnd"/>
      <w:r w:rsidRPr="00FF6201">
        <w:rPr>
          <w:rFonts w:ascii="Times New Roman" w:eastAsia="Calibri" w:hAnsi="Times New Roman"/>
          <w:sz w:val="24"/>
          <w:szCs w:val="24"/>
        </w:rPr>
        <w:t xml:space="preserve"> pjese ne komisionet e inventareve qe behen cdo vit nga Bashkia </w:t>
      </w:r>
    </w:p>
    <w:p w:rsidR="00FF6201" w:rsidRDefault="00FF6201" w:rsidP="00FF6201">
      <w:pPr>
        <w:autoSpaceDE w:val="0"/>
        <w:autoSpaceDN w:val="0"/>
        <w:adjustRightInd w:val="0"/>
        <w:spacing w:after="0" w:line="252" w:lineRule="auto"/>
        <w:jc w:val="both"/>
        <w:rPr>
          <w:rFonts w:ascii="Times New Roman" w:hAnsi="Times New Roman"/>
          <w:color w:val="000000"/>
          <w:sz w:val="24"/>
          <w:szCs w:val="24"/>
        </w:rPr>
      </w:pPr>
    </w:p>
    <w:p w:rsidR="00FF6201" w:rsidRPr="00BA693A" w:rsidRDefault="00FF6201" w:rsidP="00FF6201">
      <w:pPr>
        <w:widowControl w:val="0"/>
        <w:spacing w:after="0" w:line="360" w:lineRule="auto"/>
        <w:jc w:val="both"/>
        <w:rPr>
          <w:rFonts w:ascii="Times New Roman" w:hAnsi="Times New Roman"/>
          <w:i/>
          <w:kern w:val="2"/>
          <w:sz w:val="24"/>
          <w:szCs w:val="20"/>
          <w:lang w:eastAsia="zh-CN"/>
        </w:rPr>
      </w:pPr>
      <w:r w:rsidRPr="00BA693A">
        <w:rPr>
          <w:rFonts w:ascii="Times New Roman" w:hAnsi="Times New Roman"/>
          <w:i/>
          <w:kern w:val="2"/>
          <w:sz w:val="24"/>
          <w:szCs w:val="20"/>
          <w:lang w:eastAsia="zh-CN"/>
        </w:rPr>
        <w:t xml:space="preserve">Ka detyrimin të përmbushë cdo urdhër tjetër apo porosi (me shkrim dhe me gojë) të </w:t>
      </w:r>
      <w:proofErr w:type="gramStart"/>
      <w:r w:rsidRPr="00BA693A">
        <w:rPr>
          <w:rFonts w:ascii="Times New Roman" w:hAnsi="Times New Roman"/>
          <w:i/>
          <w:kern w:val="2"/>
          <w:sz w:val="24"/>
          <w:szCs w:val="20"/>
          <w:lang w:eastAsia="zh-CN"/>
        </w:rPr>
        <w:t>eprorëve ,</w:t>
      </w:r>
      <w:proofErr w:type="gramEnd"/>
      <w:r w:rsidRPr="00BA693A">
        <w:rPr>
          <w:rFonts w:ascii="Times New Roman" w:hAnsi="Times New Roman"/>
          <w:i/>
          <w:kern w:val="2"/>
          <w:sz w:val="24"/>
          <w:szCs w:val="20"/>
          <w:lang w:eastAsia="zh-CN"/>
        </w:rPr>
        <w:t xml:space="preserve"> që nuk përfshihet në pikat me lart, që nuk përbëjnë shkelje ligjore, dhe që nuk cënojnë dinjitetin e punonjësit.</w:t>
      </w:r>
    </w:p>
    <w:p w:rsidR="00C556E4" w:rsidRPr="00547BC4" w:rsidRDefault="00C556E4" w:rsidP="00547BC4">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Pr="00C40315" w:rsidRDefault="00C40315" w:rsidP="00C40315">
      <w:pPr>
        <w:numPr>
          <w:ilvl w:val="2"/>
          <w:numId w:val="8"/>
        </w:numPr>
        <w:spacing w:after="0" w:line="240" w:lineRule="auto"/>
        <w:contextualSpacing/>
        <w:rPr>
          <w:rFonts w:ascii="Times New Roman" w:eastAsia="Calibri" w:hAnsi="Times New Roman"/>
          <w:b/>
          <w:bCs/>
          <w:color w:val="000000"/>
          <w:lang w:val="it-IT"/>
        </w:rPr>
      </w:pPr>
      <w:r w:rsidRPr="00C40315">
        <w:rPr>
          <w:rFonts w:ascii="Times New Roman" w:eastAsia="Calibri" w:hAnsi="Times New Roman"/>
          <w:b/>
          <w:sz w:val="28"/>
          <w:szCs w:val="28"/>
          <w:lang w:val="sq-AL"/>
        </w:rPr>
        <w:t xml:space="preserve">LËVIZJA PARALELE </w:t>
      </w:r>
    </w:p>
    <w:p w:rsidR="00C40315" w:rsidRPr="00C40315" w:rsidRDefault="00C40315" w:rsidP="00C40315">
      <w:pPr>
        <w:spacing w:after="0" w:line="240" w:lineRule="auto"/>
        <w:ind w:left="360"/>
        <w:contextualSpacing/>
        <w:rPr>
          <w:rFonts w:ascii="Times New Roman" w:eastAsia="Calibri" w:hAnsi="Times New Roman"/>
          <w:b/>
          <w:bCs/>
          <w:color w:val="000000"/>
          <w:lang w:val="it-IT"/>
        </w:rPr>
      </w:pPr>
    </w:p>
    <w:p w:rsidR="00C40315" w:rsidRPr="00C40315" w:rsidRDefault="00C40315" w:rsidP="00C40315">
      <w:pPr>
        <w:spacing w:after="0"/>
        <w:jc w:val="both"/>
        <w:rPr>
          <w:rFonts w:ascii="Times New Roman" w:eastAsia="Calibri" w:hAnsi="Times New Roman"/>
          <w:sz w:val="24"/>
          <w:szCs w:val="24"/>
        </w:rPr>
      </w:pPr>
      <w:proofErr w:type="gramStart"/>
      <w:r w:rsidRPr="00C40315">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KUSHTET DHE KRITERET E VEÇANTA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kushtet për lëvizjen paralele si vijon: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jetë nëpunës civil i konfirmuar, brenda të njëjtës kategori;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Të mos ketë masë disiplinore në fuqi;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ketë të paktën vlerësimin e fundit “mirë” apo “shumë mirë”;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kërkesat e posaçme si vijon: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numPr>
          <w:ilvl w:val="0"/>
          <w:numId w:val="11"/>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zotërojnë diplomë të nivelit Master</w:t>
      </w:r>
      <w:r w:rsidR="009E57A8">
        <w:rPr>
          <w:rFonts w:ascii="Times New Roman" w:eastAsia="Calibri" w:hAnsi="Times New Roman"/>
          <w:sz w:val="24"/>
          <w:szCs w:val="24"/>
        </w:rPr>
        <w:t xml:space="preserve"> ne shkencat ekonomike</w:t>
      </w:r>
      <w:r w:rsidRPr="00C40315">
        <w:rPr>
          <w:rFonts w:ascii="Times New Roman" w:eastAsia="Calibri" w:hAnsi="Times New Roman"/>
          <w:sz w:val="24"/>
          <w:szCs w:val="24"/>
        </w:rPr>
        <w:t>;</w:t>
      </w:r>
    </w:p>
    <w:p w:rsidR="00C40315" w:rsidRPr="00C40315" w:rsidRDefault="00C40315" w:rsidP="00C40315">
      <w:pPr>
        <w:numPr>
          <w:ilvl w:val="0"/>
          <w:numId w:val="11"/>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ketë eksperiencë pune, në fushën përkatëse;</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DOKUMENTACIONI, MËNYRA DHE AFATI I DORËZIMIT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36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dorëzojnë dokumentat si më poshtë: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e deshmisë së gjuhës së huaj;</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letërnjoftimit (ID);</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të gjendjes shëndetësore;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Vlerësimin e fundit nga eprori direkt;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nga Institucioni që nuk ka masë displinore në fuqi.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arsimin shtesë, vlerësimet pozitive apo të tjera të përmendura në jetëshkrimin tuaj;</w:t>
      </w:r>
    </w:p>
    <w:p w:rsidR="00C40315" w:rsidRPr="00C40315" w:rsidRDefault="00C40315" w:rsidP="00C40315">
      <w:pPr>
        <w:spacing w:after="0" w:line="240" w:lineRule="auto"/>
        <w:ind w:left="360"/>
        <w:contextualSpacing/>
        <w:jc w:val="both"/>
        <w:rPr>
          <w:rFonts w:eastAsia="Calibri"/>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REZULTATET PËR FAZËN E VERIFIKIMIT PARAPRAK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Në datë </w:t>
      </w:r>
      <w:r w:rsidR="00BA693A">
        <w:rPr>
          <w:rFonts w:ascii="Times New Roman" w:eastAsia="Calibri" w:hAnsi="Times New Roman"/>
          <w:b/>
          <w:sz w:val="24"/>
          <w:szCs w:val="24"/>
        </w:rPr>
        <w:t>15</w:t>
      </w:r>
      <w:r w:rsidR="00904CB4">
        <w:rPr>
          <w:rFonts w:ascii="Times New Roman" w:eastAsia="Calibri" w:hAnsi="Times New Roman"/>
          <w:b/>
          <w:sz w:val="24"/>
          <w:szCs w:val="24"/>
        </w:rPr>
        <w:t>.0</w:t>
      </w:r>
      <w:r w:rsidR="00BA693A">
        <w:rPr>
          <w:rFonts w:ascii="Times New Roman" w:eastAsia="Calibri" w:hAnsi="Times New Roman"/>
          <w:b/>
          <w:sz w:val="24"/>
          <w:szCs w:val="24"/>
        </w:rPr>
        <w:t>9</w:t>
      </w:r>
      <w:r w:rsidR="00904CB4">
        <w:rPr>
          <w:rFonts w:ascii="Times New Roman" w:eastAsia="Calibri" w:hAnsi="Times New Roman"/>
          <w:b/>
          <w:sz w:val="24"/>
          <w:szCs w:val="24"/>
        </w:rPr>
        <w:t>.2025</w:t>
      </w:r>
      <w:r w:rsidRPr="00C40315">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FUSHAT E NJOHURIVE, AFTËSITË DHE CILËSITË MBI TË CILAT DO TË ZHVILLOHET INTERVISTA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3"/>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Kandidatët do të testohen në lidhje me:</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873509">
      <w:pPr>
        <w:shd w:val="clear" w:color="auto" w:fill="FFFFFF"/>
        <w:spacing w:after="0"/>
        <w:rPr>
          <w:rFonts w:ascii="Times New Roman" w:hAnsi="Times New Roman"/>
          <w:b/>
          <w:bCs/>
          <w:color w:val="000000"/>
          <w:sz w:val="24"/>
          <w:szCs w:val="24"/>
          <w:lang w:val="it-IT"/>
        </w:rPr>
      </w:pPr>
      <w:r w:rsidRPr="00C40315">
        <w:rPr>
          <w:rFonts w:ascii="Times New Roman" w:eastAsia="Calibri" w:hAnsi="Times New Roman"/>
        </w:rPr>
        <w:t xml:space="preserve">- </w:t>
      </w:r>
      <w:r w:rsidRPr="00C40315">
        <w:rPr>
          <w:rFonts w:ascii="Times New Roman" w:eastAsia="Calibri" w:hAnsi="Times New Roman"/>
          <w:sz w:val="24"/>
          <w:szCs w:val="24"/>
        </w:rPr>
        <w:t xml:space="preserve">Ligji nr. 9936, datë26.6.2008“Për menaxhimin e sistemit buxhetor ne Republiken e </w:t>
      </w:r>
      <w:r w:rsidR="00873509">
        <w:rPr>
          <w:rFonts w:ascii="Times New Roman" w:eastAsia="Calibri" w:hAnsi="Times New Roman"/>
          <w:sz w:val="24"/>
          <w:szCs w:val="24"/>
        </w:rPr>
        <w:t>S</w:t>
      </w:r>
      <w:r w:rsidRPr="00C40315">
        <w:rPr>
          <w:rFonts w:ascii="Times New Roman" w:eastAsia="Calibri" w:hAnsi="Times New Roman"/>
          <w:sz w:val="24"/>
          <w:szCs w:val="24"/>
        </w:rPr>
        <w:t xml:space="preserve">hqiperisë” </w:t>
      </w:r>
    </w:p>
    <w:p w:rsidR="00282B47" w:rsidRDefault="00282B47" w:rsidP="00C40315">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139/2015 “Për vetëqeverisjen vendore “</w:t>
      </w:r>
    </w:p>
    <w:p w:rsidR="00880C19" w:rsidRDefault="00880C19" w:rsidP="00C40315">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152/2013 “P</w:t>
      </w:r>
      <w:r w:rsidR="00205A59">
        <w:rPr>
          <w:rFonts w:ascii="Times New Roman" w:hAnsi="Times New Roman"/>
          <w:color w:val="000000"/>
          <w:sz w:val="24"/>
          <w:szCs w:val="24"/>
        </w:rPr>
        <w:t>ë</w:t>
      </w:r>
      <w:r>
        <w:rPr>
          <w:rFonts w:ascii="Times New Roman" w:hAnsi="Times New Roman"/>
          <w:color w:val="000000"/>
          <w:sz w:val="24"/>
          <w:szCs w:val="24"/>
        </w:rPr>
        <w:t>r N</w:t>
      </w:r>
      <w:r w:rsidR="00205A59">
        <w:rPr>
          <w:rFonts w:ascii="Times New Roman" w:hAnsi="Times New Roman"/>
          <w:color w:val="000000"/>
          <w:sz w:val="24"/>
          <w:szCs w:val="24"/>
        </w:rPr>
        <w:t>ë</w:t>
      </w:r>
      <w:r>
        <w:rPr>
          <w:rFonts w:ascii="Times New Roman" w:hAnsi="Times New Roman"/>
          <w:color w:val="000000"/>
          <w:sz w:val="24"/>
          <w:szCs w:val="24"/>
        </w:rPr>
        <w:t>pun</w:t>
      </w:r>
      <w:r w:rsidR="00205A59">
        <w:rPr>
          <w:rFonts w:ascii="Times New Roman" w:hAnsi="Times New Roman"/>
          <w:color w:val="000000"/>
          <w:sz w:val="24"/>
          <w:szCs w:val="24"/>
        </w:rPr>
        <w:t>ë</w:t>
      </w:r>
      <w:r>
        <w:rPr>
          <w:rFonts w:ascii="Times New Roman" w:hAnsi="Times New Roman"/>
          <w:color w:val="000000"/>
          <w:sz w:val="24"/>
          <w:szCs w:val="24"/>
        </w:rPr>
        <w:t>sin civil “</w:t>
      </w:r>
    </w:p>
    <w:p w:rsidR="00C40315" w:rsidRDefault="00C40315" w:rsidP="00C40315">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lastRenderedPageBreak/>
        <w:t xml:space="preserve">- Ligjin nr.68/2017 datë 27.04.2017 </w:t>
      </w:r>
      <w:proofErr w:type="gramStart"/>
      <w:r w:rsidRPr="00C40315">
        <w:rPr>
          <w:rFonts w:ascii="Times New Roman" w:hAnsi="Times New Roman"/>
          <w:color w:val="000000"/>
          <w:sz w:val="24"/>
          <w:szCs w:val="24"/>
        </w:rPr>
        <w:t>“ Për</w:t>
      </w:r>
      <w:proofErr w:type="gramEnd"/>
      <w:r w:rsidRPr="00C40315">
        <w:rPr>
          <w:rFonts w:ascii="Times New Roman" w:hAnsi="Times New Roman"/>
          <w:color w:val="000000"/>
          <w:sz w:val="24"/>
          <w:szCs w:val="24"/>
        </w:rPr>
        <w:t xml:space="preserve"> financat e vetëqeverisjes vendore” </w:t>
      </w:r>
    </w:p>
    <w:p w:rsidR="00880C19" w:rsidRPr="00C40315" w:rsidRDefault="00880C19" w:rsidP="00C40315">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t>
      </w:r>
      <w:r w:rsidRPr="00880C19">
        <w:rPr>
          <w:rFonts w:ascii="Arial" w:hAnsi="Arial" w:cs="Arial"/>
          <w:color w:val="666666"/>
          <w:sz w:val="27"/>
          <w:szCs w:val="27"/>
          <w:lang w:val="en-GB" w:eastAsia="en-GB"/>
        </w:rPr>
        <w:t xml:space="preserve"> </w:t>
      </w:r>
      <w:r w:rsidRPr="00880C19">
        <w:rPr>
          <w:rFonts w:ascii="Times New Roman" w:hAnsi="Times New Roman"/>
          <w:color w:val="000000"/>
          <w:sz w:val="24"/>
          <w:szCs w:val="24"/>
        </w:rPr>
        <w:t xml:space="preserve">Ligjin nr. 9131 </w:t>
      </w:r>
      <w:proofErr w:type="gramStart"/>
      <w:r w:rsidRPr="00880C19">
        <w:rPr>
          <w:rFonts w:ascii="Times New Roman" w:hAnsi="Times New Roman"/>
          <w:color w:val="000000"/>
          <w:sz w:val="24"/>
          <w:szCs w:val="24"/>
        </w:rPr>
        <w:t>dt</w:t>
      </w:r>
      <w:proofErr w:type="gramEnd"/>
      <w:r w:rsidRPr="00880C19">
        <w:rPr>
          <w:rFonts w:ascii="Times New Roman" w:hAnsi="Times New Roman"/>
          <w:color w:val="000000"/>
          <w:sz w:val="24"/>
          <w:szCs w:val="24"/>
        </w:rPr>
        <w:t>. 08.09.2003 “Për rregullat e Etikës në Administratën Publike</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 xml:space="preserve">Ligjin  </w:t>
      </w:r>
      <w:r w:rsidR="00880C19">
        <w:rPr>
          <w:rFonts w:ascii="Times New Roman" w:eastAsia="Calibri" w:hAnsi="Times New Roman"/>
          <w:sz w:val="24"/>
          <w:szCs w:val="24"/>
        </w:rPr>
        <w:t>115</w:t>
      </w:r>
      <w:proofErr w:type="gramEnd"/>
      <w:r w:rsidRPr="00C40315">
        <w:rPr>
          <w:rFonts w:ascii="Times New Roman" w:eastAsia="Calibri" w:hAnsi="Times New Roman"/>
          <w:sz w:val="24"/>
          <w:szCs w:val="24"/>
        </w:rPr>
        <w:t>/202</w:t>
      </w:r>
      <w:r w:rsidR="00880C19">
        <w:rPr>
          <w:rFonts w:ascii="Times New Roman" w:eastAsia="Calibri" w:hAnsi="Times New Roman"/>
          <w:sz w:val="24"/>
          <w:szCs w:val="24"/>
        </w:rPr>
        <w:t>4</w:t>
      </w:r>
      <w:r w:rsidRPr="00C40315">
        <w:rPr>
          <w:rFonts w:ascii="Times New Roman" w:eastAsia="Calibri" w:hAnsi="Times New Roman"/>
          <w:sz w:val="24"/>
          <w:szCs w:val="24"/>
        </w:rPr>
        <w:t xml:space="preserve">  “Për buxhetin e vitit 202</w:t>
      </w:r>
      <w:r w:rsidR="00880C19">
        <w:rPr>
          <w:rFonts w:ascii="Times New Roman" w:eastAsia="Calibri" w:hAnsi="Times New Roman"/>
          <w:sz w:val="24"/>
          <w:szCs w:val="24"/>
        </w:rPr>
        <w:t>5</w:t>
      </w:r>
      <w:r w:rsidRPr="00C40315">
        <w:rPr>
          <w:rFonts w:ascii="Times New Roman" w:eastAsia="Calibri" w:hAnsi="Times New Roman"/>
          <w:sz w:val="24"/>
          <w:szCs w:val="24"/>
        </w:rPr>
        <w:t xml:space="preserve">” </w:t>
      </w:r>
    </w:p>
    <w:p w:rsidR="00C40315" w:rsidRDefault="00C40315" w:rsidP="00C40315">
      <w:pPr>
        <w:spacing w:after="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1.5 MËNYRA E VLERËSIMIT TË KANDIDATËVE PËR LËVIZJEN PARALELE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për lëvizjen paralele në këto pozicione pune do të vlerësohet si më poshtë: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proofErr w:type="gramStart"/>
      <w:r w:rsidRPr="00C40315">
        <w:rPr>
          <w:rFonts w:ascii="Times New Roman" w:eastAsia="Calibri" w:hAnsi="Times New Roman"/>
          <w:b/>
          <w:sz w:val="24"/>
          <w:szCs w:val="24"/>
        </w:rPr>
        <w:t>Totali i pikëve është 40 pikë</w:t>
      </w:r>
      <w:r w:rsidRPr="00C40315">
        <w:rPr>
          <w:rFonts w:ascii="Times New Roman" w:eastAsia="Calibri" w:hAnsi="Times New Roman"/>
          <w:sz w:val="24"/>
          <w:szCs w:val="24"/>
        </w:rPr>
        <w:t>.</w:t>
      </w:r>
      <w:proofErr w:type="gramEnd"/>
    </w:p>
    <w:p w:rsidR="00C40315" w:rsidRPr="00C40315" w:rsidRDefault="00C40315" w:rsidP="00C40315">
      <w:pPr>
        <w:spacing w:after="0" w:line="240" w:lineRule="auto"/>
        <w:rPr>
          <w:rFonts w:ascii="Times New Roman" w:eastAsia="Calibri" w:hAnsi="Times New Roman"/>
          <w:b/>
          <w:sz w:val="24"/>
          <w:szCs w:val="24"/>
        </w:rPr>
      </w:pP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Kandidatët </w:t>
      </w:r>
      <w:proofErr w:type="gramStart"/>
      <w:r w:rsidRPr="00C40315">
        <w:rPr>
          <w:rFonts w:ascii="Times New Roman" w:eastAsia="Calibri" w:hAnsi="Times New Roman"/>
          <w:b/>
          <w:sz w:val="24"/>
          <w:szCs w:val="24"/>
        </w:rPr>
        <w:t>gjatë  intervistës</w:t>
      </w:r>
      <w:proofErr w:type="gramEnd"/>
      <w:r w:rsidRPr="00C40315">
        <w:rPr>
          <w:rFonts w:ascii="Times New Roman" w:eastAsia="Calibri" w:hAnsi="Times New Roman"/>
          <w:b/>
          <w:sz w:val="24"/>
          <w:szCs w:val="24"/>
        </w:rPr>
        <w:t xml:space="preserve"> së strukturuar me gojë do të vlerësohen në lidhje 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Njohuritë, aftësitë, kompetencën në lidhje me përshkrimin e pozicionit të punës,</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Motivimin, aspiratat dhe pritshmërinë e tyre për karrieren</w:t>
      </w: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 </w:t>
      </w: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Totali i pikëve për këtë vlerësim është 60 pikë</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eastAsia="Calibri"/>
          <w:noProof/>
          <w:lang w:val="en-GB" w:eastAsia="en-GB"/>
        </w:rPr>
        <mc:AlternateContent>
          <mc:Choice Requires="wps">
            <w:drawing>
              <wp:anchor distT="0" distB="0" distL="114300" distR="114300" simplePos="0" relativeHeight="251660288" behindDoc="0" locked="0" layoutInCell="1" allowOverlap="1" wp14:anchorId="16FD6A9D" wp14:editId="12EFBA0B">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G5H&#10;jyT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C40315" w:rsidRPr="00C40315" w:rsidTr="00097E2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2.1 KUSHTET QË DUHET TË PLOTËSOJË KANDIDATI NË PROCEDURËN E PRANIMIT NE SHERBIMIN CIVIL DHE KRITERET E VEÇANTA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eastAsia="Calibri"/>
        </w:rPr>
        <w:t xml:space="preserve"> </w:t>
      </w:r>
      <w:proofErr w:type="gramStart"/>
      <w:r w:rsidRPr="00C40315">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C40315">
        <w:rPr>
          <w:rFonts w:ascii="Times New Roman" w:eastAsia="Calibri" w:hAnsi="Times New Roman"/>
          <w:sz w:val="24"/>
          <w:szCs w:val="24"/>
        </w:rPr>
        <w:t xml:space="preserv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Kushtet që duhet të plotësojë kandidati në procedurën e pranimit në shërbimin civil janë: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shtetas shqiptar;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ketë zotësi të plotë për të vepruar; </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zotërojë gjuhën shqipe, të shkruar dhe të folur;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Të jetë në kushte shëndetësore që e lejojnë të kryejë detyrën përkatëse;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mos jetë i dënuar me vendim të formës së prerë për kryerjen e një krimi apo për kryerjen e një kundërvajtjeje penale me dashje;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C40315" w:rsidRPr="00C40315" w:rsidRDefault="00C40315" w:rsidP="00C40315">
      <w:pPr>
        <w:spacing w:after="0" w:line="240" w:lineRule="auto"/>
        <w:ind w:left="450"/>
        <w:contextualSpacing/>
        <w:jc w:val="both"/>
        <w:rPr>
          <w:rFonts w:ascii="Times New Roman" w:eastAsia="Calibri" w:hAnsi="Times New Roman"/>
          <w:sz w:val="24"/>
          <w:szCs w:val="24"/>
        </w:rPr>
      </w:pPr>
    </w:p>
    <w:p w:rsidR="00C40315" w:rsidRPr="00C40315" w:rsidRDefault="00C40315" w:rsidP="00C40315">
      <w:pPr>
        <w:spacing w:after="0" w:line="240" w:lineRule="auto"/>
        <w:ind w:left="90"/>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kriteret e veçanta si vijon: </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ketë arsim të lartë në fushën përkatëse.</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zotërojnë arsimin nivelin Master Profesional ose Shkencor në Shkencat Ekonomike.</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këtë eksperience pune, në fushat përkatëse.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2.2 DOKUMENTACIONI, MËNYRA DHE AFATI I DORËZIMIT</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 Kandidatët që aplikojnë duhet të dorëzojnë dokumentat si më poshtë: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e dëshmisë së gjuhës së huaj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të letërnjoftimit (ID);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Vërtetim të gjendjes shëndetësore;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arsimim shtesë, vlerësimet</w:t>
      </w:r>
    </w:p>
    <w:p w:rsidR="00C40315" w:rsidRPr="00C40315" w:rsidRDefault="00C40315" w:rsidP="00C40315">
      <w:pPr>
        <w:spacing w:after="0"/>
        <w:ind w:left="72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pozitive</w:t>
      </w:r>
      <w:proofErr w:type="gramEnd"/>
      <w:r w:rsidRPr="00C40315">
        <w:rPr>
          <w:rFonts w:ascii="Times New Roman" w:eastAsia="Calibri" w:hAnsi="Times New Roman"/>
          <w:sz w:val="24"/>
          <w:szCs w:val="24"/>
        </w:rPr>
        <w:t xml:space="preserve"> apo të tjera të përmendura në jetëshkrimin tuaj;</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2.3 REZULTATET PËR FAZËN E VERIFIKIMIT PARAPRAK</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Në </w:t>
      </w:r>
      <w:r w:rsidR="00880C19">
        <w:rPr>
          <w:rFonts w:ascii="Times New Roman" w:eastAsia="Calibri" w:hAnsi="Times New Roman"/>
          <w:b/>
          <w:sz w:val="24"/>
          <w:szCs w:val="24"/>
        </w:rPr>
        <w:t>19</w:t>
      </w:r>
      <w:r w:rsidRPr="00C40315">
        <w:rPr>
          <w:rFonts w:ascii="Times New Roman" w:eastAsia="Calibri" w:hAnsi="Times New Roman"/>
          <w:b/>
          <w:sz w:val="24"/>
          <w:szCs w:val="24"/>
        </w:rPr>
        <w:t>.</w:t>
      </w:r>
      <w:r w:rsidR="00880C19">
        <w:rPr>
          <w:rFonts w:ascii="Times New Roman" w:eastAsia="Calibri" w:hAnsi="Times New Roman"/>
          <w:b/>
          <w:sz w:val="24"/>
          <w:szCs w:val="24"/>
        </w:rPr>
        <w:t>0</w:t>
      </w:r>
      <w:r w:rsidR="00BA693A">
        <w:rPr>
          <w:rFonts w:ascii="Times New Roman" w:eastAsia="Calibri" w:hAnsi="Times New Roman"/>
          <w:b/>
          <w:sz w:val="24"/>
          <w:szCs w:val="24"/>
        </w:rPr>
        <w:t>9</w:t>
      </w:r>
      <w:r w:rsidRPr="00C40315">
        <w:rPr>
          <w:rFonts w:ascii="Times New Roman" w:eastAsia="Calibri" w:hAnsi="Times New Roman"/>
          <w:b/>
          <w:sz w:val="24"/>
          <w:szCs w:val="24"/>
        </w:rPr>
        <w:t>.202</w:t>
      </w:r>
      <w:r w:rsidR="00880C19">
        <w:rPr>
          <w:rFonts w:ascii="Times New Roman" w:eastAsia="Calibri" w:hAnsi="Times New Roman"/>
          <w:b/>
          <w:sz w:val="24"/>
          <w:szCs w:val="24"/>
        </w:rPr>
        <w:t>5</w:t>
      </w:r>
      <w:r w:rsidRPr="00C40315">
        <w:rPr>
          <w:rFonts w:ascii="Times New Roman" w:eastAsia="Calibri" w:hAnsi="Times New Roman"/>
          <w:b/>
          <w:sz w:val="24"/>
          <w:szCs w:val="24"/>
        </w:rPr>
        <w:t xml:space="preserve"> </w:t>
      </w:r>
      <w:r w:rsidRPr="00C40315">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2.4 FUSHAT E NJOHURIVE, AFTËSITË DHE CILËSITË MBI TË CILAT DO TË ZHVILLOHET TESTIMI DHE INTERVISTA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eastAsia="Calibri"/>
        </w:rPr>
        <w:t xml:space="preserve"> </w:t>
      </w:r>
      <w:r w:rsidRPr="00C40315">
        <w:rPr>
          <w:rFonts w:ascii="Times New Roman" w:eastAsia="Calibri" w:hAnsi="Times New Roman"/>
          <w:b/>
          <w:sz w:val="24"/>
          <w:szCs w:val="24"/>
        </w:rPr>
        <w:t>Kandidatët do të testohen në lidhje me:</w:t>
      </w:r>
    </w:p>
    <w:p w:rsidR="00C40315" w:rsidRPr="00C40315" w:rsidRDefault="00C40315" w:rsidP="00C40315">
      <w:pPr>
        <w:spacing w:after="0" w:line="240" w:lineRule="auto"/>
        <w:jc w:val="both"/>
        <w:rPr>
          <w:rFonts w:ascii="Times New Roman" w:eastAsia="Calibri" w:hAnsi="Times New Roman"/>
          <w:b/>
          <w:sz w:val="24"/>
          <w:szCs w:val="24"/>
        </w:rPr>
      </w:pPr>
    </w:p>
    <w:p w:rsidR="00880C19" w:rsidRPr="00C40315" w:rsidRDefault="00880C19" w:rsidP="00880C19">
      <w:pPr>
        <w:shd w:val="clear" w:color="auto" w:fill="FFFFFF"/>
        <w:spacing w:after="0"/>
        <w:rPr>
          <w:rFonts w:ascii="Times New Roman" w:hAnsi="Times New Roman"/>
          <w:b/>
          <w:bCs/>
          <w:color w:val="000000"/>
          <w:sz w:val="24"/>
          <w:szCs w:val="24"/>
          <w:lang w:val="it-IT"/>
        </w:rPr>
      </w:pPr>
      <w:proofErr w:type="gramStart"/>
      <w:r w:rsidRPr="00C40315">
        <w:rPr>
          <w:rFonts w:ascii="Times New Roman" w:eastAsia="Calibri" w:hAnsi="Times New Roman"/>
          <w:sz w:val="24"/>
          <w:szCs w:val="24"/>
        </w:rPr>
        <w:t>Ligji nr.</w:t>
      </w:r>
      <w:proofErr w:type="gramEnd"/>
      <w:r w:rsidRPr="00C40315">
        <w:rPr>
          <w:rFonts w:ascii="Times New Roman" w:eastAsia="Calibri" w:hAnsi="Times New Roman"/>
          <w:sz w:val="24"/>
          <w:szCs w:val="24"/>
        </w:rPr>
        <w:t xml:space="preserve"> 9936, datë26.6.2008“Për menaxhimin e sistemit buxhetor ne R</w:t>
      </w:r>
      <w:r w:rsidR="00BA693A">
        <w:rPr>
          <w:rFonts w:ascii="Times New Roman" w:eastAsia="Calibri" w:hAnsi="Times New Roman"/>
          <w:sz w:val="24"/>
          <w:szCs w:val="24"/>
        </w:rPr>
        <w:t>SH-se</w:t>
      </w:r>
      <w:r w:rsidRPr="00C40315">
        <w:rPr>
          <w:rFonts w:ascii="Times New Roman" w:eastAsia="Calibri" w:hAnsi="Times New Roman"/>
          <w:sz w:val="24"/>
          <w:szCs w:val="24"/>
        </w:rPr>
        <w:t xml:space="preserve">” </w:t>
      </w:r>
    </w:p>
    <w:p w:rsidR="00880C19" w:rsidRDefault="00880C19" w:rsidP="00880C19">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139/2015 “Për vetëqeverisjen vendore “</w:t>
      </w:r>
    </w:p>
    <w:p w:rsidR="00880C19" w:rsidRDefault="00880C19" w:rsidP="00880C19">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152/2013 “P</w:t>
      </w:r>
      <w:r w:rsidR="00205A59">
        <w:rPr>
          <w:rFonts w:ascii="Times New Roman" w:hAnsi="Times New Roman"/>
          <w:color w:val="000000"/>
          <w:sz w:val="24"/>
          <w:szCs w:val="24"/>
        </w:rPr>
        <w:t>ë</w:t>
      </w:r>
      <w:r>
        <w:rPr>
          <w:rFonts w:ascii="Times New Roman" w:hAnsi="Times New Roman"/>
          <w:color w:val="000000"/>
          <w:sz w:val="24"/>
          <w:szCs w:val="24"/>
        </w:rPr>
        <w:t>r N</w:t>
      </w:r>
      <w:r w:rsidR="00205A59">
        <w:rPr>
          <w:rFonts w:ascii="Times New Roman" w:hAnsi="Times New Roman"/>
          <w:color w:val="000000"/>
          <w:sz w:val="24"/>
          <w:szCs w:val="24"/>
        </w:rPr>
        <w:t>ë</w:t>
      </w:r>
      <w:r>
        <w:rPr>
          <w:rFonts w:ascii="Times New Roman" w:hAnsi="Times New Roman"/>
          <w:color w:val="000000"/>
          <w:sz w:val="24"/>
          <w:szCs w:val="24"/>
        </w:rPr>
        <w:t>pun</w:t>
      </w:r>
      <w:r w:rsidR="00205A59">
        <w:rPr>
          <w:rFonts w:ascii="Times New Roman" w:hAnsi="Times New Roman"/>
          <w:color w:val="000000"/>
          <w:sz w:val="24"/>
          <w:szCs w:val="24"/>
        </w:rPr>
        <w:t>ë</w:t>
      </w:r>
      <w:r>
        <w:rPr>
          <w:rFonts w:ascii="Times New Roman" w:hAnsi="Times New Roman"/>
          <w:color w:val="000000"/>
          <w:sz w:val="24"/>
          <w:szCs w:val="24"/>
        </w:rPr>
        <w:t>sin civil “</w:t>
      </w:r>
    </w:p>
    <w:p w:rsidR="00880C19" w:rsidRDefault="00880C19" w:rsidP="00880C19">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t xml:space="preserve">- Ligjin nr.68/2017 datë 27.04.2017 </w:t>
      </w:r>
      <w:proofErr w:type="gramStart"/>
      <w:r w:rsidRPr="00C40315">
        <w:rPr>
          <w:rFonts w:ascii="Times New Roman" w:hAnsi="Times New Roman"/>
          <w:color w:val="000000"/>
          <w:sz w:val="24"/>
          <w:szCs w:val="24"/>
        </w:rPr>
        <w:t>“ Për</w:t>
      </w:r>
      <w:proofErr w:type="gramEnd"/>
      <w:r w:rsidRPr="00C40315">
        <w:rPr>
          <w:rFonts w:ascii="Times New Roman" w:hAnsi="Times New Roman"/>
          <w:color w:val="000000"/>
          <w:sz w:val="24"/>
          <w:szCs w:val="24"/>
        </w:rPr>
        <w:t xml:space="preserve"> financat e vetëqeverisjes vendore” </w:t>
      </w:r>
    </w:p>
    <w:p w:rsidR="00880C19" w:rsidRPr="00C40315" w:rsidRDefault="00880C19" w:rsidP="00880C19">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lastRenderedPageBreak/>
        <w:t>-</w:t>
      </w:r>
      <w:r w:rsidRPr="00880C19">
        <w:rPr>
          <w:rFonts w:ascii="Arial" w:hAnsi="Arial" w:cs="Arial"/>
          <w:color w:val="666666"/>
          <w:sz w:val="27"/>
          <w:szCs w:val="27"/>
          <w:lang w:val="en-GB" w:eastAsia="en-GB"/>
        </w:rPr>
        <w:t xml:space="preserve"> </w:t>
      </w:r>
      <w:r w:rsidRPr="00880C19">
        <w:rPr>
          <w:rFonts w:ascii="Times New Roman" w:hAnsi="Times New Roman"/>
          <w:color w:val="000000"/>
          <w:sz w:val="24"/>
          <w:szCs w:val="24"/>
        </w:rPr>
        <w:t xml:space="preserve">Ligjin nr. 9131 </w:t>
      </w:r>
      <w:proofErr w:type="gramStart"/>
      <w:r w:rsidRPr="00880C19">
        <w:rPr>
          <w:rFonts w:ascii="Times New Roman" w:hAnsi="Times New Roman"/>
          <w:color w:val="000000"/>
          <w:sz w:val="24"/>
          <w:szCs w:val="24"/>
        </w:rPr>
        <w:t>dt</w:t>
      </w:r>
      <w:proofErr w:type="gramEnd"/>
      <w:r w:rsidRPr="00880C19">
        <w:rPr>
          <w:rFonts w:ascii="Times New Roman" w:hAnsi="Times New Roman"/>
          <w:color w:val="000000"/>
          <w:sz w:val="24"/>
          <w:szCs w:val="24"/>
        </w:rPr>
        <w:t>. 08.09.2003 “Për rregullat e Etikës në Administratën Publike</w:t>
      </w:r>
    </w:p>
    <w:p w:rsidR="00880C19" w:rsidRDefault="00880C19" w:rsidP="00880C19">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 xml:space="preserve">Ligjin  </w:t>
      </w:r>
      <w:r>
        <w:rPr>
          <w:rFonts w:ascii="Times New Roman" w:eastAsia="Calibri" w:hAnsi="Times New Roman"/>
          <w:sz w:val="24"/>
          <w:szCs w:val="24"/>
        </w:rPr>
        <w:t>115</w:t>
      </w:r>
      <w:proofErr w:type="gramEnd"/>
      <w:r w:rsidRPr="00C40315">
        <w:rPr>
          <w:rFonts w:ascii="Times New Roman" w:eastAsia="Calibri" w:hAnsi="Times New Roman"/>
          <w:sz w:val="24"/>
          <w:szCs w:val="24"/>
        </w:rPr>
        <w:t>/202</w:t>
      </w:r>
      <w:r>
        <w:rPr>
          <w:rFonts w:ascii="Times New Roman" w:eastAsia="Calibri" w:hAnsi="Times New Roman"/>
          <w:sz w:val="24"/>
          <w:szCs w:val="24"/>
        </w:rPr>
        <w:t>4</w:t>
      </w:r>
      <w:r w:rsidRPr="00C40315">
        <w:rPr>
          <w:rFonts w:ascii="Times New Roman" w:eastAsia="Calibri" w:hAnsi="Times New Roman"/>
          <w:sz w:val="24"/>
          <w:szCs w:val="24"/>
        </w:rPr>
        <w:t xml:space="preserve">  “Për buxhetin e vitit 202</w:t>
      </w:r>
      <w:r>
        <w:rPr>
          <w:rFonts w:ascii="Times New Roman" w:eastAsia="Calibri" w:hAnsi="Times New Roman"/>
          <w:sz w:val="24"/>
          <w:szCs w:val="24"/>
        </w:rPr>
        <w:t>5</w:t>
      </w:r>
      <w:r w:rsidRPr="00C40315">
        <w:rPr>
          <w:rFonts w:ascii="Times New Roman" w:eastAsia="Calibri" w:hAnsi="Times New Roman"/>
          <w:sz w:val="24"/>
          <w:szCs w:val="24"/>
        </w:rPr>
        <w:t xml:space="preserve">” </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gjatë intervistës së strukturuar me gojë do të vlerësohen në lidhje me: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Njohuritë, aftësitë, kompetencën në lidhje me përshkrimin e pozicionit të punës;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Motivimin, aspiratat dhe pritshmëritë e tyre për karrierën.</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 2.5 MËNYRA E VLERËSIMIT TË KANDIDATËVE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në lidhje me: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proofErr w:type="gramStart"/>
      <w:r w:rsidRPr="00C40315">
        <w:rPr>
          <w:rFonts w:ascii="Times New Roman" w:eastAsia="Calibri" w:hAnsi="Times New Roman"/>
          <w:sz w:val="24"/>
          <w:szCs w:val="24"/>
        </w:rPr>
        <w:t>a-Vlerësimin</w:t>
      </w:r>
      <w:proofErr w:type="gramEnd"/>
      <w:r w:rsidRPr="00C40315">
        <w:rPr>
          <w:rFonts w:ascii="Times New Roman" w:eastAsia="Calibri" w:hAnsi="Times New Roman"/>
          <w:sz w:val="24"/>
          <w:szCs w:val="24"/>
        </w:rPr>
        <w:t xml:space="preserve"> me shkrim, </w:t>
      </w:r>
      <w:r w:rsidRPr="00C40315">
        <w:rPr>
          <w:rFonts w:ascii="Times New Roman" w:eastAsia="Calibri" w:hAnsi="Times New Roman"/>
          <w:b/>
          <w:sz w:val="24"/>
          <w:szCs w:val="24"/>
        </w:rPr>
        <w:t>deri në 60 pikë</w:t>
      </w:r>
      <w:r w:rsidRPr="00C40315">
        <w:rPr>
          <w:rFonts w:ascii="Times New Roman" w:eastAsia="Calibri" w:hAnsi="Times New Roman"/>
          <w:sz w:val="24"/>
          <w:szCs w:val="24"/>
        </w:rPr>
        <w:t>;</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b- Intervistën e strukturuar me gojë qe konsiston ne motivimin, aspiratat dhe pritshmëritë e tyre për karrierën, </w:t>
      </w:r>
      <w:r w:rsidRPr="00C40315">
        <w:rPr>
          <w:rFonts w:ascii="Times New Roman" w:eastAsia="Calibri" w:hAnsi="Times New Roman"/>
          <w:b/>
          <w:sz w:val="24"/>
          <w:szCs w:val="24"/>
        </w:rPr>
        <w:t>deri në 25 pikë</w:t>
      </w:r>
      <w:r w:rsidRPr="00C40315">
        <w:rPr>
          <w:rFonts w:ascii="Times New Roman" w:eastAsia="Calibri" w:hAnsi="Times New Roman"/>
          <w:sz w:val="24"/>
          <w:szCs w:val="24"/>
        </w:rPr>
        <w:t xml:space="preserve">; </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c- Jetëshkrimin, që konsiston në vlerësimin e arsimimit, të përvojës e të trajnimeve, të lidhura me fushën, deri në </w:t>
      </w:r>
      <w:r w:rsidRPr="00C40315">
        <w:rPr>
          <w:rFonts w:ascii="Times New Roman" w:eastAsia="Calibri" w:hAnsi="Times New Roman"/>
          <w:b/>
          <w:sz w:val="24"/>
          <w:szCs w:val="24"/>
        </w:rPr>
        <w:t>15 pikë</w:t>
      </w:r>
      <w:r w:rsidRPr="00C40315">
        <w:rPr>
          <w:rFonts w:ascii="Times New Roman" w:eastAsia="Calibri" w:hAnsi="Times New Roman"/>
          <w:sz w:val="24"/>
          <w:szCs w:val="24"/>
        </w:rPr>
        <w:t xml:space="preserve">.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2.6 DATA E DALJES SË REZULTATEVE TË KONKURIMIT DHE MËNYRA E KOMUNIKIMIT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b/>
          <w:sz w:val="24"/>
          <w:szCs w:val="24"/>
        </w:rPr>
      </w:pPr>
      <w:r w:rsidRPr="00C40315">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C40315">
        <w:rPr>
          <w:rFonts w:ascii="Times New Roman" w:eastAsia="Calibri" w:hAnsi="Times New Roman"/>
          <w:sz w:val="24"/>
          <w:szCs w:val="24"/>
        </w:rPr>
        <w:t>Brenda pes</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ditëve kalendarike nga njoftimi individët kanë të drejtë të paraqesin ankesa me shkrim pranë zyrës së Burimeve Njerëzore</w:t>
      </w:r>
      <w:r w:rsidRPr="00C40315">
        <w:rPr>
          <w:rFonts w:ascii="Times New Roman" w:eastAsia="Calibri" w:hAnsi="Times New Roman"/>
          <w:b/>
          <w:sz w:val="24"/>
          <w:szCs w:val="24"/>
        </w:rPr>
        <w:t>.</w:t>
      </w:r>
      <w:proofErr w:type="gramEnd"/>
    </w:p>
    <w:p w:rsidR="00BA693A" w:rsidRPr="00E75665" w:rsidRDefault="00BA693A" w:rsidP="002F4BC5">
      <w:pPr>
        <w:tabs>
          <w:tab w:val="left" w:pos="6825"/>
        </w:tabs>
        <w:rPr>
          <w:rFonts w:ascii="Times New Roman" w:eastAsia="Calibri" w:hAnsi="Times New Roman"/>
          <w:b/>
          <w:color w:val="FFFFFF" w:themeColor="background1"/>
          <w:sz w:val="24"/>
          <w:szCs w:val="24"/>
        </w:rPr>
      </w:pPr>
    </w:p>
    <w:p w:rsidR="002F4BC5" w:rsidRPr="00880C19" w:rsidRDefault="006560E3" w:rsidP="002F4BC5">
      <w:pPr>
        <w:tabs>
          <w:tab w:val="left" w:pos="6825"/>
        </w:tabs>
        <w:rPr>
          <w:rFonts w:ascii="Times New Roman" w:eastAsia="Calibri" w:hAnsi="Times New Roman"/>
          <w:b/>
          <w:sz w:val="24"/>
          <w:szCs w:val="24"/>
        </w:rPr>
      </w:pPr>
      <w:r>
        <w:rPr>
          <w:rFonts w:ascii="Times New Roman" w:eastAsia="Calibri" w:hAnsi="Times New Roman"/>
          <w:b/>
          <w:sz w:val="24"/>
          <w:szCs w:val="24"/>
        </w:rPr>
        <w:t xml:space="preserve">                                                           </w:t>
      </w:r>
      <w:bookmarkStart w:id="0" w:name="_GoBack"/>
      <w:bookmarkEnd w:id="0"/>
      <w:r w:rsidR="002F4BC5" w:rsidRPr="00880C19">
        <w:rPr>
          <w:rFonts w:ascii="Times New Roman" w:eastAsia="Calibri" w:hAnsi="Times New Roman"/>
          <w:b/>
          <w:sz w:val="24"/>
          <w:szCs w:val="24"/>
        </w:rPr>
        <w:t>KRYETARI I BASHKISE</w:t>
      </w:r>
      <w:r w:rsidR="002F4BC5" w:rsidRPr="00880C19">
        <w:rPr>
          <w:rFonts w:ascii="Times New Roman" w:eastAsia="Calibri" w:hAnsi="Times New Roman"/>
          <w:b/>
          <w:sz w:val="18"/>
          <w:szCs w:val="24"/>
        </w:rPr>
        <w:t xml:space="preserve">               </w:t>
      </w:r>
    </w:p>
    <w:p w:rsidR="002F4BC5" w:rsidRPr="00BA693A" w:rsidRDefault="002F4BC5" w:rsidP="002F4BC5">
      <w:pPr>
        <w:tabs>
          <w:tab w:val="left" w:pos="2280"/>
        </w:tabs>
        <w:spacing w:after="0" w:line="360" w:lineRule="auto"/>
        <w:rPr>
          <w:rFonts w:ascii="Times New Roman" w:eastAsia="Calibri" w:hAnsi="Times New Roman"/>
          <w:b/>
          <w:sz w:val="24"/>
        </w:rPr>
      </w:pPr>
      <w:r w:rsidRPr="00BA693A">
        <w:rPr>
          <w:rFonts w:ascii="Times New Roman" w:eastAsia="Calibri" w:hAnsi="Times New Roman"/>
          <w:sz w:val="24"/>
        </w:rPr>
        <w:tab/>
      </w:r>
      <w:r w:rsidRPr="00BA693A">
        <w:rPr>
          <w:rFonts w:ascii="Times New Roman" w:eastAsia="Calibri" w:hAnsi="Times New Roman"/>
          <w:sz w:val="24"/>
        </w:rPr>
        <w:tab/>
      </w:r>
      <w:r w:rsidRPr="00BA693A">
        <w:rPr>
          <w:rFonts w:ascii="Times New Roman" w:eastAsia="Calibri" w:hAnsi="Times New Roman"/>
          <w:sz w:val="24"/>
        </w:rPr>
        <w:tab/>
      </w:r>
      <w:r w:rsidRPr="00BA693A">
        <w:rPr>
          <w:rFonts w:ascii="Times New Roman" w:eastAsia="Calibri" w:hAnsi="Times New Roman"/>
          <w:sz w:val="24"/>
        </w:rPr>
        <w:tab/>
      </w:r>
      <w:r w:rsidRPr="00BA693A">
        <w:rPr>
          <w:rFonts w:ascii="Times New Roman" w:eastAsia="Calibri" w:hAnsi="Times New Roman"/>
          <w:b/>
          <w:sz w:val="24"/>
        </w:rPr>
        <w:t xml:space="preserve">ARTUR BUSHI </w:t>
      </w:r>
    </w:p>
    <w:p w:rsidR="002F4BC5" w:rsidRPr="00E75665" w:rsidRDefault="00880C19" w:rsidP="002F4BC5">
      <w:pPr>
        <w:tabs>
          <w:tab w:val="left" w:pos="2280"/>
        </w:tabs>
        <w:spacing w:after="0" w:line="360" w:lineRule="auto"/>
        <w:rPr>
          <w:rFonts w:ascii="Times New Roman" w:eastAsia="Calibri" w:hAnsi="Times New Roman"/>
          <w:color w:val="FFFFFF" w:themeColor="background1"/>
          <w:sz w:val="24"/>
        </w:rPr>
      </w:pPr>
      <w:r w:rsidRPr="00E75665">
        <w:rPr>
          <w:rFonts w:ascii="Times New Roman" w:eastAsia="Calibri" w:hAnsi="Times New Roman"/>
          <w:color w:val="FFFFFF" w:themeColor="background1"/>
          <w:sz w:val="24"/>
        </w:rPr>
        <w:t>DBNJ</w:t>
      </w:r>
    </w:p>
    <w:p w:rsidR="00C40315" w:rsidRDefault="00C40315" w:rsidP="00C40315">
      <w:pPr>
        <w:jc w:val="center"/>
        <w:rPr>
          <w:rFonts w:ascii="Times New Roman" w:eastAsia="Calibri" w:hAnsi="Times New Roman"/>
          <w:b/>
          <w:sz w:val="24"/>
          <w:szCs w:val="24"/>
        </w:rPr>
      </w:pPr>
    </w:p>
    <w:p w:rsidR="006560E3" w:rsidRDefault="006560E3" w:rsidP="00C40315">
      <w:pPr>
        <w:jc w:val="center"/>
        <w:rPr>
          <w:rFonts w:ascii="Times New Roman" w:eastAsia="Calibri" w:hAnsi="Times New Roman"/>
          <w:b/>
          <w:sz w:val="24"/>
          <w:szCs w:val="24"/>
        </w:rPr>
      </w:pPr>
    </w:p>
    <w:p w:rsidR="002F4BC5" w:rsidRDefault="002F4BC5" w:rsidP="00C40315">
      <w:pPr>
        <w:tabs>
          <w:tab w:val="left" w:pos="0"/>
        </w:tabs>
        <w:spacing w:after="120"/>
        <w:jc w:val="both"/>
        <w:rPr>
          <w:rFonts w:ascii="Times New Roman" w:eastAsia="Calibri" w:hAnsi="Times New Roman"/>
          <w:b/>
          <w:sz w:val="24"/>
          <w:lang w:eastAsia="ja-JP"/>
        </w:rPr>
      </w:pPr>
    </w:p>
    <w:p w:rsidR="005856CD" w:rsidRDefault="005856CD" w:rsidP="00C40315">
      <w:pPr>
        <w:tabs>
          <w:tab w:val="left" w:pos="0"/>
        </w:tabs>
        <w:spacing w:after="120"/>
        <w:jc w:val="both"/>
        <w:rPr>
          <w:rFonts w:ascii="Times New Roman" w:eastAsia="Calibri" w:hAnsi="Times New Roman"/>
          <w:b/>
          <w:sz w:val="24"/>
          <w:lang w:eastAsia="ja-JP"/>
        </w:rPr>
      </w:pPr>
    </w:p>
    <w:p w:rsidR="006141F8" w:rsidRDefault="006141F8" w:rsidP="005856CD"/>
    <w:p w:rsidR="006141F8" w:rsidRDefault="006141F8" w:rsidP="005856CD"/>
    <w:p w:rsidR="006141F8" w:rsidRPr="005856CD" w:rsidRDefault="006141F8" w:rsidP="005856CD"/>
    <w:p w:rsidR="005856CD" w:rsidRPr="005856CD" w:rsidRDefault="005856CD" w:rsidP="00C40315">
      <w:pPr>
        <w:tabs>
          <w:tab w:val="left" w:pos="0"/>
        </w:tabs>
        <w:spacing w:after="120"/>
        <w:jc w:val="both"/>
        <w:rPr>
          <w:rFonts w:ascii="Times New Roman" w:eastAsia="Calibri" w:hAnsi="Times New Roman"/>
          <w:b/>
          <w:sz w:val="24"/>
          <w:lang w:eastAsia="ja-JP"/>
        </w:rPr>
      </w:pPr>
    </w:p>
    <w:sectPr w:rsidR="005856CD" w:rsidRPr="005856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AB" w:rsidRDefault="006158AB" w:rsidP="00EA034D">
      <w:pPr>
        <w:spacing w:after="0" w:line="240" w:lineRule="auto"/>
      </w:pPr>
      <w:r>
        <w:separator/>
      </w:r>
    </w:p>
  </w:endnote>
  <w:endnote w:type="continuationSeparator" w:id="0">
    <w:p w:rsidR="006158AB" w:rsidRDefault="006158AB"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3CC3B903" wp14:editId="3B9D75B7">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AB" w:rsidRDefault="006158AB" w:rsidP="00EA034D">
      <w:pPr>
        <w:spacing w:after="0" w:line="240" w:lineRule="auto"/>
      </w:pPr>
      <w:r>
        <w:separator/>
      </w:r>
    </w:p>
  </w:footnote>
  <w:footnote w:type="continuationSeparator" w:id="0">
    <w:p w:rsidR="006158AB" w:rsidRDefault="006158AB"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sidRPr="001E78BD">
      <w:rPr>
        <w:rFonts w:eastAsia="Calibri"/>
        <w:b/>
      </w:rPr>
      <w:t>______________</w:t>
    </w:r>
    <w:r w:rsidRPr="001E78BD">
      <w:rPr>
        <w:rFonts w:eastAsia="Calibri"/>
        <w:b/>
        <w:noProof/>
        <w:lang w:val="en-GB" w:eastAsia="en-GB"/>
      </w:rPr>
      <w:drawing>
        <wp:inline distT="0" distB="0" distL="0" distR="0" wp14:anchorId="6E03C3E9" wp14:editId="217FBEB4">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1E78BD" w:rsidRDefault="00EA034D" w:rsidP="00EA034D">
    <w:pPr>
      <w:pStyle w:val="NoSpacing"/>
      <w:jc w:val="center"/>
      <w:rPr>
        <w:b/>
        <w:lang w:val="it-IT"/>
      </w:rPr>
    </w:pPr>
    <w:r w:rsidRPr="001E78BD">
      <w:rPr>
        <w:b/>
        <w:lang w:val="it-IT"/>
      </w:rPr>
      <w:t>REPUBLIKA   E  SHQIPËRISË</w:t>
    </w:r>
  </w:p>
  <w:p w:rsidR="00EA034D" w:rsidRPr="001E78BD" w:rsidRDefault="00EA034D" w:rsidP="00EA034D">
    <w:pPr>
      <w:pStyle w:val="NoSpacing"/>
      <w:jc w:val="center"/>
      <w:rPr>
        <w:b/>
        <w:lang w:val="it-IT"/>
      </w:rPr>
    </w:pPr>
    <w:r w:rsidRPr="001E78BD">
      <w:rPr>
        <w:b/>
        <w:lang w:val="it-IT"/>
      </w:rPr>
      <w:t>BASHKIA KRUJË</w:t>
    </w:r>
  </w:p>
  <w:p w:rsidR="00EA034D" w:rsidRDefault="00C917AC" w:rsidP="00EA034D">
    <w:pPr>
      <w:pStyle w:val="NoSpacing"/>
      <w:jc w:val="center"/>
      <w:rPr>
        <w:b/>
        <w:lang w:val="it-IT"/>
      </w:rPr>
    </w:pPr>
    <w:r>
      <w:rPr>
        <w:b/>
        <w:lang w:val="it-IT"/>
      </w:rPr>
      <w:t>DREJTORIA E BURIMEVE NJERËZORE</w:t>
    </w:r>
  </w:p>
  <w:p w:rsidR="00D2153A" w:rsidRPr="001E78BD" w:rsidRDefault="00D2153A" w:rsidP="00EA034D">
    <w:pPr>
      <w:pStyle w:val="NoSpacing"/>
      <w:jc w:val="center"/>
      <w:rPr>
        <w:b/>
        <w:lang w:val="it-IT"/>
      </w:rPr>
    </w:pPr>
  </w:p>
  <w:p w:rsidR="00EA034D" w:rsidRDefault="00EA03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3C6BEC"/>
    <w:multiLevelType w:val="multilevel"/>
    <w:tmpl w:val="01DA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4EE775E"/>
    <w:multiLevelType w:val="hybridMultilevel"/>
    <w:tmpl w:val="32CE69DC"/>
    <w:lvl w:ilvl="0" w:tplc="F7E4984C">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D90148"/>
    <w:multiLevelType w:val="hybridMultilevel"/>
    <w:tmpl w:val="9F423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54056CF"/>
    <w:multiLevelType w:val="multilevel"/>
    <w:tmpl w:val="FAAE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15"/>
  </w:num>
  <w:num w:numId="2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94CD1"/>
    <w:rsid w:val="000B70BC"/>
    <w:rsid w:val="000F2BCE"/>
    <w:rsid w:val="0011784A"/>
    <w:rsid w:val="001E78BD"/>
    <w:rsid w:val="00205A59"/>
    <w:rsid w:val="00282B47"/>
    <w:rsid w:val="00295ACE"/>
    <w:rsid w:val="002E1146"/>
    <w:rsid w:val="002F4BC5"/>
    <w:rsid w:val="00350FFE"/>
    <w:rsid w:val="00353131"/>
    <w:rsid w:val="003B681F"/>
    <w:rsid w:val="003F6766"/>
    <w:rsid w:val="004A0C07"/>
    <w:rsid w:val="00527A78"/>
    <w:rsid w:val="00547BC4"/>
    <w:rsid w:val="00562C1D"/>
    <w:rsid w:val="005856CD"/>
    <w:rsid w:val="005B444D"/>
    <w:rsid w:val="006141F8"/>
    <w:rsid w:val="006158AB"/>
    <w:rsid w:val="006560E3"/>
    <w:rsid w:val="00692BE9"/>
    <w:rsid w:val="00715DF1"/>
    <w:rsid w:val="00717E7B"/>
    <w:rsid w:val="00784FF6"/>
    <w:rsid w:val="00855B84"/>
    <w:rsid w:val="00873509"/>
    <w:rsid w:val="00880C19"/>
    <w:rsid w:val="00904CB4"/>
    <w:rsid w:val="00951705"/>
    <w:rsid w:val="00954DEB"/>
    <w:rsid w:val="009826BD"/>
    <w:rsid w:val="00983E5F"/>
    <w:rsid w:val="009E57A8"/>
    <w:rsid w:val="00AA1832"/>
    <w:rsid w:val="00AD7553"/>
    <w:rsid w:val="00AE00E8"/>
    <w:rsid w:val="00B039B8"/>
    <w:rsid w:val="00B403FF"/>
    <w:rsid w:val="00B75246"/>
    <w:rsid w:val="00B85C17"/>
    <w:rsid w:val="00B94D28"/>
    <w:rsid w:val="00BA3CB1"/>
    <w:rsid w:val="00BA693A"/>
    <w:rsid w:val="00BB3D59"/>
    <w:rsid w:val="00C40315"/>
    <w:rsid w:val="00C40FDD"/>
    <w:rsid w:val="00C556E4"/>
    <w:rsid w:val="00C917AC"/>
    <w:rsid w:val="00C956A0"/>
    <w:rsid w:val="00D2153A"/>
    <w:rsid w:val="00D31C8E"/>
    <w:rsid w:val="00D73109"/>
    <w:rsid w:val="00D8388A"/>
    <w:rsid w:val="00DA12B7"/>
    <w:rsid w:val="00E15A54"/>
    <w:rsid w:val="00E427B3"/>
    <w:rsid w:val="00E75665"/>
    <w:rsid w:val="00EA034D"/>
    <w:rsid w:val="00EA35F1"/>
    <w:rsid w:val="00F51C22"/>
    <w:rsid w:val="00F829F8"/>
    <w:rsid w:val="00FF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4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5966">
      <w:bodyDiv w:val="1"/>
      <w:marLeft w:val="0"/>
      <w:marRight w:val="0"/>
      <w:marTop w:val="0"/>
      <w:marBottom w:val="0"/>
      <w:divBdr>
        <w:top w:val="none" w:sz="0" w:space="0" w:color="auto"/>
        <w:left w:val="none" w:sz="0" w:space="0" w:color="auto"/>
        <w:bottom w:val="none" w:sz="0" w:space="0" w:color="auto"/>
        <w:right w:val="none" w:sz="0" w:space="0" w:color="auto"/>
      </w:divBdr>
    </w:div>
    <w:div w:id="158545132">
      <w:bodyDiv w:val="1"/>
      <w:marLeft w:val="0"/>
      <w:marRight w:val="0"/>
      <w:marTop w:val="0"/>
      <w:marBottom w:val="0"/>
      <w:divBdr>
        <w:top w:val="none" w:sz="0" w:space="0" w:color="auto"/>
        <w:left w:val="none" w:sz="0" w:space="0" w:color="auto"/>
        <w:bottom w:val="none" w:sz="0" w:space="0" w:color="auto"/>
        <w:right w:val="none" w:sz="0" w:space="0" w:color="auto"/>
      </w:divBdr>
    </w:div>
    <w:div w:id="14838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2025-09-03T10:57:00Z</cp:lastPrinted>
  <dcterms:created xsi:type="dcterms:W3CDTF">2025-09-02T13:30:00Z</dcterms:created>
  <dcterms:modified xsi:type="dcterms:W3CDTF">2025-09-03T11:00:00Z</dcterms:modified>
</cp:coreProperties>
</file>