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92C21" w:rsidRPr="008F2E26" w:rsidRDefault="00C92C21" w:rsidP="00C92C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Finiq me,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01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09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C92C21" w:rsidRPr="008F2E26" w:rsidRDefault="00C92C21" w:rsidP="00C92C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C92C21" w:rsidRPr="008F2E26" w:rsidRDefault="00C92C21" w:rsidP="00C92C2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C92C21" w:rsidRPr="008F2E26" w:rsidRDefault="00C92C21" w:rsidP="00C92C2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C92C21" w:rsidRPr="00A71432" w:rsidRDefault="00C92C21" w:rsidP="00C92C2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C92C21" w:rsidRPr="00A71432" w:rsidRDefault="00C92C21" w:rsidP="00C92C2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1F2362" w:rsidRPr="008F2E26" w:rsidRDefault="001F2362" w:rsidP="001F236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2C4774" w:rsidRDefault="0009624B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990C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E649F8">
        <w:rPr>
          <w:rFonts w:ascii="Times New Roman" w:hAnsi="Times New Roman" w:cs="Times New Roman"/>
          <w:b/>
          <w:sz w:val="24"/>
          <w:szCs w:val="24"/>
          <w:lang w:val="it-IT"/>
        </w:rPr>
        <w:t>Specialist i Sh</w:t>
      </w:r>
      <w:r w:rsidR="000F4C5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E649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rbimit Social </w:t>
      </w:r>
      <w:r w:rsidR="004632B1">
        <w:rPr>
          <w:rFonts w:ascii="Times New Roman" w:hAnsi="Times New Roman" w:cs="Times New Roman"/>
          <w:b/>
          <w:sz w:val="24"/>
          <w:szCs w:val="24"/>
          <w:lang w:val="it-IT"/>
        </w:rPr>
        <w:t xml:space="preserve">(Mesopotam) </w:t>
      </w:r>
      <w:r w:rsidR="002C4774"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 w:rsidR="00673B6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632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>Sektori</w:t>
      </w:r>
      <w:r w:rsidR="00B47A1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B47A1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0F4C5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0F4C5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>rbimit social, barazis</w:t>
      </w:r>
      <w:r w:rsidR="000F4C5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7A1E"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gjinore dhe kujdesit publik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C92C21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F038AE">
        <w:fldChar w:fldCharType="begin"/>
      </w:r>
      <w:r w:rsidR="00C92C21" w:rsidRPr="001D4F72">
        <w:rPr>
          <w:lang w:val="it-IT"/>
        </w:rPr>
        <w:instrText>HYPERLINK "mailto:vendetelirapune@akpa.gov.al"</w:instrText>
      </w:r>
      <w:r w:rsidR="00F038AE">
        <w:fldChar w:fldCharType="separate"/>
      </w:r>
      <w:r w:rsidR="00C92C21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F038AE">
        <w:fldChar w:fldCharType="end"/>
      </w:r>
      <w:r w:rsidR="00C92C2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hyperlink r:id="rId9" w:history="1">
        <w:r w:rsidR="00E649F8" w:rsidRPr="000652F1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E649F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5061E" w:rsidP="008F2E2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09624B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05061E" w:rsidRDefault="0005061E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8001DA">
        <w:rPr>
          <w:rFonts w:ascii="Times New Roman" w:hAnsi="Times New Roman" w:cs="Times New Roman"/>
          <w:b/>
          <w:sz w:val="24"/>
          <w:szCs w:val="24"/>
          <w:lang w:val="it-IT"/>
        </w:rPr>
        <w:t>Romeo</w:t>
      </w:r>
      <w:r w:rsidR="00C405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Ç</w:t>
      </w:r>
      <w:r w:rsidR="008001DA">
        <w:rPr>
          <w:rFonts w:ascii="Times New Roman" w:hAnsi="Times New Roman" w:cs="Times New Roman"/>
          <w:b/>
          <w:sz w:val="24"/>
          <w:szCs w:val="24"/>
          <w:lang w:val="it-IT"/>
        </w:rPr>
        <w:t>AKULI</w:t>
      </w:r>
    </w:p>
    <w:p w:rsidR="007351DF" w:rsidRDefault="007351DF" w:rsidP="007351DF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7251A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F70697">
        <w:rPr>
          <w:rFonts w:ascii="Times New Roman" w:hAnsi="Times New Roman" w:cs="Times New Roman"/>
          <w:sz w:val="20"/>
          <w:szCs w:val="20"/>
          <w:lang w:val="it-IT"/>
        </w:rPr>
        <w:t xml:space="preserve"> S.Kallojeri</w:t>
      </w:r>
    </w:p>
    <w:p w:rsidR="002C4774" w:rsidRDefault="007351DF" w:rsidP="007351DF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251A">
        <w:rPr>
          <w:rFonts w:ascii="Times New Roman" w:hAnsi="Times New Roman" w:cs="Times New Roman"/>
          <w:b/>
          <w:sz w:val="20"/>
          <w:szCs w:val="20"/>
          <w:lang w:val="it-IT"/>
        </w:rPr>
        <w:t>Pranoi: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I.Eksarho</w:t>
      </w:r>
    </w:p>
    <w:p w:rsidR="00C92C21" w:rsidRPr="00490034" w:rsidRDefault="0005061E" w:rsidP="00490034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F228E4" w:rsidRDefault="008F2E26" w:rsidP="008001DA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28E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8001D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9624B" w:rsidRPr="00F228E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2C4774" w:rsidRPr="002C4774" w:rsidRDefault="002C4774" w:rsidP="002C477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Data  </w:t>
      </w:r>
      <w:r w:rsidR="00C92C21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03.09.2025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</w:t>
      </w:r>
    </w:p>
    <w:p w:rsidR="002C4774" w:rsidRPr="002C4774" w:rsidRDefault="00F038AE" w:rsidP="002C477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F038AE">
        <w:rPr>
          <w:rFonts w:ascii="Times New Roman" w:hAnsi="Times New Roman" w:cs="Times New Roman"/>
          <w:noProof/>
          <w:color w:val="EEECE1" w:themeColor="background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pt;margin-top:4.1pt;width:459.75pt;height:8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P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2C4774">
        <w:rPr>
          <w:rFonts w:ascii="Times New Roman" w:hAnsi="Times New Roman" w:cs="Times New Roman"/>
          <w:i/>
          <w:sz w:val="24"/>
          <w:szCs w:val="24"/>
          <w:lang w:val="it-IT"/>
        </w:rPr>
        <w:t>Drejtoria e Burimeve  Njerëzore e Bashkisë Finiq</w:t>
      </w:r>
      <w:r w:rsidRPr="002C477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2C4774" w:rsidRPr="002C4774" w:rsidRDefault="000F4C5C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Specialist i Shërbimit Social (Mesopotam)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ë 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>Sektori</w:t>
      </w:r>
      <w:r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>të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>rbimit social, barazis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47A1E">
        <w:rPr>
          <w:rFonts w:ascii="Times New Roman" w:hAnsi="Times New Roman" w:cs="Times New Roman"/>
          <w:sz w:val="24"/>
          <w:szCs w:val="24"/>
          <w:lang w:val="it-IT"/>
        </w:rPr>
        <w:t xml:space="preserve"> gjinore dhe kujdesit publik</w:t>
      </w:r>
      <w:r w:rsidRPr="00F6090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2C4774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C92C21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2C4774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2C4774" w:rsidRPr="00532B96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32B9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C4774" w:rsidRPr="00532B96" w:rsidRDefault="00F038AE" w:rsidP="002C4774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pt;margin-top:11.45pt;width:504.45pt;height:8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4">
              <w:txbxContent>
                <w:p w:rsidR="002C4774" w:rsidRPr="00C60492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2C4774" w:rsidRPr="00AB04D1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4774" w:rsidRDefault="002C4774" w:rsidP="002C4774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C4774" w:rsidRPr="00EE066E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2C4774" w:rsidRPr="00532B96" w:rsidRDefault="002C4774" w:rsidP="002C477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4774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të dy procedurat (lëvizje paralele dhe pranim në shërbimin civil) aplikohet në të njëjtën kohë!</w:t>
      </w:r>
      <w:r w:rsidRPr="002C477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92C21" w:rsidRPr="008F2E26" w:rsidTr="000742E7">
        <w:tc>
          <w:tcPr>
            <w:tcW w:w="6804" w:type="dxa"/>
            <w:tcBorders>
              <w:right w:val="nil"/>
            </w:tcBorders>
          </w:tcPr>
          <w:p w:rsidR="00C92C21" w:rsidRPr="008F2E26" w:rsidRDefault="00C92C21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92C21" w:rsidRPr="008F2E26" w:rsidRDefault="00C92C21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92C21" w:rsidRPr="008F2E26" w:rsidRDefault="00C92C21" w:rsidP="00E063F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 Shtator 2025</w:t>
            </w:r>
          </w:p>
        </w:tc>
      </w:tr>
      <w:tr w:rsidR="00C92C21" w:rsidRPr="008F2E26" w:rsidTr="000742E7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92C21" w:rsidRPr="008F2E26" w:rsidRDefault="00C92C21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92C21" w:rsidRPr="008F2E26" w:rsidRDefault="00C92C21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92C21" w:rsidRPr="008F2E26" w:rsidRDefault="00A1320C" w:rsidP="008001DA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18 Shtator 2025</w:t>
            </w:r>
          </w:p>
        </w:tc>
      </w:tr>
    </w:tbl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242E0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2C4774" w:rsidRPr="002242E0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2242E0" w:rsidRDefault="002C4774" w:rsidP="002C4774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2242E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Drejton punën për identifikimin dhe verifikon familjet që kanë nevojë për ndihmë ekonomike, personat me aftësi të kufizuar dhe nevojat e individëve për shërbime të përkujdesit shoqëror; </w:t>
      </w:r>
    </w:p>
    <w:p w:rsidR="002C4774" w:rsidRPr="002242E0" w:rsidRDefault="002C4774" w:rsidP="002C4774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2242E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lastRenderedPageBreak/>
        <w:t>Mbledh dhe analizon informacionin mbi situatën sociale të shtresave në nevojë dhe kategorive në risk duke synuar përmirësuar cilësisë së jetesës për banorët e Njësisë Administrative. 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Përgatit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materiale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dokumentacionin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kategoritë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rasteve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trajtimit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programet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sociale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strehimit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udhezimeve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inspektorit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bëjë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dosjeve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familjeve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ndihmë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aftësi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kufizuar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cilët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pagesë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paaftësie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bashku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inspektorët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shkon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vizita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familjet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verifikuar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gjendjen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reale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ndryshimet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kenë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ndodhur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Përgatit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listat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t’i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dërgohen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verifikimin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ardhurave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familjare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t’u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përkrahjes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Mirëpret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qytetarëve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cilët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pretendojnë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përfshihen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përkrahjes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Përgatit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pasuron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herë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pas here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dokumentacionin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ligjor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dosjet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personave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trajtohen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skemën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përkrahjes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Krijon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dosjet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epersonave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qe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kalojne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ne KEMP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dorezohen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merren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procesverbal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Pranon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librezat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verberve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paraplegjikeve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proofErr w:type="gram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rinovohen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Tirane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C4774" w:rsidRPr="00FE2AFA" w:rsidRDefault="002C4774" w:rsidP="002C47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pranojne</w:t>
      </w:r>
      <w:proofErr w:type="spellEnd"/>
      <w:proofErr w:type="gram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dokuemntacionin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pageses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invalideve,dosjet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cileve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mbahen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E2AFA">
        <w:rPr>
          <w:rFonts w:ascii="Times New Roman" w:hAnsi="Times New Roman" w:cs="Times New Roman"/>
          <w:color w:val="000000"/>
          <w:sz w:val="24"/>
          <w:szCs w:val="24"/>
        </w:rPr>
        <w:t>zyre</w:t>
      </w:r>
      <w:proofErr w:type="spellEnd"/>
      <w:r w:rsidRPr="00FE2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3"/>
        <w:gridCol w:w="8684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FE2AFA" w:rsidRDefault="007943EE" w:rsidP="002C4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4774"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B410E6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Politke</w:t>
      </w:r>
      <w:proofErr w:type="spellEnd"/>
    </w:p>
    <w:p w:rsidR="002C4774" w:rsidRPr="00B65E09" w:rsidRDefault="002C4774" w:rsidP="002C47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Finiq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F038AE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0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320C" w:rsidRPr="00A1320C">
        <w:rPr>
          <w:rFonts w:ascii="Times New Roman" w:hAnsi="Times New Roman" w:cs="Times New Roman"/>
          <w:bCs/>
          <w:i/>
          <w:iCs/>
          <w:color w:val="C0504D" w:themeColor="accent2"/>
          <w:sz w:val="24"/>
          <w:szCs w:val="24"/>
        </w:rPr>
        <w:t>12.09.2025</w:t>
      </w: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A1320C">
        <w:rPr>
          <w:rFonts w:ascii="Times New Roman" w:hAnsi="Times New Roman" w:cs="Times New Roman"/>
          <w:color w:val="C00000"/>
          <w:sz w:val="24"/>
          <w:szCs w:val="24"/>
        </w:rPr>
        <w:t>15.09.2025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A1320C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Ligji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n r. 9355,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datë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10.3.2005 "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Për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ndihmën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dhe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shërbimet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shoqërore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",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ndryshuar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> </w:t>
      </w:r>
    </w:p>
    <w:p w:rsidR="002C4774" w:rsidRPr="00B65E09" w:rsidRDefault="002C4774" w:rsidP="002C477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20 pike,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4649AF" w:rsidRPr="00914D2F">
          <w:rPr>
            <w:rStyle w:val="Hyperlink"/>
            <w:rFonts w:ascii="Times New Roman" w:hAnsi="Times New Roman" w:cs="Times New Roman"/>
          </w:rPr>
          <w:t>www.dap.gov.al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A1320C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2C4774" w:rsidRPr="00B65E09" w:rsidRDefault="002C4774" w:rsidP="002C4774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Default="00F038AE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-3.6pt;margin-top:4.85pt;width:513.6pt;height:8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Default="00E90F41" w:rsidP="00E90F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r w:rsidR="001F2362" w:rsidRPr="009B11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1F2362"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A1320C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15.09.2025</w:t>
                  </w:r>
                  <w:r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Pr="00EE066E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Pr="00B65E09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QË DUHET TË PLOTËSOJË KANDIDATI NË PROCEDURËN E </w:t>
            </w:r>
            <w:r w:rsidRPr="00B65E09">
              <w:rPr>
                <w:rFonts w:ascii="Times New Roman" w:hAnsi="Times New Roman" w:cs="Times New Roman"/>
                <w:b/>
                <w:bCs/>
              </w:rPr>
              <w:lastRenderedPageBreak/>
              <w:t>PRANIMIT NE</w:t>
            </w:r>
          </w:p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 SHËRBIMIN CIVIL  DHE KRITERET E VEÇANTA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lastRenderedPageBreak/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d) 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CB301F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 w:rsidR="0058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25B"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7943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Polit</w:t>
      </w:r>
      <w:r w:rsidR="004649AF">
        <w:rPr>
          <w:rFonts w:ascii="Times New Roman" w:hAnsi="Times New Roman" w:cs="Times New Roman"/>
          <w:sz w:val="24"/>
          <w:szCs w:val="24"/>
        </w:rPr>
        <w:t>i</w:t>
      </w:r>
      <w:r w:rsidR="007943EE"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Tjetër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F038AE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2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320C" w:rsidRPr="00A1320C">
        <w:rPr>
          <w:rFonts w:ascii="Times New Roman" w:hAnsi="Times New Roman" w:cs="Times New Roman"/>
          <w:bCs/>
          <w:i/>
          <w:iCs/>
          <w:color w:val="C0504D" w:themeColor="accent2"/>
          <w:sz w:val="24"/>
          <w:szCs w:val="24"/>
        </w:rPr>
        <w:t>18.0</w:t>
      </w:r>
      <w:r w:rsidR="001F2362">
        <w:rPr>
          <w:rFonts w:ascii="Times New Roman" w:hAnsi="Times New Roman" w:cs="Times New Roman"/>
          <w:bCs/>
          <w:i/>
          <w:iCs/>
          <w:color w:val="C0504D" w:themeColor="accent2"/>
          <w:sz w:val="24"/>
          <w:szCs w:val="24"/>
        </w:rPr>
        <w:t>9</w:t>
      </w:r>
      <w:r w:rsidR="00A1320C" w:rsidRPr="00A1320C">
        <w:rPr>
          <w:rFonts w:ascii="Times New Roman" w:hAnsi="Times New Roman" w:cs="Times New Roman"/>
          <w:bCs/>
          <w:i/>
          <w:iCs/>
          <w:color w:val="C0504D" w:themeColor="accent2"/>
          <w:sz w:val="24"/>
          <w:szCs w:val="24"/>
        </w:rPr>
        <w:t>.2025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C4774" w:rsidRPr="00B65E09" w:rsidRDefault="002C4774" w:rsidP="002C4774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2C4774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0034" w:rsidRPr="00B65E09" w:rsidRDefault="0049003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58025B" w:rsidRDefault="0058025B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datën </w:t>
      </w:r>
      <w:r w:rsidR="00A1320C" w:rsidRPr="001F2362">
        <w:rPr>
          <w:rFonts w:ascii="Times New Roman" w:hAnsi="Times New Roman" w:cs="Times New Roman"/>
          <w:color w:val="C0504D" w:themeColor="accent2"/>
        </w:rPr>
        <w:t>29</w:t>
      </w:r>
      <w:r w:rsidR="001F2362" w:rsidRPr="001F2362">
        <w:rPr>
          <w:rFonts w:ascii="Times New Roman" w:hAnsi="Times New Roman" w:cs="Times New Roman"/>
          <w:color w:val="C0504D" w:themeColor="accent2"/>
        </w:rPr>
        <w:t>.09</w:t>
      </w:r>
      <w:r w:rsidR="00A1320C" w:rsidRPr="001F2362">
        <w:rPr>
          <w:rFonts w:ascii="Times New Roman" w:hAnsi="Times New Roman" w:cs="Times New Roman"/>
          <w:color w:val="C0504D" w:themeColor="accent2"/>
        </w:rPr>
        <w:t>2025</w:t>
      </w:r>
      <w:r w:rsidRPr="001F2362">
        <w:rPr>
          <w:rFonts w:ascii="Times New Roman" w:hAnsi="Times New Roman" w:cs="Times New Roman"/>
          <w:color w:val="C0504D" w:themeColor="accent2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Finiq  do të shpallë në portalin “</w:t>
      </w:r>
      <w:r w:rsidR="00A1320C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color w:val="auto"/>
        </w:rPr>
        <w:t xml:space="preserve">”,dhe ne stenden e Bashkise Finiq  listën e kandidatëve që plotësojnë kushtet dhe kërkesat e posaçme për procedurën e pranimit  ne </w:t>
      </w:r>
      <w:r w:rsidRPr="00B65E09">
        <w:rPr>
          <w:rFonts w:ascii="Times New Roman" w:hAnsi="Times New Roman" w:cs="Times New Roman"/>
          <w:color w:val="auto"/>
        </w:rPr>
        <w:lastRenderedPageBreak/>
        <w:t xml:space="preserve">kategorine ekzekutive , si dhe datën, vendin dhe orën e saktë ku do të zhvillohet testimi me shkrim dhe intervista.  </w:t>
      </w: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Default"/>
        <w:numPr>
          <w:ilvl w:val="0"/>
          <w:numId w:val="3"/>
        </w:numPr>
        <w:rPr>
          <w:rFonts w:ascii="Times New Roman" w:hAnsi="Times New Roman" w:cs="Times New Roman"/>
          <w:shd w:val="clear" w:color="auto" w:fill="FFFFFF"/>
        </w:rPr>
      </w:pPr>
      <w:r w:rsidRPr="00B65E09">
        <w:rPr>
          <w:rFonts w:ascii="Times New Roman" w:hAnsi="Times New Roman" w:cs="Times New Roman"/>
          <w:shd w:val="clear" w:color="auto" w:fill="FFFFFF"/>
        </w:rPr>
        <w:t>Ligji n r. 9355, datë 10.3.2005 "Për ndihmën dhe shërbimet shoqërore", i ndryshuar 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Në përfundim të vlerësimit të kandidatëve, Bashkia Finiq  do të shpallë fituesin në portalin “</w:t>
      </w:r>
      <w:r w:rsidR="00A1320C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color w:val="auto"/>
        </w:rPr>
        <w:t xml:space="preserve">” dhe stenden e Bashkise Finiq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F038AE" w:rsidP="002C477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pict>
          <v:shape id="_x0000_s1036" type="#_x0000_t202" style="position:absolute;margin-left:-12.6pt;margin-top:10pt;width:509.25pt;height:12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A1320C" w:rsidRPr="00A1320C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A1320C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A1320C" w:rsidRPr="001F2362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A1320C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</w:p>
              </w:txbxContent>
            </v:textbox>
          </v:shape>
        </w:pic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4774" w:rsidRPr="00B65E09" w:rsidRDefault="002C4774" w:rsidP="002C477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2C4774" w:rsidRPr="00B65E09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27" w:rsidRDefault="00306C27" w:rsidP="00285632">
      <w:pPr>
        <w:spacing w:after="0" w:line="240" w:lineRule="auto"/>
      </w:pPr>
      <w:r>
        <w:separator/>
      </w:r>
    </w:p>
  </w:endnote>
  <w:endnote w:type="continuationSeparator" w:id="0">
    <w:p w:rsidR="00306C27" w:rsidRDefault="00306C27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F038AE">
    <w:pPr>
      <w:pStyle w:val="Footer"/>
    </w:pPr>
    <w:r w:rsidRPr="00F038AE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27" w:rsidRDefault="00306C27" w:rsidP="00285632">
      <w:pPr>
        <w:spacing w:after="0" w:line="240" w:lineRule="auto"/>
      </w:pPr>
      <w:r>
        <w:separator/>
      </w:r>
    </w:p>
  </w:footnote>
  <w:footnote w:type="continuationSeparator" w:id="0">
    <w:p w:rsidR="00306C27" w:rsidRDefault="00306C27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3BE4F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0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445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2253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9624B"/>
    <w:rsid w:val="000966BD"/>
    <w:rsid w:val="000A7DC9"/>
    <w:rsid w:val="000B0964"/>
    <w:rsid w:val="000D196C"/>
    <w:rsid w:val="000D714E"/>
    <w:rsid w:val="000E7064"/>
    <w:rsid w:val="000F3A2E"/>
    <w:rsid w:val="000F4C5C"/>
    <w:rsid w:val="000F57D8"/>
    <w:rsid w:val="0010688E"/>
    <w:rsid w:val="00106FD8"/>
    <w:rsid w:val="0010791F"/>
    <w:rsid w:val="001167A3"/>
    <w:rsid w:val="00132100"/>
    <w:rsid w:val="001324E8"/>
    <w:rsid w:val="0014324A"/>
    <w:rsid w:val="0014683C"/>
    <w:rsid w:val="00155036"/>
    <w:rsid w:val="00163E94"/>
    <w:rsid w:val="00167504"/>
    <w:rsid w:val="00170C1E"/>
    <w:rsid w:val="001734AA"/>
    <w:rsid w:val="00192629"/>
    <w:rsid w:val="00196D79"/>
    <w:rsid w:val="001A1F60"/>
    <w:rsid w:val="001A395D"/>
    <w:rsid w:val="001A3D5A"/>
    <w:rsid w:val="001A68CB"/>
    <w:rsid w:val="001B1EBF"/>
    <w:rsid w:val="001C577E"/>
    <w:rsid w:val="001C5FCC"/>
    <w:rsid w:val="001D02CC"/>
    <w:rsid w:val="001D49A0"/>
    <w:rsid w:val="001E223B"/>
    <w:rsid w:val="001E40B4"/>
    <w:rsid w:val="001E5878"/>
    <w:rsid w:val="001F2362"/>
    <w:rsid w:val="002006E9"/>
    <w:rsid w:val="0020250D"/>
    <w:rsid w:val="002033E1"/>
    <w:rsid w:val="00204E92"/>
    <w:rsid w:val="00211A6A"/>
    <w:rsid w:val="002208AA"/>
    <w:rsid w:val="00230600"/>
    <w:rsid w:val="002374B8"/>
    <w:rsid w:val="00245D21"/>
    <w:rsid w:val="002475E3"/>
    <w:rsid w:val="0025608B"/>
    <w:rsid w:val="0026180E"/>
    <w:rsid w:val="00264811"/>
    <w:rsid w:val="00285632"/>
    <w:rsid w:val="00295434"/>
    <w:rsid w:val="002A1020"/>
    <w:rsid w:val="002A3926"/>
    <w:rsid w:val="002A3BBB"/>
    <w:rsid w:val="002A6EAC"/>
    <w:rsid w:val="002B3A06"/>
    <w:rsid w:val="002B7B51"/>
    <w:rsid w:val="002B7C8B"/>
    <w:rsid w:val="002B7D52"/>
    <w:rsid w:val="002C01F1"/>
    <w:rsid w:val="002C0605"/>
    <w:rsid w:val="002C4774"/>
    <w:rsid w:val="002C6F97"/>
    <w:rsid w:val="002D4224"/>
    <w:rsid w:val="002F1C1D"/>
    <w:rsid w:val="00306C27"/>
    <w:rsid w:val="00311006"/>
    <w:rsid w:val="00320D81"/>
    <w:rsid w:val="00336FF2"/>
    <w:rsid w:val="00342258"/>
    <w:rsid w:val="003426AA"/>
    <w:rsid w:val="00343347"/>
    <w:rsid w:val="0035210B"/>
    <w:rsid w:val="00354A95"/>
    <w:rsid w:val="003613E4"/>
    <w:rsid w:val="0036778C"/>
    <w:rsid w:val="00384358"/>
    <w:rsid w:val="00394DC6"/>
    <w:rsid w:val="003B5406"/>
    <w:rsid w:val="003C4521"/>
    <w:rsid w:val="003D501B"/>
    <w:rsid w:val="003D5EFC"/>
    <w:rsid w:val="003F5D27"/>
    <w:rsid w:val="003F6168"/>
    <w:rsid w:val="004119B8"/>
    <w:rsid w:val="00447276"/>
    <w:rsid w:val="00447FEF"/>
    <w:rsid w:val="00450AE8"/>
    <w:rsid w:val="0045280D"/>
    <w:rsid w:val="00456F03"/>
    <w:rsid w:val="004632B1"/>
    <w:rsid w:val="004649AF"/>
    <w:rsid w:val="004749F1"/>
    <w:rsid w:val="0047687B"/>
    <w:rsid w:val="00490034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6105"/>
    <w:rsid w:val="004D656D"/>
    <w:rsid w:val="004F1836"/>
    <w:rsid w:val="00501420"/>
    <w:rsid w:val="00532B96"/>
    <w:rsid w:val="005348F4"/>
    <w:rsid w:val="00540023"/>
    <w:rsid w:val="00555022"/>
    <w:rsid w:val="00561A3B"/>
    <w:rsid w:val="00561C5B"/>
    <w:rsid w:val="0056450B"/>
    <w:rsid w:val="0058025B"/>
    <w:rsid w:val="005954B0"/>
    <w:rsid w:val="005A7231"/>
    <w:rsid w:val="005C5C88"/>
    <w:rsid w:val="005C78E1"/>
    <w:rsid w:val="005D1888"/>
    <w:rsid w:val="005E3C0B"/>
    <w:rsid w:val="006008F2"/>
    <w:rsid w:val="00604C1D"/>
    <w:rsid w:val="00605640"/>
    <w:rsid w:val="006146E6"/>
    <w:rsid w:val="00620CAF"/>
    <w:rsid w:val="00633F39"/>
    <w:rsid w:val="00652DFC"/>
    <w:rsid w:val="0065703E"/>
    <w:rsid w:val="006678D0"/>
    <w:rsid w:val="00673B69"/>
    <w:rsid w:val="00693324"/>
    <w:rsid w:val="006C453C"/>
    <w:rsid w:val="006C5CD8"/>
    <w:rsid w:val="006D559F"/>
    <w:rsid w:val="006D7F27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27BD3"/>
    <w:rsid w:val="00731545"/>
    <w:rsid w:val="0073516B"/>
    <w:rsid w:val="007351DF"/>
    <w:rsid w:val="00736AB6"/>
    <w:rsid w:val="00736AC8"/>
    <w:rsid w:val="00742EDE"/>
    <w:rsid w:val="007440D8"/>
    <w:rsid w:val="0075010D"/>
    <w:rsid w:val="00751DCD"/>
    <w:rsid w:val="0075745B"/>
    <w:rsid w:val="00774ED7"/>
    <w:rsid w:val="0077504E"/>
    <w:rsid w:val="007843B6"/>
    <w:rsid w:val="00786D17"/>
    <w:rsid w:val="007943EE"/>
    <w:rsid w:val="0079721D"/>
    <w:rsid w:val="007A528F"/>
    <w:rsid w:val="007B481E"/>
    <w:rsid w:val="007B4F16"/>
    <w:rsid w:val="007B7150"/>
    <w:rsid w:val="007C0AF2"/>
    <w:rsid w:val="007C7640"/>
    <w:rsid w:val="007E0637"/>
    <w:rsid w:val="007E4065"/>
    <w:rsid w:val="007F20D1"/>
    <w:rsid w:val="008001DA"/>
    <w:rsid w:val="008022FB"/>
    <w:rsid w:val="008261D6"/>
    <w:rsid w:val="00831A0C"/>
    <w:rsid w:val="008412D3"/>
    <w:rsid w:val="00841472"/>
    <w:rsid w:val="00851FFE"/>
    <w:rsid w:val="008552E9"/>
    <w:rsid w:val="008562A8"/>
    <w:rsid w:val="00856492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374A"/>
    <w:rsid w:val="008B4D62"/>
    <w:rsid w:val="008C45D3"/>
    <w:rsid w:val="008C643F"/>
    <w:rsid w:val="008E140D"/>
    <w:rsid w:val="008E76DE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534BC"/>
    <w:rsid w:val="00954820"/>
    <w:rsid w:val="009706F1"/>
    <w:rsid w:val="00975190"/>
    <w:rsid w:val="0097671A"/>
    <w:rsid w:val="00980349"/>
    <w:rsid w:val="00990CDF"/>
    <w:rsid w:val="00991A65"/>
    <w:rsid w:val="009A76AF"/>
    <w:rsid w:val="009B3A34"/>
    <w:rsid w:val="009B7D9A"/>
    <w:rsid w:val="009C34E5"/>
    <w:rsid w:val="00A0440C"/>
    <w:rsid w:val="00A04724"/>
    <w:rsid w:val="00A06EB1"/>
    <w:rsid w:val="00A1320C"/>
    <w:rsid w:val="00A1729A"/>
    <w:rsid w:val="00A22F38"/>
    <w:rsid w:val="00A24268"/>
    <w:rsid w:val="00A4078D"/>
    <w:rsid w:val="00A851FD"/>
    <w:rsid w:val="00AA30F3"/>
    <w:rsid w:val="00AA6DD2"/>
    <w:rsid w:val="00AB0C73"/>
    <w:rsid w:val="00AB129C"/>
    <w:rsid w:val="00AB317F"/>
    <w:rsid w:val="00AB64A0"/>
    <w:rsid w:val="00AC4685"/>
    <w:rsid w:val="00AC6960"/>
    <w:rsid w:val="00AE2595"/>
    <w:rsid w:val="00AE658C"/>
    <w:rsid w:val="00AF01AB"/>
    <w:rsid w:val="00AF23A2"/>
    <w:rsid w:val="00AF6964"/>
    <w:rsid w:val="00B02270"/>
    <w:rsid w:val="00B06FC6"/>
    <w:rsid w:val="00B20857"/>
    <w:rsid w:val="00B410E6"/>
    <w:rsid w:val="00B47A1E"/>
    <w:rsid w:val="00B563F2"/>
    <w:rsid w:val="00B73E99"/>
    <w:rsid w:val="00B86F73"/>
    <w:rsid w:val="00B9665D"/>
    <w:rsid w:val="00BA0194"/>
    <w:rsid w:val="00BA40BF"/>
    <w:rsid w:val="00BD6DE5"/>
    <w:rsid w:val="00BF777E"/>
    <w:rsid w:val="00C11901"/>
    <w:rsid w:val="00C22A51"/>
    <w:rsid w:val="00C23C60"/>
    <w:rsid w:val="00C2496A"/>
    <w:rsid w:val="00C32291"/>
    <w:rsid w:val="00C3724B"/>
    <w:rsid w:val="00C4018A"/>
    <w:rsid w:val="00C40584"/>
    <w:rsid w:val="00C40ACC"/>
    <w:rsid w:val="00C42557"/>
    <w:rsid w:val="00C57DD7"/>
    <w:rsid w:val="00C60492"/>
    <w:rsid w:val="00C717B1"/>
    <w:rsid w:val="00C92C21"/>
    <w:rsid w:val="00C94421"/>
    <w:rsid w:val="00C9724C"/>
    <w:rsid w:val="00CA2943"/>
    <w:rsid w:val="00CB301F"/>
    <w:rsid w:val="00CB3B98"/>
    <w:rsid w:val="00CB668D"/>
    <w:rsid w:val="00CC0667"/>
    <w:rsid w:val="00CC1872"/>
    <w:rsid w:val="00CC5175"/>
    <w:rsid w:val="00CC7356"/>
    <w:rsid w:val="00CD094D"/>
    <w:rsid w:val="00CE0A21"/>
    <w:rsid w:val="00CE41FC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73187"/>
    <w:rsid w:val="00D750C0"/>
    <w:rsid w:val="00D97F0E"/>
    <w:rsid w:val="00DA23C7"/>
    <w:rsid w:val="00DA5378"/>
    <w:rsid w:val="00DB3F1C"/>
    <w:rsid w:val="00DC3A37"/>
    <w:rsid w:val="00DC4A1A"/>
    <w:rsid w:val="00DC4A3E"/>
    <w:rsid w:val="00DD5E90"/>
    <w:rsid w:val="00DD6559"/>
    <w:rsid w:val="00DF4369"/>
    <w:rsid w:val="00DF54F4"/>
    <w:rsid w:val="00E00C8A"/>
    <w:rsid w:val="00E01E3D"/>
    <w:rsid w:val="00E12029"/>
    <w:rsid w:val="00E24E6F"/>
    <w:rsid w:val="00E40AB9"/>
    <w:rsid w:val="00E471CD"/>
    <w:rsid w:val="00E51ADE"/>
    <w:rsid w:val="00E52663"/>
    <w:rsid w:val="00E60555"/>
    <w:rsid w:val="00E6116E"/>
    <w:rsid w:val="00E63F17"/>
    <w:rsid w:val="00E642DC"/>
    <w:rsid w:val="00E649F8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462"/>
    <w:rsid w:val="00E90F41"/>
    <w:rsid w:val="00E968B8"/>
    <w:rsid w:val="00EA7773"/>
    <w:rsid w:val="00ED461A"/>
    <w:rsid w:val="00EE1043"/>
    <w:rsid w:val="00EF4E64"/>
    <w:rsid w:val="00F00B3B"/>
    <w:rsid w:val="00F019B6"/>
    <w:rsid w:val="00F038AE"/>
    <w:rsid w:val="00F228E4"/>
    <w:rsid w:val="00F434DD"/>
    <w:rsid w:val="00F4589B"/>
    <w:rsid w:val="00F552AF"/>
    <w:rsid w:val="00F60906"/>
    <w:rsid w:val="00F67588"/>
    <w:rsid w:val="00F764F9"/>
    <w:rsid w:val="00F91D02"/>
    <w:rsid w:val="00FA5250"/>
    <w:rsid w:val="00FA5762"/>
    <w:rsid w:val="00FC48EC"/>
    <w:rsid w:val="00FC6782"/>
    <w:rsid w:val="00FD24DC"/>
    <w:rsid w:val="00FD6620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3C23-5B15-4023-9C0C-C366689A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20</cp:revision>
  <cp:lastPrinted>2020-09-21T07:04:00Z</cp:lastPrinted>
  <dcterms:created xsi:type="dcterms:W3CDTF">2020-10-23T10:55:00Z</dcterms:created>
  <dcterms:modified xsi:type="dcterms:W3CDTF">2025-08-27T09:16:00Z</dcterms:modified>
</cp:coreProperties>
</file>