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2D2B6D5C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</w:t>
      </w:r>
      <w:r w:rsidR="00770F89">
        <w:rPr>
          <w:rFonts w:ascii="Times New Roman" w:eastAsiaTheme="minorEastAsia" w:hAnsi="Times New Roman"/>
          <w:b/>
          <w:sz w:val="24"/>
          <w:szCs w:val="24"/>
        </w:rPr>
        <w:t>, 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91A0643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6B4C4A">
        <w:rPr>
          <w:rFonts w:ascii="Times New Roman" w:hAnsi="Times New Roman"/>
          <w:b/>
          <w:sz w:val="24"/>
          <w:szCs w:val="24"/>
          <w:lang w:val="it-IT"/>
        </w:rPr>
        <w:t>PËR PROKURIMET PUBLIKE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zbatim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nenit </w:t>
      </w:r>
      <w:r>
        <w:rPr>
          <w:rFonts w:ascii="Times New Roman" w:hAnsi="Times New Roman"/>
          <w:sz w:val="24"/>
          <w:szCs w:val="24"/>
        </w:rPr>
        <w:t>22 dhe 25 t</w:t>
      </w:r>
      <w:r w:rsidR="00D84ED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>Vendimit nr.243 dat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18.03.2015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 t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pranimin, 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 paralele, 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e 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dhe 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 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kategorin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5F8F82EE" w:rsidR="006B3FDB" w:rsidRDefault="006B4C4A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Dy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Prokurimet Publike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</w:t>
      </w:r>
      <w:r w:rsidR="00697F24">
        <w:rPr>
          <w:rFonts w:ascii="Times New Roman" w:hAnsi="Times New Roman"/>
          <w:sz w:val="24"/>
          <w:szCs w:val="24"/>
        </w:rPr>
        <w:t>Ekonomike</w:t>
      </w:r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52089F59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E41033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04D4CBBE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E4103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E939B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939B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2E465B06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E939B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E939B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E4103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FE3F399" w:rsidR="00896FFB" w:rsidRPr="00896FFB" w:rsidRDefault="00533164" w:rsidP="00896F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për </w:t>
            </w:r>
            <w:r w:rsidR="006B4C4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Prokurimet Publike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04E7D570" w14:textId="77777777" w:rsidR="00896FFB" w:rsidRDefault="00896FFB" w:rsidP="00896F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2B6DCF0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Përmbush të gjitha detyrat që i ngarkohen nga Drejtori, në zbatim të legjislacioni në fuqi. </w:t>
      </w:r>
    </w:p>
    <w:p w14:paraId="3C469E75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Relaton pranë përgjegjësit të sektorit në mënyrë periodike mbi përmbushjen e detyrave të caktuara.</w:t>
      </w:r>
    </w:p>
    <w:p w14:paraId="7C39BBF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 kontakte të rregullta me anëtarët e komisionit të propozuar nga Kryetari i Entit Prokurues dhe i vë në dijeni për datën, vendin dhe orën në të cilën do të mblidhet Komisioni i Vlerësimit të Ofertave.</w:t>
      </w:r>
    </w:p>
    <w:p w14:paraId="4DED75F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Harton dokumentacionin e tenderit së bashku me komisionin përkatës, për zbatimin e procedurave të prokurimit sipas kërkesave të parashikuara në ligj. </w:t>
      </w:r>
    </w:p>
    <w:p w14:paraId="29D40A4F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 dhe kontrollon në çdo kohë projektet dhe preventivat që kanë të bëjnë me prokurime të infrastrukturës, ndërtimeve, shërbimeve dhe blerjeve.</w:t>
      </w:r>
    </w:p>
    <w:p w14:paraId="469C304C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Mban të azhornuar listë shoqërish të specializuara në projekte të infrastrukturës për procedura të ndryshme prokurimi, në mbështetje të legjislacionit përkatës. </w:t>
      </w:r>
    </w:p>
    <w:p w14:paraId="70F5A4E7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Mban të azhornuar listë teknikësh, supervizorësh, dhe studiosh projektimi të specializuar në infrastrukturë. </w:t>
      </w:r>
    </w:p>
    <w:p w14:paraId="1AC4353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Mban të azhornuar listën e çmimeve mbi zëra të preventivave duke bashkëpunuar me organe të specializuara për projektet e infrastrukturës. </w:t>
      </w:r>
    </w:p>
    <w:p w14:paraId="74397BA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Vë në dispozicion të kandidatëve dokumentat e tenderit të miratuara nga Komisioni brenda afateve të parashikuar në Ligj. </w:t>
      </w:r>
    </w:p>
    <w:p w14:paraId="5C48BFB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Sqaron kandidatët që kanë tërhequr dokumentacionin për tender mbi çdo paqartësi që mund të kenë gjatë hartimit të ofertave në lidhje me dokumentacionin e vënë në dispozicion nga Enti Prokurues.</w:t>
      </w:r>
    </w:p>
    <w:p w14:paraId="6DF046AB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I komunikon kandidatëve që kanë tërhequr dokumentacionin brenda afatit të parashikuar në ligj çdo ndryshim në dokumentat e tenderit, të miratuara nga Komisioni i Vlerësimit të Ofertave.</w:t>
      </w:r>
    </w:p>
    <w:p w14:paraId="35D3F0E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Ka për detyrë të ruajë fshehtësinë e shqyrtimit të dokumentacionit të paraqitur nga shoqëritë pjesëmarrëse ne tënder deri në momentin e komunikimit zyrtar të fituesit nga Kryetari i Entit Prokurues dhe nënshkrimit të kontratës.</w:t>
      </w:r>
    </w:p>
    <w:p w14:paraId="1ECCAACD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 përgjegjësi për respektimin e afateve kohore të procedurave të prokurimit, njoftimin në buletin, specifikimet teknike, sigurimin e materialeve për plotësimin e dokumentave të tenderit, pergatitjen e dokumentave të tenderit në bazë të formularëve përkatës të parashikuar në ligj</w:t>
      </w:r>
    </w:p>
    <w:p w14:paraId="2CC143C1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Mban proçesverbalet e mbledhjeve të komisionit duke pasqyruar me transparencë çdo vendim të marrë në mbledhjet përkatëse. </w:t>
      </w:r>
    </w:p>
    <w:p w14:paraId="0D510F5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Mban përgjegjësi për firmosjen e proçesverbaleve nga të gjithë anëtarët e komisonit të vlerësimit të ofertave si dhe Njësisë së Prokurimit. Plotëson dosjet përkatëse të proçedurave të prokurimit duke organizuar në të gjithë dokumentacionin e tenderit (urdhër prokurimi, njoftime, vendime të komisionit etj).</w:t>
      </w:r>
    </w:p>
    <w:p w14:paraId="79C565D9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 xml:space="preserve"> Me lidhjen e kontratës, bën dorëzimet e dosjeve me procesverbal pranë drejtorive përkatëse. </w:t>
      </w:r>
    </w:p>
    <w:p w14:paraId="24E1245A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Bën inventarin e dosjes së proçedurave të prokurimit dhe kujdeset për dorëzimin e tyre në arkivin e Bashkisë Roskovec në mënyrë dhe brenda afatit të parashikuar në ligj.</w:t>
      </w:r>
    </w:p>
    <w:p w14:paraId="6C3C6789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Ne bashkepunim me njesite e tjera harton kushtet kryesore teknike te thirrjes se tenderave</w:t>
      </w:r>
    </w:p>
    <w:p w14:paraId="645CE09D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Merret me procedurat e prokurimit</w:t>
      </w:r>
    </w:p>
    <w:p w14:paraId="5A21CBF6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Organizon procesin e shqyrtimit dhe analizimit te ofertave</w:t>
      </w:r>
    </w:p>
    <w:p w14:paraId="5D9A8FE8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Harton kriteret ligjore te kontrates perfundimtare</w:t>
      </w:r>
    </w:p>
    <w:p w14:paraId="0D8F9492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Komunikon me fituesin e tenderit dhe monitoron realizimin e kontrates</w:t>
      </w:r>
    </w:p>
    <w:p w14:paraId="58435DFC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Pergjegjes per dhenien e keshillave, udhezimeve dhe pergatitjen e akteve ligjore e nenligjore ne fushen e prokurimit public me qellim zbatimin me saktesi te dispozitave ligjore ne fuqi</w:t>
      </w:r>
    </w:p>
    <w:p w14:paraId="2B796830" w14:textId="77777777" w:rsidR="006B4C4A" w:rsidRPr="006B4C4A" w:rsidRDefault="006B4C4A" w:rsidP="006B4C4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B4C4A">
        <w:rPr>
          <w:rFonts w:ascii="Times New Roman" w:eastAsia="Times New Roman" w:hAnsi="Times New Roman"/>
          <w:color w:val="0D0D0D"/>
          <w:sz w:val="24"/>
          <w:szCs w:val="24"/>
        </w:rPr>
        <w:t>Pergjegjes per kryerjen ne kohe dhe me cilesi te inspektimit te dosjeve dhe raportimin per monitorimin e procedurave te prokurimit ne perputhje me legjislacionin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6FD3F56" w14:textId="77777777" w:rsidR="00C0767C" w:rsidRPr="00F529DE" w:rsidRDefault="00C0767C" w:rsidP="005A1A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0" w:name="_Hlk161927206"/>
      <w:r w:rsidRPr="0054380B">
        <w:rPr>
          <w:rFonts w:ascii="Times New Roman" w:hAnsi="Times New Roman"/>
          <w:sz w:val="24"/>
          <w:szCs w:val="24"/>
          <w:lang w:val="sq-AL"/>
        </w:rPr>
        <w:t>Të zotërojë Diplomë Universitare të nivelit  minimal “Bachelor” në Shkenca Juridike/Ekonomike/Inxhinierike</w:t>
      </w:r>
      <w:r w:rsidRPr="0054380B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bookmarkEnd w:id="0"/>
      <w:r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Pr="00F529D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7C73ADDD" w14:textId="77777777" w:rsidR="00C0767C" w:rsidRDefault="00C0767C" w:rsidP="005A1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7CE1FF80" w14:textId="77777777" w:rsidR="00C0767C" w:rsidRPr="0068687C" w:rsidRDefault="00C0767C" w:rsidP="005A1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513DA66" w14:textId="77777777" w:rsidR="00C0767C" w:rsidRPr="00610964" w:rsidRDefault="00C0767C" w:rsidP="00C076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56FB83" w14:textId="23763E29" w:rsidR="00896FFB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</w:t>
      </w:r>
      <w:r w:rsidR="00E41033">
        <w:rPr>
          <w:rFonts w:ascii="Times New Roman" w:hAnsi="Times New Roman"/>
          <w:sz w:val="24"/>
          <w:szCs w:val="24"/>
          <w:lang w:val="sq-AL"/>
        </w:rPr>
        <w:t>e,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6AB6054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57B03387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41033">
        <w:rPr>
          <w:rFonts w:ascii="Times New Roman" w:hAnsi="Times New Roman"/>
          <w:b/>
          <w:i/>
          <w:sz w:val="24"/>
          <w:szCs w:val="24"/>
        </w:rPr>
        <w:t>2</w:t>
      </w:r>
      <w:r w:rsidR="00E939BE">
        <w:rPr>
          <w:rFonts w:ascii="Times New Roman" w:hAnsi="Times New Roman"/>
          <w:b/>
          <w:i/>
          <w:sz w:val="24"/>
          <w:szCs w:val="24"/>
        </w:rPr>
        <w:t>9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E41033">
        <w:rPr>
          <w:rFonts w:ascii="Times New Roman" w:hAnsi="Times New Roman"/>
          <w:b/>
          <w:i/>
          <w:sz w:val="24"/>
          <w:szCs w:val="24"/>
        </w:rPr>
        <w:t>0</w:t>
      </w:r>
      <w:r w:rsidR="00E939BE">
        <w:rPr>
          <w:rFonts w:ascii="Times New Roman" w:hAnsi="Times New Roman"/>
          <w:b/>
          <w:i/>
          <w:sz w:val="24"/>
          <w:szCs w:val="24"/>
        </w:rPr>
        <w:t>9</w:t>
      </w:r>
      <w:r w:rsidR="00421F9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E41033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E222773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E939BE">
        <w:rPr>
          <w:rFonts w:ascii="Times New Roman" w:hAnsi="Times New Roman"/>
          <w:b/>
          <w:sz w:val="24"/>
          <w:szCs w:val="24"/>
        </w:rPr>
        <w:t>01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E939BE">
        <w:rPr>
          <w:rFonts w:ascii="Times New Roman" w:hAnsi="Times New Roman"/>
          <w:b/>
          <w:sz w:val="24"/>
          <w:szCs w:val="24"/>
        </w:rPr>
        <w:t>10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E41033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57392365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E41033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2E04EDA7" w14:textId="77777777" w:rsidR="00463875" w:rsidRDefault="00463875" w:rsidP="005A1A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66373"/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0E1DD9E4" w14:textId="77777777" w:rsidR="00463875" w:rsidRPr="00721B5D" w:rsidRDefault="00463875" w:rsidP="005A1A5F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B87A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767DE015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560A7592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Nr.152/2013 “Për nëpunësin civil” i ndryshuar dhe aktet nënligjore në zbatim të tij;</w:t>
      </w:r>
    </w:p>
    <w:p w14:paraId="6A4D4A43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Nr.9131, datë 08.09.2003 “Për rregullat e etikës në administratën publike”;</w:t>
      </w:r>
    </w:p>
    <w:p w14:paraId="3226DF95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 drejtën e informimit” i ndryshuar</w:t>
      </w:r>
    </w:p>
    <w:p w14:paraId="185C188B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Nr.44/2015 “Kodi i procedurave administrative i Republikës së Shqipëris</w:t>
      </w:r>
      <w:bookmarkEnd w:id="2"/>
      <w:r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  <w:bookmarkStart w:id="3" w:name="_Hlk161923972"/>
    </w:p>
    <w:p w14:paraId="202655EE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23.12.2020 “Për prokurimin publik” i ndryshuar, </w:t>
      </w:r>
    </w:p>
    <w:p w14:paraId="79BB3F3C" w14:textId="77777777" w:rsidR="00463875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datë 19.05.2021“Për miratimin e rregullave të prokurimit publik” i ndryshuar, si dhe udhëzimet e Agjencisë së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1F75CE58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1"/>
          <w:bookmarkEnd w:id="3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Për datën dhe vendin e 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 kandidatët do të njoftohen nga Drejtoria e Burimeve Njerezore</w:t>
      </w:r>
      <w:r w:rsidR="00A23360">
        <w:rPr>
          <w:rFonts w:ascii="Times New Roman" w:hAnsi="Times New Roman"/>
          <w:sz w:val="24"/>
          <w:szCs w:val="24"/>
        </w:rPr>
        <w:t xml:space="preserve"> dhe Çështjeve Juridike</w:t>
      </w:r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shtetas shqiptar;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ket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plot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vepruar;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shqipe,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shkruar dhe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folur;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kushte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e lejojn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kryej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i 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 me vendim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 s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prer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 nj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krimi apo 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 xml:space="preserve"> 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 penale me dashje;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mos jet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marr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masa disiplinore e largimit nga 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 civil, q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nuk 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 xml:space="preserve">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AC45D39" w14:textId="77777777" w:rsidR="00463875" w:rsidRPr="00F529DE" w:rsidRDefault="00463875" w:rsidP="0046387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54380B">
        <w:rPr>
          <w:rFonts w:ascii="Times New Roman" w:hAnsi="Times New Roman"/>
          <w:sz w:val="24"/>
          <w:szCs w:val="24"/>
          <w:lang w:val="sq-AL"/>
        </w:rPr>
        <w:t>Të zotërojë Diplomë Universitare të nivelit  minimal “Bachelor” në Shkenca Juridike/Ekonomike/Inxhinierike</w:t>
      </w:r>
      <w:r w:rsidRPr="0054380B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Pr="00F529DE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6A394106" w14:textId="77777777" w:rsidR="00463875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318083E8" w14:textId="77777777" w:rsidR="00463875" w:rsidRPr="0068687C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51375F" w14:textId="77777777" w:rsidR="00463875" w:rsidRPr="00610964" w:rsidRDefault="00463875" w:rsidP="00463875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722D0398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E939BE">
        <w:rPr>
          <w:rFonts w:ascii="Times New Roman" w:hAnsi="Times New Roman"/>
          <w:b/>
          <w:i/>
          <w:szCs w:val="24"/>
        </w:rPr>
        <w:t>03</w:t>
      </w:r>
      <w:r w:rsidR="00421F9F">
        <w:rPr>
          <w:rFonts w:ascii="Times New Roman" w:hAnsi="Times New Roman"/>
          <w:b/>
          <w:i/>
          <w:szCs w:val="24"/>
        </w:rPr>
        <w:t>/</w:t>
      </w:r>
      <w:r w:rsidR="00E939BE">
        <w:rPr>
          <w:rFonts w:ascii="Times New Roman" w:hAnsi="Times New Roman"/>
          <w:b/>
          <w:i/>
          <w:szCs w:val="24"/>
        </w:rPr>
        <w:t>10</w:t>
      </w:r>
      <w:r w:rsidR="00421F9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D2378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469AEF1B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463875">
        <w:rPr>
          <w:rFonts w:ascii="Times New Roman" w:hAnsi="Times New Roman"/>
          <w:b/>
          <w:sz w:val="24"/>
          <w:szCs w:val="24"/>
        </w:rPr>
        <w:t>1</w:t>
      </w:r>
      <w:r w:rsidR="00E939BE">
        <w:rPr>
          <w:rFonts w:ascii="Times New Roman" w:hAnsi="Times New Roman"/>
          <w:b/>
          <w:sz w:val="24"/>
          <w:szCs w:val="24"/>
        </w:rPr>
        <w:t>3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E939BE">
        <w:rPr>
          <w:rFonts w:ascii="Times New Roman" w:hAnsi="Times New Roman"/>
          <w:b/>
          <w:sz w:val="24"/>
          <w:szCs w:val="24"/>
        </w:rPr>
        <w:t>10</w:t>
      </w:r>
      <w:r w:rsidR="00421F9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D2378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D12E555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>Kandidatët, të cilët rezultojnë të pakualifikuar, brenda 5 (pesë) ditëve kalendarike, nga data e njoftimit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8D237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F772C9" w14:textId="77777777" w:rsidR="00463875" w:rsidRDefault="00463875" w:rsidP="004638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9FB5359" w14:textId="77777777" w:rsidR="00463875" w:rsidRPr="00721B5D" w:rsidRDefault="00463875" w:rsidP="00463875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95E5C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Njohuritë mbi legjislacionin për organizimin dhe funksionimin e qeverisjes vendore, </w:t>
      </w:r>
    </w:p>
    <w:p w14:paraId="5765F83D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Ligji 139/2015; </w:t>
      </w:r>
    </w:p>
    <w:p w14:paraId="7DF13012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Nr.152/2013 “Për nëpunësin civil” i ndryshuar dhe aktet nënligjore në zbatim të tij;</w:t>
      </w:r>
    </w:p>
    <w:p w14:paraId="28CE22AB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Nr.9131, datë 08.09.2003 “Për rregullat e etikës në administratën publike”;</w:t>
      </w:r>
    </w:p>
    <w:p w14:paraId="0714C4FA" w14:textId="77777777" w:rsidR="00463875" w:rsidRPr="00212778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Nr.119/2014 “Për të drejtën e informimit” i ndryshuar</w:t>
      </w:r>
    </w:p>
    <w:p w14:paraId="42D56FE8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 mbi ligjin Nr.44/2015 “Kodi i procedurave administrative i Republikës së Shqipëris</w:t>
      </w:r>
      <w:r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1132DCE5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 xml:space="preserve">Ligji nr. 162 datë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23.12.2020 “Për prokurimin publik” i ndryshuar, </w:t>
      </w:r>
    </w:p>
    <w:p w14:paraId="6750E6D9" w14:textId="77777777" w:rsidR="00463875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VKM nr. 285 datë 19.05.2021“Për miratimin e rregullave të prokurimit publik” i ndryshuar, si dhe udhëzimet e Agjencisë së </w:t>
      </w:r>
      <w:r w:rsidRPr="00F529DE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Prokurimit Publik.</w:t>
      </w:r>
    </w:p>
    <w:p w14:paraId="25B512BD" w14:textId="77777777" w:rsidR="00463875" w:rsidRPr="00F529DE" w:rsidRDefault="00463875" w:rsidP="00463875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529DE">
        <w:rPr>
          <w:rFonts w:ascii="Times New Roman" w:eastAsia="Calibri" w:hAnsi="Times New Roman" w:cs="Times New Roman"/>
          <w:color w:val="0D0D0D"/>
          <w:sz w:val="24"/>
          <w:szCs w:val="24"/>
          <w:lang w:val="it-IT"/>
          <w14:ligatures w14:val="standardContextual"/>
        </w:rPr>
        <w:t>i dhe çdo akt ligjor dhe nënligjor në fushën e prokurimeve publike.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61C57EEE" w14:textId="1022EB4D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46387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E939B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E939B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D237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506FA9E0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8D2378">
        <w:rPr>
          <w:rFonts w:ascii="Times New Roman" w:hAnsi="Times New Roman"/>
          <w:b/>
          <w:sz w:val="24"/>
          <w:szCs w:val="24"/>
        </w:rPr>
        <w:t>, JURIDIKE DHE ARKIVIT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D1953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C790" w14:textId="77777777" w:rsidR="00A8752B" w:rsidRDefault="00A8752B" w:rsidP="00386E9F">
      <w:pPr>
        <w:spacing w:after="0" w:line="240" w:lineRule="auto"/>
      </w:pPr>
      <w:r>
        <w:separator/>
      </w:r>
    </w:p>
  </w:endnote>
  <w:endnote w:type="continuationSeparator" w:id="0">
    <w:p w14:paraId="08697E96" w14:textId="77777777" w:rsidR="00A8752B" w:rsidRDefault="00A8752B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45DC" w14:textId="77777777" w:rsidR="00A8752B" w:rsidRDefault="00A8752B" w:rsidP="00386E9F">
      <w:pPr>
        <w:spacing w:after="0" w:line="240" w:lineRule="auto"/>
      </w:pPr>
      <w:r>
        <w:separator/>
      </w:r>
    </w:p>
  </w:footnote>
  <w:footnote w:type="continuationSeparator" w:id="0">
    <w:p w14:paraId="399BC93E" w14:textId="77777777" w:rsidR="00A8752B" w:rsidRDefault="00A8752B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956"/>
    <w:multiLevelType w:val="hybridMultilevel"/>
    <w:tmpl w:val="0B2281F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85F84"/>
    <w:multiLevelType w:val="hybridMultilevel"/>
    <w:tmpl w:val="2C18F1BC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BE6"/>
    <w:multiLevelType w:val="hybridMultilevel"/>
    <w:tmpl w:val="59BCEB3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721"/>
    <w:multiLevelType w:val="hybridMultilevel"/>
    <w:tmpl w:val="287EE9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43B8"/>
    <w:multiLevelType w:val="hybridMultilevel"/>
    <w:tmpl w:val="5E2E9B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2280"/>
    <w:multiLevelType w:val="hybridMultilevel"/>
    <w:tmpl w:val="E530F7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041630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377073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A03EF9"/>
    <w:multiLevelType w:val="hybridMultilevel"/>
    <w:tmpl w:val="E102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4855"/>
    <w:multiLevelType w:val="hybridMultilevel"/>
    <w:tmpl w:val="AE4634A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F30E0"/>
    <w:multiLevelType w:val="hybridMultilevel"/>
    <w:tmpl w:val="2C18F1BC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A3744"/>
    <w:multiLevelType w:val="hybridMultilevel"/>
    <w:tmpl w:val="C76C34D0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E119BD"/>
    <w:multiLevelType w:val="hybridMultilevel"/>
    <w:tmpl w:val="1F881156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7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C3ECC"/>
    <w:multiLevelType w:val="hybridMultilevel"/>
    <w:tmpl w:val="64B4AF7C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4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9"/>
  </w:num>
  <w:num w:numId="4" w16cid:durableId="2049600190">
    <w:abstractNumId w:val="27"/>
  </w:num>
  <w:num w:numId="5" w16cid:durableId="1598906998">
    <w:abstractNumId w:val="11"/>
  </w:num>
  <w:num w:numId="6" w16cid:durableId="113058763">
    <w:abstractNumId w:val="18"/>
  </w:num>
  <w:num w:numId="7" w16cid:durableId="1228570257">
    <w:abstractNumId w:val="35"/>
  </w:num>
  <w:num w:numId="8" w16cid:durableId="1945190024">
    <w:abstractNumId w:val="10"/>
  </w:num>
  <w:num w:numId="9" w16cid:durableId="1122185646">
    <w:abstractNumId w:val="30"/>
  </w:num>
  <w:num w:numId="10" w16cid:durableId="527328973">
    <w:abstractNumId w:val="17"/>
  </w:num>
  <w:num w:numId="11" w16cid:durableId="516970879">
    <w:abstractNumId w:val="2"/>
  </w:num>
  <w:num w:numId="12" w16cid:durableId="1020351522">
    <w:abstractNumId w:val="8"/>
  </w:num>
  <w:num w:numId="13" w16cid:durableId="1467309805">
    <w:abstractNumId w:val="28"/>
  </w:num>
  <w:num w:numId="14" w16cid:durableId="951936894">
    <w:abstractNumId w:val="20"/>
  </w:num>
  <w:num w:numId="15" w16cid:durableId="109858822">
    <w:abstractNumId w:val="32"/>
  </w:num>
  <w:num w:numId="16" w16cid:durableId="2032222879">
    <w:abstractNumId w:val="21"/>
  </w:num>
  <w:num w:numId="17" w16cid:durableId="1770394271">
    <w:abstractNumId w:val="39"/>
  </w:num>
  <w:num w:numId="18" w16cid:durableId="1214998911">
    <w:abstractNumId w:val="1"/>
  </w:num>
  <w:num w:numId="19" w16cid:durableId="351614000">
    <w:abstractNumId w:val="6"/>
  </w:num>
  <w:num w:numId="20" w16cid:durableId="1193154818">
    <w:abstractNumId w:val="23"/>
  </w:num>
  <w:num w:numId="21" w16cid:durableId="890312121">
    <w:abstractNumId w:val="43"/>
  </w:num>
  <w:num w:numId="22" w16cid:durableId="926426991">
    <w:abstractNumId w:val="36"/>
  </w:num>
  <w:num w:numId="23" w16cid:durableId="60295049">
    <w:abstractNumId w:val="16"/>
  </w:num>
  <w:num w:numId="24" w16cid:durableId="220285817">
    <w:abstractNumId w:val="31"/>
  </w:num>
  <w:num w:numId="25" w16cid:durableId="1279800814">
    <w:abstractNumId w:val="37"/>
  </w:num>
  <w:num w:numId="26" w16cid:durableId="1129477574">
    <w:abstractNumId w:val="24"/>
  </w:num>
  <w:num w:numId="27" w16cid:durableId="622466258">
    <w:abstractNumId w:val="25"/>
  </w:num>
  <w:num w:numId="28" w16cid:durableId="390613949">
    <w:abstractNumId w:val="42"/>
  </w:num>
  <w:num w:numId="29" w16cid:durableId="881552410">
    <w:abstractNumId w:val="13"/>
  </w:num>
  <w:num w:numId="30" w16cid:durableId="782191008">
    <w:abstractNumId w:val="15"/>
  </w:num>
  <w:num w:numId="31" w16cid:durableId="1409426582">
    <w:abstractNumId w:val="26"/>
  </w:num>
  <w:num w:numId="32" w16cid:durableId="913508403">
    <w:abstractNumId w:val="22"/>
  </w:num>
  <w:num w:numId="33" w16cid:durableId="770734892">
    <w:abstractNumId w:val="41"/>
  </w:num>
  <w:num w:numId="34" w16cid:durableId="1087195267">
    <w:abstractNumId w:val="3"/>
  </w:num>
  <w:num w:numId="35" w16cid:durableId="1814564098">
    <w:abstractNumId w:val="14"/>
  </w:num>
  <w:num w:numId="36" w16cid:durableId="1456294849">
    <w:abstractNumId w:val="38"/>
  </w:num>
  <w:num w:numId="37" w16cid:durableId="2102604720">
    <w:abstractNumId w:val="5"/>
  </w:num>
  <w:num w:numId="38" w16cid:durableId="1585720867">
    <w:abstractNumId w:val="7"/>
  </w:num>
  <w:num w:numId="39" w16cid:durableId="1110858129">
    <w:abstractNumId w:val="19"/>
  </w:num>
  <w:num w:numId="40" w16cid:durableId="958100213">
    <w:abstractNumId w:val="12"/>
  </w:num>
  <w:num w:numId="41" w16cid:durableId="962231524">
    <w:abstractNumId w:val="29"/>
  </w:num>
  <w:num w:numId="42" w16cid:durableId="1918173595">
    <w:abstractNumId w:val="4"/>
  </w:num>
  <w:num w:numId="43" w16cid:durableId="1132408759">
    <w:abstractNumId w:val="40"/>
  </w:num>
  <w:num w:numId="44" w16cid:durableId="1313832893">
    <w:abstractNumId w:val="0"/>
  </w:num>
  <w:num w:numId="45" w16cid:durableId="181456331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478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07C5C"/>
    <w:rsid w:val="001145E7"/>
    <w:rsid w:val="00121F5B"/>
    <w:rsid w:val="001248B9"/>
    <w:rsid w:val="001249D6"/>
    <w:rsid w:val="001321A3"/>
    <w:rsid w:val="001435C2"/>
    <w:rsid w:val="00146524"/>
    <w:rsid w:val="001470A4"/>
    <w:rsid w:val="00147365"/>
    <w:rsid w:val="001536EE"/>
    <w:rsid w:val="001549AF"/>
    <w:rsid w:val="0015594D"/>
    <w:rsid w:val="00157269"/>
    <w:rsid w:val="00157705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0AFE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E5BA3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4938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1F9F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3875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30E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5730A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4C4A"/>
    <w:rsid w:val="006B57EE"/>
    <w:rsid w:val="006B6673"/>
    <w:rsid w:val="006C307B"/>
    <w:rsid w:val="006C5D60"/>
    <w:rsid w:val="006D21E1"/>
    <w:rsid w:val="006D7822"/>
    <w:rsid w:val="006E01BC"/>
    <w:rsid w:val="006E5DD1"/>
    <w:rsid w:val="006E7169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F89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96FFB"/>
    <w:rsid w:val="008A0EE4"/>
    <w:rsid w:val="008A301C"/>
    <w:rsid w:val="008A51FB"/>
    <w:rsid w:val="008C149D"/>
    <w:rsid w:val="008C2501"/>
    <w:rsid w:val="008C5425"/>
    <w:rsid w:val="008C6F26"/>
    <w:rsid w:val="008C71A1"/>
    <w:rsid w:val="008D2378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1953"/>
    <w:rsid w:val="009D44C4"/>
    <w:rsid w:val="009E0600"/>
    <w:rsid w:val="009E5418"/>
    <w:rsid w:val="009E7249"/>
    <w:rsid w:val="009F5C8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52B"/>
    <w:rsid w:val="00A87EA1"/>
    <w:rsid w:val="00A92795"/>
    <w:rsid w:val="00A94903"/>
    <w:rsid w:val="00A9637A"/>
    <w:rsid w:val="00A97D89"/>
    <w:rsid w:val="00A97E29"/>
    <w:rsid w:val="00AA05E4"/>
    <w:rsid w:val="00AA131A"/>
    <w:rsid w:val="00AA321C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C62B4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05734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A613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38D7"/>
    <w:rsid w:val="00C0578B"/>
    <w:rsid w:val="00C0767C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38DC"/>
    <w:rsid w:val="00CF7178"/>
    <w:rsid w:val="00D10D18"/>
    <w:rsid w:val="00D11A7A"/>
    <w:rsid w:val="00D138B4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2F8D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1033"/>
    <w:rsid w:val="00E45BF9"/>
    <w:rsid w:val="00E50165"/>
    <w:rsid w:val="00E51E30"/>
    <w:rsid w:val="00E660CC"/>
    <w:rsid w:val="00E67FB8"/>
    <w:rsid w:val="00E740E5"/>
    <w:rsid w:val="00E77BDD"/>
    <w:rsid w:val="00E82761"/>
    <w:rsid w:val="00E851CA"/>
    <w:rsid w:val="00E86089"/>
    <w:rsid w:val="00E939BE"/>
    <w:rsid w:val="00E95E11"/>
    <w:rsid w:val="00E95ED0"/>
    <w:rsid w:val="00EA39BF"/>
    <w:rsid w:val="00EA5D42"/>
    <w:rsid w:val="00EA64ED"/>
    <w:rsid w:val="00EA79C4"/>
    <w:rsid w:val="00EB3685"/>
    <w:rsid w:val="00EC11CC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2025-06-10T16:00:00Z</dcterms:created>
  <dcterms:modified xsi:type="dcterms:W3CDTF">2025-09-15T14:14:00Z</dcterms:modified>
</cp:coreProperties>
</file>