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C3" w:rsidRPr="006F6B77" w:rsidRDefault="00A67EC3" w:rsidP="00A67EC3">
      <w:pPr>
        <w:pStyle w:val="Default"/>
        <w:pBdr>
          <w:top w:val="single" w:sz="4" w:space="31" w:color="auto"/>
          <w:left w:val="single" w:sz="4" w:space="4" w:color="auto"/>
          <w:bottom w:val="single" w:sz="4" w:space="1" w:color="auto"/>
          <w:right w:val="single" w:sz="4" w:space="4" w:color="auto"/>
        </w:pBdr>
        <w:jc w:val="center"/>
        <w:rPr>
          <w:b/>
          <w:color w:val="808080"/>
        </w:rPr>
      </w:pPr>
      <w:r w:rsidRPr="006F6B77">
        <w:rPr>
          <w:b/>
          <w:bCs/>
          <w:color w:val="808080"/>
        </w:rPr>
        <w:t>NJOFTIM</w:t>
      </w:r>
    </w:p>
    <w:p w:rsidR="00A67EC3" w:rsidRPr="006F6B77" w:rsidRDefault="00A67EC3" w:rsidP="00A67EC3">
      <w:pPr>
        <w:pStyle w:val="Default"/>
        <w:pBdr>
          <w:top w:val="single" w:sz="4" w:space="31" w:color="auto"/>
          <w:left w:val="single" w:sz="4" w:space="4" w:color="auto"/>
          <w:bottom w:val="single" w:sz="4" w:space="1" w:color="auto"/>
          <w:right w:val="single" w:sz="4" w:space="4" w:color="auto"/>
        </w:pBdr>
        <w:jc w:val="center"/>
        <w:rPr>
          <w:b/>
          <w:color w:val="808080"/>
        </w:rPr>
      </w:pPr>
      <w:r w:rsidRPr="006F6B77">
        <w:rPr>
          <w:b/>
          <w:bCs/>
          <w:color w:val="808080"/>
        </w:rPr>
        <w:t>PËR POZICION TË LIRË PUNE</w:t>
      </w:r>
    </w:p>
    <w:p w:rsidR="00A67EC3" w:rsidRPr="006F6B77" w:rsidRDefault="00CA3AD6" w:rsidP="00A67EC3">
      <w:pPr>
        <w:pBdr>
          <w:top w:val="single" w:sz="4" w:space="31" w:color="auto"/>
          <w:left w:val="single" w:sz="4" w:space="4" w:color="auto"/>
          <w:bottom w:val="single" w:sz="4" w:space="1" w:color="auto"/>
          <w:right w:val="single" w:sz="4" w:space="4" w:color="auto"/>
        </w:pBdr>
        <w:spacing w:after="0"/>
        <w:jc w:val="center"/>
        <w:rPr>
          <w:rFonts w:ascii="Times New Roman" w:hAnsi="Times New Roman"/>
          <w:b/>
          <w:sz w:val="24"/>
          <w:szCs w:val="24"/>
        </w:rPr>
      </w:pPr>
      <w:r>
        <w:rPr>
          <w:rFonts w:ascii="Times New Roman" w:hAnsi="Times New Roman"/>
          <w:b/>
          <w:bCs/>
          <w:color w:val="808080"/>
          <w:sz w:val="24"/>
          <w:szCs w:val="24"/>
        </w:rPr>
        <w:t xml:space="preserve">INSPEKTOR </w:t>
      </w:r>
      <w:r w:rsidR="00A67EC3" w:rsidRPr="006F6B77">
        <w:rPr>
          <w:rFonts w:ascii="Times New Roman" w:hAnsi="Times New Roman"/>
          <w:b/>
          <w:bCs/>
          <w:color w:val="808080"/>
          <w:sz w:val="24"/>
          <w:szCs w:val="24"/>
        </w:rPr>
        <w:t xml:space="preserve">NË DREJTORINË E </w:t>
      </w:r>
      <w:r w:rsidR="00195305">
        <w:rPr>
          <w:rFonts w:ascii="Times New Roman" w:hAnsi="Times New Roman"/>
          <w:b/>
          <w:bCs/>
          <w:color w:val="808080"/>
          <w:sz w:val="24"/>
          <w:szCs w:val="24"/>
        </w:rPr>
        <w:t xml:space="preserve"> </w:t>
      </w:r>
      <w:r w:rsidR="00A67EC3" w:rsidRPr="006F6B77">
        <w:rPr>
          <w:rFonts w:ascii="Times New Roman" w:hAnsi="Times New Roman"/>
          <w:b/>
          <w:bCs/>
          <w:color w:val="808080"/>
          <w:sz w:val="24"/>
          <w:szCs w:val="24"/>
        </w:rPr>
        <w:t xml:space="preserve"> PËRGJITHSHME PËR </w:t>
      </w:r>
      <w:r w:rsidR="00195305">
        <w:rPr>
          <w:rFonts w:ascii="Times New Roman" w:hAnsi="Times New Roman"/>
          <w:b/>
          <w:bCs/>
          <w:color w:val="808080"/>
          <w:sz w:val="24"/>
          <w:szCs w:val="24"/>
        </w:rPr>
        <w:t>T</w:t>
      </w:r>
      <w:r w:rsidR="00195305" w:rsidRPr="006F6B77">
        <w:rPr>
          <w:rFonts w:ascii="Times New Roman" w:hAnsi="Times New Roman"/>
          <w:b/>
          <w:bCs/>
          <w:color w:val="808080"/>
          <w:sz w:val="24"/>
          <w:szCs w:val="24"/>
        </w:rPr>
        <w:t>Ë</w:t>
      </w:r>
      <w:r w:rsidR="00195305">
        <w:rPr>
          <w:rFonts w:ascii="Times New Roman" w:hAnsi="Times New Roman"/>
          <w:b/>
          <w:bCs/>
          <w:color w:val="808080"/>
          <w:sz w:val="24"/>
          <w:szCs w:val="24"/>
        </w:rPr>
        <w:t xml:space="preserve"> DREJT</w:t>
      </w:r>
      <w:r w:rsidR="00195305" w:rsidRPr="006F6B77">
        <w:rPr>
          <w:rFonts w:ascii="Times New Roman" w:hAnsi="Times New Roman"/>
          <w:b/>
          <w:bCs/>
          <w:color w:val="808080"/>
          <w:sz w:val="24"/>
          <w:szCs w:val="24"/>
        </w:rPr>
        <w:t>Ë</w:t>
      </w:r>
      <w:r w:rsidR="00195305">
        <w:rPr>
          <w:rFonts w:ascii="Times New Roman" w:hAnsi="Times New Roman"/>
          <w:b/>
          <w:bCs/>
          <w:color w:val="808080"/>
          <w:sz w:val="24"/>
          <w:szCs w:val="24"/>
        </w:rPr>
        <w:t xml:space="preserve">N E INFORMIMIT </w:t>
      </w:r>
    </w:p>
    <w:p w:rsidR="00A67EC3" w:rsidRDefault="00A67EC3" w:rsidP="00A67EC3">
      <w:pPr>
        <w:spacing w:after="0"/>
        <w:jc w:val="center"/>
        <w:rPr>
          <w:rFonts w:ascii="Times New Roman" w:hAnsi="Times New Roman"/>
          <w:color w:val="C00000"/>
          <w:sz w:val="24"/>
          <w:szCs w:val="24"/>
        </w:rPr>
      </w:pPr>
    </w:p>
    <w:p w:rsidR="00195305" w:rsidRPr="00FB67CD" w:rsidRDefault="00195305" w:rsidP="00195305">
      <w:pPr>
        <w:spacing w:after="240"/>
        <w:jc w:val="both"/>
        <w:rPr>
          <w:rFonts w:ascii="Times New Roman" w:hAnsi="Times New Roman"/>
          <w:sz w:val="24"/>
          <w:szCs w:val="24"/>
        </w:rPr>
      </w:pPr>
      <w:r w:rsidRPr="00FB67CD">
        <w:rPr>
          <w:rFonts w:ascii="Times New Roman" w:hAnsi="Times New Roman"/>
          <w:sz w:val="24"/>
          <w:szCs w:val="24"/>
        </w:rPr>
        <w:t xml:space="preserve">Në zbatim të nenit 25 dhe 26 të </w:t>
      </w:r>
      <w:r w:rsidRPr="00FB67CD">
        <w:rPr>
          <w:rFonts w:ascii="Times New Roman" w:hAnsi="Times New Roman"/>
          <w:color w:val="000000"/>
          <w:sz w:val="24"/>
          <w:szCs w:val="24"/>
        </w:rPr>
        <w:t xml:space="preserve">Ligjit nr.152/2013, datë 30.05.2013 “Për nëpunësin civil”, i ndryshuar, Kreu V – “Lëvizja paralele dhe ngritja në detyrë”, Vendimit të Këshillit të Ministrave nr.242, datë 18.03.2015 “Për plotësimin e vendeve të lira në kategorinë e ulët dhe të mesme drejtuese”, </w:t>
      </w:r>
      <w:r>
        <w:rPr>
          <w:rFonts w:ascii="Times New Roman" w:hAnsi="Times New Roman"/>
          <w:sz w:val="24"/>
          <w:szCs w:val="24"/>
        </w:rPr>
        <w:t xml:space="preserve">Vendimit të Kuvendit të Republikës së Shqipërisë nr. 86/2018 “Për miratimin e   organikës dhe klasifikimit të pagave të Komisionerit për të drejtën e Informimit dhe Mbrojtjen e të dhënave personale”, i ndryshuar, </w:t>
      </w:r>
      <w:r w:rsidRPr="00FB67CD">
        <w:rPr>
          <w:rFonts w:ascii="Times New Roman" w:hAnsi="Times New Roman"/>
          <w:sz w:val="24"/>
          <w:szCs w:val="24"/>
        </w:rPr>
        <w:t>planit vjetor të pranimit 202</w:t>
      </w:r>
      <w:r>
        <w:rPr>
          <w:rFonts w:ascii="Times New Roman" w:hAnsi="Times New Roman"/>
          <w:sz w:val="24"/>
          <w:szCs w:val="24"/>
        </w:rPr>
        <w:t>5</w:t>
      </w:r>
      <w:r w:rsidRPr="00FB67CD">
        <w:rPr>
          <w:rFonts w:ascii="Times New Roman" w:hAnsi="Times New Roman"/>
          <w:sz w:val="24"/>
          <w:szCs w:val="24"/>
        </w:rPr>
        <w:t>, Njësia përgjegjëse e Zyrës së Komisionerit për të Drej</w:t>
      </w:r>
      <w:r w:rsidR="0082323D">
        <w:rPr>
          <w:rFonts w:ascii="Times New Roman" w:hAnsi="Times New Roman"/>
          <w:sz w:val="24"/>
          <w:szCs w:val="24"/>
        </w:rPr>
        <w:t xml:space="preserve">tën e Informimit dhe Mbrojtjen </w:t>
      </w:r>
      <w:r w:rsidRPr="00FB67CD">
        <w:rPr>
          <w:rFonts w:ascii="Times New Roman" w:hAnsi="Times New Roman"/>
          <w:sz w:val="24"/>
          <w:szCs w:val="24"/>
        </w:rPr>
        <w:t xml:space="preserve">e të Dhënave Personale, njofton se në administratën e Zyrës së Komisionerit </w:t>
      </w:r>
      <w:r>
        <w:rPr>
          <w:rFonts w:ascii="Times New Roman" w:hAnsi="Times New Roman"/>
          <w:sz w:val="24"/>
          <w:szCs w:val="24"/>
        </w:rPr>
        <w:t xml:space="preserve">ka  </w:t>
      </w:r>
      <w:r w:rsidRPr="00FB67CD">
        <w:rPr>
          <w:rFonts w:ascii="Times New Roman" w:hAnsi="Times New Roman"/>
          <w:sz w:val="24"/>
          <w:szCs w:val="24"/>
        </w:rPr>
        <w:t xml:space="preserve">1 (një) vend </w:t>
      </w:r>
      <w:r>
        <w:rPr>
          <w:rFonts w:ascii="Times New Roman" w:hAnsi="Times New Roman"/>
          <w:sz w:val="24"/>
          <w:szCs w:val="24"/>
        </w:rPr>
        <w:t xml:space="preserve">të </w:t>
      </w:r>
      <w:r w:rsidRPr="00FB67CD">
        <w:rPr>
          <w:rFonts w:ascii="Times New Roman" w:hAnsi="Times New Roman"/>
          <w:sz w:val="24"/>
          <w:szCs w:val="24"/>
        </w:rPr>
        <w:t xml:space="preserve"> lirë pune, për nëpunës civil të kategorisë së ulët drejtuese, Kategoria e pagës III-1  </w:t>
      </w:r>
    </w:p>
    <w:p w:rsidR="00A67EC3" w:rsidRPr="00FB67CD" w:rsidRDefault="00CA3AD6" w:rsidP="00A67EC3">
      <w:pPr>
        <w:spacing w:after="240"/>
        <w:jc w:val="both"/>
        <w:rPr>
          <w:rFonts w:ascii="Times New Roman" w:hAnsi="Times New Roman"/>
          <w:sz w:val="24"/>
          <w:szCs w:val="24"/>
        </w:rPr>
      </w:pPr>
      <w:r>
        <w:rPr>
          <w:rFonts w:ascii="Times New Roman" w:hAnsi="Times New Roman"/>
          <w:sz w:val="24"/>
          <w:szCs w:val="24"/>
        </w:rPr>
        <w:t>Pozicioni</w:t>
      </w:r>
      <w:r w:rsidR="00A67EC3" w:rsidRPr="00FB67CD">
        <w:rPr>
          <w:rFonts w:ascii="Times New Roman" w:hAnsi="Times New Roman"/>
          <w:sz w:val="24"/>
          <w:szCs w:val="24"/>
        </w:rPr>
        <w:t>:</w:t>
      </w:r>
    </w:p>
    <w:p w:rsidR="004927BF" w:rsidRPr="001C6826" w:rsidRDefault="004927BF" w:rsidP="001C6826">
      <w:pPr>
        <w:pStyle w:val="ListParagraph"/>
        <w:numPr>
          <w:ilvl w:val="0"/>
          <w:numId w:val="6"/>
        </w:numPr>
        <w:shd w:val="clear" w:color="auto" w:fill="FFFFFF"/>
        <w:jc w:val="both"/>
        <w:rPr>
          <w:rFonts w:ascii="Times New Roman" w:hAnsi="Times New Roman"/>
          <w:b/>
          <w:spacing w:val="-3"/>
          <w:sz w:val="24"/>
          <w:szCs w:val="24"/>
        </w:rPr>
      </w:pPr>
      <w:r w:rsidRPr="003013FA">
        <w:rPr>
          <w:rFonts w:ascii="Times New Roman" w:hAnsi="Times New Roman"/>
          <w:b/>
          <w:bCs/>
          <w:sz w:val="24"/>
          <w:szCs w:val="24"/>
        </w:rPr>
        <w:t>“Inspektor</w:t>
      </w:r>
      <w:r w:rsidR="00523F78">
        <w:rPr>
          <w:rFonts w:ascii="Times New Roman" w:hAnsi="Times New Roman"/>
          <w:b/>
          <w:bCs/>
          <w:sz w:val="24"/>
          <w:szCs w:val="24"/>
        </w:rPr>
        <w:t xml:space="preserve"> IT </w:t>
      </w:r>
      <w:r w:rsidRPr="003013FA">
        <w:rPr>
          <w:rFonts w:ascii="Times New Roman" w:hAnsi="Times New Roman"/>
          <w:b/>
          <w:bCs/>
          <w:sz w:val="24"/>
          <w:szCs w:val="24"/>
        </w:rPr>
        <w:t xml:space="preserve">” </w:t>
      </w:r>
      <w:r>
        <w:rPr>
          <w:rFonts w:ascii="Times New Roman" w:hAnsi="Times New Roman"/>
          <w:b/>
          <w:bCs/>
          <w:sz w:val="24"/>
          <w:szCs w:val="24"/>
        </w:rPr>
        <w:t>1 (një</w:t>
      </w:r>
      <w:r w:rsidRPr="003013FA">
        <w:rPr>
          <w:rFonts w:ascii="Times New Roman" w:hAnsi="Times New Roman"/>
          <w:b/>
          <w:bCs/>
          <w:sz w:val="24"/>
          <w:szCs w:val="24"/>
        </w:rPr>
        <w:t xml:space="preserve">) </w:t>
      </w:r>
      <w:r w:rsidR="001C6826">
        <w:rPr>
          <w:rFonts w:ascii="Times New Roman" w:hAnsi="Times New Roman"/>
          <w:b/>
          <w:bCs/>
          <w:sz w:val="24"/>
          <w:szCs w:val="24"/>
        </w:rPr>
        <w:t xml:space="preserve"> </w:t>
      </w:r>
      <w:r w:rsidR="001C6826" w:rsidRPr="003013FA">
        <w:rPr>
          <w:rFonts w:ascii="Times New Roman" w:hAnsi="Times New Roman"/>
          <w:b/>
          <w:bCs/>
          <w:sz w:val="24"/>
          <w:szCs w:val="24"/>
        </w:rPr>
        <w:t xml:space="preserve"> në  </w:t>
      </w:r>
      <w:r w:rsidR="001C6826">
        <w:rPr>
          <w:rFonts w:ascii="Times New Roman" w:hAnsi="Times New Roman"/>
          <w:b/>
          <w:bCs/>
          <w:sz w:val="24"/>
          <w:szCs w:val="24"/>
        </w:rPr>
        <w:t xml:space="preserve">Sektorin  për të dhënat e hapura dhe Konsultimin Publik, në </w:t>
      </w:r>
      <w:r w:rsidR="001C6826">
        <w:rPr>
          <w:rFonts w:ascii="Times New Roman" w:hAnsi="Times New Roman"/>
          <w:b/>
          <w:sz w:val="24"/>
          <w:szCs w:val="24"/>
        </w:rPr>
        <w:t xml:space="preserve"> </w:t>
      </w:r>
      <w:r w:rsidR="001C6826" w:rsidRPr="003013FA">
        <w:rPr>
          <w:rFonts w:ascii="Times New Roman" w:hAnsi="Times New Roman"/>
          <w:b/>
          <w:sz w:val="24"/>
          <w:szCs w:val="24"/>
        </w:rPr>
        <w:t xml:space="preserve">Drejtorinë e </w:t>
      </w:r>
      <w:r w:rsidR="001C6826">
        <w:rPr>
          <w:rFonts w:ascii="Times New Roman" w:hAnsi="Times New Roman"/>
          <w:b/>
          <w:sz w:val="24"/>
          <w:szCs w:val="24"/>
        </w:rPr>
        <w:t>Pë</w:t>
      </w:r>
      <w:r w:rsidR="001C6826" w:rsidRPr="003013FA">
        <w:rPr>
          <w:rFonts w:ascii="Times New Roman" w:hAnsi="Times New Roman"/>
          <w:b/>
          <w:sz w:val="24"/>
          <w:szCs w:val="24"/>
        </w:rPr>
        <w:t xml:space="preserve">rgjithshme për të Drejtën e Informimit, </w:t>
      </w:r>
      <w:r w:rsidR="001C6826" w:rsidRPr="003013FA">
        <w:rPr>
          <w:rFonts w:ascii="Times New Roman" w:hAnsi="Times New Roman"/>
          <w:b/>
          <w:spacing w:val="-3"/>
          <w:sz w:val="24"/>
          <w:szCs w:val="24"/>
        </w:rPr>
        <w:t>pranë KDIMDP-së</w:t>
      </w:r>
    </w:p>
    <w:p w:rsidR="00A67EC3" w:rsidRPr="00FB67CD" w:rsidRDefault="00A67EC3" w:rsidP="001A0E8D">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r w:rsidRPr="00FB67CD">
        <w:rPr>
          <w:rFonts w:ascii="Times New Roman" w:hAnsi="Times New Roman"/>
          <w:color w:val="0D0D0D" w:themeColor="text1" w:themeTint="F2"/>
          <w:sz w:val="24"/>
          <w:szCs w:val="24"/>
        </w:rPr>
        <w:t xml:space="preserve">Pozicioni më sipër, i ofrohen fillimisht nëpunësve civilë të së njëjtës kategori për procedurën e lëvizjes paralele! Vetëm në rast se në përfundim të procedurës së lëvizjes paralele, rezulton se ende se një pozicion është ende vakant, ai është i vlefshëm për konkurrimin nëpërmjet procedurës së “ngritja në detyrë”  </w:t>
      </w: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t xml:space="preserve"> </w:t>
      </w:r>
    </w:p>
    <w:p w:rsidR="00A67EC3" w:rsidRPr="00FB67CD" w:rsidRDefault="00CA3AD6" w:rsidP="00A67EC3">
      <w:pPr>
        <w:jc w:val="center"/>
        <w:rPr>
          <w:rFonts w:ascii="Times New Roman" w:eastAsia="MS Mincho" w:hAnsi="Times New Roman"/>
          <w:b/>
          <w:sz w:val="24"/>
          <w:szCs w:val="24"/>
        </w:rPr>
      </w:pPr>
      <w:r>
        <w:rPr>
          <w:rFonts w:ascii="Times New Roman" w:eastAsia="MS Mincho" w:hAnsi="Times New Roman"/>
          <w:b/>
          <w:sz w:val="24"/>
          <w:szCs w:val="24"/>
        </w:rPr>
        <w:t xml:space="preserve">Për Procedurat </w:t>
      </w:r>
      <w:r w:rsidR="00A67EC3" w:rsidRPr="00FB67CD">
        <w:rPr>
          <w:rFonts w:ascii="Times New Roman" w:eastAsia="MS Mincho" w:hAnsi="Times New Roman"/>
          <w:b/>
          <w:sz w:val="24"/>
          <w:szCs w:val="24"/>
        </w:rPr>
        <w:t>aplikohet në të njëjtën kohë</w:t>
      </w: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FB67CD">
        <w:rPr>
          <w:rFonts w:ascii="Times New Roman" w:hAnsi="Times New Roman"/>
          <w:color w:val="0D0D0D" w:themeColor="text1" w:themeTint="F2"/>
          <w:sz w:val="24"/>
          <w:szCs w:val="24"/>
        </w:rPr>
        <w:t xml:space="preserve">Afati për dorëzimin e dokumenteve                                           Shih procedurat përkatëse </w:t>
      </w:r>
    </w:p>
    <w:p w:rsidR="00A67EC3" w:rsidRPr="00FB67CD" w:rsidRDefault="0082323D"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09.10.2025 </w:t>
      </w:r>
      <w:r w:rsidR="00A67EC3" w:rsidRPr="00FB67CD">
        <w:rPr>
          <w:rFonts w:ascii="Times New Roman" w:hAnsi="Times New Roman"/>
          <w:color w:val="0D0D0D" w:themeColor="text1" w:themeTint="F2"/>
          <w:sz w:val="24"/>
          <w:szCs w:val="24"/>
        </w:rPr>
        <w:t>L</w:t>
      </w:r>
      <w:r w:rsidR="006F6B77" w:rsidRPr="00FB67CD">
        <w:rPr>
          <w:rFonts w:ascii="Times New Roman" w:hAnsi="Times New Roman"/>
          <w:color w:val="0D0D0D" w:themeColor="text1" w:themeTint="F2"/>
          <w:sz w:val="24"/>
          <w:szCs w:val="24"/>
        </w:rPr>
        <w:t>ë</w:t>
      </w:r>
      <w:r w:rsidR="00A67EC3" w:rsidRPr="00FB67CD">
        <w:rPr>
          <w:rFonts w:ascii="Times New Roman" w:hAnsi="Times New Roman"/>
          <w:color w:val="0D0D0D" w:themeColor="text1" w:themeTint="F2"/>
          <w:sz w:val="24"/>
          <w:szCs w:val="24"/>
        </w:rPr>
        <w:t xml:space="preserve">vizja paralele </w:t>
      </w:r>
    </w:p>
    <w:p w:rsidR="00A67EC3" w:rsidRPr="00FB67CD" w:rsidRDefault="00A67EC3" w:rsidP="0082323D">
      <w:pPr>
        <w:rPr>
          <w:rFonts w:ascii="Times New Roman" w:eastAsia="MS Mincho" w:hAnsi="Times New Roman"/>
          <w:b/>
          <w:sz w:val="24"/>
          <w:szCs w:val="24"/>
        </w:rPr>
      </w:pP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FB67CD">
        <w:rPr>
          <w:rFonts w:ascii="Times New Roman" w:hAnsi="Times New Roman"/>
          <w:color w:val="0D0D0D" w:themeColor="text1" w:themeTint="F2"/>
          <w:sz w:val="24"/>
          <w:szCs w:val="24"/>
        </w:rPr>
        <w:t xml:space="preserve">Afati për dorëzimin e dokumenteve                                              Shih procedurat përkatëse </w:t>
      </w:r>
    </w:p>
    <w:p w:rsidR="00A67EC3" w:rsidRPr="00FB67CD" w:rsidRDefault="0082323D"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14.10.2025 </w:t>
      </w:r>
      <w:r w:rsidR="00A67EC3" w:rsidRPr="00FB67CD">
        <w:rPr>
          <w:rFonts w:ascii="Times New Roman" w:hAnsi="Times New Roman"/>
          <w:color w:val="0D0D0D" w:themeColor="text1" w:themeTint="F2"/>
          <w:sz w:val="24"/>
          <w:szCs w:val="24"/>
        </w:rPr>
        <w:t>Ngritja në detyrë</w:t>
      </w: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p>
    <w:p w:rsidR="00A67EC3" w:rsidRPr="00FB67CD" w:rsidRDefault="00A67EC3" w:rsidP="00A67EC3">
      <w:pPr>
        <w:jc w:val="center"/>
        <w:rPr>
          <w:rFonts w:ascii="Times New Roman" w:eastAsia="MS Mincho" w:hAnsi="Times New Roman"/>
          <w:b/>
          <w:sz w:val="24"/>
          <w:szCs w:val="24"/>
        </w:rPr>
      </w:pPr>
    </w:p>
    <w:p w:rsidR="00A67EC3" w:rsidRPr="00195305" w:rsidRDefault="00A67EC3" w:rsidP="001C6826">
      <w:pPr>
        <w:shd w:val="clear" w:color="auto" w:fill="FFFFFF"/>
        <w:jc w:val="both"/>
        <w:rPr>
          <w:rFonts w:ascii="Times New Roman" w:hAnsi="Times New Roman"/>
          <w:spacing w:val="-3"/>
          <w:sz w:val="24"/>
          <w:szCs w:val="24"/>
        </w:rPr>
      </w:pPr>
      <w:r w:rsidRPr="00195305">
        <w:rPr>
          <w:rFonts w:ascii="Times New Roman" w:hAnsi="Times New Roman"/>
          <w:sz w:val="24"/>
          <w:szCs w:val="24"/>
        </w:rPr>
        <w:t>Procedura e plotësimit të vendit të lirë pë</w:t>
      </w:r>
      <w:r w:rsidR="00CA3AD6" w:rsidRPr="00195305">
        <w:rPr>
          <w:rFonts w:ascii="Times New Roman" w:hAnsi="Times New Roman"/>
          <w:sz w:val="24"/>
          <w:szCs w:val="24"/>
        </w:rPr>
        <w:t>r pozicionin</w:t>
      </w:r>
      <w:r w:rsidR="004F2636" w:rsidRPr="00195305">
        <w:rPr>
          <w:rFonts w:ascii="Times New Roman" w:hAnsi="Times New Roman"/>
          <w:sz w:val="24"/>
          <w:szCs w:val="24"/>
        </w:rPr>
        <w:t xml:space="preserve"> </w:t>
      </w:r>
      <w:r w:rsidR="00CA3AD6" w:rsidRPr="00195305">
        <w:rPr>
          <w:rFonts w:ascii="Times New Roman" w:hAnsi="Times New Roman"/>
          <w:bCs/>
          <w:sz w:val="24"/>
          <w:szCs w:val="24"/>
        </w:rPr>
        <w:t>“Inspektor</w:t>
      </w:r>
      <w:r w:rsidR="0082323D">
        <w:rPr>
          <w:rFonts w:ascii="Times New Roman" w:hAnsi="Times New Roman"/>
          <w:bCs/>
          <w:sz w:val="24"/>
          <w:szCs w:val="24"/>
        </w:rPr>
        <w:t xml:space="preserve"> IT</w:t>
      </w:r>
      <w:r w:rsidR="00CA3AD6" w:rsidRPr="00195305">
        <w:rPr>
          <w:rFonts w:ascii="Times New Roman" w:hAnsi="Times New Roman"/>
          <w:bCs/>
          <w:sz w:val="24"/>
          <w:szCs w:val="24"/>
        </w:rPr>
        <w:t xml:space="preserve">” 1 (një) </w:t>
      </w:r>
      <w:r w:rsidR="001C6826" w:rsidRPr="00195305">
        <w:rPr>
          <w:rFonts w:ascii="Times New Roman" w:hAnsi="Times New Roman"/>
          <w:bCs/>
          <w:sz w:val="24"/>
          <w:szCs w:val="24"/>
        </w:rPr>
        <w:t xml:space="preserve"> në  Sektorin  për të dhënat e hapura dhe Konsultimin Publik, në </w:t>
      </w:r>
      <w:r w:rsidR="001C6826" w:rsidRPr="00195305">
        <w:rPr>
          <w:rFonts w:ascii="Times New Roman" w:hAnsi="Times New Roman"/>
          <w:sz w:val="24"/>
          <w:szCs w:val="24"/>
        </w:rPr>
        <w:t xml:space="preserve"> Drejtorinë e Përgjithshme për të Drejtën e Informimit, </w:t>
      </w:r>
      <w:r w:rsidR="001C6826" w:rsidRPr="00195305">
        <w:rPr>
          <w:rFonts w:ascii="Times New Roman" w:hAnsi="Times New Roman"/>
          <w:spacing w:val="-3"/>
          <w:sz w:val="24"/>
          <w:szCs w:val="24"/>
        </w:rPr>
        <w:t>pranë KDIMDP-</w:t>
      </w:r>
      <w:r w:rsidR="004927BF" w:rsidRPr="00195305">
        <w:rPr>
          <w:rFonts w:ascii="Times New Roman" w:hAnsi="Times New Roman"/>
          <w:spacing w:val="-3"/>
          <w:sz w:val="24"/>
          <w:szCs w:val="24"/>
        </w:rPr>
        <w:t xml:space="preserve">së, </w:t>
      </w:r>
      <w:r w:rsidRPr="00195305">
        <w:rPr>
          <w:rFonts w:ascii="Times New Roman" w:hAnsi="Times New Roman"/>
          <w:spacing w:val="-3"/>
          <w:sz w:val="24"/>
          <w:szCs w:val="24"/>
        </w:rPr>
        <w:t>është i hapur edhe për kandidatë të tjerë nga jashtë shërbimit civil që plotësojnë kushtet dhe kërkesat specifike për proceduren “Ngritje në detyr</w:t>
      </w:r>
      <w:r w:rsidR="00926714" w:rsidRPr="00195305">
        <w:rPr>
          <w:rFonts w:ascii="Times New Roman" w:hAnsi="Times New Roman"/>
          <w:spacing w:val="-3"/>
          <w:sz w:val="24"/>
          <w:szCs w:val="24"/>
        </w:rPr>
        <w:t>ë</w:t>
      </w:r>
      <w:r w:rsidRPr="00195305">
        <w:rPr>
          <w:rFonts w:ascii="Times New Roman" w:hAnsi="Times New Roman"/>
          <w:spacing w:val="-3"/>
          <w:sz w:val="24"/>
          <w:szCs w:val="24"/>
        </w:rPr>
        <w:t>”.</w:t>
      </w:r>
    </w:p>
    <w:p w:rsidR="001C6826" w:rsidRDefault="001C6826" w:rsidP="001C6826">
      <w:pPr>
        <w:pStyle w:val="Default"/>
        <w:jc w:val="both"/>
        <w:rPr>
          <w:rStyle w:val="hps"/>
          <w:color w:val="0D0D0D" w:themeColor="text1" w:themeTint="F2"/>
          <w:lang w:val="sq-AL"/>
        </w:rPr>
      </w:pPr>
      <w:r w:rsidRPr="007432BE">
        <w:rPr>
          <w:rStyle w:val="hps"/>
          <w:b/>
        </w:rPr>
        <w:lastRenderedPageBreak/>
        <w:t>Misioni i Drejtorisë</w:t>
      </w:r>
      <w:r>
        <w:rPr>
          <w:rStyle w:val="hps"/>
          <w:b/>
        </w:rPr>
        <w:t xml:space="preserve"> dhe Sektorit: </w:t>
      </w:r>
      <w:r>
        <w:rPr>
          <w:lang w:val="sq-AL"/>
        </w:rPr>
        <w:t xml:space="preserve">Mbikëqyrja dhe promovimi i së drejtës për ripërdorim të dokumenteve sipas </w:t>
      </w:r>
      <w:r>
        <w:rPr>
          <w:rStyle w:val="hps"/>
          <w:color w:val="0D0D0D" w:themeColor="text1" w:themeTint="F2"/>
          <w:lang w:val="sq-AL"/>
        </w:rPr>
        <w:t xml:space="preserve">legjislacionit për të dhënat e hapura dhe ripërdorimin e informacionit të sektorit publik nëpërmjet trajtimit të ankesave, kryerjes së inspektimeve si dhe ndjekjes së proceseve gjyqësore </w:t>
      </w:r>
      <w:r>
        <w:rPr>
          <w:lang w:val="sq-AL"/>
        </w:rPr>
        <w:t>si dhe trajtimi</w:t>
      </w:r>
      <w:r>
        <w:rPr>
          <w:color w:val="0D0D0D" w:themeColor="text1" w:themeTint="F2"/>
          <w:lang w:val="sq-AL"/>
        </w:rPr>
        <w:t xml:space="preserve"> i ankesave të adresuara pranë Zyrës së Komisionerit në </w:t>
      </w:r>
      <w:r>
        <w:rPr>
          <w:rStyle w:val="hps"/>
          <w:color w:val="0D0D0D" w:themeColor="text1" w:themeTint="F2"/>
          <w:lang w:val="sq-AL"/>
        </w:rPr>
        <w:t xml:space="preserve">zbatim </w:t>
      </w:r>
      <w:r>
        <w:rPr>
          <w:color w:val="0D0D0D" w:themeColor="text1" w:themeTint="F2"/>
          <w:lang w:val="sq-AL"/>
        </w:rPr>
        <w:t>të ligjit për njoftim dhe konsultim publik</w:t>
      </w:r>
      <w:r>
        <w:rPr>
          <w:rStyle w:val="hps"/>
          <w:color w:val="0D0D0D" w:themeColor="text1" w:themeTint="F2"/>
          <w:lang w:val="sq-AL"/>
        </w:rPr>
        <w:t>.</w:t>
      </w:r>
    </w:p>
    <w:p w:rsidR="001C6826" w:rsidRPr="00534E40" w:rsidRDefault="001C6826" w:rsidP="001C6826">
      <w:pPr>
        <w:pStyle w:val="Default"/>
        <w:jc w:val="both"/>
        <w:rPr>
          <w:rStyle w:val="hps"/>
          <w:color w:val="0D0D0D" w:themeColor="text1" w:themeTint="F2"/>
          <w:lang w:val="sq-AL"/>
        </w:rPr>
      </w:pPr>
    </w:p>
    <w:p w:rsidR="001C6826" w:rsidRPr="000D5531" w:rsidRDefault="001C6826" w:rsidP="001C6826">
      <w:pPr>
        <w:autoSpaceDE w:val="0"/>
        <w:autoSpaceDN w:val="0"/>
        <w:adjustRightInd w:val="0"/>
        <w:jc w:val="both"/>
        <w:rPr>
          <w:rFonts w:ascii="Times New Roman" w:hAnsi="Times New Roman"/>
          <w:b/>
          <w:sz w:val="24"/>
          <w:szCs w:val="24"/>
        </w:rPr>
      </w:pPr>
      <w:r w:rsidRPr="000D5531">
        <w:rPr>
          <w:rFonts w:ascii="Times New Roman" w:hAnsi="Times New Roman"/>
          <w:b/>
          <w:bCs/>
          <w:sz w:val="24"/>
          <w:szCs w:val="24"/>
        </w:rPr>
        <w:t xml:space="preserve">Puna në Sektorin për të dhënat e hapura dhe Konsultimin Publik, në </w:t>
      </w:r>
      <w:r w:rsidRPr="000D5531">
        <w:rPr>
          <w:rFonts w:ascii="Times New Roman" w:hAnsi="Times New Roman"/>
          <w:b/>
          <w:sz w:val="24"/>
          <w:szCs w:val="24"/>
        </w:rPr>
        <w:t xml:space="preserve">Drejtorinë e Përgjithshme për të Drejtën e Informimit, </w:t>
      </w:r>
      <w:r w:rsidRPr="000D5531">
        <w:rPr>
          <w:rFonts w:ascii="Times New Roman" w:hAnsi="Times New Roman"/>
          <w:color w:val="0D0D0D" w:themeColor="text1" w:themeTint="F2"/>
          <w:sz w:val="24"/>
          <w:szCs w:val="24"/>
          <w:lang w:val="sq-AL"/>
        </w:rPr>
        <w:t>konsiston:</w:t>
      </w:r>
    </w:p>
    <w:p w:rsidR="001C6826" w:rsidRPr="000D5531" w:rsidRDefault="001C6826" w:rsidP="001C6826">
      <w:pPr>
        <w:pStyle w:val="ListParagraph"/>
        <w:numPr>
          <w:ilvl w:val="0"/>
          <w:numId w:val="46"/>
        </w:numPr>
        <w:spacing w:after="0" w:line="240" w:lineRule="auto"/>
        <w:contextualSpacing w:val="0"/>
        <w:jc w:val="both"/>
        <w:rPr>
          <w:rFonts w:ascii="Times New Roman" w:hAnsi="Times New Roman"/>
          <w:sz w:val="24"/>
          <w:szCs w:val="24"/>
          <w:lang w:val="sq-AL"/>
        </w:rPr>
      </w:pPr>
      <w:r w:rsidRPr="000D5531">
        <w:rPr>
          <w:rFonts w:ascii="Times New Roman" w:hAnsi="Times New Roman"/>
          <w:color w:val="0D0D0D" w:themeColor="text1" w:themeTint="F2"/>
          <w:sz w:val="24"/>
          <w:szCs w:val="24"/>
          <w:lang w:val="sq-AL"/>
        </w:rPr>
        <w:t xml:space="preserve">në shqyrtimin dhe trajtimin e ankesave, kryerjen e inspektimeve administrative pranë </w:t>
      </w:r>
      <w:r w:rsidRPr="000D5531">
        <w:rPr>
          <w:rFonts w:ascii="Times New Roman" w:hAnsi="Times New Roman"/>
          <w:sz w:val="24"/>
          <w:szCs w:val="24"/>
          <w:lang w:val="sq-AL"/>
        </w:rPr>
        <w:t>organeve të sektorit publik sipas parashikimeve të ligjit nr.33/2022 “Për të dhënat e hapura dhe ripërdorimin e informacionit të sektorit publik” dhe Kodin e Procedurave Administrative;</w:t>
      </w:r>
    </w:p>
    <w:p w:rsidR="001C6826" w:rsidRPr="000D5531" w:rsidRDefault="001C6826" w:rsidP="001C6826">
      <w:pPr>
        <w:pStyle w:val="BodyText"/>
        <w:numPr>
          <w:ilvl w:val="0"/>
          <w:numId w:val="46"/>
        </w:numPr>
        <w:spacing w:line="276" w:lineRule="auto"/>
        <w:rPr>
          <w:color w:val="0D0D0D" w:themeColor="text1" w:themeTint="F2"/>
          <w:lang w:val="sq-AL"/>
        </w:rPr>
      </w:pPr>
      <w:r w:rsidRPr="000D5531">
        <w:rPr>
          <w:color w:val="0D0D0D" w:themeColor="text1" w:themeTint="F2"/>
          <w:lang w:val="sq-AL"/>
        </w:rPr>
        <w:t xml:space="preserve">në shqyrtimin dhe trajtimin e ankesave </w:t>
      </w:r>
      <w:r w:rsidRPr="000D5531">
        <w:rPr>
          <w:lang w:val="sq-AL"/>
        </w:rPr>
        <w:t xml:space="preserve">sipas parashikimeve të </w:t>
      </w:r>
      <w:r w:rsidRPr="000D5531">
        <w:rPr>
          <w:color w:val="0D0D0D" w:themeColor="text1" w:themeTint="F2"/>
          <w:lang w:val="sq-AL"/>
        </w:rPr>
        <w:t>ligjit nr.146/2014 “Për njoftimin dhe konsultimin publik”;</w:t>
      </w:r>
    </w:p>
    <w:p w:rsidR="001C6826" w:rsidRPr="000D5531" w:rsidRDefault="001C6826" w:rsidP="001C6826">
      <w:pPr>
        <w:pStyle w:val="BodyText"/>
        <w:numPr>
          <w:ilvl w:val="0"/>
          <w:numId w:val="46"/>
        </w:numPr>
        <w:spacing w:line="276" w:lineRule="auto"/>
        <w:rPr>
          <w:color w:val="0D0D0D" w:themeColor="text1" w:themeTint="F2"/>
          <w:lang w:val="sq-AL"/>
        </w:rPr>
      </w:pPr>
      <w:r w:rsidRPr="000D5531">
        <w:rPr>
          <w:lang w:val="sq-AL"/>
        </w:rPr>
        <w:t>organizimin e seancave dëgjimore me pjesëmarrjen e palëve;</w:t>
      </w:r>
    </w:p>
    <w:p w:rsidR="001C6826" w:rsidRPr="000D5531" w:rsidRDefault="001C6826" w:rsidP="001C6826">
      <w:pPr>
        <w:pStyle w:val="BodyText"/>
        <w:numPr>
          <w:ilvl w:val="0"/>
          <w:numId w:val="46"/>
        </w:numPr>
        <w:spacing w:line="276" w:lineRule="auto"/>
        <w:rPr>
          <w:rStyle w:val="hps"/>
        </w:rPr>
      </w:pPr>
      <w:r w:rsidRPr="000D5531">
        <w:rPr>
          <w:color w:val="0D0D0D" w:themeColor="text1" w:themeTint="F2"/>
          <w:lang w:val="sq-AL"/>
        </w:rPr>
        <w:t xml:space="preserve">propozimin për </w:t>
      </w:r>
      <w:r w:rsidRPr="000D5531">
        <w:rPr>
          <w:rStyle w:val="hps"/>
          <w:color w:val="0D0D0D" w:themeColor="text1" w:themeTint="F2"/>
          <w:lang w:val="sq-AL"/>
        </w:rPr>
        <w:t>vendosjen e sanksioneve për shkeljet e konstatuara;</w:t>
      </w:r>
    </w:p>
    <w:p w:rsidR="001C6826" w:rsidRPr="000D5531" w:rsidRDefault="001C6826" w:rsidP="001C6826">
      <w:pPr>
        <w:pStyle w:val="BodyText"/>
        <w:numPr>
          <w:ilvl w:val="0"/>
          <w:numId w:val="46"/>
        </w:numPr>
        <w:spacing w:line="276" w:lineRule="auto"/>
        <w:rPr>
          <w:rStyle w:val="hps"/>
          <w:color w:val="0D0D0D" w:themeColor="text1" w:themeTint="F2"/>
          <w:lang w:val="sq-AL"/>
        </w:rPr>
      </w:pPr>
      <w:r w:rsidRPr="000D5531">
        <w:rPr>
          <w:color w:val="0D0D0D" w:themeColor="text1" w:themeTint="F2"/>
          <w:lang w:val="sq-AL"/>
        </w:rPr>
        <w:t>ndjekjen e procedurave gjyqësore</w:t>
      </w:r>
      <w:r w:rsidRPr="000D5531">
        <w:rPr>
          <w:iCs/>
          <w:color w:val="0D0D0D" w:themeColor="text1" w:themeTint="F2"/>
          <w:spacing w:val="-3"/>
          <w:lang w:val="sq-AL"/>
        </w:rPr>
        <w:t xml:space="preserve"> sipas </w:t>
      </w:r>
      <w:r w:rsidRPr="000D5531">
        <w:rPr>
          <w:rStyle w:val="hps"/>
          <w:color w:val="0D0D0D" w:themeColor="text1" w:themeTint="F2"/>
          <w:lang w:val="sq-AL"/>
        </w:rPr>
        <w:t xml:space="preserve">ligjit për të dhënat e hapura dhe ripërdorimin e informacionit të sektorit publik si dhe </w:t>
      </w:r>
      <w:r w:rsidRPr="000D5531">
        <w:rPr>
          <w:color w:val="0D0D0D" w:themeColor="text1" w:themeTint="F2"/>
          <w:lang w:val="sq-AL"/>
        </w:rPr>
        <w:t>të ligjit për njoftim dhe konsultim publik</w:t>
      </w:r>
      <w:r w:rsidRPr="000D5531">
        <w:rPr>
          <w:rStyle w:val="hps"/>
          <w:color w:val="0D0D0D" w:themeColor="text1" w:themeTint="F2"/>
          <w:lang w:val="sq-AL"/>
        </w:rPr>
        <w:t>;</w:t>
      </w:r>
    </w:p>
    <w:p w:rsidR="001C6826" w:rsidRPr="000D5531" w:rsidRDefault="001C6826" w:rsidP="001C6826">
      <w:pPr>
        <w:pStyle w:val="BodyText"/>
        <w:numPr>
          <w:ilvl w:val="0"/>
          <w:numId w:val="46"/>
        </w:numPr>
        <w:spacing w:line="276" w:lineRule="auto"/>
        <w:rPr>
          <w:rStyle w:val="hps"/>
          <w:color w:val="0D0D0D" w:themeColor="text1" w:themeTint="F2"/>
          <w:lang w:val="sq-AL"/>
        </w:rPr>
      </w:pPr>
      <w:r w:rsidRPr="000D5531">
        <w:rPr>
          <w:color w:val="0D0D0D" w:themeColor="text1" w:themeTint="F2"/>
          <w:lang w:val="sq-AL"/>
        </w:rPr>
        <w:t xml:space="preserve">hartimin e një baze ligjore të qëndrueshme për </w:t>
      </w:r>
      <w:r w:rsidRPr="000D5531">
        <w:rPr>
          <w:lang w:val="sq-AL"/>
        </w:rPr>
        <w:t>formatin elektronik të licencave standarte, duke dhënë kontribut në hartimin e modelit të tij, i cili do të miratohet me udhëzim të përbashkët të ministrit përgjegjës dhe Komisionerit për të Drejtën e Informimit dhe Mbrojtjen e të Dhënave Personale</w:t>
      </w:r>
      <w:r w:rsidRPr="000D5531">
        <w:rPr>
          <w:iCs/>
          <w:color w:val="0D0D0D" w:themeColor="text1" w:themeTint="F2"/>
          <w:spacing w:val="-3"/>
          <w:lang w:val="sq-AL"/>
        </w:rPr>
        <w:t xml:space="preserve"> sipas </w:t>
      </w:r>
      <w:r w:rsidRPr="000D5531">
        <w:rPr>
          <w:rStyle w:val="hps"/>
          <w:color w:val="0D0D0D" w:themeColor="text1" w:themeTint="F2"/>
          <w:lang w:val="sq-AL"/>
        </w:rPr>
        <w:t>ligjit për të dhënat e hapura dhe ripërdorimin e informacionit të sektorit publik;</w:t>
      </w:r>
    </w:p>
    <w:p w:rsidR="001C6826" w:rsidRPr="000D5531" w:rsidRDefault="001C6826" w:rsidP="001C6826">
      <w:pPr>
        <w:pStyle w:val="BodyText"/>
        <w:numPr>
          <w:ilvl w:val="0"/>
          <w:numId w:val="46"/>
        </w:numPr>
        <w:spacing w:line="276" w:lineRule="auto"/>
        <w:rPr>
          <w:rStyle w:val="hps"/>
          <w:color w:val="0D0D0D" w:themeColor="text1" w:themeTint="F2"/>
          <w:lang w:val="sq-AL"/>
        </w:rPr>
      </w:pPr>
      <w:r w:rsidRPr="000D5531">
        <w:rPr>
          <w:color w:val="0D0D0D" w:themeColor="text1" w:themeTint="F2"/>
          <w:lang w:val="sq-AL"/>
        </w:rPr>
        <w:t>administrimin e të dhënave për ndjekjen dhe procedurat e kryera mbi ankesat e paraqitura;</w:t>
      </w:r>
    </w:p>
    <w:p w:rsidR="001C6826" w:rsidRPr="000D5531" w:rsidRDefault="001C6826" w:rsidP="001C6826">
      <w:pPr>
        <w:pStyle w:val="BodyText"/>
        <w:numPr>
          <w:ilvl w:val="0"/>
          <w:numId w:val="46"/>
        </w:numPr>
        <w:spacing w:line="276" w:lineRule="auto"/>
      </w:pPr>
      <w:r w:rsidRPr="000D5531">
        <w:rPr>
          <w:iCs/>
          <w:color w:val="0D0D0D" w:themeColor="text1" w:themeTint="F2"/>
          <w:spacing w:val="-3"/>
          <w:lang w:val="sq-AL"/>
        </w:rPr>
        <w:t>ndjekjen dhe zbatimin e detyrave të përcaktuara nga ligji dhe Rregullorja e Brendshme.</w:t>
      </w:r>
    </w:p>
    <w:p w:rsidR="001C6826" w:rsidRDefault="001C6826" w:rsidP="001C6826">
      <w:pPr>
        <w:pStyle w:val="BodyText"/>
        <w:spacing w:line="276" w:lineRule="auto"/>
        <w:rPr>
          <w:iCs/>
          <w:color w:val="0D0D0D" w:themeColor="text1" w:themeTint="F2"/>
          <w:spacing w:val="-3"/>
          <w:lang w:val="sq-AL"/>
        </w:rPr>
      </w:pPr>
    </w:p>
    <w:p w:rsidR="001C6826" w:rsidRPr="007432BE" w:rsidRDefault="001C6826" w:rsidP="001C6826">
      <w:pPr>
        <w:shd w:val="clear" w:color="auto" w:fill="FFFFFF"/>
        <w:rPr>
          <w:rFonts w:ascii="Times New Roman" w:hAnsi="Times New Roman"/>
          <w:b/>
          <w:spacing w:val="-3"/>
          <w:sz w:val="24"/>
          <w:szCs w:val="24"/>
        </w:rPr>
      </w:pPr>
      <w:r w:rsidRPr="007432BE">
        <w:rPr>
          <w:rFonts w:ascii="Times New Roman" w:hAnsi="Times New Roman"/>
          <w:b/>
          <w:spacing w:val="-3"/>
          <w:sz w:val="24"/>
          <w:szCs w:val="24"/>
        </w:rPr>
        <w:t>Përshkrimi përgjithësues i punës për pozicionin konsiston në:</w:t>
      </w:r>
    </w:p>
    <w:p w:rsidR="001C6826" w:rsidRPr="00534E40" w:rsidRDefault="001C6826" w:rsidP="0082323D">
      <w:pPr>
        <w:pStyle w:val="BodyText"/>
        <w:spacing w:line="276" w:lineRule="auto"/>
        <w:rPr>
          <w:color w:val="0D0D0D" w:themeColor="text1" w:themeTint="F2"/>
          <w:lang w:val="sq-AL"/>
        </w:rPr>
      </w:pPr>
      <w:r w:rsidRPr="00534E40">
        <w:rPr>
          <w:color w:val="0D0D0D" w:themeColor="text1" w:themeTint="F2"/>
          <w:lang w:val="sq-AL"/>
        </w:rPr>
        <w:t xml:space="preserve">Evidentimi i detyrave kryesore dhe realizimi i tyre vijnë si rezultat i përmbushjes së detyrimeve ligjore që rrjedhin nga ligji </w:t>
      </w:r>
      <w:r w:rsidRPr="00534E40">
        <w:rPr>
          <w:rStyle w:val="hps"/>
          <w:color w:val="0D0D0D" w:themeColor="text1" w:themeTint="F2"/>
          <w:lang w:val="sq-AL"/>
        </w:rPr>
        <w:t xml:space="preserve">për të dhënat e hapura dhe ripërdorimin e informacionit të sektorit publik, </w:t>
      </w:r>
      <w:r w:rsidRPr="00534E40">
        <w:rPr>
          <w:color w:val="0D0D0D" w:themeColor="text1" w:themeTint="F2"/>
          <w:lang w:val="sq-AL"/>
        </w:rPr>
        <w:t>ligji për njoftim dhe konsultim publik</w:t>
      </w:r>
      <w:r w:rsidRPr="00534E40">
        <w:rPr>
          <w:rStyle w:val="hps"/>
          <w:color w:val="0D0D0D" w:themeColor="text1" w:themeTint="F2"/>
          <w:lang w:val="sq-AL"/>
        </w:rPr>
        <w:t>, l</w:t>
      </w:r>
      <w:r w:rsidRPr="00534E40">
        <w:rPr>
          <w:color w:val="0D0D0D" w:themeColor="text1" w:themeTint="F2"/>
          <w:lang w:val="sq-AL"/>
        </w:rPr>
        <w:t>igji për nëpunësit civil, rregullorja e brendshme për organizimin e funksionimin e Zyrës së Komisionerit si dhe çdo akt tjetër dalë në zbatim të legjislacionit në tërësi dhe që referon këtë pozicion.</w:t>
      </w:r>
    </w:p>
    <w:p w:rsidR="001C6826" w:rsidRPr="00534E40" w:rsidRDefault="001C6826" w:rsidP="001C6826">
      <w:pPr>
        <w:shd w:val="clear" w:color="auto" w:fill="FFFFFF"/>
        <w:jc w:val="both"/>
        <w:rPr>
          <w:rFonts w:ascii="Times New Roman" w:hAnsi="Times New Roman"/>
          <w:color w:val="0D0D0D" w:themeColor="text1" w:themeTint="F2"/>
          <w:sz w:val="24"/>
          <w:szCs w:val="24"/>
          <w:lang w:val="sq-AL"/>
        </w:rPr>
      </w:pPr>
      <w:r w:rsidRPr="00534E40">
        <w:rPr>
          <w:rFonts w:ascii="Times New Roman" w:hAnsi="Times New Roman"/>
          <w:color w:val="0D0D0D" w:themeColor="text1" w:themeTint="F2"/>
          <w:sz w:val="24"/>
          <w:szCs w:val="24"/>
          <w:lang w:val="sq-AL"/>
        </w:rPr>
        <w:t>Kryesisht inspektori angazhohet në:</w:t>
      </w:r>
    </w:p>
    <w:p w:rsidR="001C6826" w:rsidRPr="00534E40" w:rsidRDefault="001C6826" w:rsidP="001C6826">
      <w:pPr>
        <w:pStyle w:val="BodyText"/>
        <w:numPr>
          <w:ilvl w:val="0"/>
          <w:numId w:val="47"/>
        </w:numPr>
        <w:spacing w:line="276" w:lineRule="auto"/>
        <w:rPr>
          <w:color w:val="0D0D0D" w:themeColor="text1" w:themeTint="F2"/>
          <w:lang w:val="sq-AL"/>
        </w:rPr>
      </w:pPr>
      <w:r w:rsidRPr="00534E40">
        <w:rPr>
          <w:color w:val="0D0D0D" w:themeColor="text1" w:themeTint="F2"/>
          <w:lang w:val="sq-AL" w:eastAsia="sq-AL"/>
        </w:rPr>
        <w:t>Ndjekjen dhe shqyrtimin e ankesave të personave, të cilët pretendojnë se u janë shkelur të drejtat e tyre të parashikuara në ligjin</w:t>
      </w:r>
      <w:r w:rsidRPr="00534E40">
        <w:rPr>
          <w:rStyle w:val="hps"/>
          <w:color w:val="0D0D0D" w:themeColor="text1" w:themeTint="F2"/>
          <w:lang w:val="sq-AL"/>
        </w:rPr>
        <w:t xml:space="preserve"> për të dhënat e hapura dhe ripërdorimin e informacionit të sektorit publik si dhe </w:t>
      </w:r>
      <w:r w:rsidRPr="00534E40">
        <w:rPr>
          <w:color w:val="0D0D0D" w:themeColor="text1" w:themeTint="F2"/>
          <w:lang w:val="sq-AL"/>
        </w:rPr>
        <w:t>ligjin për njoftim dhe konsultim publik</w:t>
      </w:r>
      <w:r w:rsidRPr="00534E40">
        <w:rPr>
          <w:rStyle w:val="hps"/>
          <w:color w:val="0D0D0D" w:themeColor="text1" w:themeTint="F2"/>
          <w:lang w:val="sq-AL"/>
        </w:rPr>
        <w:t>;</w:t>
      </w:r>
    </w:p>
    <w:p w:rsidR="001C6826" w:rsidRPr="00534E40" w:rsidRDefault="001C6826" w:rsidP="001C6826">
      <w:pPr>
        <w:pStyle w:val="ListParagraph"/>
        <w:numPr>
          <w:ilvl w:val="0"/>
          <w:numId w:val="47"/>
        </w:numPr>
        <w:spacing w:after="0"/>
        <w:contextualSpacing w:val="0"/>
        <w:jc w:val="both"/>
        <w:rPr>
          <w:rFonts w:ascii="Times New Roman" w:hAnsi="Times New Roman"/>
          <w:color w:val="0D0D0D" w:themeColor="text1" w:themeTint="F2"/>
          <w:sz w:val="24"/>
          <w:szCs w:val="24"/>
          <w:lang w:val="sq-AL" w:eastAsia="sq-AL"/>
        </w:rPr>
      </w:pPr>
      <w:r w:rsidRPr="00534E40">
        <w:rPr>
          <w:rFonts w:ascii="Times New Roman" w:hAnsi="Times New Roman"/>
          <w:color w:val="0D0D0D" w:themeColor="text1" w:themeTint="F2"/>
          <w:sz w:val="24"/>
          <w:szCs w:val="24"/>
          <w:lang w:val="sq-AL" w:eastAsia="sq-AL"/>
        </w:rPr>
        <w:t>Verifikimin e informacionit dhe dokumenteve, objekt ankimi, sipas ligjin</w:t>
      </w:r>
      <w:r w:rsidRPr="00534E40">
        <w:rPr>
          <w:rStyle w:val="hps"/>
          <w:rFonts w:ascii="Times New Roman" w:hAnsi="Times New Roman"/>
          <w:color w:val="0D0D0D" w:themeColor="text1" w:themeTint="F2"/>
          <w:sz w:val="24"/>
          <w:szCs w:val="24"/>
          <w:lang w:val="sq-AL"/>
        </w:rPr>
        <w:t xml:space="preserve"> për të dhënat e hapura dhe ripërdorimin e informacionit të sektorit publik si dhe </w:t>
      </w:r>
      <w:r w:rsidRPr="00534E40">
        <w:rPr>
          <w:rFonts w:ascii="Times New Roman" w:hAnsi="Times New Roman"/>
          <w:color w:val="0D0D0D" w:themeColor="text1" w:themeTint="F2"/>
          <w:sz w:val="24"/>
          <w:szCs w:val="24"/>
          <w:lang w:val="sq-AL"/>
        </w:rPr>
        <w:t>ligjin për njoftim dhe konsultim publik;</w:t>
      </w:r>
    </w:p>
    <w:p w:rsidR="001C6826" w:rsidRPr="00534E40" w:rsidRDefault="001C6826" w:rsidP="001C6826">
      <w:pPr>
        <w:pStyle w:val="ListParagraph"/>
        <w:numPr>
          <w:ilvl w:val="0"/>
          <w:numId w:val="47"/>
        </w:numPr>
        <w:spacing w:after="0"/>
        <w:contextualSpacing w:val="0"/>
        <w:jc w:val="both"/>
        <w:rPr>
          <w:rFonts w:ascii="Times New Roman" w:hAnsi="Times New Roman"/>
          <w:color w:val="0D0D0D" w:themeColor="text1" w:themeTint="F2"/>
          <w:sz w:val="24"/>
          <w:szCs w:val="24"/>
          <w:lang w:val="sq-AL" w:eastAsia="sq-AL"/>
        </w:rPr>
      </w:pPr>
      <w:r w:rsidRPr="00534E40">
        <w:rPr>
          <w:rFonts w:ascii="Times New Roman" w:hAnsi="Times New Roman"/>
          <w:color w:val="0D0D0D" w:themeColor="text1" w:themeTint="F2"/>
          <w:sz w:val="24"/>
          <w:szCs w:val="24"/>
          <w:lang w:val="sq-AL"/>
        </w:rPr>
        <w:t xml:space="preserve">Përgatitjen e informacioneve, relacioneve, dokumenteve si dhe materiale argumentuese në përputhje me </w:t>
      </w:r>
      <w:r w:rsidRPr="00534E40">
        <w:rPr>
          <w:rFonts w:ascii="Times New Roman" w:hAnsi="Times New Roman"/>
          <w:color w:val="0D0D0D" w:themeColor="text1" w:themeTint="F2"/>
          <w:sz w:val="24"/>
          <w:szCs w:val="24"/>
          <w:lang w:val="sq-AL" w:eastAsia="sq-AL"/>
        </w:rPr>
        <w:t>ligjin</w:t>
      </w:r>
      <w:r w:rsidRPr="00534E40">
        <w:rPr>
          <w:rStyle w:val="hps"/>
          <w:rFonts w:ascii="Times New Roman" w:hAnsi="Times New Roman"/>
          <w:color w:val="0D0D0D" w:themeColor="text1" w:themeTint="F2"/>
          <w:sz w:val="24"/>
          <w:szCs w:val="24"/>
          <w:lang w:val="sq-AL"/>
        </w:rPr>
        <w:t xml:space="preserve"> për të dhënat e hapura dhe ripërdorimin e informacionit të sektorit publik si dhe </w:t>
      </w:r>
      <w:r w:rsidRPr="00534E40">
        <w:rPr>
          <w:rFonts w:ascii="Times New Roman" w:hAnsi="Times New Roman"/>
          <w:color w:val="0D0D0D" w:themeColor="text1" w:themeTint="F2"/>
          <w:sz w:val="24"/>
          <w:szCs w:val="24"/>
          <w:lang w:val="sq-AL"/>
        </w:rPr>
        <w:t>ligjin për njoftim dhe konsultim publik;</w:t>
      </w:r>
    </w:p>
    <w:p w:rsidR="001C6826" w:rsidRPr="00534E40" w:rsidRDefault="001C6826" w:rsidP="001C6826">
      <w:pPr>
        <w:pStyle w:val="ListParagraph"/>
        <w:numPr>
          <w:ilvl w:val="0"/>
          <w:numId w:val="47"/>
        </w:numPr>
        <w:spacing w:after="0"/>
        <w:contextualSpacing w:val="0"/>
        <w:jc w:val="both"/>
        <w:rPr>
          <w:rFonts w:ascii="Times New Roman" w:hAnsi="Times New Roman"/>
          <w:color w:val="0D0D0D" w:themeColor="text1" w:themeTint="F2"/>
          <w:sz w:val="24"/>
          <w:szCs w:val="24"/>
          <w:lang w:val="sq-AL" w:eastAsia="sq-AL"/>
        </w:rPr>
      </w:pPr>
      <w:r w:rsidRPr="00534E40">
        <w:rPr>
          <w:rFonts w:ascii="Times New Roman" w:hAnsi="Times New Roman"/>
          <w:color w:val="0D0D0D" w:themeColor="text1" w:themeTint="F2"/>
          <w:sz w:val="24"/>
          <w:szCs w:val="24"/>
          <w:lang w:val="sq-AL"/>
        </w:rPr>
        <w:lastRenderedPageBreak/>
        <w:t>Përgatitjen e memove informuese për çdo detyrë funksionale të përcaktuar ligjërisht apo të caktuar përjashtimisht në varësi të qëllimit të kërkesës;</w:t>
      </w:r>
    </w:p>
    <w:p w:rsidR="001C6826" w:rsidRPr="00534E40" w:rsidRDefault="001C6826" w:rsidP="001C6826">
      <w:pPr>
        <w:pStyle w:val="ListParagraph"/>
        <w:numPr>
          <w:ilvl w:val="0"/>
          <w:numId w:val="47"/>
        </w:numPr>
        <w:spacing w:after="0"/>
        <w:contextualSpacing w:val="0"/>
        <w:jc w:val="both"/>
        <w:rPr>
          <w:rFonts w:ascii="Times New Roman" w:hAnsi="Times New Roman"/>
          <w:color w:val="0D0D0D" w:themeColor="text1" w:themeTint="F2"/>
          <w:sz w:val="24"/>
          <w:szCs w:val="24"/>
          <w:lang w:val="sq-AL" w:eastAsia="sq-AL"/>
        </w:rPr>
      </w:pPr>
      <w:r w:rsidRPr="00534E40">
        <w:rPr>
          <w:rFonts w:ascii="Times New Roman" w:hAnsi="Times New Roman"/>
          <w:color w:val="0D0D0D" w:themeColor="text1" w:themeTint="F2"/>
          <w:sz w:val="24"/>
          <w:szCs w:val="24"/>
          <w:lang w:val="sq-AL" w:eastAsia="sq-AL"/>
        </w:rPr>
        <w:t>Kryerjen e hetimeve të nevojshme administrative në organet e sektorit publik/institucionet dhe hartimin e projektakteve/ procesverbale etj për realizimin e tyre</w:t>
      </w:r>
      <w:r w:rsidRPr="00534E40">
        <w:rPr>
          <w:rFonts w:ascii="Times New Roman" w:hAnsi="Times New Roman"/>
          <w:bCs/>
          <w:color w:val="0D0D0D" w:themeColor="text1" w:themeTint="F2"/>
          <w:sz w:val="24"/>
          <w:szCs w:val="24"/>
          <w:lang w:val="sq-AL"/>
        </w:rPr>
        <w:t xml:space="preserve"> si dhe p</w:t>
      </w:r>
      <w:r w:rsidRPr="00534E40">
        <w:rPr>
          <w:rFonts w:ascii="Times New Roman" w:hAnsi="Times New Roman"/>
          <w:color w:val="0D0D0D" w:themeColor="text1" w:themeTint="F2"/>
          <w:sz w:val="24"/>
          <w:szCs w:val="24"/>
          <w:lang w:val="sq-AL"/>
        </w:rPr>
        <w:t>lotësimin e dosjes së hetimit administrativ me çdo provë të administruar në të</w:t>
      </w:r>
      <w:r w:rsidRPr="00534E40">
        <w:rPr>
          <w:rFonts w:ascii="Times New Roman" w:hAnsi="Times New Roman"/>
          <w:bCs/>
          <w:color w:val="0D0D0D" w:themeColor="text1" w:themeTint="F2"/>
          <w:sz w:val="24"/>
          <w:szCs w:val="24"/>
          <w:lang w:val="sq-AL"/>
        </w:rPr>
        <w:t>.</w:t>
      </w:r>
      <w:r w:rsidRPr="00534E40">
        <w:rPr>
          <w:rFonts w:ascii="Times New Roman" w:hAnsi="Times New Roman"/>
          <w:color w:val="0D0D0D" w:themeColor="text1" w:themeTint="F2"/>
          <w:sz w:val="24"/>
          <w:szCs w:val="24"/>
          <w:lang w:val="sq-AL" w:eastAsia="sq-AL"/>
        </w:rPr>
        <w:t xml:space="preserve">; </w:t>
      </w:r>
    </w:p>
    <w:p w:rsidR="001C6826" w:rsidRPr="00534E40" w:rsidRDefault="001C6826" w:rsidP="001C6826">
      <w:pPr>
        <w:pStyle w:val="ListParagraph"/>
        <w:numPr>
          <w:ilvl w:val="0"/>
          <w:numId w:val="47"/>
        </w:numPr>
        <w:spacing w:after="0"/>
        <w:contextualSpacing w:val="0"/>
        <w:jc w:val="both"/>
        <w:rPr>
          <w:rFonts w:ascii="Times New Roman" w:hAnsi="Times New Roman"/>
          <w:color w:val="0D0D0D" w:themeColor="text1" w:themeTint="F2"/>
          <w:sz w:val="24"/>
          <w:szCs w:val="24"/>
          <w:lang w:val="sq-AL" w:eastAsia="sq-AL"/>
        </w:rPr>
      </w:pPr>
      <w:r w:rsidRPr="00534E40">
        <w:rPr>
          <w:rFonts w:ascii="Times New Roman" w:hAnsi="Times New Roman"/>
          <w:color w:val="0D0D0D" w:themeColor="text1" w:themeTint="F2"/>
          <w:sz w:val="24"/>
          <w:szCs w:val="24"/>
          <w:lang w:val="sq-AL" w:eastAsia="sq-AL"/>
        </w:rPr>
        <w:t xml:space="preserve">Hartimin e akte administrative si vendime apo rekomandime; </w:t>
      </w:r>
    </w:p>
    <w:p w:rsidR="001C6826" w:rsidRPr="00534E40" w:rsidRDefault="001C6826" w:rsidP="001C6826">
      <w:pPr>
        <w:pStyle w:val="ListParagraph"/>
        <w:numPr>
          <w:ilvl w:val="0"/>
          <w:numId w:val="47"/>
        </w:numPr>
        <w:shd w:val="clear" w:color="auto" w:fill="FFFFFF"/>
        <w:spacing w:after="0"/>
        <w:contextualSpacing w:val="0"/>
        <w:jc w:val="both"/>
        <w:rPr>
          <w:rFonts w:ascii="Times New Roman" w:hAnsi="Times New Roman"/>
          <w:b/>
          <w:color w:val="0D0D0D" w:themeColor="text1" w:themeTint="F2"/>
          <w:spacing w:val="-8"/>
          <w:sz w:val="24"/>
          <w:szCs w:val="24"/>
          <w:lang w:val="sq-AL"/>
        </w:rPr>
      </w:pPr>
      <w:r w:rsidRPr="00534E40">
        <w:rPr>
          <w:rFonts w:ascii="Times New Roman" w:hAnsi="Times New Roman"/>
          <w:bCs/>
          <w:color w:val="0D0D0D" w:themeColor="text1" w:themeTint="F2"/>
          <w:sz w:val="24"/>
          <w:szCs w:val="24"/>
          <w:lang w:val="sq-AL"/>
        </w:rPr>
        <w:t>Hartimin e prapësimeve apo konkluzione përfundimtare të dosjes gjyqësore si dhe p</w:t>
      </w:r>
      <w:r w:rsidRPr="00534E40">
        <w:rPr>
          <w:rFonts w:ascii="Times New Roman" w:hAnsi="Times New Roman"/>
          <w:color w:val="0D0D0D" w:themeColor="text1" w:themeTint="F2"/>
          <w:sz w:val="24"/>
          <w:szCs w:val="24"/>
          <w:lang w:val="sq-AL"/>
        </w:rPr>
        <w:t>ërfaqësimin e Zyrës e Komisionerit në proceset gjyqësore;</w:t>
      </w:r>
    </w:p>
    <w:p w:rsidR="001C6826" w:rsidRPr="00534E40" w:rsidRDefault="001C6826" w:rsidP="001C6826">
      <w:pPr>
        <w:pStyle w:val="ListParagraph"/>
        <w:numPr>
          <w:ilvl w:val="0"/>
          <w:numId w:val="47"/>
        </w:numPr>
        <w:spacing w:after="0"/>
        <w:contextualSpacing w:val="0"/>
        <w:jc w:val="both"/>
        <w:rPr>
          <w:rFonts w:ascii="Times New Roman" w:hAnsi="Times New Roman"/>
          <w:color w:val="0D0D0D" w:themeColor="text1" w:themeTint="F2"/>
          <w:sz w:val="24"/>
          <w:szCs w:val="24"/>
          <w:lang w:val="sq-AL" w:eastAsia="sq-AL"/>
        </w:rPr>
      </w:pPr>
      <w:r w:rsidRPr="00534E40">
        <w:rPr>
          <w:rFonts w:ascii="Times New Roman" w:hAnsi="Times New Roman"/>
          <w:color w:val="0D0D0D" w:themeColor="text1" w:themeTint="F2"/>
          <w:sz w:val="24"/>
          <w:szCs w:val="24"/>
          <w:lang w:val="sq-AL"/>
        </w:rPr>
        <w:t>Studimin e vazhdueshëm të literaturës juridike dhe zhvillimeve të vazhdueshme të kuadrit ligjor në dobi të inspektimeve të kryera tek autoritetet publike.</w:t>
      </w:r>
    </w:p>
    <w:p w:rsidR="001C6826" w:rsidRPr="00534E40" w:rsidRDefault="001C6826" w:rsidP="001C6826">
      <w:pPr>
        <w:pStyle w:val="ListParagraph"/>
        <w:numPr>
          <w:ilvl w:val="0"/>
          <w:numId w:val="47"/>
        </w:numPr>
        <w:spacing w:after="0"/>
        <w:contextualSpacing w:val="0"/>
        <w:jc w:val="both"/>
        <w:rPr>
          <w:rFonts w:ascii="Times New Roman" w:hAnsi="Times New Roman"/>
          <w:color w:val="0D0D0D" w:themeColor="text1" w:themeTint="F2"/>
          <w:sz w:val="24"/>
          <w:szCs w:val="24"/>
          <w:lang w:val="sq-AL" w:eastAsia="sq-AL"/>
        </w:rPr>
      </w:pPr>
      <w:r w:rsidRPr="00534E40">
        <w:rPr>
          <w:rFonts w:ascii="Times New Roman" w:hAnsi="Times New Roman"/>
          <w:color w:val="0D0D0D" w:themeColor="text1" w:themeTint="F2"/>
          <w:sz w:val="24"/>
          <w:szCs w:val="24"/>
          <w:lang w:val="sq-AL" w:eastAsia="sq-AL"/>
        </w:rPr>
        <w:t>Marrjen pjesë në nivel të lartë profesional në grupet e punës për të dhënë mendime mbi ligjin</w:t>
      </w:r>
      <w:r w:rsidRPr="00534E40">
        <w:rPr>
          <w:rStyle w:val="hps"/>
          <w:rFonts w:ascii="Times New Roman" w:hAnsi="Times New Roman"/>
          <w:color w:val="0D0D0D" w:themeColor="text1" w:themeTint="F2"/>
          <w:sz w:val="24"/>
          <w:szCs w:val="24"/>
          <w:lang w:val="sq-AL"/>
        </w:rPr>
        <w:t xml:space="preserve"> për të dhënat e hapura dhe ripërdorimin e informacionit të sektorit publik si dhe </w:t>
      </w:r>
      <w:r w:rsidRPr="00534E40">
        <w:rPr>
          <w:rFonts w:ascii="Times New Roman" w:hAnsi="Times New Roman"/>
          <w:color w:val="0D0D0D" w:themeColor="text1" w:themeTint="F2"/>
          <w:sz w:val="24"/>
          <w:szCs w:val="24"/>
          <w:lang w:val="sq-AL"/>
        </w:rPr>
        <w:t>ligjin për njoftim dhe konsultim publik</w:t>
      </w:r>
      <w:r w:rsidRPr="00534E40">
        <w:rPr>
          <w:rFonts w:ascii="Times New Roman" w:hAnsi="Times New Roman"/>
          <w:color w:val="0D0D0D" w:themeColor="text1" w:themeTint="F2"/>
          <w:sz w:val="24"/>
          <w:szCs w:val="24"/>
          <w:lang w:val="sq-AL" w:eastAsia="sq-AL"/>
        </w:rPr>
        <w:t>.</w:t>
      </w:r>
    </w:p>
    <w:p w:rsidR="00D87D29" w:rsidRPr="00FB67CD" w:rsidRDefault="00D87D29" w:rsidP="00D87D29">
      <w:pPr>
        <w:pStyle w:val="ListParagraph"/>
        <w:spacing w:after="0"/>
        <w:contextualSpacing w:val="0"/>
        <w:jc w:val="both"/>
        <w:rPr>
          <w:rFonts w:ascii="Times New Roman" w:hAnsi="Times New Roman"/>
          <w:sz w:val="24"/>
          <w:szCs w:val="24"/>
          <w:lang w:val="sq-AL" w:eastAsia="sq-AL"/>
        </w:rPr>
      </w:pPr>
    </w:p>
    <w:p w:rsidR="00D76B65" w:rsidRPr="00FB67CD" w:rsidRDefault="00D76B65" w:rsidP="00D76B65">
      <w:pPr>
        <w:contextualSpacing/>
        <w:jc w:val="both"/>
        <w:rPr>
          <w:rFonts w:ascii="Times New Roman" w:hAnsi="Times New Roman"/>
          <w:sz w:val="24"/>
          <w:szCs w:val="24"/>
          <w:lang w:eastAsia="sq-AL"/>
        </w:rPr>
      </w:pPr>
    </w:p>
    <w:p w:rsidR="00A67EC3" w:rsidRPr="00443F52" w:rsidRDefault="00A67EC3" w:rsidP="00A67EC3">
      <w:pPr>
        <w:pBdr>
          <w:bottom w:val="single" w:sz="8" w:space="1" w:color="C00000"/>
        </w:pBdr>
        <w:jc w:val="both"/>
        <w:rPr>
          <w:rFonts w:ascii="Times New Roman" w:hAnsi="Times New Roman"/>
          <w:b/>
          <w:color w:val="0D0D0D" w:themeColor="text1" w:themeTint="F2"/>
          <w:sz w:val="24"/>
          <w:szCs w:val="24"/>
          <w:lang w:val="sq-AL"/>
        </w:rPr>
      </w:pPr>
      <w:r w:rsidRPr="00443F52">
        <w:rPr>
          <w:rFonts w:ascii="Times New Roman" w:hAnsi="Times New Roman"/>
          <w:b/>
          <w:color w:val="0D0D0D" w:themeColor="text1" w:themeTint="F2"/>
          <w:sz w:val="24"/>
          <w:szCs w:val="24"/>
          <w:lang w:val="sq-AL"/>
        </w:rPr>
        <w:t>I-</w:t>
      </w:r>
      <w:r w:rsidR="00443F52" w:rsidRPr="00443F52">
        <w:rPr>
          <w:rFonts w:ascii="Times New Roman" w:hAnsi="Times New Roman"/>
          <w:b/>
          <w:color w:val="0D0D0D" w:themeColor="text1" w:themeTint="F2"/>
          <w:sz w:val="24"/>
          <w:szCs w:val="24"/>
          <w:lang w:val="sq-AL"/>
        </w:rPr>
        <w:t>L</w:t>
      </w:r>
      <w:r w:rsidR="00443F52" w:rsidRPr="00FB67CD">
        <w:rPr>
          <w:rFonts w:ascii="Times New Roman" w:hAnsi="Times New Roman"/>
          <w:b/>
          <w:sz w:val="24"/>
          <w:szCs w:val="24"/>
        </w:rPr>
        <w:t>Ë</w:t>
      </w:r>
      <w:r w:rsidR="00443F52" w:rsidRPr="00443F52">
        <w:rPr>
          <w:rFonts w:ascii="Times New Roman" w:hAnsi="Times New Roman"/>
          <w:b/>
          <w:color w:val="0D0D0D" w:themeColor="text1" w:themeTint="F2"/>
          <w:sz w:val="24"/>
          <w:szCs w:val="24"/>
          <w:lang w:val="sq-AL"/>
        </w:rPr>
        <w:t xml:space="preserve">VIZJA PARALELE </w:t>
      </w:r>
    </w:p>
    <w:p w:rsidR="00A67EC3" w:rsidRPr="00FB67CD" w:rsidRDefault="00A67EC3" w:rsidP="00A67EC3">
      <w:pPr>
        <w:jc w:val="both"/>
        <w:rPr>
          <w:rFonts w:ascii="Times New Roman" w:hAnsi="Times New Roman"/>
          <w:sz w:val="24"/>
          <w:szCs w:val="24"/>
          <w:lang w:val="sq-AL"/>
        </w:rPr>
      </w:pPr>
      <w:r w:rsidRPr="00FB67CD">
        <w:rPr>
          <w:rFonts w:ascii="Times New Roman" w:hAnsi="Times New Roman"/>
          <w:sz w:val="24"/>
          <w:szCs w:val="24"/>
          <w:lang w:val="sq-AL"/>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1.1</w:t>
            </w:r>
          </w:p>
        </w:tc>
        <w:tc>
          <w:tcPr>
            <w:tcW w:w="9038"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KUSHTET MINIMALE QË DUHET TË PLOTESOJNE KANDIDATET PËR LËVIZJEN PARALELE DHE KRITERET E VEÇANTA</w:t>
            </w:r>
          </w:p>
        </w:tc>
      </w:tr>
    </w:tbl>
    <w:p w:rsidR="00A67EC3" w:rsidRPr="00FB67CD" w:rsidRDefault="00A67EC3" w:rsidP="00A67EC3">
      <w:pPr>
        <w:jc w:val="both"/>
        <w:rPr>
          <w:rFonts w:ascii="Times New Roman" w:hAnsi="Times New Roman"/>
          <w:sz w:val="24"/>
          <w:szCs w:val="24"/>
        </w:rPr>
      </w:pP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t>Kandidatët duhet të plotësojnë kushtet për lëvizjen paralele si vijon:</w:t>
      </w:r>
    </w:p>
    <w:p w:rsidR="00A67EC3" w:rsidRPr="00FB67CD" w:rsidRDefault="00A67EC3" w:rsidP="00A67EC3">
      <w:pPr>
        <w:autoSpaceDE w:val="0"/>
        <w:autoSpaceDN w:val="0"/>
        <w:adjustRightInd w:val="0"/>
        <w:spacing w:after="71"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1. Të jetë nëpunës civil i konfirmuar, brenda së njëjtës kategori për të cilën aplikon. </w:t>
      </w:r>
    </w:p>
    <w:p w:rsidR="00A67EC3" w:rsidRPr="00FB67CD" w:rsidRDefault="00A67EC3" w:rsidP="00A67EC3">
      <w:pPr>
        <w:autoSpaceDE w:val="0"/>
        <w:autoSpaceDN w:val="0"/>
        <w:adjustRightInd w:val="0"/>
        <w:spacing w:after="71"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2. Të mos ketë masë disiplinore në fuqi. </w:t>
      </w:r>
    </w:p>
    <w:p w:rsidR="00A67EC3" w:rsidRPr="00FB67CD" w:rsidRDefault="00A67EC3" w:rsidP="00A67EC3">
      <w:pPr>
        <w:autoSpaceDE w:val="0"/>
        <w:autoSpaceDN w:val="0"/>
        <w:adjustRightInd w:val="0"/>
        <w:spacing w:after="71"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3. Të ketë të paktën dy vlerësimet e fundit “mirë” ose “shumë mirë”. </w:t>
      </w:r>
    </w:p>
    <w:p w:rsidR="00A67EC3" w:rsidRPr="00FB67CD" w:rsidRDefault="00A67EC3" w:rsidP="00A67EC3">
      <w:pPr>
        <w:autoSpaceDE w:val="0"/>
        <w:autoSpaceDN w:val="0"/>
        <w:adjustRightInd w:val="0"/>
        <w:spacing w:after="0"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4. Të plotësojë kriteret e veçanta të përcaktuara në shpalljen për konkurim.</w:t>
      </w:r>
    </w:p>
    <w:p w:rsidR="00A67EC3" w:rsidRPr="00FB67CD" w:rsidRDefault="00A67EC3" w:rsidP="00A67EC3">
      <w:pPr>
        <w:autoSpaceDE w:val="0"/>
        <w:autoSpaceDN w:val="0"/>
        <w:adjustRightInd w:val="0"/>
        <w:spacing w:after="0" w:line="240" w:lineRule="auto"/>
        <w:rPr>
          <w:rFonts w:ascii="Times New Roman" w:hAnsi="Times New Roman"/>
          <w:color w:val="000000"/>
          <w:sz w:val="24"/>
          <w:szCs w:val="24"/>
          <w:lang w:eastAsia="sq-AL"/>
        </w:rPr>
      </w:pPr>
    </w:p>
    <w:p w:rsidR="00A67EC3" w:rsidRPr="00195305" w:rsidRDefault="00A67EC3" w:rsidP="00A67EC3">
      <w:pPr>
        <w:jc w:val="both"/>
        <w:rPr>
          <w:rFonts w:ascii="Times New Roman" w:hAnsi="Times New Roman"/>
          <w:sz w:val="24"/>
          <w:szCs w:val="24"/>
        </w:rPr>
      </w:pPr>
      <w:r w:rsidRPr="00FB67CD">
        <w:rPr>
          <w:rFonts w:ascii="Times New Roman" w:hAnsi="Times New Roman"/>
          <w:sz w:val="24"/>
          <w:szCs w:val="24"/>
        </w:rPr>
        <w:t>Kërkesat e veçanta që duhet të plotësojnë kandidatët për këtë vend</w:t>
      </w:r>
      <w:r w:rsidR="00CA3AD6">
        <w:rPr>
          <w:rFonts w:ascii="Times New Roman" w:hAnsi="Times New Roman"/>
          <w:sz w:val="24"/>
          <w:szCs w:val="24"/>
        </w:rPr>
        <w:t xml:space="preserve"> pune janë</w:t>
      </w:r>
      <w:r w:rsidRPr="00FB67CD">
        <w:rPr>
          <w:rFonts w:ascii="Times New Roman" w:hAnsi="Times New Roman"/>
          <w:sz w:val="24"/>
          <w:szCs w:val="24"/>
        </w:rPr>
        <w:t xml:space="preserve">:  </w:t>
      </w:r>
    </w:p>
    <w:p w:rsidR="00F17350" w:rsidRPr="007432BE" w:rsidRDefault="00F17350" w:rsidP="00F17350">
      <w:pPr>
        <w:jc w:val="both"/>
        <w:rPr>
          <w:rFonts w:ascii="Times New Roman" w:hAnsi="Times New Roman"/>
          <w:b/>
          <w:sz w:val="24"/>
          <w:szCs w:val="24"/>
        </w:rPr>
      </w:pPr>
      <w:r w:rsidRPr="007432BE">
        <w:rPr>
          <w:rFonts w:ascii="Times New Roman" w:hAnsi="Times New Roman"/>
          <w:sz w:val="24"/>
          <w:szCs w:val="24"/>
        </w:rPr>
        <w:t xml:space="preserve">      </w:t>
      </w:r>
      <w:r w:rsidRPr="007432BE">
        <w:rPr>
          <w:rFonts w:ascii="Times New Roman" w:hAnsi="Times New Roman"/>
          <w:b/>
          <w:sz w:val="24"/>
          <w:szCs w:val="24"/>
        </w:rPr>
        <w:t xml:space="preserve">Arsimimi </w:t>
      </w:r>
    </w:p>
    <w:p w:rsidR="00195305" w:rsidRPr="00D17956" w:rsidRDefault="00195305" w:rsidP="00195305">
      <w:pPr>
        <w:shd w:val="clear" w:color="auto" w:fill="FFFFFF"/>
        <w:jc w:val="both"/>
        <w:rPr>
          <w:rFonts w:ascii="Times New Roman" w:hAnsi="Times New Roman"/>
          <w:sz w:val="24"/>
          <w:szCs w:val="24"/>
        </w:rPr>
      </w:pPr>
      <w:r w:rsidRPr="00655947">
        <w:rPr>
          <w:rFonts w:ascii="Times New Roman" w:hAnsi="Times New Roman"/>
          <w:spacing w:val="-3"/>
          <w:sz w:val="24"/>
          <w:szCs w:val="24"/>
          <w:lang w:val="sq-AL"/>
        </w:rPr>
        <w:t>Të zotërojnë një diplomë të nivelit “Master Shkencor” a</w:t>
      </w:r>
      <w:r w:rsidRPr="00655947">
        <w:rPr>
          <w:rFonts w:ascii="Times New Roman" w:hAnsi="Times New Roman"/>
          <w:sz w:val="24"/>
          <w:szCs w:val="24"/>
          <w:shd w:val="clear" w:color="auto" w:fill="FFFFFF"/>
        </w:rPr>
        <w:t>po "Master Profesional" të përfituar në fund të studimeve të ciklit të dytë me 120 kredite dhe me kohëz</w:t>
      </w:r>
      <w:r>
        <w:rPr>
          <w:rFonts w:ascii="Times New Roman" w:hAnsi="Times New Roman"/>
          <w:sz w:val="24"/>
          <w:szCs w:val="24"/>
          <w:shd w:val="clear" w:color="auto" w:fill="FFFFFF"/>
        </w:rPr>
        <w:t xml:space="preserve">gjatje normale 2 vite akademike, </w:t>
      </w:r>
      <w:r w:rsidRPr="00D17956">
        <w:rPr>
          <w:rFonts w:ascii="Times New Roman" w:hAnsi="Times New Roman"/>
          <w:spacing w:val="-3"/>
          <w:sz w:val="24"/>
          <w:szCs w:val="24"/>
        </w:rPr>
        <w:t xml:space="preserve">në </w:t>
      </w:r>
      <w:r w:rsidRPr="00D17956">
        <w:rPr>
          <w:rFonts w:ascii="Times New Roman" w:hAnsi="Times New Roman"/>
          <w:b/>
          <w:spacing w:val="-3"/>
          <w:sz w:val="24"/>
          <w:szCs w:val="24"/>
        </w:rPr>
        <w:t xml:space="preserve">Shkencat </w:t>
      </w:r>
      <w:r w:rsidRPr="00D17956">
        <w:rPr>
          <w:rFonts w:ascii="Times New Roman" w:hAnsi="Times New Roman"/>
          <w:b/>
          <w:bCs/>
          <w:sz w:val="24"/>
          <w:szCs w:val="24"/>
        </w:rPr>
        <w:t>i</w:t>
      </w:r>
      <w:r w:rsidRPr="00D17956">
        <w:rPr>
          <w:rFonts w:ascii="Times New Roman" w:hAnsi="Times New Roman"/>
          <w:b/>
          <w:sz w:val="24"/>
          <w:szCs w:val="24"/>
        </w:rPr>
        <w:t>nxhinieri Elektronike/Informatike/Shkenca kompjuterike</w:t>
      </w:r>
      <w:r w:rsidRPr="00D17956">
        <w:rPr>
          <w:rFonts w:ascii="Times New Roman" w:hAnsi="Times New Roman"/>
          <w:b/>
          <w:bCs/>
          <w:sz w:val="24"/>
          <w:szCs w:val="24"/>
        </w:rPr>
        <w:t>/</w:t>
      </w:r>
      <w:r w:rsidRPr="00D17956">
        <w:rPr>
          <w:rFonts w:ascii="Times New Roman" w:hAnsi="Times New Roman"/>
          <w:b/>
          <w:sz w:val="24"/>
          <w:szCs w:val="24"/>
        </w:rPr>
        <w:t>inxhinieri telekomunikacioni/ teknologji informacioni/ inxhinieri software.</w:t>
      </w:r>
      <w:r w:rsidRPr="00D17956">
        <w:rPr>
          <w:rFonts w:ascii="Times New Roman" w:hAnsi="Times New Roman"/>
          <w:bCs/>
          <w:sz w:val="24"/>
          <w:szCs w:val="24"/>
        </w:rPr>
        <w:t xml:space="preserve"> </w:t>
      </w:r>
      <w:r w:rsidRPr="00D17956">
        <w:rPr>
          <w:rFonts w:ascii="Times New Roman" w:hAnsi="Times New Roman"/>
          <w:sz w:val="24"/>
          <w:szCs w:val="24"/>
        </w:rPr>
        <w:t>Edhe diploma e nivelit “Bachelor” duhet të jetë në të njëjtën fushë. (</w:t>
      </w:r>
      <w:r w:rsidRPr="00D17956">
        <w:rPr>
          <w:rFonts w:ascii="Times New Roman" w:hAnsi="Times New Roman"/>
          <w:i/>
          <w:spacing w:val="-7"/>
          <w:sz w:val="24"/>
          <w:szCs w:val="24"/>
        </w:rPr>
        <w:t xml:space="preserve">Diplomat të cilat janë marrë </w:t>
      </w:r>
      <w:r w:rsidRPr="00D17956">
        <w:rPr>
          <w:rFonts w:ascii="Times New Roman" w:hAnsi="Times New Roman"/>
          <w:i/>
          <w:spacing w:val="-5"/>
          <w:sz w:val="24"/>
          <w:szCs w:val="24"/>
        </w:rPr>
        <w:t xml:space="preserve">jashtë vendit, duhet të jenë njohur paraprakisht pranë </w:t>
      </w:r>
      <w:r w:rsidRPr="00D17956">
        <w:rPr>
          <w:rFonts w:ascii="Times New Roman" w:hAnsi="Times New Roman"/>
          <w:i/>
          <w:spacing w:val="-7"/>
          <w:sz w:val="24"/>
          <w:szCs w:val="24"/>
        </w:rPr>
        <w:t xml:space="preserve">institucionit përgjegjës për njehsimin e diplomave, sipas </w:t>
      </w:r>
      <w:r w:rsidRPr="00D17956">
        <w:rPr>
          <w:rFonts w:ascii="Times New Roman" w:hAnsi="Times New Roman"/>
          <w:i/>
          <w:sz w:val="24"/>
          <w:szCs w:val="24"/>
        </w:rPr>
        <w:t>legjislacionit në fuqi).</w:t>
      </w:r>
      <w:r w:rsidRPr="00D17956">
        <w:rPr>
          <w:rFonts w:ascii="Times New Roman" w:hAnsi="Times New Roman"/>
          <w:sz w:val="24"/>
          <w:szCs w:val="24"/>
        </w:rPr>
        <w:t xml:space="preserve"> </w:t>
      </w:r>
      <w:r>
        <w:rPr>
          <w:rFonts w:ascii="Times New Roman" w:hAnsi="Times New Roman"/>
          <w:sz w:val="24"/>
          <w:szCs w:val="24"/>
        </w:rPr>
        <w:t xml:space="preserve"> </w:t>
      </w:r>
    </w:p>
    <w:p w:rsidR="0082323D" w:rsidRDefault="0082323D" w:rsidP="00195305">
      <w:pPr>
        <w:jc w:val="both"/>
        <w:rPr>
          <w:rFonts w:ascii="Times New Roman" w:hAnsi="Times New Roman"/>
          <w:b/>
          <w:color w:val="0D0D0D" w:themeColor="text1" w:themeTint="F2"/>
          <w:sz w:val="24"/>
          <w:szCs w:val="24"/>
        </w:rPr>
      </w:pPr>
    </w:p>
    <w:p w:rsidR="0082323D" w:rsidRDefault="0082323D" w:rsidP="00195305">
      <w:pPr>
        <w:jc w:val="both"/>
        <w:rPr>
          <w:rFonts w:ascii="Times New Roman" w:hAnsi="Times New Roman"/>
          <w:b/>
          <w:color w:val="0D0D0D" w:themeColor="text1" w:themeTint="F2"/>
          <w:sz w:val="24"/>
          <w:szCs w:val="24"/>
        </w:rPr>
      </w:pPr>
    </w:p>
    <w:p w:rsidR="0082323D" w:rsidRDefault="0082323D" w:rsidP="00195305">
      <w:pPr>
        <w:jc w:val="both"/>
        <w:rPr>
          <w:rFonts w:ascii="Times New Roman" w:hAnsi="Times New Roman"/>
          <w:b/>
          <w:color w:val="0D0D0D" w:themeColor="text1" w:themeTint="F2"/>
          <w:sz w:val="24"/>
          <w:szCs w:val="24"/>
        </w:rPr>
      </w:pPr>
    </w:p>
    <w:p w:rsidR="00195305" w:rsidRPr="007432BE" w:rsidRDefault="00195305" w:rsidP="00195305">
      <w:pPr>
        <w:jc w:val="both"/>
        <w:rPr>
          <w:rFonts w:ascii="Times New Roman" w:hAnsi="Times New Roman"/>
          <w:b/>
          <w:color w:val="0D0D0D" w:themeColor="text1" w:themeTint="F2"/>
          <w:sz w:val="24"/>
          <w:szCs w:val="24"/>
        </w:rPr>
      </w:pPr>
      <w:r w:rsidRPr="007432BE">
        <w:rPr>
          <w:rFonts w:ascii="Times New Roman" w:hAnsi="Times New Roman"/>
          <w:b/>
          <w:color w:val="0D0D0D" w:themeColor="text1" w:themeTint="F2"/>
          <w:sz w:val="24"/>
          <w:szCs w:val="24"/>
        </w:rPr>
        <w:lastRenderedPageBreak/>
        <w:t xml:space="preserve">Përvoja </w:t>
      </w:r>
    </w:p>
    <w:p w:rsidR="00195305" w:rsidRPr="00A83203" w:rsidRDefault="00195305" w:rsidP="00195305">
      <w:pPr>
        <w:pStyle w:val="ListParagraph"/>
        <w:numPr>
          <w:ilvl w:val="0"/>
          <w:numId w:val="2"/>
        </w:numPr>
        <w:jc w:val="both"/>
        <w:rPr>
          <w:rFonts w:ascii="Times New Roman" w:hAnsi="Times New Roman"/>
          <w:color w:val="0D0D0D" w:themeColor="text1" w:themeTint="F2"/>
          <w:sz w:val="24"/>
          <w:szCs w:val="24"/>
        </w:rPr>
      </w:pPr>
      <w:r w:rsidRPr="00655947">
        <w:rPr>
          <w:rFonts w:ascii="Times New Roman" w:hAnsi="Times New Roman"/>
          <w:color w:val="000000"/>
          <w:sz w:val="24"/>
          <w:szCs w:val="24"/>
          <w:lang w:eastAsia="sq-AL"/>
        </w:rPr>
        <w:t xml:space="preserve">Të ketë përvojë pune jo më pak se 2 (dy) vjet, në pozicione të nivelit të ulët drejtues, </w:t>
      </w:r>
      <w:r w:rsidRPr="00655947">
        <w:rPr>
          <w:rFonts w:ascii="Times New Roman" w:hAnsi="Times New Roman"/>
          <w:color w:val="0D0D0D" w:themeColor="text1" w:themeTint="F2"/>
          <w:sz w:val="24"/>
          <w:szCs w:val="24"/>
        </w:rPr>
        <w:t xml:space="preserve">në administratën shtetërore dhe/ose institucione të pavarura.  </w:t>
      </w:r>
      <w:r w:rsidRPr="00655947">
        <w:rPr>
          <w:rFonts w:ascii="Times New Roman" w:hAnsi="Times New Roman"/>
          <w:color w:val="0D0D0D" w:themeColor="text1" w:themeTint="F2"/>
          <w:sz w:val="24"/>
          <w:szCs w:val="24"/>
          <w:lang w:val="sq-AL"/>
        </w:rPr>
        <w:t xml:space="preserve">Përbën avantazh eksperienca e punës  </w:t>
      </w:r>
      <w:r w:rsidRPr="00655947">
        <w:rPr>
          <w:rFonts w:ascii="Times New Roman" w:hAnsi="Times New Roman"/>
          <w:color w:val="0D0D0D" w:themeColor="text1" w:themeTint="F2"/>
          <w:spacing w:val="-3"/>
          <w:sz w:val="24"/>
          <w:szCs w:val="24"/>
        </w:rPr>
        <w:t xml:space="preserve">në të njëjtin pozicion, me atë të kërkuar </w:t>
      </w:r>
    </w:p>
    <w:p w:rsidR="00195305" w:rsidRPr="00A83203" w:rsidRDefault="00195305" w:rsidP="00195305">
      <w:pPr>
        <w:pStyle w:val="ListParagraph"/>
        <w:numPr>
          <w:ilvl w:val="0"/>
          <w:numId w:val="2"/>
        </w:numPr>
        <w:autoSpaceDE w:val="0"/>
        <w:autoSpaceDN w:val="0"/>
        <w:adjustRightInd w:val="0"/>
        <w:spacing w:after="0" w:line="240" w:lineRule="auto"/>
        <w:rPr>
          <w:rFonts w:ascii="Times New Roman" w:hAnsi="Times New Roman"/>
          <w:color w:val="000000"/>
          <w:sz w:val="24"/>
          <w:szCs w:val="24"/>
          <w:lang w:eastAsia="sq-AL"/>
        </w:rPr>
      </w:pPr>
      <w:r w:rsidRPr="009964AE">
        <w:rPr>
          <w:rFonts w:ascii="Times New Roman" w:hAnsi="Times New Roman"/>
          <w:color w:val="000000"/>
          <w:sz w:val="24"/>
          <w:szCs w:val="24"/>
          <w:lang w:eastAsia="sq-AL"/>
        </w:rPr>
        <w:t xml:space="preserve">Të zotërojë shumë mirë gjuhën angleze. </w:t>
      </w:r>
      <w:r w:rsidRPr="009964AE">
        <w:rPr>
          <w:rFonts w:ascii="Times New Roman" w:hAnsi="Times New Roman"/>
          <w:color w:val="0D0D0D" w:themeColor="text1" w:themeTint="F2"/>
          <w:sz w:val="24"/>
          <w:szCs w:val="24"/>
          <w:lang w:val="sq-AL"/>
        </w:rPr>
        <w:t xml:space="preserve">Përbën avantazh njohuria e një </w:t>
      </w:r>
      <w:r w:rsidRPr="009964AE">
        <w:rPr>
          <w:rFonts w:ascii="Times New Roman" w:hAnsi="Times New Roman"/>
          <w:sz w:val="24"/>
          <w:szCs w:val="24"/>
        </w:rPr>
        <w:t>gjuhe të dytë e BE-së.</w:t>
      </w:r>
      <w:r w:rsidRPr="009964AE">
        <w:rPr>
          <w:rFonts w:ascii="Times New Roman" w:hAnsi="Times New Roman"/>
          <w:color w:val="000000"/>
          <w:sz w:val="24"/>
          <w:szCs w:val="24"/>
          <w:lang w:eastAsia="sq-AL"/>
        </w:rPr>
        <w:t xml:space="preserve"> </w:t>
      </w:r>
    </w:p>
    <w:p w:rsidR="00195305" w:rsidRDefault="00195305" w:rsidP="00195305">
      <w:pPr>
        <w:ind w:left="360"/>
        <w:jc w:val="both"/>
        <w:rPr>
          <w:rFonts w:ascii="Times New Roman" w:hAnsi="Times New Roman"/>
          <w:b/>
          <w:spacing w:val="-3"/>
          <w:sz w:val="24"/>
          <w:szCs w:val="24"/>
        </w:rPr>
      </w:pPr>
      <w:r w:rsidRPr="00B20E9D">
        <w:rPr>
          <w:rFonts w:ascii="Times New Roman" w:hAnsi="Times New Roman"/>
          <w:b/>
          <w:spacing w:val="-3"/>
          <w:sz w:val="24"/>
          <w:szCs w:val="24"/>
        </w:rPr>
        <w:t xml:space="preserve">Tjetër </w:t>
      </w:r>
    </w:p>
    <w:p w:rsidR="00195305" w:rsidRPr="00BD1504" w:rsidRDefault="00195305" w:rsidP="00195305">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shumë të mira në administrimin e sistemeve, si: Active Directory, Outlook Mail Client; </w:t>
      </w:r>
    </w:p>
    <w:p w:rsidR="00195305" w:rsidRPr="00BD1504" w:rsidRDefault="00195305" w:rsidP="00195305">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bazë mbi pajisjet e rrjetit dhe infrastrukturën e rrjetit; </w:t>
      </w:r>
    </w:p>
    <w:p w:rsidR="00195305" w:rsidRPr="00BD1504" w:rsidRDefault="00195305" w:rsidP="00195305">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bazë për panelet e administrimit të faqeve web </w:t>
      </w:r>
    </w:p>
    <w:p w:rsidR="00195305" w:rsidRPr="00BD1504" w:rsidRDefault="00195305" w:rsidP="00195305">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të mira të gjuhës angleze. </w:t>
      </w:r>
    </w:p>
    <w:p w:rsidR="00195305" w:rsidRPr="00BD1504" w:rsidRDefault="00195305" w:rsidP="00195305">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Të ketë njohje profesionale të programeve kompjuterike dhe aplikime të nevojshme për zgjidhjen e situatave të përditshme në paraqitjen e punës.</w:t>
      </w:r>
    </w:p>
    <w:p w:rsidR="00195305" w:rsidRPr="006C6475" w:rsidRDefault="0082323D" w:rsidP="00195305">
      <w:pPr>
        <w:numPr>
          <w:ilvl w:val="0"/>
          <w:numId w:val="43"/>
        </w:numPr>
        <w:spacing w:after="0"/>
        <w:jc w:val="both"/>
        <w:rPr>
          <w:rFonts w:ascii="Times New Roman" w:hAnsi="Times New Roman"/>
          <w:spacing w:val="-3"/>
          <w:sz w:val="24"/>
          <w:szCs w:val="24"/>
        </w:rPr>
      </w:pPr>
      <w:r>
        <w:rPr>
          <w:rFonts w:ascii="Times New Roman" w:hAnsi="Times New Roman"/>
          <w:color w:val="000000"/>
          <w:sz w:val="24"/>
          <w:szCs w:val="24"/>
          <w:shd w:val="clear" w:color="auto" w:fill="FFFFFF"/>
        </w:rPr>
        <w:t xml:space="preserve">Të ketë njohuri </w:t>
      </w:r>
      <w:r w:rsidR="00195305" w:rsidRPr="00BD1504">
        <w:rPr>
          <w:rFonts w:ascii="Times New Roman" w:hAnsi="Times New Roman"/>
          <w:color w:val="000000"/>
          <w:sz w:val="24"/>
          <w:szCs w:val="24"/>
          <w:shd w:val="clear" w:color="auto" w:fill="FFFFFF"/>
        </w:rPr>
        <w:t>mbi sistemet kompjuterike dhe mbi instalimin, konfigurimin dhe riparimin e pajisjeve hardware;</w:t>
      </w:r>
      <w:r w:rsidR="00195305" w:rsidRPr="00BD1504">
        <w:rPr>
          <w:rStyle w:val="apple-converted-space"/>
          <w:rFonts w:ascii="Times New Roman" w:hAnsi="Times New Roman"/>
          <w:color w:val="000000"/>
          <w:sz w:val="24"/>
          <w:szCs w:val="24"/>
          <w:shd w:val="clear" w:color="auto" w:fill="FFFFFF"/>
        </w:rPr>
        <w:t> </w:t>
      </w:r>
    </w:p>
    <w:p w:rsidR="00195305" w:rsidRPr="00A83203" w:rsidRDefault="00195305" w:rsidP="00195305">
      <w:pPr>
        <w:shd w:val="clear" w:color="auto" w:fill="FFFFFF"/>
        <w:jc w:val="both"/>
        <w:rPr>
          <w:rFonts w:ascii="Times New Roman" w:hAnsi="Times New Roman"/>
          <w:b/>
          <w:spacing w:val="-2"/>
          <w:sz w:val="24"/>
          <w:szCs w:val="24"/>
        </w:rPr>
      </w:pPr>
      <w:r>
        <w:rPr>
          <w:rFonts w:ascii="Times New Roman" w:hAnsi="Times New Roman"/>
          <w:b/>
          <w:spacing w:val="-2"/>
          <w:sz w:val="24"/>
          <w:szCs w:val="24"/>
        </w:rPr>
        <w:t>Tjetër: Preferohet</w:t>
      </w:r>
    </w:p>
    <w:p w:rsidR="00195305" w:rsidRPr="00DB74DD" w:rsidRDefault="00195305" w:rsidP="00195305">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pacing w:val="-5"/>
          <w:sz w:val="24"/>
          <w:szCs w:val="24"/>
        </w:rPr>
        <w:t>Të ketë njohuri shumë të mira profesionale, procedurave sipas veprimtarisë që mbulon drejtoria</w:t>
      </w:r>
      <w:r w:rsidRPr="00DB74DD">
        <w:rPr>
          <w:rFonts w:ascii="Times New Roman" w:hAnsi="Times New Roman"/>
          <w:sz w:val="24"/>
          <w:szCs w:val="24"/>
        </w:rPr>
        <w:t xml:space="preserve"> </w:t>
      </w:r>
    </w:p>
    <w:p w:rsidR="00195305" w:rsidRPr="00DB74DD" w:rsidRDefault="00195305" w:rsidP="00195305">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sidRPr="00DB74DD">
        <w:rPr>
          <w:rFonts w:ascii="Times New Roman" w:hAnsi="Times New Roman"/>
          <w:color w:val="000000"/>
          <w:spacing w:val="-3"/>
          <w:sz w:val="24"/>
          <w:szCs w:val="24"/>
        </w:rPr>
        <w:t>Të ketë njohuri të gjera dhe aftësi shumë të mira në fushën e të Drejtave të Njeriut (kryesisht në fushën e përgjegjësisë së institucionit punëkërkues).</w:t>
      </w:r>
    </w:p>
    <w:p w:rsidR="00195305" w:rsidRPr="00A83203" w:rsidRDefault="00195305" w:rsidP="00195305">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sidRPr="00DB74DD">
        <w:rPr>
          <w:rFonts w:ascii="Times New Roman" w:hAnsi="Times New Roman"/>
          <w:color w:val="000000"/>
          <w:sz w:val="24"/>
          <w:szCs w:val="24"/>
        </w:rPr>
        <w:t>Të kenë aftësi të mira komunikuese dhe të punës në grup.</w:t>
      </w:r>
    </w:p>
    <w:p w:rsidR="00195305" w:rsidRPr="00A83203" w:rsidRDefault="00195305" w:rsidP="00195305">
      <w:pPr>
        <w:pStyle w:val="ListParagraph"/>
        <w:numPr>
          <w:ilvl w:val="0"/>
          <w:numId w:val="33"/>
        </w:numPr>
        <w:shd w:val="clear" w:color="auto" w:fill="FFFFFF"/>
        <w:jc w:val="both"/>
        <w:rPr>
          <w:rFonts w:ascii="Times New Roman" w:hAnsi="Times New Roman"/>
          <w:color w:val="000000" w:themeColor="text1"/>
          <w:sz w:val="24"/>
          <w:szCs w:val="24"/>
          <w:u w:val="single"/>
        </w:rPr>
      </w:pPr>
      <w:r>
        <w:rPr>
          <w:rFonts w:ascii="Times New Roman" w:hAnsi="Times New Roman"/>
          <w:color w:val="000000" w:themeColor="text1"/>
          <w:spacing w:val="-6"/>
          <w:sz w:val="24"/>
          <w:szCs w:val="24"/>
        </w:rPr>
        <w:t xml:space="preserve">Aftësi për të planifikuar, rishikuar dhe drejtuar punën e stafit nën varësi; aftësi shumë të mira </w:t>
      </w:r>
      <w:r>
        <w:rPr>
          <w:rFonts w:ascii="Times New Roman" w:hAnsi="Times New Roman"/>
          <w:color w:val="000000" w:themeColor="text1"/>
          <w:spacing w:val="-7"/>
          <w:sz w:val="24"/>
          <w:szCs w:val="24"/>
        </w:rPr>
        <w:t>komunikimi, prezantimi.</w:t>
      </w:r>
    </w:p>
    <w:p w:rsidR="002F5A5E" w:rsidRPr="00DD72FC" w:rsidRDefault="002F5A5E" w:rsidP="00DD72FC">
      <w:pPr>
        <w:shd w:val="clear" w:color="auto" w:fill="FFFFFF"/>
        <w:spacing w:after="0"/>
        <w:jc w:val="both"/>
        <w:rPr>
          <w:rFonts w:ascii="Times New Roman" w:hAnsi="Times New Roman"/>
          <w:color w:val="000000" w:themeColor="text1"/>
          <w:sz w:val="24"/>
          <w:szCs w:val="24"/>
          <w:u w:val="single"/>
        </w:rPr>
      </w:pPr>
    </w:p>
    <w:tbl>
      <w:tblPr>
        <w:tblW w:w="0" w:type="auto"/>
        <w:tblBorders>
          <w:bottom w:val="single" w:sz="8" w:space="0" w:color="auto"/>
        </w:tblBorders>
        <w:tblLook w:val="00A0" w:firstRow="1" w:lastRow="0" w:firstColumn="1" w:lastColumn="0" w:noHBand="0" w:noVBand="0"/>
      </w:tblPr>
      <w:tblGrid>
        <w:gridCol w:w="756"/>
        <w:gridCol w:w="7739"/>
      </w:tblGrid>
      <w:tr w:rsidR="00A67EC3" w:rsidRPr="00FB67CD" w:rsidTr="008D7D58">
        <w:tc>
          <w:tcPr>
            <w:tcW w:w="80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sz w:val="24"/>
                <w:szCs w:val="24"/>
              </w:rPr>
              <w:t xml:space="preserve"> </w:t>
            </w:r>
            <w:r w:rsidRPr="00FB67CD">
              <w:rPr>
                <w:rFonts w:ascii="Times New Roman" w:hAnsi="Times New Roman"/>
                <w:b/>
                <w:sz w:val="24"/>
                <w:szCs w:val="24"/>
              </w:rPr>
              <w:t>1.2</w:t>
            </w:r>
          </w:p>
        </w:tc>
        <w:tc>
          <w:tcPr>
            <w:tcW w:w="8822"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DOKUMENTACIONI, MËNYRA DHE AFATI I DORËZIMIT</w:t>
            </w:r>
          </w:p>
        </w:tc>
      </w:tr>
    </w:tbl>
    <w:p w:rsidR="00A67EC3" w:rsidRPr="00FB67CD" w:rsidRDefault="00A67EC3" w:rsidP="00A67EC3">
      <w:pPr>
        <w:jc w:val="both"/>
        <w:rPr>
          <w:rFonts w:ascii="Times New Roman" w:hAnsi="Times New Roman"/>
          <w:sz w:val="24"/>
          <w:szCs w:val="24"/>
        </w:rPr>
      </w:pPr>
    </w:p>
    <w:p w:rsidR="009E72AE" w:rsidRPr="00655947" w:rsidRDefault="009E72AE" w:rsidP="007C4D80">
      <w:pPr>
        <w:autoSpaceDE w:val="0"/>
        <w:autoSpaceDN w:val="0"/>
        <w:adjustRightInd w:val="0"/>
        <w:spacing w:after="0" w:line="240" w:lineRule="auto"/>
        <w:jc w:val="both"/>
        <w:rPr>
          <w:rFonts w:ascii="Times New Roman" w:hAnsi="Times New Roman"/>
          <w:sz w:val="24"/>
          <w:szCs w:val="24"/>
        </w:rPr>
      </w:pPr>
      <w:r w:rsidRPr="00655947">
        <w:rPr>
          <w:rFonts w:ascii="Times New Roman" w:hAnsi="Times New Roman"/>
          <w:bCs/>
          <w:color w:val="0D0D0D" w:themeColor="text1" w:themeTint="F2"/>
          <w:sz w:val="24"/>
          <w:szCs w:val="24"/>
          <w:lang w:eastAsia="sq-AL"/>
        </w:rPr>
        <w:t>Kandidati duhet të dërgojë me postë ose dorazi në një zarf të mbyllur</w:t>
      </w:r>
      <w:r w:rsidRPr="00655947">
        <w:rPr>
          <w:rFonts w:ascii="Times New Roman" w:hAnsi="Times New Roman"/>
          <w:sz w:val="24"/>
          <w:szCs w:val="24"/>
        </w:rPr>
        <w:t xml:space="preserve"> pranë Zyrës së protokollit të </w:t>
      </w:r>
      <w:r w:rsidRPr="00655947">
        <w:rPr>
          <w:rFonts w:ascii="Times New Roman" w:hAnsi="Times New Roman"/>
          <w:sz w:val="24"/>
          <w:szCs w:val="24"/>
          <w:lang w:val="sq-AL"/>
        </w:rPr>
        <w:t xml:space="preserve">Komisionerit </w:t>
      </w:r>
      <w:r w:rsidRPr="00655947">
        <w:rPr>
          <w:rFonts w:ascii="Times New Roman" w:hAnsi="Times New Roman"/>
          <w:sz w:val="24"/>
          <w:szCs w:val="24"/>
        </w:rPr>
        <w:t xml:space="preserve">për të Drejtën e Informimit dhe Mbrojtjen e të Dhënave Personale, </w:t>
      </w:r>
      <w:r w:rsidRPr="00655947">
        <w:rPr>
          <w:rFonts w:ascii="Times New Roman" w:hAnsi="Times New Roman"/>
          <w:bCs/>
          <w:color w:val="0D0D0D" w:themeColor="text1" w:themeTint="F2"/>
          <w:sz w:val="24"/>
          <w:szCs w:val="24"/>
          <w:lang w:eastAsia="sq-AL"/>
        </w:rPr>
        <w:t xml:space="preserve">dokumentet e dosjes së tij personale </w:t>
      </w:r>
      <w:r w:rsidRPr="00655947">
        <w:rPr>
          <w:rFonts w:ascii="Times New Roman" w:hAnsi="Times New Roman"/>
          <w:sz w:val="24"/>
          <w:szCs w:val="24"/>
        </w:rPr>
        <w:t>si më poshtë:</w:t>
      </w:r>
    </w:p>
    <w:p w:rsidR="009E72AE" w:rsidRPr="00655947" w:rsidRDefault="009E72AE" w:rsidP="007C4D80">
      <w:pPr>
        <w:autoSpaceDE w:val="0"/>
        <w:autoSpaceDN w:val="0"/>
        <w:adjustRightInd w:val="0"/>
        <w:spacing w:after="0" w:line="240" w:lineRule="auto"/>
        <w:rPr>
          <w:rFonts w:ascii="Times New Roman" w:hAnsi="Times New Roman"/>
          <w:color w:val="000000"/>
          <w:sz w:val="24"/>
          <w:szCs w:val="24"/>
          <w:lang w:eastAsia="sq-AL"/>
        </w:rPr>
      </w:pPr>
    </w:p>
    <w:p w:rsidR="009E72AE" w:rsidRPr="00655947" w:rsidRDefault="009E72AE" w:rsidP="007C4D80">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1. Letër motivimi për aplikim në vendin vakant. </w:t>
      </w:r>
    </w:p>
    <w:p w:rsidR="009E72AE" w:rsidRPr="00655947" w:rsidRDefault="009E72AE" w:rsidP="007C4D80">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2. Një kopje të jetëshkrimit. </w:t>
      </w:r>
    </w:p>
    <w:p w:rsidR="009E72AE" w:rsidRPr="00655947" w:rsidRDefault="009E72AE" w:rsidP="007C4D80">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3. Një numër kontakti dhe adresën e plotë të vendbanimit. </w:t>
      </w:r>
    </w:p>
    <w:p w:rsidR="009E72AE" w:rsidRDefault="009E72AE" w:rsidP="007C4D80">
      <w:pPr>
        <w:autoSpaceDE w:val="0"/>
        <w:autoSpaceDN w:val="0"/>
        <w:adjustRightInd w:val="0"/>
        <w:spacing w:after="68" w:line="240" w:lineRule="auto"/>
        <w:jc w:val="both"/>
        <w:rPr>
          <w:rFonts w:ascii="Times New Roman" w:hAnsi="Times New Roman"/>
          <w:sz w:val="24"/>
          <w:szCs w:val="24"/>
        </w:rPr>
      </w:pPr>
      <w:r w:rsidRPr="00655947">
        <w:rPr>
          <w:rFonts w:ascii="Times New Roman" w:hAnsi="Times New Roman"/>
          <w:color w:val="000000"/>
          <w:sz w:val="24"/>
          <w:szCs w:val="24"/>
          <w:lang w:eastAsia="sq-AL"/>
        </w:rPr>
        <w:t xml:space="preserve">4. </w:t>
      </w:r>
      <w:r w:rsidRPr="00F3371A">
        <w:rPr>
          <w:rFonts w:ascii="Times New Roman" w:hAnsi="Times New Roman"/>
          <w:sz w:val="24"/>
          <w:szCs w:val="24"/>
        </w:rPr>
        <w:t>Fotokopje të diplomës (përfshirë edhe diplomën Bachelor)</w:t>
      </w:r>
      <w:r>
        <w:rPr>
          <w:rFonts w:ascii="Times New Roman" w:hAnsi="Times New Roman"/>
          <w:sz w:val="24"/>
          <w:szCs w:val="24"/>
        </w:rPr>
        <w:t xml:space="preserve"> si dhe listën e notave. </w:t>
      </w:r>
      <w:r w:rsidRPr="00F3371A">
        <w:rPr>
          <w:rFonts w:ascii="Times New Roman" w:hAnsi="Times New Roman"/>
          <w:sz w:val="24"/>
          <w:szCs w:val="24"/>
        </w:rPr>
        <w:t xml:space="preserve"> </w:t>
      </w:r>
    </w:p>
    <w:p w:rsidR="009E72AE" w:rsidRPr="00655947" w:rsidRDefault="009E72AE" w:rsidP="007C4D80">
      <w:pPr>
        <w:autoSpaceDE w:val="0"/>
        <w:autoSpaceDN w:val="0"/>
        <w:adjustRightInd w:val="0"/>
        <w:spacing w:after="68" w:line="240" w:lineRule="auto"/>
        <w:jc w:val="both"/>
        <w:rPr>
          <w:rFonts w:ascii="Times New Roman" w:hAnsi="Times New Roman"/>
          <w:color w:val="000000"/>
          <w:sz w:val="24"/>
          <w:szCs w:val="24"/>
          <w:lang w:eastAsia="sq-AL"/>
        </w:rPr>
      </w:pPr>
      <w:r>
        <w:rPr>
          <w:rFonts w:ascii="Times New Roman" w:hAnsi="Times New Roman"/>
          <w:sz w:val="24"/>
          <w:szCs w:val="24"/>
        </w:rPr>
        <w:t>(</w:t>
      </w:r>
      <w:r>
        <w:rPr>
          <w:rFonts w:ascii="Times New Roman" w:hAnsi="Times New Roman"/>
          <w:color w:val="000000"/>
          <w:sz w:val="24"/>
          <w:szCs w:val="24"/>
          <w:lang w:eastAsia="sq-AL"/>
        </w:rPr>
        <w:t>N</w:t>
      </w:r>
      <w:r w:rsidRPr="00655947">
        <w:rPr>
          <w:rFonts w:ascii="Times New Roman" w:hAnsi="Times New Roman"/>
          <w:color w:val="000000"/>
          <w:sz w:val="24"/>
          <w:szCs w:val="24"/>
          <w:lang w:eastAsia="sq-AL"/>
        </w:rPr>
        <w:t>ëse ka një diplomë dhe listë notash të ndryshme me vlerësimin e njohur në Shtetin Shqiptar, aplikanti duhet ta ketë të konvertuar atë sipas sistemit shqiptar</w:t>
      </w:r>
      <w:r>
        <w:rPr>
          <w:rFonts w:ascii="Times New Roman" w:hAnsi="Times New Roman"/>
          <w:color w:val="000000"/>
          <w:sz w:val="24"/>
          <w:szCs w:val="24"/>
          <w:lang w:eastAsia="sq-AL"/>
        </w:rPr>
        <w:t xml:space="preserve">) </w:t>
      </w:r>
      <w:r w:rsidRPr="00655947">
        <w:rPr>
          <w:rFonts w:ascii="Times New Roman" w:hAnsi="Times New Roman"/>
          <w:color w:val="000000"/>
          <w:sz w:val="24"/>
          <w:szCs w:val="24"/>
          <w:lang w:eastAsia="sq-AL"/>
        </w:rPr>
        <w:t xml:space="preserve">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5</w:t>
      </w:r>
      <w:r w:rsidRPr="00655947">
        <w:rPr>
          <w:rFonts w:ascii="Times New Roman" w:hAnsi="Times New Roman"/>
          <w:sz w:val="24"/>
          <w:szCs w:val="24"/>
          <w:lang w:eastAsia="sq-AL"/>
        </w:rPr>
        <w:t xml:space="preserve">. Aktin e emërimit si nëpunës civil.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6</w:t>
      </w:r>
      <w:r w:rsidRPr="00655947">
        <w:rPr>
          <w:rFonts w:ascii="Times New Roman" w:hAnsi="Times New Roman"/>
          <w:sz w:val="24"/>
          <w:szCs w:val="24"/>
          <w:lang w:eastAsia="sq-AL"/>
        </w:rPr>
        <w:t xml:space="preserve">. Vlerësimin e fundit nga eprori direkt.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7</w:t>
      </w:r>
      <w:r w:rsidRPr="00655947">
        <w:rPr>
          <w:rFonts w:ascii="Times New Roman" w:hAnsi="Times New Roman"/>
          <w:sz w:val="24"/>
          <w:szCs w:val="24"/>
          <w:lang w:eastAsia="sq-AL"/>
        </w:rPr>
        <w:t xml:space="preserve">. Vërtetim nga punëdhënësi i fundit, që aplikanti nuk ka masë disiplinore në fuqi.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8</w:t>
      </w:r>
      <w:r w:rsidRPr="00655947">
        <w:rPr>
          <w:rFonts w:ascii="Times New Roman" w:hAnsi="Times New Roman"/>
          <w:sz w:val="24"/>
          <w:szCs w:val="24"/>
          <w:lang w:eastAsia="sq-AL"/>
        </w:rPr>
        <w:t>. Fotokopje librezës së punës</w:t>
      </w:r>
      <w:r w:rsidR="00CA3AD6">
        <w:rPr>
          <w:rFonts w:ascii="Times New Roman" w:hAnsi="Times New Roman"/>
          <w:sz w:val="24"/>
          <w:szCs w:val="24"/>
          <w:lang w:eastAsia="sq-AL"/>
        </w:rPr>
        <w:t xml:space="preserve"> (</w:t>
      </w:r>
      <w:r w:rsidRPr="00655947">
        <w:rPr>
          <w:rFonts w:ascii="Times New Roman" w:hAnsi="Times New Roman"/>
          <w:sz w:val="24"/>
          <w:szCs w:val="24"/>
        </w:rPr>
        <w:t>të gjithë faqet që vërtetojnë eksperiencën në punë)</w:t>
      </w:r>
      <w:r w:rsidRPr="00655947">
        <w:rPr>
          <w:rFonts w:ascii="Times New Roman" w:hAnsi="Times New Roman"/>
          <w:sz w:val="24"/>
          <w:szCs w:val="24"/>
          <w:lang w:eastAsia="sq-AL"/>
        </w:rPr>
        <w:t xml:space="preserve">. </w:t>
      </w:r>
    </w:p>
    <w:p w:rsidR="009E72AE" w:rsidRPr="00655947" w:rsidRDefault="00CA3AD6"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 xml:space="preserve">9. </w:t>
      </w:r>
      <w:r w:rsidR="009E72AE" w:rsidRPr="00655947">
        <w:rPr>
          <w:rFonts w:ascii="Times New Roman" w:hAnsi="Times New Roman"/>
          <w:sz w:val="24"/>
          <w:szCs w:val="24"/>
          <w:lang w:eastAsia="sq-AL"/>
        </w:rPr>
        <w:t xml:space="preserve">Certifikata ose dëshmi të kualifikimeve, trajnimeve të ndryshme.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lastRenderedPageBreak/>
        <w:t>1</w:t>
      </w:r>
      <w:r>
        <w:rPr>
          <w:rFonts w:ascii="Times New Roman" w:hAnsi="Times New Roman"/>
          <w:sz w:val="24"/>
          <w:szCs w:val="24"/>
          <w:lang w:eastAsia="sq-AL"/>
        </w:rPr>
        <w:t>0</w:t>
      </w:r>
      <w:r w:rsidRPr="00655947">
        <w:rPr>
          <w:rFonts w:ascii="Times New Roman" w:hAnsi="Times New Roman"/>
          <w:sz w:val="24"/>
          <w:szCs w:val="24"/>
          <w:lang w:eastAsia="sq-AL"/>
        </w:rPr>
        <w:t xml:space="preserve">. Fotokopje të kartës së identitetit.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1</w:t>
      </w:r>
      <w:r w:rsidRPr="00655947">
        <w:rPr>
          <w:rFonts w:ascii="Times New Roman" w:hAnsi="Times New Roman"/>
          <w:sz w:val="24"/>
          <w:szCs w:val="24"/>
          <w:lang w:eastAsia="sq-AL"/>
        </w:rPr>
        <w:t xml:space="preserve">. Vërtetim i gjendjes gjyqësore.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2</w:t>
      </w:r>
      <w:r w:rsidRPr="00655947">
        <w:rPr>
          <w:rFonts w:ascii="Times New Roman" w:hAnsi="Times New Roman"/>
          <w:sz w:val="24"/>
          <w:szCs w:val="24"/>
          <w:lang w:eastAsia="sq-AL"/>
        </w:rPr>
        <w:t>. Vërtetim i gjendjes shëndet</w:t>
      </w:r>
      <w:r w:rsidR="00CA3AD6">
        <w:rPr>
          <w:rFonts w:ascii="Times New Roman" w:hAnsi="Times New Roman"/>
          <w:sz w:val="24"/>
          <w:szCs w:val="24"/>
          <w:lang w:eastAsia="sq-AL"/>
        </w:rPr>
        <w:t>ë</w:t>
      </w:r>
      <w:r w:rsidRPr="00655947">
        <w:rPr>
          <w:rFonts w:ascii="Times New Roman" w:hAnsi="Times New Roman"/>
          <w:sz w:val="24"/>
          <w:szCs w:val="24"/>
          <w:lang w:eastAsia="sq-AL"/>
        </w:rPr>
        <w:t xml:space="preserve">sore. </w:t>
      </w:r>
    </w:p>
    <w:p w:rsidR="009E72AE" w:rsidRPr="00655947" w:rsidRDefault="009E72AE" w:rsidP="00CA3AD6">
      <w:pPr>
        <w:autoSpaceDE w:val="0"/>
        <w:autoSpaceDN w:val="0"/>
        <w:adjustRightInd w:val="0"/>
        <w:spacing w:after="0"/>
        <w:jc w:val="both"/>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3</w:t>
      </w:r>
      <w:r w:rsidRPr="00655947">
        <w:rPr>
          <w:rFonts w:ascii="Times New Roman" w:hAnsi="Times New Roman"/>
          <w:sz w:val="24"/>
          <w:szCs w:val="24"/>
          <w:lang w:eastAsia="sq-AL"/>
        </w:rPr>
        <w:t xml:space="preserve">. Çdo dokumentacion tjetër që verteton plotësimin e kushteve të mësipërme si dhe arsimin shtesë, vlerësimet positive apo të tjera të përmendura në jetëshkrim. </w:t>
      </w:r>
    </w:p>
    <w:p w:rsidR="009E72AE" w:rsidRDefault="009E72AE" w:rsidP="007C4D80">
      <w:pPr>
        <w:jc w:val="both"/>
        <w:rPr>
          <w:rFonts w:ascii="Times New Roman" w:hAnsi="Times New Roman"/>
          <w:sz w:val="24"/>
          <w:szCs w:val="24"/>
        </w:rPr>
      </w:pPr>
    </w:p>
    <w:p w:rsidR="009E72AE" w:rsidRDefault="009E72AE" w:rsidP="009E72AE">
      <w:pPr>
        <w:jc w:val="both"/>
        <w:rPr>
          <w:rFonts w:ascii="Times New Roman" w:hAnsi="Times New Roman"/>
          <w:sz w:val="24"/>
          <w:szCs w:val="24"/>
        </w:rPr>
      </w:pPr>
      <w:r w:rsidRPr="00F878F8">
        <w:rPr>
          <w:rFonts w:ascii="Times New Roman" w:hAnsi="Times New Roman"/>
          <w:sz w:val="24"/>
          <w:szCs w:val="24"/>
        </w:rPr>
        <w:t>Dokumentet duhet të dorëzohen nga kandidatët jo më vonë se 10 (dhjetë) ditë kalendarike nga momenti i publikimit në faqen zyrtare të Zy</w:t>
      </w:r>
      <w:r w:rsidR="00CA3AD6">
        <w:rPr>
          <w:rFonts w:ascii="Times New Roman" w:hAnsi="Times New Roman"/>
          <w:sz w:val="24"/>
          <w:szCs w:val="24"/>
        </w:rPr>
        <w:t xml:space="preserve">rës së Komisionerit dhe/ose në portalin e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1.3</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REZULTATET PËR FAZËN E VERIFIKIMIT PARAPRAK</w:t>
            </w:r>
          </w:p>
        </w:tc>
      </w:tr>
    </w:tbl>
    <w:p w:rsidR="00A67EC3" w:rsidRPr="00FB67CD" w:rsidRDefault="00A67EC3" w:rsidP="00A67EC3">
      <w:pPr>
        <w:jc w:val="both"/>
        <w:rPr>
          <w:rFonts w:ascii="Times New Roman" w:hAnsi="Times New Roman"/>
          <w:sz w:val="24"/>
          <w:szCs w:val="24"/>
        </w:rPr>
      </w:pPr>
    </w:p>
    <w:p w:rsidR="009E72AE" w:rsidRPr="00D03A28" w:rsidRDefault="009E72AE" w:rsidP="007C4D80">
      <w:pPr>
        <w:jc w:val="both"/>
        <w:rPr>
          <w:rFonts w:ascii="Times New Roman" w:hAnsi="Times New Roman"/>
          <w:sz w:val="24"/>
          <w:szCs w:val="24"/>
        </w:rPr>
      </w:pPr>
      <w:r w:rsidRPr="007874A4">
        <w:rPr>
          <w:rFonts w:ascii="Times New Roman" w:hAnsi="Times New Roman"/>
          <w:color w:val="0D0D0D" w:themeColor="text1" w:themeTint="F2"/>
          <w:sz w:val="24"/>
          <w:szCs w:val="24"/>
        </w:rPr>
        <w:t xml:space="preserve">Në datën </w:t>
      </w:r>
      <w:r w:rsidR="00376CF8" w:rsidRPr="007874A4">
        <w:rPr>
          <w:rFonts w:ascii="Times New Roman" w:hAnsi="Times New Roman"/>
          <w:color w:val="0D0D0D" w:themeColor="text1" w:themeTint="F2"/>
          <w:sz w:val="24"/>
          <w:szCs w:val="24"/>
        </w:rPr>
        <w:t>1</w:t>
      </w:r>
      <w:r w:rsidR="007874A4" w:rsidRPr="007874A4">
        <w:rPr>
          <w:rFonts w:ascii="Times New Roman" w:hAnsi="Times New Roman"/>
          <w:color w:val="0D0D0D" w:themeColor="text1" w:themeTint="F2"/>
          <w:sz w:val="24"/>
          <w:szCs w:val="24"/>
        </w:rPr>
        <w:t>3</w:t>
      </w:r>
      <w:r w:rsidRPr="007874A4">
        <w:rPr>
          <w:rFonts w:ascii="Times New Roman" w:hAnsi="Times New Roman"/>
          <w:color w:val="0D0D0D" w:themeColor="text1" w:themeTint="F2"/>
          <w:sz w:val="24"/>
          <w:szCs w:val="24"/>
        </w:rPr>
        <w:t>.1</w:t>
      </w:r>
      <w:r w:rsidR="00E45027">
        <w:rPr>
          <w:rFonts w:ascii="Times New Roman" w:hAnsi="Times New Roman"/>
          <w:color w:val="0D0D0D" w:themeColor="text1" w:themeTint="F2"/>
          <w:sz w:val="24"/>
          <w:szCs w:val="24"/>
        </w:rPr>
        <w:t>0</w:t>
      </w:r>
      <w:r w:rsidRPr="007874A4">
        <w:rPr>
          <w:rFonts w:ascii="Times New Roman" w:hAnsi="Times New Roman"/>
          <w:color w:val="0D0D0D" w:themeColor="text1" w:themeTint="F2"/>
          <w:sz w:val="24"/>
          <w:szCs w:val="24"/>
        </w:rPr>
        <w:t>.202</w:t>
      </w:r>
      <w:r w:rsidR="00E45027">
        <w:rPr>
          <w:rFonts w:ascii="Times New Roman" w:hAnsi="Times New Roman"/>
          <w:color w:val="0D0D0D" w:themeColor="text1" w:themeTint="F2"/>
          <w:sz w:val="24"/>
          <w:szCs w:val="24"/>
        </w:rPr>
        <w:t>5</w:t>
      </w:r>
      <w:r w:rsidRPr="007874A4">
        <w:rPr>
          <w:rFonts w:ascii="Times New Roman" w:hAnsi="Times New Roman"/>
          <w:color w:val="0D0D0D" w:themeColor="text1" w:themeTint="F2"/>
          <w:sz w:val="24"/>
          <w:szCs w:val="24"/>
        </w:rPr>
        <w:t>,</w:t>
      </w:r>
      <w:r w:rsidRPr="00D03A28">
        <w:rPr>
          <w:rFonts w:ascii="Times New Roman" w:hAnsi="Times New Roman"/>
          <w:sz w:val="24"/>
          <w:szCs w:val="24"/>
        </w:rPr>
        <w:t xml:space="preserve"> njësia e menaxhimit të burimeve njerëzore (Njësia përgjegjëse) e Zyrës së </w:t>
      </w:r>
      <w:r w:rsidRPr="00D03A28">
        <w:rPr>
          <w:rFonts w:ascii="Times New Roman" w:hAnsi="Times New Roman"/>
          <w:sz w:val="24"/>
          <w:szCs w:val="24"/>
          <w:lang w:val="sq-AL"/>
        </w:rPr>
        <w:t xml:space="preserve">Komisionerit </w:t>
      </w:r>
      <w:r w:rsidRPr="00D03A28">
        <w:rPr>
          <w:rFonts w:ascii="Times New Roman" w:hAnsi="Times New Roman"/>
          <w:sz w:val="24"/>
          <w:szCs w:val="24"/>
        </w:rPr>
        <w:t>për të Drejtën e Informimit dhe Mbrojtjen e të Dhënave Personale ku ndodhet pozicioni për të cilin ju dëshironi të aplikoni do të shpallë në portalin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Aftësive/AKPA</w:t>
      </w:r>
      <w:r w:rsidRPr="00D03A28">
        <w:rPr>
          <w:rFonts w:ascii="Times New Roman" w:hAnsi="Times New Roman"/>
          <w:sz w:val="24"/>
          <w:szCs w:val="24"/>
        </w:rPr>
        <w:t xml:space="preserve">”, </w:t>
      </w:r>
      <w:r>
        <w:rPr>
          <w:rFonts w:ascii="Times New Roman" w:hAnsi="Times New Roman"/>
          <w:sz w:val="24"/>
          <w:szCs w:val="24"/>
        </w:rPr>
        <w:t xml:space="preserve">dhe ne faqen zyrtare te institucionit, </w:t>
      </w:r>
      <w:r w:rsidRPr="00D03A28">
        <w:rPr>
          <w:rFonts w:ascii="Times New Roman" w:hAnsi="Times New Roman"/>
          <w:sz w:val="24"/>
          <w:szCs w:val="24"/>
        </w:rPr>
        <w:t xml:space="preserve">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Përgjegjëse e institucionit ku ndodhet pozicioni për të cilin ju dëshironi të aplikoni, </w:t>
      </w:r>
      <w:r w:rsidRPr="00D03A28">
        <w:rPr>
          <w:rFonts w:ascii="Times New Roman" w:hAnsi="Times New Roman"/>
          <w:sz w:val="24"/>
          <w:szCs w:val="24"/>
          <w:u w:val="single"/>
        </w:rPr>
        <w:t>nëpërmjet adresës tuaj të e-mail</w:t>
      </w:r>
      <w:r w:rsidRPr="00D03A28">
        <w:rPr>
          <w:rFonts w:ascii="Times New Roman" w:hAnsi="Times New Roman"/>
          <w:sz w:val="24"/>
          <w:szCs w:val="24"/>
        </w:rPr>
        <w:t>,</w:t>
      </w:r>
      <w:r>
        <w:rPr>
          <w:rFonts w:ascii="Times New Roman" w:hAnsi="Times New Roman"/>
          <w:sz w:val="24"/>
          <w:szCs w:val="24"/>
        </w:rPr>
        <w:t xml:space="preserve"> për shkaqet e moskualifikimit. </w:t>
      </w:r>
    </w:p>
    <w:p w:rsidR="009E72AE" w:rsidRPr="00D03A28" w:rsidRDefault="009E72AE" w:rsidP="009E72AE">
      <w:pPr>
        <w:jc w:val="both"/>
        <w:rPr>
          <w:rFonts w:ascii="Times New Roman" w:hAnsi="Times New Roman"/>
          <w:sz w:val="24"/>
          <w:szCs w:val="24"/>
        </w:rPr>
      </w:pPr>
      <w:r w:rsidRPr="00D03A28">
        <w:rPr>
          <w:rFonts w:ascii="Times New Roman" w:hAnsi="Times New Roman"/>
          <w:sz w:val="24"/>
          <w:szCs w:val="24"/>
        </w:rPr>
        <w:t xml:space="preserve">Ankesat nga kandidatët paraqiten në Njësinë Përgjegjëse, brenda 3 ditëve </w:t>
      </w:r>
      <w:r w:rsidR="00CA3AD6">
        <w:rPr>
          <w:rFonts w:ascii="Times New Roman" w:hAnsi="Times New Roman"/>
          <w:sz w:val="24"/>
          <w:szCs w:val="24"/>
        </w:rPr>
        <w:t>kalendarike</w:t>
      </w:r>
      <w:r w:rsidRPr="00D03A28">
        <w:rPr>
          <w:rFonts w:ascii="Times New Roman" w:hAnsi="Times New Roman"/>
          <w:sz w:val="24"/>
          <w:szCs w:val="24"/>
        </w:rPr>
        <w:t xml:space="preserve"> nga shpallja e listës dhe ankuesi merr përgjigje brenda 5 ditëve </w:t>
      </w:r>
      <w:r>
        <w:rPr>
          <w:rFonts w:ascii="Times New Roman" w:hAnsi="Times New Roman"/>
          <w:sz w:val="24"/>
          <w:szCs w:val="24"/>
        </w:rPr>
        <w:t xml:space="preserve">kalendarike </w:t>
      </w:r>
      <w:r w:rsidR="00CA3AD6">
        <w:rPr>
          <w:rFonts w:ascii="Times New Roman" w:hAnsi="Times New Roman"/>
          <w:sz w:val="24"/>
          <w:szCs w:val="24"/>
        </w:rPr>
        <w:t>nga data e depozitimit të</w:t>
      </w:r>
      <w:r w:rsidRPr="00D03A28">
        <w:rPr>
          <w:rFonts w:ascii="Times New Roman" w:hAnsi="Times New Roman"/>
          <w:sz w:val="24"/>
          <w:szCs w:val="24"/>
        </w:rPr>
        <w:t xml:space="preserve"> saj.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1.4</w:t>
            </w:r>
          </w:p>
        </w:tc>
        <w:tc>
          <w:tcPr>
            <w:tcW w:w="9038"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FUSHAT E NJOHURIVE, AFTËSITË DHE CILËSITË MBI TË CILAT DO TË ZHVILLOHET INTERVISTA</w:t>
            </w:r>
          </w:p>
        </w:tc>
      </w:tr>
    </w:tbl>
    <w:p w:rsidR="00A67EC3" w:rsidRPr="00FB67CD" w:rsidRDefault="00A67EC3" w:rsidP="00A67EC3">
      <w:pPr>
        <w:ind w:right="-81"/>
        <w:jc w:val="both"/>
        <w:rPr>
          <w:rFonts w:ascii="Times New Roman" w:hAnsi="Times New Roman"/>
          <w:sz w:val="24"/>
          <w:szCs w:val="24"/>
        </w:rPr>
      </w:pPr>
    </w:p>
    <w:p w:rsidR="00F17350" w:rsidRPr="00737BFD" w:rsidRDefault="00F17350" w:rsidP="00F17350">
      <w:pPr>
        <w:ind w:right="-81"/>
        <w:jc w:val="both"/>
        <w:rPr>
          <w:rFonts w:ascii="Times New Roman" w:hAnsi="Times New Roman"/>
          <w:sz w:val="24"/>
          <w:szCs w:val="24"/>
        </w:rPr>
      </w:pPr>
      <w:r w:rsidRPr="00737BFD">
        <w:rPr>
          <w:rFonts w:ascii="Times New Roman" w:hAnsi="Times New Roman"/>
          <w:sz w:val="24"/>
          <w:szCs w:val="24"/>
        </w:rPr>
        <w:t>Kandidatët do të vlerësohen në lidhje me:</w:t>
      </w:r>
    </w:p>
    <w:p w:rsidR="00F17350" w:rsidRPr="00737BFD" w:rsidRDefault="00F17350" w:rsidP="00F17350">
      <w:pPr>
        <w:pStyle w:val="ListParagraph"/>
        <w:numPr>
          <w:ilvl w:val="0"/>
          <w:numId w:val="3"/>
        </w:numPr>
        <w:ind w:right="-81"/>
        <w:jc w:val="both"/>
        <w:rPr>
          <w:rFonts w:ascii="Times New Roman" w:hAnsi="Times New Roman"/>
          <w:sz w:val="24"/>
          <w:szCs w:val="24"/>
        </w:rPr>
      </w:pPr>
      <w:r w:rsidRPr="00737BFD">
        <w:rPr>
          <w:rFonts w:ascii="Times New Roman" w:hAnsi="Times New Roman"/>
          <w:sz w:val="24"/>
          <w:szCs w:val="24"/>
        </w:rPr>
        <w:t>Njohuri mbi Kushte</w:t>
      </w:r>
      <w:r w:rsidR="00E72A48">
        <w:rPr>
          <w:rFonts w:ascii="Times New Roman" w:hAnsi="Times New Roman"/>
          <w:sz w:val="24"/>
          <w:szCs w:val="24"/>
        </w:rPr>
        <w:t>tutën e Republikës së Shqipërisë</w:t>
      </w:r>
      <w:r w:rsidRPr="00737BFD">
        <w:rPr>
          <w:rFonts w:ascii="Times New Roman" w:hAnsi="Times New Roman"/>
          <w:sz w:val="24"/>
          <w:szCs w:val="24"/>
        </w:rPr>
        <w:t xml:space="preserve">; </w:t>
      </w:r>
    </w:p>
    <w:p w:rsidR="00F17350" w:rsidRDefault="00F17350" w:rsidP="00F17350">
      <w:pPr>
        <w:pStyle w:val="ListParagraph"/>
        <w:numPr>
          <w:ilvl w:val="0"/>
          <w:numId w:val="3"/>
        </w:numPr>
        <w:ind w:right="-81"/>
        <w:jc w:val="both"/>
        <w:rPr>
          <w:rFonts w:ascii="Times New Roman" w:hAnsi="Times New Roman"/>
          <w:sz w:val="24"/>
          <w:szCs w:val="24"/>
        </w:rPr>
      </w:pPr>
      <w:r w:rsidRPr="00737BFD">
        <w:rPr>
          <w:rFonts w:ascii="Times New Roman" w:hAnsi="Times New Roman"/>
          <w:sz w:val="24"/>
          <w:szCs w:val="24"/>
        </w:rPr>
        <w:t>Njohuri mbi Ligjin Nr. 152/2013, “Për nëpunësin civil”, i ndryshuar, dhe aktet nënligjore dalë në zbatim të tij;</w:t>
      </w:r>
    </w:p>
    <w:p w:rsidR="001C6826" w:rsidRDefault="00195305" w:rsidP="001C6826">
      <w:pPr>
        <w:pStyle w:val="ListParagraph"/>
        <w:numPr>
          <w:ilvl w:val="0"/>
          <w:numId w:val="3"/>
        </w:numPr>
        <w:ind w:right="-81"/>
        <w:jc w:val="both"/>
        <w:rPr>
          <w:rFonts w:ascii="Times New Roman" w:hAnsi="Times New Roman"/>
          <w:sz w:val="24"/>
          <w:szCs w:val="24"/>
        </w:rPr>
      </w:pPr>
      <w:r>
        <w:rPr>
          <w:rFonts w:ascii="Times New Roman" w:hAnsi="Times New Roman"/>
          <w:sz w:val="24"/>
          <w:szCs w:val="24"/>
        </w:rPr>
        <w:t>Ligji nr. 33/2022 “</w:t>
      </w:r>
      <w:r w:rsidR="001C6826">
        <w:rPr>
          <w:rFonts w:ascii="Times New Roman" w:hAnsi="Times New Roman"/>
          <w:sz w:val="24"/>
          <w:szCs w:val="24"/>
        </w:rPr>
        <w:t>P</w:t>
      </w:r>
      <w:r>
        <w:rPr>
          <w:rFonts w:ascii="Times New Roman" w:hAnsi="Times New Roman"/>
          <w:sz w:val="24"/>
          <w:szCs w:val="24"/>
        </w:rPr>
        <w:t>ë</w:t>
      </w:r>
      <w:r w:rsidR="001C6826">
        <w:rPr>
          <w:rFonts w:ascii="Times New Roman" w:hAnsi="Times New Roman"/>
          <w:sz w:val="24"/>
          <w:szCs w:val="24"/>
        </w:rPr>
        <w:t>r t</w:t>
      </w:r>
      <w:r>
        <w:rPr>
          <w:rFonts w:ascii="Times New Roman" w:hAnsi="Times New Roman"/>
          <w:sz w:val="24"/>
          <w:szCs w:val="24"/>
        </w:rPr>
        <w:t>ë</w:t>
      </w:r>
      <w:r w:rsidR="001C6826">
        <w:rPr>
          <w:rFonts w:ascii="Times New Roman" w:hAnsi="Times New Roman"/>
          <w:sz w:val="24"/>
          <w:szCs w:val="24"/>
        </w:rPr>
        <w:t xml:space="preserve"> dh</w:t>
      </w:r>
      <w:r>
        <w:rPr>
          <w:rFonts w:ascii="Times New Roman" w:hAnsi="Times New Roman"/>
          <w:sz w:val="24"/>
          <w:szCs w:val="24"/>
        </w:rPr>
        <w:t>ë</w:t>
      </w:r>
      <w:r w:rsidR="001C6826">
        <w:rPr>
          <w:rFonts w:ascii="Times New Roman" w:hAnsi="Times New Roman"/>
          <w:sz w:val="24"/>
          <w:szCs w:val="24"/>
        </w:rPr>
        <w:t>nat e hapura dhe rip</w:t>
      </w:r>
      <w:r>
        <w:rPr>
          <w:rFonts w:ascii="Times New Roman" w:hAnsi="Times New Roman"/>
          <w:sz w:val="24"/>
          <w:szCs w:val="24"/>
        </w:rPr>
        <w:t>ë</w:t>
      </w:r>
      <w:r w:rsidR="001C6826">
        <w:rPr>
          <w:rFonts w:ascii="Times New Roman" w:hAnsi="Times New Roman"/>
          <w:sz w:val="24"/>
          <w:szCs w:val="24"/>
        </w:rPr>
        <w:t xml:space="preserve">rdorimin </w:t>
      </w:r>
      <w:r>
        <w:rPr>
          <w:rFonts w:ascii="Times New Roman" w:hAnsi="Times New Roman"/>
          <w:sz w:val="24"/>
          <w:szCs w:val="24"/>
        </w:rPr>
        <w:t xml:space="preserve">e informacionit </w:t>
      </w:r>
      <w:r w:rsidR="00E245A7">
        <w:rPr>
          <w:rFonts w:ascii="Times New Roman" w:hAnsi="Times New Roman"/>
          <w:sz w:val="24"/>
          <w:szCs w:val="24"/>
        </w:rPr>
        <w:t xml:space="preserve">në </w:t>
      </w:r>
      <w:r w:rsidR="001C6826">
        <w:rPr>
          <w:rFonts w:ascii="Times New Roman" w:hAnsi="Times New Roman"/>
          <w:sz w:val="24"/>
          <w:szCs w:val="24"/>
        </w:rPr>
        <w:t>sektorit publi</w:t>
      </w:r>
      <w:r w:rsidR="00E245A7">
        <w:rPr>
          <w:rFonts w:ascii="Times New Roman" w:hAnsi="Times New Roman"/>
          <w:sz w:val="24"/>
          <w:szCs w:val="24"/>
        </w:rPr>
        <w:t>k</w:t>
      </w:r>
      <w:r w:rsidR="001C6826">
        <w:rPr>
          <w:rFonts w:ascii="Times New Roman" w:hAnsi="Times New Roman"/>
          <w:sz w:val="24"/>
          <w:szCs w:val="24"/>
        </w:rPr>
        <w:t xml:space="preserve">” </w:t>
      </w:r>
      <w:r w:rsidR="00792A6E">
        <w:rPr>
          <w:rFonts w:ascii="Times New Roman" w:hAnsi="Times New Roman"/>
          <w:sz w:val="24"/>
          <w:szCs w:val="24"/>
        </w:rPr>
        <w:t xml:space="preserve">dhe çdo akt </w:t>
      </w:r>
      <w:r w:rsidR="0082323D">
        <w:rPr>
          <w:rFonts w:ascii="Times New Roman" w:hAnsi="Times New Roman"/>
          <w:sz w:val="24"/>
          <w:szCs w:val="24"/>
        </w:rPr>
        <w:t xml:space="preserve">tjetër ligjor në zbatim të tij </w:t>
      </w:r>
      <w:r w:rsidR="00792A6E">
        <w:rPr>
          <w:rFonts w:ascii="Times New Roman" w:hAnsi="Times New Roman"/>
          <w:sz w:val="24"/>
          <w:szCs w:val="24"/>
        </w:rPr>
        <w:t xml:space="preserve">(VKM, udhëzime të ndryhshme) </w:t>
      </w:r>
    </w:p>
    <w:p w:rsidR="00792A6E" w:rsidRDefault="0082323D" w:rsidP="00792A6E">
      <w:pPr>
        <w:pStyle w:val="ListParagraph"/>
        <w:numPr>
          <w:ilvl w:val="0"/>
          <w:numId w:val="3"/>
        </w:numPr>
        <w:ind w:right="-81"/>
        <w:jc w:val="both"/>
        <w:rPr>
          <w:rFonts w:ascii="Times New Roman" w:hAnsi="Times New Roman"/>
          <w:sz w:val="24"/>
          <w:szCs w:val="24"/>
        </w:rPr>
      </w:pPr>
      <w:r>
        <w:rPr>
          <w:rFonts w:ascii="Times New Roman" w:hAnsi="Times New Roman"/>
          <w:sz w:val="24"/>
          <w:szCs w:val="24"/>
        </w:rPr>
        <w:t>Njohuri mbi VKM nr. 444/2024 “</w:t>
      </w:r>
      <w:r w:rsidR="00792A6E">
        <w:rPr>
          <w:rFonts w:ascii="Times New Roman" w:hAnsi="Times New Roman"/>
          <w:sz w:val="24"/>
          <w:szCs w:val="24"/>
        </w:rPr>
        <w:t>Per shtimin e kategorive temati</w:t>
      </w:r>
      <w:r>
        <w:rPr>
          <w:rFonts w:ascii="Times New Roman" w:hAnsi="Times New Roman"/>
          <w:sz w:val="24"/>
          <w:szCs w:val="24"/>
        </w:rPr>
        <w:t xml:space="preserve">ke të grupeve të të dhënave me </w:t>
      </w:r>
      <w:r w:rsidR="00792A6E">
        <w:rPr>
          <w:rFonts w:ascii="Times New Roman" w:hAnsi="Times New Roman"/>
          <w:sz w:val="24"/>
          <w:szCs w:val="24"/>
        </w:rPr>
        <w:t xml:space="preserve">vlerë të madhe”. </w:t>
      </w:r>
    </w:p>
    <w:p w:rsidR="00792A6E" w:rsidRPr="00792A6E" w:rsidRDefault="00792A6E" w:rsidP="00792A6E">
      <w:pPr>
        <w:pStyle w:val="ListParagraph"/>
        <w:numPr>
          <w:ilvl w:val="0"/>
          <w:numId w:val="3"/>
        </w:numPr>
        <w:ind w:right="-81"/>
        <w:jc w:val="both"/>
        <w:rPr>
          <w:rFonts w:ascii="Times New Roman" w:hAnsi="Times New Roman"/>
          <w:sz w:val="24"/>
          <w:szCs w:val="24"/>
        </w:rPr>
      </w:pPr>
      <w:r>
        <w:rPr>
          <w:rFonts w:ascii="Times New Roman" w:hAnsi="Times New Roman"/>
          <w:sz w:val="24"/>
          <w:szCs w:val="24"/>
        </w:rPr>
        <w:t xml:space="preserve">Njohuri mbi </w:t>
      </w:r>
      <w:r w:rsidR="0082323D">
        <w:rPr>
          <w:rFonts w:ascii="Times New Roman" w:hAnsi="Times New Roman"/>
          <w:sz w:val="24"/>
          <w:szCs w:val="24"/>
        </w:rPr>
        <w:t>VKM nr. 828/2015 “Per miratimin</w:t>
      </w:r>
      <w:r>
        <w:rPr>
          <w:rFonts w:ascii="Times New Roman" w:hAnsi="Times New Roman"/>
          <w:sz w:val="24"/>
          <w:szCs w:val="24"/>
        </w:rPr>
        <w:t xml:space="preserve"> e rregullave te krijimit te Administrimit te regjistrit Elektronik per Njoftimet dhe konsultimet publike”. </w:t>
      </w:r>
    </w:p>
    <w:p w:rsidR="001C6826" w:rsidRPr="001C6826" w:rsidRDefault="001C6826" w:rsidP="001C6826">
      <w:pPr>
        <w:pStyle w:val="ListParagraph"/>
        <w:numPr>
          <w:ilvl w:val="0"/>
          <w:numId w:val="3"/>
        </w:numPr>
        <w:ind w:right="-81"/>
        <w:jc w:val="both"/>
        <w:rPr>
          <w:rFonts w:ascii="Times New Roman" w:hAnsi="Times New Roman"/>
          <w:sz w:val="24"/>
          <w:szCs w:val="24"/>
        </w:rPr>
      </w:pPr>
      <w:r w:rsidRPr="00737BFD">
        <w:rPr>
          <w:rFonts w:ascii="Times New Roman" w:hAnsi="Times New Roman"/>
          <w:sz w:val="24"/>
          <w:szCs w:val="24"/>
          <w:lang w:val="sq-AL"/>
        </w:rPr>
        <w:t>Njohuri mbi Ligjin Nr. 119/2014, “Për të drejtën e informimit”</w:t>
      </w:r>
      <w:r>
        <w:rPr>
          <w:rFonts w:ascii="Times New Roman" w:hAnsi="Times New Roman"/>
          <w:sz w:val="24"/>
          <w:szCs w:val="24"/>
          <w:lang w:val="sq-AL"/>
        </w:rPr>
        <w:t>, i ndryshuar</w:t>
      </w:r>
      <w:r w:rsidRPr="00737BFD">
        <w:rPr>
          <w:rFonts w:ascii="Times New Roman" w:hAnsi="Times New Roman"/>
          <w:sz w:val="24"/>
          <w:szCs w:val="24"/>
          <w:lang w:val="sq-AL"/>
        </w:rPr>
        <w:t xml:space="preserve">; </w:t>
      </w:r>
    </w:p>
    <w:p w:rsidR="001C6826" w:rsidRPr="001C6826" w:rsidRDefault="00F17350" w:rsidP="001C6826">
      <w:pPr>
        <w:pStyle w:val="ListParagraph"/>
        <w:numPr>
          <w:ilvl w:val="0"/>
          <w:numId w:val="3"/>
        </w:numPr>
        <w:ind w:right="-81"/>
        <w:jc w:val="both"/>
        <w:rPr>
          <w:rFonts w:ascii="Times New Roman" w:hAnsi="Times New Roman"/>
          <w:sz w:val="24"/>
          <w:szCs w:val="24"/>
        </w:rPr>
      </w:pPr>
      <w:r w:rsidRPr="00737BFD">
        <w:rPr>
          <w:rFonts w:ascii="Times New Roman" w:hAnsi="Times New Roman"/>
          <w:sz w:val="24"/>
          <w:szCs w:val="24"/>
        </w:rPr>
        <w:t>Njohuri mbi Ligjin Nr.</w:t>
      </w:r>
      <w:r>
        <w:rPr>
          <w:rFonts w:ascii="Times New Roman" w:hAnsi="Times New Roman"/>
          <w:sz w:val="24"/>
          <w:szCs w:val="24"/>
        </w:rPr>
        <w:t>124/2024</w:t>
      </w:r>
      <w:r w:rsidRPr="00737BFD">
        <w:rPr>
          <w:rFonts w:ascii="Times New Roman" w:hAnsi="Times New Roman"/>
          <w:sz w:val="24"/>
          <w:szCs w:val="24"/>
        </w:rPr>
        <w:t xml:space="preserve"> “Për mbrojtjen e të dhënave personale”, i ndryshuar dhe aktet nënligjore dalë në zbatim të tij;</w:t>
      </w:r>
    </w:p>
    <w:p w:rsidR="00F17350" w:rsidRPr="00737BFD" w:rsidRDefault="0082323D" w:rsidP="001C6826">
      <w:pPr>
        <w:pStyle w:val="ListParagraph"/>
        <w:numPr>
          <w:ilvl w:val="0"/>
          <w:numId w:val="48"/>
        </w:numPr>
        <w:spacing w:after="0"/>
        <w:rPr>
          <w:rFonts w:ascii="Times New Roman" w:eastAsia="Times New Roman" w:hAnsi="Times New Roman"/>
          <w:sz w:val="24"/>
          <w:szCs w:val="24"/>
        </w:rPr>
      </w:pPr>
      <w:r>
        <w:rPr>
          <w:rFonts w:ascii="Times New Roman" w:eastAsia="Times New Roman" w:hAnsi="Times New Roman"/>
          <w:sz w:val="24"/>
          <w:szCs w:val="24"/>
        </w:rPr>
        <w:lastRenderedPageBreak/>
        <w:t xml:space="preserve">Njohuri </w:t>
      </w:r>
      <w:r w:rsidR="00F17350" w:rsidRPr="00737BFD">
        <w:rPr>
          <w:rFonts w:ascii="Times New Roman" w:eastAsia="Times New Roman" w:hAnsi="Times New Roman"/>
          <w:sz w:val="24"/>
          <w:szCs w:val="24"/>
        </w:rPr>
        <w:t xml:space="preserve">mbi </w:t>
      </w:r>
      <w:r w:rsidR="00F17350" w:rsidRPr="00737BFD">
        <w:rPr>
          <w:rFonts w:ascii="Times New Roman" w:hAnsi="Times New Roman"/>
          <w:sz w:val="24"/>
          <w:szCs w:val="24"/>
          <w:lang w:val="sq-AL"/>
        </w:rPr>
        <w:t xml:space="preserve">Ligjin Nr. 146/2014, “Për njoftimin dhe konsultimin Publik”; </w:t>
      </w:r>
    </w:p>
    <w:p w:rsidR="00F17350" w:rsidRPr="00737BFD" w:rsidRDefault="00F17350" w:rsidP="001C6826">
      <w:pPr>
        <w:pStyle w:val="ListParagraph"/>
        <w:numPr>
          <w:ilvl w:val="0"/>
          <w:numId w:val="48"/>
        </w:numPr>
        <w:spacing w:after="0"/>
        <w:ind w:right="-81"/>
        <w:jc w:val="both"/>
        <w:rPr>
          <w:rFonts w:ascii="Arial" w:eastAsia="Times New Roman" w:hAnsi="Arial" w:cs="Arial"/>
          <w:sz w:val="24"/>
          <w:szCs w:val="24"/>
        </w:rPr>
      </w:pPr>
      <w:r w:rsidRPr="00737BFD">
        <w:rPr>
          <w:rFonts w:ascii="Times New Roman" w:hAnsi="Times New Roman"/>
          <w:color w:val="0D0D0D" w:themeColor="text1" w:themeTint="F2"/>
          <w:sz w:val="24"/>
          <w:szCs w:val="24"/>
        </w:rPr>
        <w:t xml:space="preserve">Njohuri mbi Ligjin Nr. </w:t>
      </w:r>
      <w:r w:rsidRPr="00737BFD">
        <w:rPr>
          <w:rFonts w:ascii="Times New Roman" w:eastAsia="Times New Roman" w:hAnsi="Times New Roman"/>
          <w:color w:val="0D0D0D" w:themeColor="text1" w:themeTint="F2"/>
          <w:sz w:val="24"/>
          <w:szCs w:val="24"/>
        </w:rPr>
        <w:t xml:space="preserve">10279 </w:t>
      </w:r>
      <w:r w:rsidRPr="00737BFD">
        <w:rPr>
          <w:rFonts w:ascii="Times New Roman" w:hAnsi="Times New Roman"/>
          <w:color w:val="0D0D0D" w:themeColor="text1" w:themeTint="F2"/>
          <w:sz w:val="24"/>
          <w:szCs w:val="24"/>
        </w:rPr>
        <w:t>“Për kundravajtjet Administrative”;</w:t>
      </w:r>
    </w:p>
    <w:p w:rsidR="00F17350" w:rsidRPr="00737BFD" w:rsidRDefault="00F17350" w:rsidP="001C6826">
      <w:pPr>
        <w:pStyle w:val="ListParagraph"/>
        <w:numPr>
          <w:ilvl w:val="0"/>
          <w:numId w:val="48"/>
        </w:numPr>
        <w:spacing w:after="0"/>
        <w:ind w:right="-81"/>
        <w:jc w:val="both"/>
        <w:rPr>
          <w:rFonts w:ascii="Times New Roman" w:hAnsi="Times New Roman"/>
          <w:sz w:val="24"/>
          <w:szCs w:val="24"/>
        </w:rPr>
      </w:pPr>
      <w:r w:rsidRPr="00737BFD">
        <w:rPr>
          <w:rFonts w:ascii="Times New Roman" w:hAnsi="Times New Roman"/>
          <w:sz w:val="24"/>
          <w:szCs w:val="24"/>
        </w:rPr>
        <w:t>Njohuri mbi Ligjin Nr. 9131, datë 08.09.2003, “Për rregullat e etikës në administratën publike”.</w:t>
      </w:r>
    </w:p>
    <w:p w:rsidR="00F17350" w:rsidRPr="00737BFD" w:rsidRDefault="0082323D" w:rsidP="001C6826">
      <w:pPr>
        <w:pStyle w:val="ListParagraph"/>
        <w:numPr>
          <w:ilvl w:val="0"/>
          <w:numId w:val="48"/>
        </w:numPr>
        <w:spacing w:after="0"/>
        <w:ind w:right="-81"/>
        <w:jc w:val="both"/>
        <w:rPr>
          <w:rFonts w:ascii="Times New Roman" w:hAnsi="Times New Roman"/>
          <w:sz w:val="24"/>
          <w:szCs w:val="24"/>
        </w:rPr>
      </w:pPr>
      <w:r>
        <w:rPr>
          <w:rFonts w:ascii="Times New Roman" w:hAnsi="Times New Roman"/>
          <w:sz w:val="24"/>
          <w:szCs w:val="24"/>
        </w:rPr>
        <w:t xml:space="preserve">Njohuri </w:t>
      </w:r>
      <w:r w:rsidR="00F17350" w:rsidRPr="00737BFD">
        <w:rPr>
          <w:rFonts w:ascii="Times New Roman" w:hAnsi="Times New Roman"/>
          <w:sz w:val="24"/>
          <w:szCs w:val="24"/>
        </w:rPr>
        <w:t xml:space="preserve">mbi Ligjin Nr. 7850, datë 29.07.1994 “Kodi Civil i Republikës së Shqipërisë”, i ndryshuar, </w:t>
      </w:r>
    </w:p>
    <w:p w:rsidR="00F17350" w:rsidRDefault="00F17350" w:rsidP="001C6826">
      <w:pPr>
        <w:pStyle w:val="ListParagraph"/>
        <w:numPr>
          <w:ilvl w:val="0"/>
          <w:numId w:val="48"/>
        </w:numPr>
        <w:spacing w:after="0"/>
        <w:ind w:right="-81"/>
        <w:jc w:val="both"/>
        <w:rPr>
          <w:rFonts w:ascii="Times New Roman" w:hAnsi="Times New Roman"/>
          <w:sz w:val="24"/>
          <w:szCs w:val="24"/>
        </w:rPr>
      </w:pPr>
      <w:r w:rsidRPr="00737BFD">
        <w:rPr>
          <w:rFonts w:ascii="Times New Roman" w:hAnsi="Times New Roman"/>
          <w:sz w:val="24"/>
          <w:szCs w:val="24"/>
        </w:rPr>
        <w:t>Njohuri mbi Ligjin Nr. 8116, date 29.03.1996, “Kodi i Procedurës Civile i Republikës së Shqipërisë”, i ndryshuar.</w:t>
      </w:r>
    </w:p>
    <w:p w:rsidR="00343C52" w:rsidRPr="00343C52" w:rsidRDefault="00343C52" w:rsidP="00343C52">
      <w:pPr>
        <w:pStyle w:val="ListParagraph"/>
        <w:numPr>
          <w:ilvl w:val="0"/>
          <w:numId w:val="48"/>
        </w:numPr>
        <w:ind w:right="-81"/>
        <w:jc w:val="both"/>
        <w:rPr>
          <w:rFonts w:ascii="Times New Roman" w:hAnsi="Times New Roman"/>
          <w:sz w:val="24"/>
          <w:szCs w:val="24"/>
        </w:rPr>
      </w:pPr>
      <w:r w:rsidRPr="00BD1504">
        <w:rPr>
          <w:rFonts w:ascii="Times New Roman" w:hAnsi="Times New Roman"/>
          <w:sz w:val="24"/>
          <w:szCs w:val="24"/>
        </w:rPr>
        <w:t>Njohuri mbi Lig</w:t>
      </w:r>
      <w:r>
        <w:rPr>
          <w:rFonts w:ascii="Times New Roman" w:hAnsi="Times New Roman"/>
          <w:sz w:val="24"/>
          <w:szCs w:val="24"/>
        </w:rPr>
        <w:t>jin Nr. 9880, date 25.02.2008 “</w:t>
      </w:r>
      <w:r w:rsidRPr="00BD1504">
        <w:rPr>
          <w:rFonts w:ascii="Times New Roman" w:hAnsi="Times New Roman"/>
          <w:sz w:val="24"/>
          <w:szCs w:val="24"/>
        </w:rPr>
        <w:t>Për n</w:t>
      </w:r>
      <w:r>
        <w:rPr>
          <w:rFonts w:ascii="Times New Roman" w:hAnsi="Times New Roman"/>
          <w:sz w:val="24"/>
          <w:szCs w:val="24"/>
        </w:rPr>
        <w:t>ë</w:t>
      </w:r>
      <w:r w:rsidRPr="00BD1504">
        <w:rPr>
          <w:rFonts w:ascii="Times New Roman" w:hAnsi="Times New Roman"/>
          <w:sz w:val="24"/>
          <w:szCs w:val="24"/>
        </w:rPr>
        <w:t xml:space="preserve">nshkrimin elektronik”, i ndryshuar </w:t>
      </w:r>
    </w:p>
    <w:p w:rsidR="00343C52" w:rsidRDefault="00343C52" w:rsidP="00343C52">
      <w:pPr>
        <w:pStyle w:val="ListParagraph"/>
        <w:numPr>
          <w:ilvl w:val="0"/>
          <w:numId w:val="48"/>
        </w:numPr>
        <w:ind w:right="-81"/>
        <w:jc w:val="both"/>
        <w:rPr>
          <w:rFonts w:ascii="Times New Roman" w:hAnsi="Times New Roman"/>
          <w:sz w:val="24"/>
          <w:szCs w:val="24"/>
        </w:rPr>
      </w:pPr>
      <w:r w:rsidRPr="00BD1504">
        <w:rPr>
          <w:rFonts w:ascii="Times New Roman" w:hAnsi="Times New Roman"/>
          <w:sz w:val="24"/>
          <w:szCs w:val="24"/>
        </w:rPr>
        <w:t>Njohuri mbi Lig</w:t>
      </w:r>
      <w:r w:rsidR="0082323D">
        <w:rPr>
          <w:rFonts w:ascii="Times New Roman" w:hAnsi="Times New Roman"/>
          <w:sz w:val="24"/>
          <w:szCs w:val="24"/>
        </w:rPr>
        <w:t>jin Nr. 10129/2009,</w:t>
      </w:r>
      <w:r>
        <w:rPr>
          <w:rFonts w:ascii="Times New Roman" w:hAnsi="Times New Roman"/>
          <w:sz w:val="24"/>
          <w:szCs w:val="24"/>
        </w:rPr>
        <w:t xml:space="preserve"> “</w:t>
      </w:r>
      <w:r w:rsidRPr="00BD1504">
        <w:rPr>
          <w:rFonts w:ascii="Times New Roman" w:hAnsi="Times New Roman"/>
          <w:sz w:val="24"/>
          <w:szCs w:val="24"/>
        </w:rPr>
        <w:t xml:space="preserve">Për </w:t>
      </w:r>
      <w:r>
        <w:rPr>
          <w:rFonts w:ascii="Times New Roman" w:hAnsi="Times New Roman"/>
          <w:sz w:val="24"/>
          <w:szCs w:val="24"/>
        </w:rPr>
        <w:t>Tregtinë elektronike</w:t>
      </w:r>
      <w:r w:rsidRPr="00BD1504">
        <w:rPr>
          <w:rFonts w:ascii="Times New Roman" w:hAnsi="Times New Roman"/>
          <w:sz w:val="24"/>
          <w:szCs w:val="24"/>
        </w:rPr>
        <w:t xml:space="preserve">”, i ndryshuar </w:t>
      </w:r>
    </w:p>
    <w:p w:rsidR="00343C52" w:rsidRPr="0061697B" w:rsidRDefault="00343C52" w:rsidP="00343C52">
      <w:pPr>
        <w:pStyle w:val="ListParagraph"/>
        <w:numPr>
          <w:ilvl w:val="0"/>
          <w:numId w:val="48"/>
        </w:numPr>
        <w:ind w:right="-81"/>
        <w:jc w:val="both"/>
        <w:rPr>
          <w:rFonts w:ascii="Times New Roman" w:hAnsi="Times New Roman"/>
          <w:sz w:val="24"/>
          <w:szCs w:val="24"/>
        </w:rPr>
      </w:pPr>
      <w:r w:rsidRPr="0061697B">
        <w:rPr>
          <w:rFonts w:ascii="Times New Roman" w:hAnsi="Times New Roman"/>
          <w:sz w:val="24"/>
          <w:szCs w:val="24"/>
        </w:rPr>
        <w:t>Nj</w:t>
      </w:r>
      <w:r w:rsidR="00E72A48">
        <w:rPr>
          <w:rFonts w:ascii="Times New Roman" w:hAnsi="Times New Roman"/>
          <w:sz w:val="24"/>
          <w:szCs w:val="24"/>
        </w:rPr>
        <w:t xml:space="preserve">ohuri mbi Ligjin Nr. 54/2004 </w:t>
      </w:r>
      <w:r w:rsidRPr="0061697B">
        <w:rPr>
          <w:rFonts w:ascii="Times New Roman" w:hAnsi="Times New Roman"/>
          <w:sz w:val="24"/>
          <w:szCs w:val="24"/>
        </w:rPr>
        <w:t xml:space="preserve">“Për komunikimet elektronike në Republikën e Shqipërisë”, </w:t>
      </w:r>
    </w:p>
    <w:p w:rsidR="00343C52" w:rsidRPr="00BD1504" w:rsidRDefault="00343C52" w:rsidP="00343C52">
      <w:pPr>
        <w:pStyle w:val="ListParagraph"/>
        <w:numPr>
          <w:ilvl w:val="0"/>
          <w:numId w:val="48"/>
        </w:numPr>
        <w:ind w:right="-81"/>
        <w:jc w:val="both"/>
        <w:rPr>
          <w:rFonts w:ascii="Times New Roman" w:hAnsi="Times New Roman"/>
          <w:sz w:val="24"/>
          <w:szCs w:val="24"/>
        </w:rPr>
      </w:pPr>
      <w:r w:rsidRPr="00BD1504">
        <w:rPr>
          <w:rFonts w:ascii="Times New Roman" w:hAnsi="Times New Roman"/>
          <w:sz w:val="24"/>
          <w:szCs w:val="24"/>
        </w:rPr>
        <w:t>Njohuri mbi Ligjin Nr. 10273, datë 29.04.2010 “Për dokumentin elektronik” si dhe aktet nënligjore</w:t>
      </w:r>
    </w:p>
    <w:p w:rsidR="00343C52" w:rsidRPr="004D3EFA" w:rsidRDefault="00343C52" w:rsidP="00343C52">
      <w:pPr>
        <w:pStyle w:val="ListParagraph"/>
        <w:numPr>
          <w:ilvl w:val="0"/>
          <w:numId w:val="48"/>
        </w:numPr>
        <w:ind w:right="-81"/>
        <w:jc w:val="both"/>
        <w:rPr>
          <w:rFonts w:ascii="Times New Roman" w:hAnsi="Times New Roman"/>
          <w:sz w:val="24"/>
          <w:szCs w:val="24"/>
        </w:rPr>
      </w:pPr>
      <w:r w:rsidRPr="00BD1504">
        <w:rPr>
          <w:rFonts w:ascii="Times New Roman" w:hAnsi="Times New Roman"/>
          <w:sz w:val="24"/>
          <w:szCs w:val="24"/>
        </w:rPr>
        <w:t>Njohuri mbi Ligjin Nr. 10325, datë 23.09.2010 “Për bazën e të dhënave shte</w:t>
      </w:r>
      <w:r>
        <w:rPr>
          <w:rFonts w:ascii="Times New Roman" w:hAnsi="Times New Roman"/>
          <w:sz w:val="24"/>
          <w:szCs w:val="24"/>
        </w:rPr>
        <w:t>tërore” si dhe aktet nënligjore</w:t>
      </w:r>
    </w:p>
    <w:p w:rsidR="00CB79DC" w:rsidRPr="004D3EFA" w:rsidRDefault="00CB79DC" w:rsidP="0082323D">
      <w:pPr>
        <w:pStyle w:val="ListParagraph"/>
        <w:numPr>
          <w:ilvl w:val="0"/>
          <w:numId w:val="48"/>
        </w:numPr>
        <w:spacing w:after="0"/>
        <w:ind w:right="-81"/>
        <w:jc w:val="both"/>
        <w:rPr>
          <w:rFonts w:ascii="Times New Roman" w:hAnsi="Times New Roman"/>
          <w:sz w:val="24"/>
          <w:szCs w:val="24"/>
        </w:rPr>
      </w:pPr>
      <w:r>
        <w:rPr>
          <w:rFonts w:ascii="Times New Roman" w:hAnsi="Times New Roman"/>
          <w:sz w:val="24"/>
          <w:szCs w:val="24"/>
        </w:rPr>
        <w:t>Njohuri mbi VKM nr. 444</w:t>
      </w:r>
      <w:r w:rsidR="00E72A48">
        <w:rPr>
          <w:rFonts w:ascii="Times New Roman" w:hAnsi="Times New Roman"/>
          <w:sz w:val="24"/>
          <w:szCs w:val="24"/>
        </w:rPr>
        <w:t>/2024 “</w:t>
      </w:r>
      <w:r w:rsidR="00792A6E">
        <w:rPr>
          <w:rFonts w:ascii="Times New Roman" w:hAnsi="Times New Roman"/>
          <w:sz w:val="24"/>
          <w:szCs w:val="24"/>
        </w:rPr>
        <w:t xml:space="preserve">Per shtimin e kategorive tematike të grupeve të të dhënave me  vlerë të madhe”. </w:t>
      </w:r>
    </w:p>
    <w:p w:rsidR="00A62B02" w:rsidRPr="004927BF" w:rsidRDefault="00A62B02" w:rsidP="0082323D">
      <w:pPr>
        <w:numPr>
          <w:ilvl w:val="0"/>
          <w:numId w:val="48"/>
        </w:numPr>
        <w:spacing w:after="0"/>
        <w:rPr>
          <w:rFonts w:ascii="Times New Roman" w:hAnsi="Times New Roman"/>
          <w:sz w:val="24"/>
          <w:szCs w:val="24"/>
          <w:lang w:val="sq-AL"/>
        </w:rPr>
      </w:pPr>
      <w:r w:rsidRPr="004927BF">
        <w:rPr>
          <w:rFonts w:ascii="Times New Roman" w:hAnsi="Times New Roman"/>
          <w:sz w:val="24"/>
          <w:szCs w:val="24"/>
        </w:rPr>
        <w:t>Çdo</w:t>
      </w:r>
      <w:r w:rsidR="00CA3AD6" w:rsidRPr="004927BF">
        <w:rPr>
          <w:rFonts w:ascii="Times New Roman" w:hAnsi="Times New Roman"/>
          <w:sz w:val="24"/>
          <w:szCs w:val="24"/>
        </w:rPr>
        <w:t xml:space="preserve"> akt tjetër ligjor e nënligjor </w:t>
      </w:r>
      <w:r w:rsidRPr="004927BF">
        <w:rPr>
          <w:rFonts w:ascii="Times New Roman" w:hAnsi="Times New Roman"/>
          <w:sz w:val="24"/>
          <w:szCs w:val="24"/>
        </w:rPr>
        <w:t xml:space="preserve">që lidhet me fushën e përgjegjësisë që ka institucioni </w:t>
      </w:r>
    </w:p>
    <w:p w:rsidR="00A67EC3" w:rsidRPr="00FB67CD" w:rsidRDefault="00A67EC3" w:rsidP="00A67EC3">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4"/>
        <w:gridCol w:w="7741"/>
      </w:tblGrid>
      <w:tr w:rsidR="00A67EC3" w:rsidRPr="00FB67CD" w:rsidTr="008D7D58">
        <w:tc>
          <w:tcPr>
            <w:tcW w:w="80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1.5</w:t>
            </w:r>
          </w:p>
        </w:tc>
        <w:tc>
          <w:tcPr>
            <w:tcW w:w="8822"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MËNYRA E VLERËSIMIT TË KANDIDATËVE</w:t>
            </w:r>
          </w:p>
        </w:tc>
      </w:tr>
    </w:tbl>
    <w:p w:rsidR="00A67EC3" w:rsidRPr="00FB67CD" w:rsidRDefault="00A67EC3" w:rsidP="00A67EC3">
      <w:pPr>
        <w:jc w:val="both"/>
        <w:rPr>
          <w:rFonts w:ascii="Times New Roman" w:hAnsi="Times New Roman"/>
          <w:b/>
          <w:sz w:val="24"/>
          <w:szCs w:val="24"/>
        </w:rPr>
      </w:pPr>
      <w:r w:rsidRPr="00FB67CD">
        <w:rPr>
          <w:rFonts w:ascii="Times New Roman" w:hAnsi="Times New Roman"/>
          <w:b/>
          <w:bCs/>
          <w:color w:val="808080"/>
          <w:sz w:val="24"/>
          <w:szCs w:val="24"/>
          <w:lang w:eastAsia="sq-AL"/>
        </w:rPr>
        <w:t xml:space="preserve"> </w:t>
      </w:r>
    </w:p>
    <w:p w:rsidR="009E72AE" w:rsidRPr="007432BE" w:rsidRDefault="009E72AE" w:rsidP="009E72AE">
      <w:pPr>
        <w:jc w:val="both"/>
        <w:rPr>
          <w:rFonts w:ascii="Times New Roman" w:hAnsi="Times New Roman"/>
          <w:b/>
          <w:sz w:val="24"/>
          <w:szCs w:val="24"/>
        </w:rPr>
      </w:pPr>
      <w:r w:rsidRPr="007432BE">
        <w:rPr>
          <w:rFonts w:ascii="Times New Roman" w:hAnsi="Times New Roman"/>
          <w:b/>
          <w:sz w:val="24"/>
          <w:szCs w:val="24"/>
        </w:rPr>
        <w:t>Kandidatët do të vlerësohen në lidhje me dokumentacionin e dorëzuar:</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Kandidatet do të vlerësohen nga Komiteti i Pranimit për L</w:t>
      </w:r>
      <w:r w:rsidR="00376CF8">
        <w:rPr>
          <w:rFonts w:ascii="Times New Roman" w:hAnsi="Times New Roman"/>
          <w:sz w:val="24"/>
          <w:szCs w:val="24"/>
        </w:rPr>
        <w:t>ë</w:t>
      </w:r>
      <w:r w:rsidRPr="007432BE">
        <w:rPr>
          <w:rFonts w:ascii="Times New Roman" w:hAnsi="Times New Roman"/>
          <w:sz w:val="24"/>
          <w:szCs w:val="24"/>
        </w:rPr>
        <w:t xml:space="preserve">vizje Paralele (KPLP) i ngritur në KDIMDP, nëpërmjet dokumentacionit të dorëzuar dhe intervistës së strukturuar me gojë. Totali i pikëve të vlerësimit të kandidateve është 100 pikë, të cilat ndahen përkatësisht: </w:t>
      </w:r>
    </w:p>
    <w:p w:rsidR="009E72AE" w:rsidRPr="00637046" w:rsidRDefault="009E72AE" w:rsidP="009E72AE">
      <w:pPr>
        <w:jc w:val="both"/>
        <w:rPr>
          <w:rFonts w:ascii="Times New Roman" w:hAnsi="Times New Roman"/>
          <w:sz w:val="24"/>
          <w:szCs w:val="24"/>
        </w:rPr>
      </w:pPr>
      <w:r w:rsidRPr="00637046">
        <w:rPr>
          <w:rFonts w:ascii="Times New Roman" w:hAnsi="Times New Roman"/>
          <w:b/>
          <w:sz w:val="24"/>
          <w:szCs w:val="24"/>
        </w:rPr>
        <w:t>Kandidatët do të vlerësohen për përvojën</w:t>
      </w:r>
      <w:r w:rsidRPr="00637046">
        <w:rPr>
          <w:rFonts w:ascii="Times New Roman" w:hAnsi="Times New Roman"/>
          <w:sz w:val="24"/>
          <w:szCs w:val="24"/>
        </w:rPr>
        <w:t xml:space="preserve">, trajnimet apo kualifikimet e lidhura me fushën, si dhe çertifikimin pozitiv ose për vlerësimet e rezultateve individale në punë në rastet kur procesi i çertifikimit nuk është kryer. Totali i pikëve për këtë vlerësim është 40 pikë. </w:t>
      </w:r>
    </w:p>
    <w:p w:rsidR="009E72AE" w:rsidRPr="00637046" w:rsidRDefault="009E72AE" w:rsidP="009E72AE">
      <w:pPr>
        <w:jc w:val="both"/>
        <w:rPr>
          <w:rFonts w:ascii="Times New Roman" w:hAnsi="Times New Roman"/>
          <w:sz w:val="24"/>
          <w:szCs w:val="24"/>
        </w:rPr>
      </w:pPr>
      <w:r w:rsidRPr="00637046">
        <w:rPr>
          <w:rFonts w:ascii="Times New Roman" w:hAnsi="Times New Roman"/>
          <w:b/>
          <w:sz w:val="24"/>
          <w:szCs w:val="24"/>
        </w:rPr>
        <w:t>Kandidatët gjatë intervistës së strukturuar me gojë do të vlerësohen në lidhje me:</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Njohuritë, aftësitë, kompetencën në lidhje me përshkrimin e pozicionit të punës;</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Eksperiencën e tyre të mëparshme;</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Motivimin, aspiratat dhe pritshmëritë e tyre për karrierën.</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Totali i pikëve për këtë vlerësim është 60 pikë.</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w:t>
      </w:r>
      <w:r w:rsidRPr="007432BE">
        <w:rPr>
          <w:rFonts w:ascii="Times New Roman" w:hAnsi="Times New Roman"/>
          <w:i/>
          <w:sz w:val="24"/>
          <w:szCs w:val="24"/>
        </w:rPr>
        <w:t xml:space="preserve">Për procesin e plotësimit të vendeve të lira në shërbimin civil nëpërmjet </w:t>
      </w:r>
      <w:r w:rsidRPr="007432BE">
        <w:rPr>
          <w:rFonts w:ascii="Times New Roman" w:hAnsi="Times New Roman"/>
          <w:i/>
          <w:sz w:val="24"/>
          <w:szCs w:val="24"/>
        </w:rPr>
        <w:lastRenderedPageBreak/>
        <w:t>procedures së lëvizjes paralele, ngritjes në detyrë për kategorinë e mesme dhe të ulët drejtuese dhe pranimin në shërbimin civil në kategorinë ekzekutive nëpërmjet konkurrimit të hapur</w:t>
      </w:r>
      <w:r w:rsidRPr="007432BE">
        <w:rPr>
          <w:rFonts w:ascii="Times New Roman" w:hAnsi="Times New Roman"/>
          <w:sz w:val="24"/>
          <w:szCs w:val="24"/>
        </w:rPr>
        <w:t xml:space="preserve">”, të Departamentit të Administratës Publike </w:t>
      </w:r>
      <w:hyperlink r:id="rId7" w:history="1">
        <w:r w:rsidRPr="00BB0EC6">
          <w:rPr>
            <w:rStyle w:val="Hyperlink"/>
            <w:rFonts w:ascii="Times New Roman" w:hAnsi="Times New Roman"/>
            <w:sz w:val="24"/>
            <w:szCs w:val="24"/>
          </w:rPr>
          <w:t>www.dap.gov.al</w:t>
        </w:r>
      </w:hyperlink>
    </w:p>
    <w:p w:rsidR="00CA3AD6" w:rsidRPr="0082323D" w:rsidRDefault="009E72AE" w:rsidP="00A67EC3">
      <w:pPr>
        <w:jc w:val="both"/>
        <w:rPr>
          <w:rFonts w:ascii="Times New Roman" w:hAnsi="Times New Roman"/>
          <w:sz w:val="24"/>
          <w:szCs w:val="24"/>
        </w:rPr>
      </w:pPr>
      <w:r w:rsidRPr="007432BE">
        <w:rPr>
          <w:rFonts w:ascii="Times New Roman" w:hAnsi="Times New Roman"/>
          <w:sz w:val="24"/>
          <w:szCs w:val="24"/>
        </w:rPr>
        <w:t>Komisioni në përfundim të vlerësimit, njofton individualisht kandidatët që kanë konkuruar për rezultatin e tyre. Kandidatët kanë të drejtë të bëjnë ankim me shkrim në Komisionin e Brendshëm për Lëvizjen paralele për rezultatin e vlerësimit, brenda 3(tre) ditëve kalendarike nga data e njoftimit individual mbi rezultatin. Ankuesi merr përgjigje brenda 3(tre) ditëve kalendarike, nga data e përfundimit të afatit të ankimit. Komisioni brenda 24 (njëzetë e katër) orëve pas përfundimit të procedurave të ankimit, përzgjedh kandidatin, i cili renditet i pari ndër kandidatët</w:t>
      </w:r>
      <w:r w:rsidR="004927BF">
        <w:rPr>
          <w:rFonts w:ascii="Times New Roman" w:hAnsi="Times New Roman"/>
          <w:sz w:val="24"/>
          <w:szCs w:val="24"/>
        </w:rPr>
        <w:t xml:space="preserve"> që kanë marrë të paktën 70 pikë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9E72AE">
        <w:tc>
          <w:tcPr>
            <w:tcW w:w="80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1.6</w:t>
            </w:r>
          </w:p>
        </w:tc>
        <w:tc>
          <w:tcPr>
            <w:tcW w:w="8802"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DATA E DALJES SË REZULTATEVE TË KONKURIMIT DHE MËNYRA E KOMUNIKIMIT</w:t>
            </w:r>
          </w:p>
        </w:tc>
      </w:tr>
    </w:tbl>
    <w:p w:rsidR="009E72AE" w:rsidRDefault="009E72AE" w:rsidP="009E72AE">
      <w:pPr>
        <w:jc w:val="both"/>
        <w:rPr>
          <w:rFonts w:ascii="Times New Roman" w:hAnsi="Times New Roman"/>
          <w:sz w:val="24"/>
          <w:szCs w:val="24"/>
        </w:rPr>
      </w:pPr>
    </w:p>
    <w:p w:rsidR="009E72AE" w:rsidRPr="009E72AE" w:rsidRDefault="009E72AE" w:rsidP="009E72AE">
      <w:pPr>
        <w:jc w:val="both"/>
        <w:rPr>
          <w:rFonts w:ascii="Times New Roman" w:hAnsi="Times New Roman"/>
          <w:sz w:val="24"/>
          <w:szCs w:val="24"/>
        </w:rPr>
      </w:pPr>
      <w:r w:rsidRPr="009E72AE">
        <w:rPr>
          <w:rFonts w:ascii="Times New Roman" w:hAnsi="Times New Roman"/>
          <w:sz w:val="24"/>
          <w:szCs w:val="24"/>
        </w:rPr>
        <w:t xml:space="preserve">Në përfundim të vlerësimit të kandidatëve, Njësia Përgjegjëse e Zyrës së </w:t>
      </w:r>
      <w:r w:rsidR="00CA3AD6">
        <w:rPr>
          <w:rFonts w:ascii="Times New Roman" w:hAnsi="Times New Roman"/>
          <w:sz w:val="24"/>
          <w:szCs w:val="24"/>
          <w:lang w:val="sq-AL"/>
        </w:rPr>
        <w:t xml:space="preserve">Komisionerit </w:t>
      </w:r>
      <w:r w:rsidRPr="009E72AE">
        <w:rPr>
          <w:rFonts w:ascii="Times New Roman" w:hAnsi="Times New Roman"/>
          <w:sz w:val="24"/>
          <w:szCs w:val="24"/>
        </w:rPr>
        <w:t>për të Drejtën e Informimit dhe Mbrojtjen e të Dhënave Personale do të shpallë fituesin në portalin “Agjencia Kombetare e Punësimit dhe Aftësive”. Të gjithë kandidatët pjesëmarrës në këtë procedurë do të njoftohen në mënyrë elektronike për datën e saktë të shpalljes së fituesit.</w:t>
      </w:r>
    </w:p>
    <w:p w:rsidR="00A67EC3" w:rsidRPr="00FB67CD" w:rsidRDefault="00A67EC3" w:rsidP="004927BF">
      <w:pPr>
        <w:pStyle w:val="ListParagraph"/>
        <w:numPr>
          <w:ilvl w:val="0"/>
          <w:numId w:val="38"/>
        </w:numPr>
        <w:pBdr>
          <w:bottom w:val="single" w:sz="8" w:space="1" w:color="C00000"/>
        </w:pBdr>
        <w:jc w:val="both"/>
        <w:rPr>
          <w:rFonts w:ascii="Times New Roman" w:hAnsi="Times New Roman"/>
          <w:b/>
          <w:sz w:val="24"/>
          <w:szCs w:val="24"/>
        </w:rPr>
      </w:pPr>
      <w:r w:rsidRPr="00FB67CD">
        <w:rPr>
          <w:rFonts w:ascii="Times New Roman" w:hAnsi="Times New Roman"/>
          <w:b/>
          <w:sz w:val="24"/>
          <w:szCs w:val="24"/>
        </w:rPr>
        <w:t xml:space="preserve">NGRITJE NË DETYRË  </w:t>
      </w:r>
    </w:p>
    <w:p w:rsidR="00A67EC3" w:rsidRPr="00FB67CD" w:rsidRDefault="00A67EC3" w:rsidP="00A67EC3">
      <w:pPr>
        <w:pStyle w:val="Default"/>
      </w:pPr>
    </w:p>
    <w:p w:rsidR="00E245A7" w:rsidRPr="00FB67CD" w:rsidRDefault="00E245A7" w:rsidP="00E245A7">
      <w:pPr>
        <w:spacing w:after="240"/>
        <w:jc w:val="both"/>
        <w:rPr>
          <w:rFonts w:ascii="Times New Roman" w:hAnsi="Times New Roman"/>
          <w:sz w:val="24"/>
          <w:szCs w:val="24"/>
        </w:rPr>
      </w:pPr>
      <w:r w:rsidRPr="00FB67CD">
        <w:rPr>
          <w:rFonts w:ascii="Times New Roman" w:hAnsi="Times New Roman"/>
          <w:sz w:val="24"/>
          <w:szCs w:val="24"/>
        </w:rPr>
        <w:t xml:space="preserve">Në zbatim të nenit 25 dhe 26 të </w:t>
      </w:r>
      <w:r w:rsidRPr="00FB67CD">
        <w:rPr>
          <w:rFonts w:ascii="Times New Roman" w:hAnsi="Times New Roman"/>
          <w:color w:val="000000"/>
          <w:sz w:val="24"/>
          <w:szCs w:val="24"/>
        </w:rPr>
        <w:t xml:space="preserve">Ligjit nr.152/2013, datë 30.05.2013 “Për nëpunësin civil”, i ndryshuar, Kreu V – “Lëvizja paralele dhe ngritja në detyrë”, Vendimit të Këshillit të Ministrave nr.242, datë 18.03.2015 “Për plotësimin e vendeve të lira në kategorinë e ulët dhe të mesme drejtuese”, </w:t>
      </w:r>
      <w:r>
        <w:rPr>
          <w:rFonts w:ascii="Times New Roman" w:hAnsi="Times New Roman"/>
          <w:sz w:val="24"/>
          <w:szCs w:val="24"/>
        </w:rPr>
        <w:t xml:space="preserve">Vendimit të Kuvendit të Republikës së Shqipërisë nr. 86/2018 “Për miratimin e   organikës dhe klasifikimit të pagave të Komisionerit për të drejtën e Informimit dhe Mbrojtjen e të dhënave personale”, i ndryshuar, </w:t>
      </w:r>
      <w:r w:rsidRPr="00FB67CD">
        <w:rPr>
          <w:rFonts w:ascii="Times New Roman" w:hAnsi="Times New Roman"/>
          <w:sz w:val="24"/>
          <w:szCs w:val="24"/>
        </w:rPr>
        <w:t>planit vjetor të pranimit 202</w:t>
      </w:r>
      <w:r>
        <w:rPr>
          <w:rFonts w:ascii="Times New Roman" w:hAnsi="Times New Roman"/>
          <w:sz w:val="24"/>
          <w:szCs w:val="24"/>
        </w:rPr>
        <w:t>5</w:t>
      </w:r>
      <w:r w:rsidRPr="00FB67CD">
        <w:rPr>
          <w:rFonts w:ascii="Times New Roman" w:hAnsi="Times New Roman"/>
          <w:sz w:val="24"/>
          <w:szCs w:val="24"/>
        </w:rPr>
        <w:t xml:space="preserve">, Njësia përgjegjëse e Zyrës së Komisionerit për të Drejtën e Informimit dhe Mbrojtjen e të Dhënave Personale, njofton se në administratën e Zyrës së Komisionerit </w:t>
      </w:r>
      <w:r w:rsidR="00E72A48">
        <w:rPr>
          <w:rFonts w:ascii="Times New Roman" w:hAnsi="Times New Roman"/>
          <w:sz w:val="24"/>
          <w:szCs w:val="24"/>
        </w:rPr>
        <w:t xml:space="preserve">ka </w:t>
      </w:r>
      <w:r w:rsidRPr="00FB67CD">
        <w:rPr>
          <w:rFonts w:ascii="Times New Roman" w:hAnsi="Times New Roman"/>
          <w:sz w:val="24"/>
          <w:szCs w:val="24"/>
        </w:rPr>
        <w:t xml:space="preserve">1 (një) vend </w:t>
      </w:r>
      <w:r>
        <w:rPr>
          <w:rFonts w:ascii="Times New Roman" w:hAnsi="Times New Roman"/>
          <w:sz w:val="24"/>
          <w:szCs w:val="24"/>
        </w:rPr>
        <w:t xml:space="preserve">të </w:t>
      </w:r>
      <w:r w:rsidRPr="00FB67CD">
        <w:rPr>
          <w:rFonts w:ascii="Times New Roman" w:hAnsi="Times New Roman"/>
          <w:sz w:val="24"/>
          <w:szCs w:val="24"/>
        </w:rPr>
        <w:t xml:space="preserve"> lirë pune, për nëpunës civil të kategorisë së ulët drejtuese, Kategoria e pagës III-1  </w:t>
      </w:r>
    </w:p>
    <w:p w:rsidR="00C309D3" w:rsidRPr="00FB67CD" w:rsidRDefault="00CA3AD6" w:rsidP="00C309D3">
      <w:pPr>
        <w:spacing w:after="240"/>
        <w:jc w:val="both"/>
        <w:rPr>
          <w:rFonts w:ascii="Times New Roman" w:hAnsi="Times New Roman"/>
          <w:sz w:val="24"/>
          <w:szCs w:val="24"/>
        </w:rPr>
      </w:pPr>
      <w:r>
        <w:rPr>
          <w:rFonts w:ascii="Times New Roman" w:hAnsi="Times New Roman"/>
          <w:sz w:val="24"/>
          <w:szCs w:val="24"/>
        </w:rPr>
        <w:t>Pozicioni</w:t>
      </w:r>
      <w:r w:rsidR="00C309D3" w:rsidRPr="00FB67CD">
        <w:rPr>
          <w:rFonts w:ascii="Times New Roman" w:hAnsi="Times New Roman"/>
          <w:sz w:val="24"/>
          <w:szCs w:val="24"/>
        </w:rPr>
        <w:t>:</w:t>
      </w:r>
    </w:p>
    <w:p w:rsidR="00313DF2" w:rsidRPr="00313DF2" w:rsidRDefault="00450785" w:rsidP="00682B9E">
      <w:pPr>
        <w:pStyle w:val="ListParagraph"/>
        <w:numPr>
          <w:ilvl w:val="0"/>
          <w:numId w:val="40"/>
        </w:numPr>
        <w:shd w:val="clear" w:color="auto" w:fill="FFFFFF"/>
        <w:jc w:val="both"/>
        <w:rPr>
          <w:rFonts w:ascii="Times New Roman" w:hAnsi="Times New Roman"/>
          <w:color w:val="FF0000"/>
          <w:sz w:val="24"/>
          <w:szCs w:val="24"/>
        </w:rPr>
      </w:pPr>
      <w:r w:rsidRPr="00313DF2">
        <w:rPr>
          <w:rFonts w:ascii="Times New Roman" w:hAnsi="Times New Roman"/>
          <w:b/>
          <w:bCs/>
          <w:sz w:val="24"/>
          <w:szCs w:val="24"/>
        </w:rPr>
        <w:t>“Inspektor</w:t>
      </w:r>
      <w:r w:rsidR="00E72A48">
        <w:rPr>
          <w:rFonts w:ascii="Times New Roman" w:hAnsi="Times New Roman"/>
          <w:b/>
          <w:bCs/>
          <w:sz w:val="24"/>
          <w:szCs w:val="24"/>
        </w:rPr>
        <w:t xml:space="preserve"> IT</w:t>
      </w:r>
      <w:r w:rsidRPr="00313DF2">
        <w:rPr>
          <w:rFonts w:ascii="Times New Roman" w:hAnsi="Times New Roman"/>
          <w:b/>
          <w:bCs/>
          <w:sz w:val="24"/>
          <w:szCs w:val="24"/>
        </w:rPr>
        <w:t>” 1 (një</w:t>
      </w:r>
      <w:r w:rsidR="00313DF2">
        <w:rPr>
          <w:rFonts w:ascii="Times New Roman" w:hAnsi="Times New Roman"/>
          <w:b/>
          <w:bCs/>
          <w:sz w:val="24"/>
          <w:szCs w:val="24"/>
        </w:rPr>
        <w:t xml:space="preserve">), </w:t>
      </w:r>
      <w:r w:rsidR="00313DF2" w:rsidRPr="001C6826">
        <w:rPr>
          <w:rFonts w:ascii="Times New Roman" w:hAnsi="Times New Roman"/>
          <w:b/>
          <w:bCs/>
          <w:sz w:val="24"/>
          <w:szCs w:val="24"/>
        </w:rPr>
        <w:t xml:space="preserve">në  Sektorin  për të dhënat e hapura dhe Konsultimin Publik, në </w:t>
      </w:r>
      <w:r w:rsidR="00313DF2" w:rsidRPr="001C6826">
        <w:rPr>
          <w:rFonts w:ascii="Times New Roman" w:hAnsi="Times New Roman"/>
          <w:b/>
          <w:sz w:val="24"/>
          <w:szCs w:val="24"/>
        </w:rPr>
        <w:t xml:space="preserve"> Drejtorinë e Përgjithshme për të Drejtën e Informimit, </w:t>
      </w:r>
      <w:r w:rsidR="00313DF2" w:rsidRPr="001C6826">
        <w:rPr>
          <w:rFonts w:ascii="Times New Roman" w:hAnsi="Times New Roman"/>
          <w:b/>
          <w:spacing w:val="-3"/>
          <w:sz w:val="24"/>
          <w:szCs w:val="24"/>
        </w:rPr>
        <w:t>pranë KDIMDP-së,</w:t>
      </w:r>
    </w:p>
    <w:p w:rsidR="00A62B02" w:rsidRPr="00313DF2" w:rsidRDefault="00A62B02" w:rsidP="00313DF2">
      <w:pPr>
        <w:shd w:val="clear" w:color="auto" w:fill="FFFFFF"/>
        <w:jc w:val="both"/>
        <w:rPr>
          <w:rFonts w:ascii="Times New Roman" w:hAnsi="Times New Roman"/>
          <w:color w:val="FF0000"/>
          <w:sz w:val="24"/>
          <w:szCs w:val="24"/>
        </w:rPr>
      </w:pPr>
      <w:r w:rsidRPr="00313DF2">
        <w:rPr>
          <w:rFonts w:ascii="Times New Roman" w:hAnsi="Times New Roman"/>
          <w:color w:val="0D0D0D" w:themeColor="text1" w:themeTint="F2"/>
          <w:sz w:val="24"/>
          <w:szCs w:val="24"/>
        </w:rPr>
        <w:t>Vetëm në rast se në përfundim të procedurës së lëvizjes paralele, rezulton se ende është pozicion vakant, ai është i vlefshëm për konkurrimin nëpërmjet proced</w:t>
      </w:r>
      <w:r w:rsidR="00C712EF" w:rsidRPr="00313DF2">
        <w:rPr>
          <w:rFonts w:ascii="Times New Roman" w:hAnsi="Times New Roman"/>
          <w:color w:val="0D0D0D" w:themeColor="text1" w:themeTint="F2"/>
          <w:sz w:val="24"/>
          <w:szCs w:val="24"/>
        </w:rPr>
        <w:t xml:space="preserve">urës së ngritjes në detyrë, </w:t>
      </w:r>
      <w:r w:rsidRPr="00313DF2">
        <w:rPr>
          <w:rFonts w:ascii="Times New Roman" w:hAnsi="Times New Roman"/>
          <w:sz w:val="24"/>
          <w:szCs w:val="24"/>
        </w:rPr>
        <w:t>nëpunësit civi</w:t>
      </w:r>
      <w:r w:rsidR="00C712EF" w:rsidRPr="00313DF2">
        <w:rPr>
          <w:rFonts w:ascii="Times New Roman" w:hAnsi="Times New Roman"/>
          <w:sz w:val="24"/>
          <w:szCs w:val="24"/>
        </w:rPr>
        <w:t xml:space="preserve">lë të një kategorie paraardhëse, </w:t>
      </w:r>
      <w:r w:rsidRPr="00313DF2">
        <w:rPr>
          <w:rFonts w:ascii="Times New Roman" w:hAnsi="Times New Roman"/>
          <w:sz w:val="24"/>
          <w:szCs w:val="24"/>
        </w:rPr>
        <w:t xml:space="preserve">të punësuar në të njëjtin apo në një institucion tjetër të shërbimit civil, që plotësojnë kushtet për ngritjen në detyrë dhe kërkesat e veçanta për vendin e lirë, </w:t>
      </w:r>
      <w:r w:rsidRPr="00313DF2">
        <w:rPr>
          <w:rFonts w:ascii="Times New Roman" w:hAnsi="Times New Roman"/>
          <w:color w:val="0D0D0D" w:themeColor="text1" w:themeTint="F2"/>
          <w:sz w:val="24"/>
          <w:szCs w:val="24"/>
        </w:rPr>
        <w:t xml:space="preserve">ku kanë të drejtë </w:t>
      </w:r>
      <w:r w:rsidR="00CA3AD6" w:rsidRPr="00313DF2">
        <w:rPr>
          <w:rFonts w:ascii="Times New Roman" w:hAnsi="Times New Roman"/>
          <w:color w:val="0D0D0D" w:themeColor="text1" w:themeTint="F2"/>
          <w:sz w:val="24"/>
          <w:szCs w:val="24"/>
        </w:rPr>
        <w:t>të aplikojnë edhe kandidatë nga</w:t>
      </w:r>
      <w:r w:rsidRPr="00313DF2">
        <w:rPr>
          <w:rFonts w:ascii="Times New Roman" w:hAnsi="Times New Roman"/>
          <w:color w:val="0D0D0D" w:themeColor="text1" w:themeTint="F2"/>
          <w:sz w:val="24"/>
          <w:szCs w:val="24"/>
        </w:rPr>
        <w:t xml:space="preserve"> jashtë shërbimit civil. </w:t>
      </w:r>
    </w:p>
    <w:p w:rsidR="00A67EC3" w:rsidRPr="007874A4" w:rsidRDefault="00A67EC3" w:rsidP="00A67EC3">
      <w:pPr>
        <w:jc w:val="both"/>
        <w:rPr>
          <w:rFonts w:ascii="Times New Roman" w:hAnsi="Times New Roman"/>
          <w:b/>
          <w:i/>
          <w:color w:val="0D0D0D" w:themeColor="text1" w:themeTint="F2"/>
          <w:sz w:val="24"/>
          <w:szCs w:val="24"/>
        </w:rPr>
      </w:pPr>
      <w:r w:rsidRPr="007874A4">
        <w:rPr>
          <w:rFonts w:ascii="Times New Roman" w:hAnsi="Times New Roman"/>
          <w:color w:val="0D0D0D" w:themeColor="text1" w:themeTint="F2"/>
          <w:sz w:val="24"/>
          <w:szCs w:val="24"/>
        </w:rPr>
        <w:lastRenderedPageBreak/>
        <w:t>Këtë informacion do ta merrni n</w:t>
      </w:r>
      <w:r w:rsidR="00CA3AD6">
        <w:rPr>
          <w:rFonts w:ascii="Times New Roman" w:hAnsi="Times New Roman"/>
          <w:color w:val="0D0D0D" w:themeColor="text1" w:themeTint="F2"/>
          <w:sz w:val="24"/>
          <w:szCs w:val="24"/>
        </w:rPr>
        <w:t xml:space="preserve">ë faqen e KDIMDP-së, pas datës </w:t>
      </w:r>
      <w:r w:rsidR="00E45027">
        <w:rPr>
          <w:rFonts w:ascii="Times New Roman" w:hAnsi="Times New Roman"/>
          <w:color w:val="0D0D0D" w:themeColor="text1" w:themeTint="F2"/>
          <w:sz w:val="24"/>
          <w:szCs w:val="24"/>
        </w:rPr>
        <w:t>20.10.2025</w:t>
      </w:r>
    </w:p>
    <w:p w:rsidR="009E72AE" w:rsidRPr="00D53865" w:rsidRDefault="009E72AE" w:rsidP="009E72AE">
      <w:pPr>
        <w:jc w:val="both"/>
        <w:rPr>
          <w:rFonts w:ascii="Times New Roman" w:hAnsi="Times New Roman"/>
          <w:b/>
          <w:sz w:val="24"/>
          <w:szCs w:val="24"/>
        </w:rPr>
      </w:pPr>
      <w:r w:rsidRPr="00D53865">
        <w:rPr>
          <w:rFonts w:ascii="Times New Roman" w:hAnsi="Times New Roman"/>
          <w:b/>
          <w:sz w:val="24"/>
          <w:szCs w:val="24"/>
        </w:rPr>
        <w:t>Konkursi do t</w:t>
      </w:r>
      <w:r>
        <w:rPr>
          <w:rFonts w:ascii="Times New Roman" w:hAnsi="Times New Roman"/>
          <w:b/>
          <w:sz w:val="24"/>
          <w:szCs w:val="24"/>
        </w:rPr>
        <w:t xml:space="preserve">ë </w:t>
      </w:r>
      <w:r w:rsidRPr="00D53865">
        <w:rPr>
          <w:rFonts w:ascii="Times New Roman" w:hAnsi="Times New Roman"/>
          <w:b/>
          <w:sz w:val="24"/>
          <w:szCs w:val="24"/>
        </w:rPr>
        <w:t>kaloj</w:t>
      </w:r>
      <w:r>
        <w:rPr>
          <w:rFonts w:ascii="Times New Roman" w:hAnsi="Times New Roman"/>
          <w:b/>
          <w:sz w:val="24"/>
          <w:szCs w:val="24"/>
        </w:rPr>
        <w:t>ë</w:t>
      </w:r>
      <w:r w:rsidRPr="00D53865">
        <w:rPr>
          <w:rFonts w:ascii="Times New Roman" w:hAnsi="Times New Roman"/>
          <w:b/>
          <w:sz w:val="24"/>
          <w:szCs w:val="24"/>
        </w:rPr>
        <w:t xml:space="preserve"> n</w:t>
      </w:r>
      <w:r>
        <w:rPr>
          <w:rFonts w:ascii="Times New Roman" w:hAnsi="Times New Roman"/>
          <w:b/>
          <w:sz w:val="24"/>
          <w:szCs w:val="24"/>
        </w:rPr>
        <w:t>ë</w:t>
      </w:r>
      <w:r w:rsidRPr="00D53865">
        <w:rPr>
          <w:rFonts w:ascii="Times New Roman" w:hAnsi="Times New Roman"/>
          <w:b/>
          <w:sz w:val="24"/>
          <w:szCs w:val="24"/>
        </w:rPr>
        <w:t xml:space="preserve"> k</w:t>
      </w:r>
      <w:r>
        <w:rPr>
          <w:rFonts w:ascii="Times New Roman" w:hAnsi="Times New Roman"/>
          <w:b/>
          <w:sz w:val="24"/>
          <w:szCs w:val="24"/>
        </w:rPr>
        <w:t>ë</w:t>
      </w:r>
      <w:r w:rsidRPr="00D53865">
        <w:rPr>
          <w:rFonts w:ascii="Times New Roman" w:hAnsi="Times New Roman"/>
          <w:b/>
          <w:sz w:val="24"/>
          <w:szCs w:val="24"/>
        </w:rPr>
        <w:t xml:space="preserve">to faza </w:t>
      </w:r>
      <w:r>
        <w:rPr>
          <w:rFonts w:ascii="Times New Roman" w:hAnsi="Times New Roman"/>
          <w:b/>
          <w:bCs/>
          <w:color w:val="808080"/>
          <w:sz w:val="24"/>
          <w:szCs w:val="24"/>
        </w:rPr>
        <w:t xml:space="preserve"> </w:t>
      </w:r>
    </w:p>
    <w:p w:rsidR="009E72AE" w:rsidRPr="00D53865" w:rsidRDefault="009E72AE" w:rsidP="009E72AE">
      <w:pPr>
        <w:pStyle w:val="Default"/>
      </w:pPr>
      <w:r w:rsidRPr="00D53865">
        <w:t xml:space="preserve">Faza e parë; </w:t>
      </w:r>
    </w:p>
    <w:p w:rsidR="009E72AE" w:rsidRPr="00D53865" w:rsidRDefault="009E72AE" w:rsidP="009E72AE">
      <w:pPr>
        <w:pStyle w:val="Default"/>
      </w:pPr>
    </w:p>
    <w:p w:rsidR="009E72AE" w:rsidRPr="00D53865" w:rsidRDefault="009E72AE" w:rsidP="00CA3AD6">
      <w:pPr>
        <w:pStyle w:val="Default"/>
        <w:numPr>
          <w:ilvl w:val="0"/>
          <w:numId w:val="14"/>
        </w:numPr>
        <w:spacing w:line="276" w:lineRule="auto"/>
        <w:jc w:val="both"/>
      </w:pPr>
      <w:r w:rsidRPr="00D53865">
        <w:t xml:space="preserve">Verifikimi i kandidatëve që plotësojnë kërkesat e përgjithshme dhe të veçanta, jo më vonë se 10 (dhjetë) ditë kalendarike nga përfundimi i afatit të dorëzimit të dokumentacionit. </w:t>
      </w:r>
    </w:p>
    <w:p w:rsidR="009E72AE" w:rsidRPr="00D53865" w:rsidRDefault="009E72AE" w:rsidP="00CA3AD6">
      <w:pPr>
        <w:pStyle w:val="Default"/>
        <w:spacing w:line="276" w:lineRule="auto"/>
        <w:ind w:left="720"/>
      </w:pPr>
    </w:p>
    <w:p w:rsidR="009E72AE" w:rsidRPr="00D53865" w:rsidRDefault="009E72AE" w:rsidP="00CA3AD6">
      <w:pPr>
        <w:pStyle w:val="Default"/>
        <w:spacing w:line="276" w:lineRule="auto"/>
      </w:pPr>
      <w:r w:rsidRPr="00D53865">
        <w:t xml:space="preserve"> Faza e dytë; </w:t>
      </w:r>
    </w:p>
    <w:p w:rsidR="009E72AE" w:rsidRPr="00D53865" w:rsidRDefault="009E72AE" w:rsidP="00CA3AD6">
      <w:pPr>
        <w:pStyle w:val="Default"/>
        <w:spacing w:line="276" w:lineRule="auto"/>
      </w:pPr>
    </w:p>
    <w:p w:rsidR="009E72AE" w:rsidRPr="00D53865" w:rsidRDefault="009E72AE" w:rsidP="00CA3AD6">
      <w:pPr>
        <w:pStyle w:val="Default"/>
        <w:numPr>
          <w:ilvl w:val="0"/>
          <w:numId w:val="15"/>
        </w:numPr>
        <w:spacing w:line="276" w:lineRule="auto"/>
        <w:jc w:val="both"/>
      </w:pPr>
      <w:r w:rsidRPr="00D53865">
        <w:t xml:space="preserve">Vlerësimi i jetëshkrimit të kandidatëve, që konsiston në vlerësimin e arsimimit, të përvojës e të trajnimeve, të lidhura me fushën. </w:t>
      </w:r>
    </w:p>
    <w:p w:rsidR="009E72AE" w:rsidRPr="00D53865" w:rsidRDefault="009E72AE" w:rsidP="00CA3AD6">
      <w:pPr>
        <w:pStyle w:val="Default"/>
        <w:numPr>
          <w:ilvl w:val="0"/>
          <w:numId w:val="15"/>
        </w:numPr>
        <w:spacing w:line="276" w:lineRule="auto"/>
        <w:jc w:val="both"/>
      </w:pPr>
      <w:r w:rsidRPr="00D53865">
        <w:t>Vlerësimi me shkrim.</w:t>
      </w:r>
    </w:p>
    <w:p w:rsidR="009E72AE" w:rsidRPr="00D53865" w:rsidRDefault="009E72AE" w:rsidP="009E72AE">
      <w:pPr>
        <w:pStyle w:val="Default"/>
        <w:ind w:left="720"/>
      </w:pPr>
      <w:r w:rsidRPr="00D53865">
        <w:t xml:space="preserve"> </w:t>
      </w:r>
    </w:p>
    <w:p w:rsidR="009E72AE" w:rsidRPr="000E45A5" w:rsidRDefault="009E72AE" w:rsidP="009E72AE">
      <w:pPr>
        <w:pStyle w:val="ListParagraph"/>
        <w:numPr>
          <w:ilvl w:val="0"/>
          <w:numId w:val="15"/>
        </w:numPr>
        <w:jc w:val="both"/>
        <w:rPr>
          <w:rFonts w:ascii="Times New Roman" w:hAnsi="Times New Roman"/>
          <w:sz w:val="24"/>
          <w:szCs w:val="24"/>
        </w:rPr>
      </w:pPr>
      <w:r w:rsidRPr="00D53865">
        <w:rPr>
          <w:rFonts w:ascii="Times New Roman" w:hAnsi="Times New Roman"/>
          <w:sz w:val="24"/>
          <w:szCs w:val="24"/>
        </w:rPr>
        <w:t>I</w:t>
      </w:r>
      <w:r>
        <w:rPr>
          <w:rFonts w:ascii="Times New Roman" w:hAnsi="Times New Roman"/>
          <w:sz w:val="24"/>
          <w:szCs w:val="24"/>
        </w:rPr>
        <w:t>ntervista e strukturuar me gojë</w:t>
      </w:r>
    </w:p>
    <w:p w:rsidR="001A0E8D" w:rsidRPr="00FB67CD" w:rsidRDefault="001A0E8D" w:rsidP="001A0E8D">
      <w:pPr>
        <w:pStyle w:val="Default"/>
        <w:ind w:left="720"/>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4"/>
        <w:gridCol w:w="7741"/>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2.1</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KUSHTET QË DUHET TË PLOTËSOJË KANDIDATI NË PROCEDURËN E NGRITJES NË DETYRË   KRITERET E VEÇANTA</w:t>
            </w:r>
          </w:p>
        </w:tc>
      </w:tr>
    </w:tbl>
    <w:p w:rsidR="00A67EC3" w:rsidRPr="00FB67CD" w:rsidRDefault="00A67EC3" w:rsidP="00A67EC3">
      <w:pPr>
        <w:jc w:val="both"/>
        <w:rPr>
          <w:rFonts w:ascii="Times New Roman" w:hAnsi="Times New Roman"/>
          <w:sz w:val="24"/>
          <w:szCs w:val="24"/>
        </w:rPr>
      </w:pPr>
    </w:p>
    <w:p w:rsidR="009E72AE" w:rsidRPr="00CA3AD6" w:rsidRDefault="009E72AE" w:rsidP="00CA3AD6">
      <w:pPr>
        <w:jc w:val="both"/>
        <w:rPr>
          <w:rFonts w:ascii="Times New Roman" w:hAnsi="Times New Roman"/>
          <w:sz w:val="24"/>
          <w:szCs w:val="24"/>
        </w:rPr>
      </w:pPr>
      <w:r>
        <w:rPr>
          <w:rFonts w:ascii="Times New Roman" w:hAnsi="Times New Roman"/>
          <w:sz w:val="24"/>
          <w:szCs w:val="24"/>
        </w:rPr>
        <w:t>Kërkesat e përgj</w:t>
      </w:r>
      <w:r w:rsidR="00CA3AD6">
        <w:rPr>
          <w:rFonts w:ascii="Times New Roman" w:hAnsi="Times New Roman"/>
          <w:sz w:val="24"/>
          <w:szCs w:val="24"/>
        </w:rPr>
        <w:t>ithshme për këtë vend pune janë</w:t>
      </w:r>
    </w:p>
    <w:p w:rsidR="009E72AE" w:rsidRPr="00D53865" w:rsidRDefault="009E72AE" w:rsidP="00CA3AD6">
      <w:pPr>
        <w:pStyle w:val="Default"/>
        <w:spacing w:line="276" w:lineRule="auto"/>
      </w:pPr>
      <w:r w:rsidRPr="00D53865">
        <w:t xml:space="preserve">1) Të jetë shtetas shqiptar. </w:t>
      </w:r>
    </w:p>
    <w:p w:rsidR="009E72AE" w:rsidRPr="00D53865" w:rsidRDefault="009E72AE" w:rsidP="00CA3AD6">
      <w:pPr>
        <w:pStyle w:val="Default"/>
        <w:spacing w:line="276" w:lineRule="auto"/>
      </w:pPr>
      <w:r w:rsidRPr="00D53865">
        <w:t xml:space="preserve">2) Të ketë zotësi të plotë për të vepruar. </w:t>
      </w:r>
    </w:p>
    <w:p w:rsidR="009E72AE" w:rsidRPr="00D53865" w:rsidRDefault="009E72AE" w:rsidP="00CA3AD6">
      <w:pPr>
        <w:pStyle w:val="Default"/>
        <w:spacing w:line="276" w:lineRule="auto"/>
      </w:pPr>
      <w:r w:rsidRPr="00D53865">
        <w:t xml:space="preserve">3) Të zotërojë gjuhën shqipe, të shkruar dhe të folur. </w:t>
      </w:r>
    </w:p>
    <w:p w:rsidR="009E72AE" w:rsidRPr="00D53865" w:rsidRDefault="009E72AE" w:rsidP="00CA3AD6">
      <w:pPr>
        <w:pStyle w:val="Default"/>
        <w:spacing w:line="276" w:lineRule="auto"/>
      </w:pPr>
      <w:r w:rsidRPr="00D53865">
        <w:t xml:space="preserve">4) Të jetë në kushte shëndetësore që e lejojnë të kryejë detyrën përkatëse. </w:t>
      </w:r>
    </w:p>
    <w:p w:rsidR="009E72AE" w:rsidRPr="00D53865" w:rsidRDefault="009E72AE" w:rsidP="00CA3AD6">
      <w:pPr>
        <w:pStyle w:val="Default"/>
        <w:spacing w:line="276" w:lineRule="auto"/>
      </w:pPr>
      <w:r w:rsidRPr="00D53865">
        <w:t xml:space="preserve">5) Të mos jetë dënuar me vendim të formës së prerë për kryerjen e një krimi apo për kryerjen e një kundërvajtjeje penale me dashje, që nuk është shuar sipas këtij ligji. </w:t>
      </w:r>
    </w:p>
    <w:p w:rsidR="009E72AE" w:rsidRPr="00D53865" w:rsidRDefault="009E72AE" w:rsidP="00CA3AD6">
      <w:pPr>
        <w:jc w:val="both"/>
        <w:rPr>
          <w:rFonts w:ascii="Times New Roman" w:hAnsi="Times New Roman"/>
          <w:sz w:val="24"/>
          <w:szCs w:val="24"/>
        </w:rPr>
      </w:pPr>
      <w:r w:rsidRPr="00D53865">
        <w:rPr>
          <w:rFonts w:ascii="Times New Roman" w:hAnsi="Times New Roman"/>
          <w:sz w:val="24"/>
          <w:szCs w:val="24"/>
        </w:rPr>
        <w:t>6) Ndaj tij të mos jetë marrë masa disiplinore e largimit nga shërbimi civil, që nuk është shuar sipas këtij ligji.</w:t>
      </w:r>
    </w:p>
    <w:p w:rsidR="009E72AE" w:rsidRPr="007432BE" w:rsidRDefault="009E72AE" w:rsidP="00CA3AD6">
      <w:pPr>
        <w:jc w:val="both"/>
        <w:rPr>
          <w:rFonts w:ascii="Times New Roman" w:hAnsi="Times New Roman"/>
          <w:sz w:val="24"/>
          <w:szCs w:val="24"/>
        </w:rPr>
      </w:pPr>
      <w:r w:rsidRPr="007432BE">
        <w:rPr>
          <w:rFonts w:ascii="Times New Roman" w:hAnsi="Times New Roman"/>
          <w:sz w:val="24"/>
          <w:szCs w:val="24"/>
        </w:rPr>
        <w:t xml:space="preserve">Kushtet </w:t>
      </w:r>
      <w:r>
        <w:rPr>
          <w:rFonts w:ascii="Times New Roman" w:hAnsi="Times New Roman"/>
          <w:sz w:val="24"/>
          <w:szCs w:val="24"/>
        </w:rPr>
        <w:t xml:space="preserve">e vecanta që duhet të </w:t>
      </w:r>
      <w:r w:rsidRPr="007432BE">
        <w:rPr>
          <w:rFonts w:ascii="Times New Roman" w:hAnsi="Times New Roman"/>
          <w:sz w:val="24"/>
          <w:szCs w:val="24"/>
        </w:rPr>
        <w:t xml:space="preserve">plotësojë kandidati në procedurën e ngritjes në detyrë janë: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 xml:space="preserve">Të jetë nëpunës civil i konfirmuar, </w:t>
      </w:r>
      <w:r w:rsidRPr="007432BE">
        <w:rPr>
          <w:rFonts w:ascii="Times New Roman" w:hAnsi="Times New Roman"/>
          <w:color w:val="000000"/>
          <w:sz w:val="24"/>
          <w:szCs w:val="24"/>
          <w:shd w:val="clear" w:color="auto" w:fill="FFFFFF"/>
        </w:rPr>
        <w:t xml:space="preserve">në kategorinë </w:t>
      </w:r>
      <w:r>
        <w:rPr>
          <w:rFonts w:ascii="Times New Roman" w:hAnsi="Times New Roman"/>
          <w:color w:val="000000"/>
          <w:sz w:val="24"/>
          <w:szCs w:val="24"/>
          <w:shd w:val="clear" w:color="auto" w:fill="FFFFFF"/>
        </w:rPr>
        <w:t>IV.1, IV.2</w:t>
      </w:r>
      <w:r w:rsidRPr="007432BE">
        <w:rPr>
          <w:rFonts w:ascii="Times New Roman" w:hAnsi="Times New Roman"/>
          <w:color w:val="000000"/>
          <w:sz w:val="24"/>
          <w:szCs w:val="24"/>
          <w:shd w:val="clear" w:color="auto" w:fill="FFFFFF"/>
        </w:rPr>
        <w:t xml:space="preserve">;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 xml:space="preserve">Të mos ketë masë disiplinore në fuqi;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Të ketë të paktën vlerësimin e fundit “mirë” apo “shumë mirë”.</w:t>
      </w:r>
    </w:p>
    <w:p w:rsidR="009E72AE" w:rsidRPr="007D5854" w:rsidRDefault="009E72AE" w:rsidP="00CA3AD6">
      <w:pPr>
        <w:jc w:val="both"/>
        <w:rPr>
          <w:rFonts w:ascii="Times New Roman" w:hAnsi="Times New Roman"/>
          <w:sz w:val="24"/>
          <w:szCs w:val="24"/>
        </w:rPr>
      </w:pPr>
      <w:r w:rsidRPr="00D53865">
        <w:rPr>
          <w:rFonts w:ascii="Times New Roman" w:hAnsi="Times New Roman"/>
          <w:sz w:val="24"/>
          <w:szCs w:val="24"/>
        </w:rPr>
        <w:t>Kandidatët duhet të plotësojnë kriteret e veçanta si vijon:</w:t>
      </w:r>
    </w:p>
    <w:p w:rsidR="009E72AE" w:rsidRPr="00655947" w:rsidRDefault="009E72AE" w:rsidP="009E72AE">
      <w:pPr>
        <w:jc w:val="both"/>
        <w:rPr>
          <w:rFonts w:ascii="Times New Roman" w:hAnsi="Times New Roman"/>
          <w:b/>
          <w:sz w:val="24"/>
          <w:szCs w:val="24"/>
        </w:rPr>
      </w:pPr>
      <w:r w:rsidRPr="00655947">
        <w:rPr>
          <w:rFonts w:ascii="Times New Roman" w:hAnsi="Times New Roman"/>
          <w:b/>
          <w:sz w:val="24"/>
          <w:szCs w:val="24"/>
        </w:rPr>
        <w:t xml:space="preserve">Arsimimi </w:t>
      </w:r>
    </w:p>
    <w:p w:rsidR="00E245A7" w:rsidRPr="00D17956" w:rsidRDefault="00E245A7" w:rsidP="00E245A7">
      <w:pPr>
        <w:shd w:val="clear" w:color="auto" w:fill="FFFFFF"/>
        <w:jc w:val="both"/>
        <w:rPr>
          <w:rFonts w:ascii="Times New Roman" w:hAnsi="Times New Roman"/>
          <w:sz w:val="24"/>
          <w:szCs w:val="24"/>
        </w:rPr>
      </w:pPr>
      <w:r w:rsidRPr="00655947">
        <w:rPr>
          <w:rFonts w:ascii="Times New Roman" w:hAnsi="Times New Roman"/>
          <w:spacing w:val="-3"/>
          <w:sz w:val="24"/>
          <w:szCs w:val="24"/>
          <w:lang w:val="sq-AL"/>
        </w:rPr>
        <w:t>Të zotërojnë një diplomë të nivelit “Master Shkencor” a</w:t>
      </w:r>
      <w:r w:rsidRPr="00655947">
        <w:rPr>
          <w:rFonts w:ascii="Times New Roman" w:hAnsi="Times New Roman"/>
          <w:sz w:val="24"/>
          <w:szCs w:val="24"/>
          <w:shd w:val="clear" w:color="auto" w:fill="FFFFFF"/>
        </w:rPr>
        <w:t>po "Master Profesional" të përfituar në fund të studimeve të ciklit të dytë me 120 kredite dhe me kohëz</w:t>
      </w:r>
      <w:r>
        <w:rPr>
          <w:rFonts w:ascii="Times New Roman" w:hAnsi="Times New Roman"/>
          <w:sz w:val="24"/>
          <w:szCs w:val="24"/>
          <w:shd w:val="clear" w:color="auto" w:fill="FFFFFF"/>
        </w:rPr>
        <w:t xml:space="preserve">gjatje normale 2 vite akademike, </w:t>
      </w:r>
      <w:r w:rsidRPr="00D17956">
        <w:rPr>
          <w:rFonts w:ascii="Times New Roman" w:hAnsi="Times New Roman"/>
          <w:spacing w:val="-3"/>
          <w:sz w:val="24"/>
          <w:szCs w:val="24"/>
        </w:rPr>
        <w:t xml:space="preserve">në </w:t>
      </w:r>
      <w:r w:rsidRPr="00D17956">
        <w:rPr>
          <w:rFonts w:ascii="Times New Roman" w:hAnsi="Times New Roman"/>
          <w:b/>
          <w:spacing w:val="-3"/>
          <w:sz w:val="24"/>
          <w:szCs w:val="24"/>
        </w:rPr>
        <w:t xml:space="preserve">Shkencat </w:t>
      </w:r>
      <w:r w:rsidRPr="00D17956">
        <w:rPr>
          <w:rFonts w:ascii="Times New Roman" w:hAnsi="Times New Roman"/>
          <w:b/>
          <w:bCs/>
          <w:sz w:val="24"/>
          <w:szCs w:val="24"/>
        </w:rPr>
        <w:t>i</w:t>
      </w:r>
      <w:r w:rsidRPr="00D17956">
        <w:rPr>
          <w:rFonts w:ascii="Times New Roman" w:hAnsi="Times New Roman"/>
          <w:b/>
          <w:sz w:val="24"/>
          <w:szCs w:val="24"/>
        </w:rPr>
        <w:t>nxhinieri Elektronike/Informatike/Shkenca kompjuterike</w:t>
      </w:r>
      <w:r w:rsidRPr="00D17956">
        <w:rPr>
          <w:rFonts w:ascii="Times New Roman" w:hAnsi="Times New Roman"/>
          <w:b/>
          <w:bCs/>
          <w:sz w:val="24"/>
          <w:szCs w:val="24"/>
        </w:rPr>
        <w:t>/</w:t>
      </w:r>
      <w:r w:rsidRPr="00D17956">
        <w:rPr>
          <w:rFonts w:ascii="Times New Roman" w:hAnsi="Times New Roman"/>
          <w:b/>
          <w:sz w:val="24"/>
          <w:szCs w:val="24"/>
        </w:rPr>
        <w:t>inxhinieri telekomunikacioni/ teknologji informacioni/ inxhinieri software.</w:t>
      </w:r>
      <w:r w:rsidRPr="00D17956">
        <w:rPr>
          <w:rFonts w:ascii="Times New Roman" w:hAnsi="Times New Roman"/>
          <w:bCs/>
          <w:sz w:val="24"/>
          <w:szCs w:val="24"/>
        </w:rPr>
        <w:t xml:space="preserve"> </w:t>
      </w:r>
      <w:r w:rsidRPr="00D17956">
        <w:rPr>
          <w:rFonts w:ascii="Times New Roman" w:hAnsi="Times New Roman"/>
          <w:sz w:val="24"/>
          <w:szCs w:val="24"/>
        </w:rPr>
        <w:t>Edhe diploma e nivelit “Bachelor” duhet të jetë në të njëjtën fushë. (</w:t>
      </w:r>
      <w:r w:rsidRPr="00D17956">
        <w:rPr>
          <w:rFonts w:ascii="Times New Roman" w:hAnsi="Times New Roman"/>
          <w:i/>
          <w:spacing w:val="-7"/>
          <w:sz w:val="24"/>
          <w:szCs w:val="24"/>
        </w:rPr>
        <w:t xml:space="preserve">Diplomat </w:t>
      </w:r>
      <w:r w:rsidRPr="00D17956">
        <w:rPr>
          <w:rFonts w:ascii="Times New Roman" w:hAnsi="Times New Roman"/>
          <w:i/>
          <w:spacing w:val="-7"/>
          <w:sz w:val="24"/>
          <w:szCs w:val="24"/>
        </w:rPr>
        <w:lastRenderedPageBreak/>
        <w:t xml:space="preserve">të cilat janë marrë </w:t>
      </w:r>
      <w:r w:rsidRPr="00D17956">
        <w:rPr>
          <w:rFonts w:ascii="Times New Roman" w:hAnsi="Times New Roman"/>
          <w:i/>
          <w:spacing w:val="-5"/>
          <w:sz w:val="24"/>
          <w:szCs w:val="24"/>
        </w:rPr>
        <w:t xml:space="preserve">jashtë vendit, duhet të jenë njohur paraprakisht pranë </w:t>
      </w:r>
      <w:r w:rsidRPr="00D17956">
        <w:rPr>
          <w:rFonts w:ascii="Times New Roman" w:hAnsi="Times New Roman"/>
          <w:i/>
          <w:spacing w:val="-7"/>
          <w:sz w:val="24"/>
          <w:szCs w:val="24"/>
        </w:rPr>
        <w:t xml:space="preserve">institucionit përgjegjës për njehsimin e diplomave, sipas </w:t>
      </w:r>
      <w:r w:rsidRPr="00D17956">
        <w:rPr>
          <w:rFonts w:ascii="Times New Roman" w:hAnsi="Times New Roman"/>
          <w:i/>
          <w:sz w:val="24"/>
          <w:szCs w:val="24"/>
        </w:rPr>
        <w:t>legjislacionit në fuqi).</w:t>
      </w:r>
      <w:r w:rsidRPr="00D17956">
        <w:rPr>
          <w:rFonts w:ascii="Times New Roman" w:hAnsi="Times New Roman"/>
          <w:sz w:val="24"/>
          <w:szCs w:val="24"/>
        </w:rPr>
        <w:t xml:space="preserve"> </w:t>
      </w:r>
      <w:r>
        <w:rPr>
          <w:rFonts w:ascii="Times New Roman" w:hAnsi="Times New Roman"/>
          <w:sz w:val="24"/>
          <w:szCs w:val="24"/>
        </w:rPr>
        <w:t xml:space="preserve"> </w:t>
      </w:r>
    </w:p>
    <w:p w:rsidR="00E245A7" w:rsidRPr="007432BE" w:rsidRDefault="00E245A7" w:rsidP="00E245A7">
      <w:pPr>
        <w:jc w:val="both"/>
        <w:rPr>
          <w:rFonts w:ascii="Times New Roman" w:hAnsi="Times New Roman"/>
          <w:b/>
          <w:color w:val="0D0D0D" w:themeColor="text1" w:themeTint="F2"/>
          <w:sz w:val="24"/>
          <w:szCs w:val="24"/>
        </w:rPr>
      </w:pPr>
      <w:r w:rsidRPr="007432BE">
        <w:rPr>
          <w:rFonts w:ascii="Times New Roman" w:hAnsi="Times New Roman"/>
          <w:b/>
          <w:color w:val="0D0D0D" w:themeColor="text1" w:themeTint="F2"/>
          <w:sz w:val="24"/>
          <w:szCs w:val="24"/>
        </w:rPr>
        <w:t xml:space="preserve">Përvoja </w:t>
      </w:r>
    </w:p>
    <w:p w:rsidR="00E245A7" w:rsidRPr="00A83203" w:rsidRDefault="00E245A7" w:rsidP="00E245A7">
      <w:pPr>
        <w:pStyle w:val="ListParagraph"/>
        <w:numPr>
          <w:ilvl w:val="0"/>
          <w:numId w:val="2"/>
        </w:numPr>
        <w:jc w:val="both"/>
        <w:rPr>
          <w:rFonts w:ascii="Times New Roman" w:hAnsi="Times New Roman"/>
          <w:color w:val="0D0D0D" w:themeColor="text1" w:themeTint="F2"/>
          <w:sz w:val="24"/>
          <w:szCs w:val="24"/>
        </w:rPr>
      </w:pPr>
      <w:r w:rsidRPr="00655947">
        <w:rPr>
          <w:rFonts w:ascii="Times New Roman" w:hAnsi="Times New Roman"/>
          <w:color w:val="000000"/>
          <w:sz w:val="24"/>
          <w:szCs w:val="24"/>
          <w:lang w:eastAsia="sq-AL"/>
        </w:rPr>
        <w:t xml:space="preserve">Të ketë përvojë pune jo më pak se 2 (dy) vjet, në pozicione të nivelit të ulët drejtues, </w:t>
      </w:r>
      <w:r w:rsidRPr="00655947">
        <w:rPr>
          <w:rFonts w:ascii="Times New Roman" w:hAnsi="Times New Roman"/>
          <w:color w:val="0D0D0D" w:themeColor="text1" w:themeTint="F2"/>
          <w:sz w:val="24"/>
          <w:szCs w:val="24"/>
        </w:rPr>
        <w:t xml:space="preserve">në administratën shtetërore dhe/ose institucione të pavarura.  </w:t>
      </w:r>
      <w:r w:rsidRPr="00655947">
        <w:rPr>
          <w:rFonts w:ascii="Times New Roman" w:hAnsi="Times New Roman"/>
          <w:color w:val="0D0D0D" w:themeColor="text1" w:themeTint="F2"/>
          <w:sz w:val="24"/>
          <w:szCs w:val="24"/>
          <w:lang w:val="sq-AL"/>
        </w:rPr>
        <w:t xml:space="preserve">Përbën avantazh eksperienca e punës  </w:t>
      </w:r>
      <w:r w:rsidRPr="00655947">
        <w:rPr>
          <w:rFonts w:ascii="Times New Roman" w:hAnsi="Times New Roman"/>
          <w:color w:val="0D0D0D" w:themeColor="text1" w:themeTint="F2"/>
          <w:spacing w:val="-3"/>
          <w:sz w:val="24"/>
          <w:szCs w:val="24"/>
        </w:rPr>
        <w:t xml:space="preserve">në të njëjtin pozicion, me atë të kërkuar </w:t>
      </w:r>
    </w:p>
    <w:p w:rsidR="00E245A7" w:rsidRPr="00A83203" w:rsidRDefault="00E245A7" w:rsidP="00E245A7">
      <w:pPr>
        <w:pStyle w:val="ListParagraph"/>
        <w:numPr>
          <w:ilvl w:val="0"/>
          <w:numId w:val="2"/>
        </w:numPr>
        <w:autoSpaceDE w:val="0"/>
        <w:autoSpaceDN w:val="0"/>
        <w:adjustRightInd w:val="0"/>
        <w:spacing w:after="0" w:line="240" w:lineRule="auto"/>
        <w:rPr>
          <w:rFonts w:ascii="Times New Roman" w:hAnsi="Times New Roman"/>
          <w:color w:val="000000"/>
          <w:sz w:val="24"/>
          <w:szCs w:val="24"/>
          <w:lang w:eastAsia="sq-AL"/>
        </w:rPr>
      </w:pPr>
      <w:r w:rsidRPr="009964AE">
        <w:rPr>
          <w:rFonts w:ascii="Times New Roman" w:hAnsi="Times New Roman"/>
          <w:color w:val="000000"/>
          <w:sz w:val="24"/>
          <w:szCs w:val="24"/>
          <w:lang w:eastAsia="sq-AL"/>
        </w:rPr>
        <w:t xml:space="preserve">Të zotërojë shumë mirë gjuhën angleze. </w:t>
      </w:r>
      <w:r w:rsidRPr="009964AE">
        <w:rPr>
          <w:rFonts w:ascii="Times New Roman" w:hAnsi="Times New Roman"/>
          <w:color w:val="0D0D0D" w:themeColor="text1" w:themeTint="F2"/>
          <w:sz w:val="24"/>
          <w:szCs w:val="24"/>
          <w:lang w:val="sq-AL"/>
        </w:rPr>
        <w:t xml:space="preserve">Përbën avantazh njohuria e një </w:t>
      </w:r>
      <w:r w:rsidRPr="009964AE">
        <w:rPr>
          <w:rFonts w:ascii="Times New Roman" w:hAnsi="Times New Roman"/>
          <w:sz w:val="24"/>
          <w:szCs w:val="24"/>
        </w:rPr>
        <w:t>gjuhe të dytë e BE-së.</w:t>
      </w:r>
      <w:r w:rsidRPr="009964AE">
        <w:rPr>
          <w:rFonts w:ascii="Times New Roman" w:hAnsi="Times New Roman"/>
          <w:color w:val="000000"/>
          <w:sz w:val="24"/>
          <w:szCs w:val="24"/>
          <w:lang w:eastAsia="sq-AL"/>
        </w:rPr>
        <w:t xml:space="preserve"> </w:t>
      </w:r>
    </w:p>
    <w:p w:rsidR="00E245A7" w:rsidRDefault="00E245A7" w:rsidP="00E245A7">
      <w:pPr>
        <w:ind w:left="360"/>
        <w:jc w:val="both"/>
        <w:rPr>
          <w:rFonts w:ascii="Times New Roman" w:hAnsi="Times New Roman"/>
          <w:b/>
          <w:spacing w:val="-3"/>
          <w:sz w:val="24"/>
          <w:szCs w:val="24"/>
        </w:rPr>
      </w:pPr>
      <w:r w:rsidRPr="00B20E9D">
        <w:rPr>
          <w:rFonts w:ascii="Times New Roman" w:hAnsi="Times New Roman"/>
          <w:b/>
          <w:spacing w:val="-3"/>
          <w:sz w:val="24"/>
          <w:szCs w:val="24"/>
        </w:rPr>
        <w:t xml:space="preserve">Tjetër </w:t>
      </w:r>
    </w:p>
    <w:p w:rsidR="00E245A7" w:rsidRPr="00BD1504" w:rsidRDefault="00E245A7" w:rsidP="00E245A7">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shumë të mira në administrimin e sistemeve, si: Active Directory, Outlook Mail Client; </w:t>
      </w:r>
    </w:p>
    <w:p w:rsidR="00E245A7" w:rsidRPr="00BD1504" w:rsidRDefault="00E245A7" w:rsidP="00E245A7">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bazë mbi pajisjet e rrjetit dhe infrastrukturën e rrjetit; </w:t>
      </w:r>
    </w:p>
    <w:p w:rsidR="00E245A7" w:rsidRPr="00BD1504" w:rsidRDefault="00E245A7" w:rsidP="00E245A7">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bazë për panelet e administrimit të faqeve web </w:t>
      </w:r>
    </w:p>
    <w:p w:rsidR="00E245A7" w:rsidRPr="00BD1504" w:rsidRDefault="00E245A7" w:rsidP="00E245A7">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të mira të gjuhës angleze. </w:t>
      </w:r>
    </w:p>
    <w:p w:rsidR="00E245A7" w:rsidRPr="00BD1504" w:rsidRDefault="00E245A7" w:rsidP="00E245A7">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Të ketë njohje profesionale të programeve kompjuterike dhe aplikime të nevojshme për zgjidhjen e situatave të përditshme në paraqitjen e punës.</w:t>
      </w:r>
    </w:p>
    <w:p w:rsidR="00E245A7" w:rsidRPr="006C6475" w:rsidRDefault="0082323D" w:rsidP="00E245A7">
      <w:pPr>
        <w:numPr>
          <w:ilvl w:val="0"/>
          <w:numId w:val="43"/>
        </w:numPr>
        <w:spacing w:after="0"/>
        <w:jc w:val="both"/>
        <w:rPr>
          <w:rFonts w:ascii="Times New Roman" w:hAnsi="Times New Roman"/>
          <w:spacing w:val="-3"/>
          <w:sz w:val="24"/>
          <w:szCs w:val="24"/>
        </w:rPr>
      </w:pPr>
      <w:r>
        <w:rPr>
          <w:rFonts w:ascii="Times New Roman" w:hAnsi="Times New Roman"/>
          <w:color w:val="000000"/>
          <w:sz w:val="24"/>
          <w:szCs w:val="24"/>
          <w:shd w:val="clear" w:color="auto" w:fill="FFFFFF"/>
        </w:rPr>
        <w:t xml:space="preserve">Të ketë njohuri </w:t>
      </w:r>
      <w:r w:rsidR="00E245A7" w:rsidRPr="00BD1504">
        <w:rPr>
          <w:rFonts w:ascii="Times New Roman" w:hAnsi="Times New Roman"/>
          <w:color w:val="000000"/>
          <w:sz w:val="24"/>
          <w:szCs w:val="24"/>
          <w:shd w:val="clear" w:color="auto" w:fill="FFFFFF"/>
        </w:rPr>
        <w:t>mbi sistemet kompjuterike dhe mbi instalimin, konfigurimin dhe riparimin e pajisjeve hardware;</w:t>
      </w:r>
      <w:r w:rsidR="00E245A7" w:rsidRPr="00BD1504">
        <w:rPr>
          <w:rStyle w:val="apple-converted-space"/>
          <w:rFonts w:ascii="Times New Roman" w:hAnsi="Times New Roman"/>
          <w:color w:val="000000"/>
          <w:sz w:val="24"/>
          <w:szCs w:val="24"/>
          <w:shd w:val="clear" w:color="auto" w:fill="FFFFFF"/>
        </w:rPr>
        <w:t> </w:t>
      </w:r>
    </w:p>
    <w:p w:rsidR="00E245A7" w:rsidRPr="00A83203" w:rsidRDefault="00E245A7" w:rsidP="00E245A7">
      <w:pPr>
        <w:shd w:val="clear" w:color="auto" w:fill="FFFFFF"/>
        <w:jc w:val="both"/>
        <w:rPr>
          <w:rFonts w:ascii="Times New Roman" w:hAnsi="Times New Roman"/>
          <w:b/>
          <w:spacing w:val="-2"/>
          <w:sz w:val="24"/>
          <w:szCs w:val="24"/>
        </w:rPr>
      </w:pPr>
      <w:r>
        <w:rPr>
          <w:rFonts w:ascii="Times New Roman" w:hAnsi="Times New Roman"/>
          <w:b/>
          <w:spacing w:val="-2"/>
          <w:sz w:val="24"/>
          <w:szCs w:val="24"/>
        </w:rPr>
        <w:t>Tjetër: Preferohet</w:t>
      </w:r>
    </w:p>
    <w:p w:rsidR="00E245A7" w:rsidRPr="00DB74DD" w:rsidRDefault="00E245A7" w:rsidP="00E245A7">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pacing w:val="-5"/>
          <w:sz w:val="24"/>
          <w:szCs w:val="24"/>
        </w:rPr>
        <w:t>Të ketë njohuri shumë të mira profesionale, procedurave sipas veprimtarisë që mbulon drejtoria</w:t>
      </w:r>
      <w:r w:rsidRPr="00DB74DD">
        <w:rPr>
          <w:rFonts w:ascii="Times New Roman" w:hAnsi="Times New Roman"/>
          <w:sz w:val="24"/>
          <w:szCs w:val="24"/>
        </w:rPr>
        <w:t xml:space="preserve"> </w:t>
      </w:r>
    </w:p>
    <w:p w:rsidR="00E245A7" w:rsidRPr="00DB74DD" w:rsidRDefault="00E245A7" w:rsidP="00E245A7">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sidRPr="00DB74DD">
        <w:rPr>
          <w:rFonts w:ascii="Times New Roman" w:hAnsi="Times New Roman"/>
          <w:color w:val="000000"/>
          <w:spacing w:val="-3"/>
          <w:sz w:val="24"/>
          <w:szCs w:val="24"/>
        </w:rPr>
        <w:t>Të ketë njohuri të gjera dhe aftësi shumë të mira në fushën e të Drejtave të Njeriut (kryesisht në fushën e përgjegjësisë së institucionit punëkërkues).</w:t>
      </w:r>
    </w:p>
    <w:p w:rsidR="00E245A7" w:rsidRPr="00A83203" w:rsidRDefault="00E245A7" w:rsidP="00E245A7">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sidRPr="00DB74DD">
        <w:rPr>
          <w:rFonts w:ascii="Times New Roman" w:hAnsi="Times New Roman"/>
          <w:color w:val="000000"/>
          <w:sz w:val="24"/>
          <w:szCs w:val="24"/>
        </w:rPr>
        <w:t>Të kenë aftësi të mira komunikuese dhe të punës në grup.</w:t>
      </w:r>
    </w:p>
    <w:p w:rsidR="00E245A7" w:rsidRPr="00A83203" w:rsidRDefault="00E245A7" w:rsidP="00E245A7">
      <w:pPr>
        <w:pStyle w:val="ListParagraph"/>
        <w:numPr>
          <w:ilvl w:val="0"/>
          <w:numId w:val="33"/>
        </w:numPr>
        <w:shd w:val="clear" w:color="auto" w:fill="FFFFFF"/>
        <w:jc w:val="both"/>
        <w:rPr>
          <w:rFonts w:ascii="Times New Roman" w:hAnsi="Times New Roman"/>
          <w:color w:val="000000" w:themeColor="text1"/>
          <w:sz w:val="24"/>
          <w:szCs w:val="24"/>
          <w:u w:val="single"/>
        </w:rPr>
      </w:pPr>
      <w:r>
        <w:rPr>
          <w:rFonts w:ascii="Times New Roman" w:hAnsi="Times New Roman"/>
          <w:color w:val="000000" w:themeColor="text1"/>
          <w:spacing w:val="-6"/>
          <w:sz w:val="24"/>
          <w:szCs w:val="24"/>
        </w:rPr>
        <w:t xml:space="preserve">Aftësi për të planifikuar, rishikuar dhe drejtuar punën e stafit nën varësi; aftësi shumë të mira </w:t>
      </w:r>
      <w:r>
        <w:rPr>
          <w:rFonts w:ascii="Times New Roman" w:hAnsi="Times New Roman"/>
          <w:color w:val="000000" w:themeColor="text1"/>
          <w:spacing w:val="-7"/>
          <w:sz w:val="24"/>
          <w:szCs w:val="24"/>
        </w:rPr>
        <w:t>komunikimi, prezantimi.</w:t>
      </w:r>
    </w:p>
    <w:p w:rsidR="009E72AE" w:rsidRPr="0046152B" w:rsidRDefault="009E72AE" w:rsidP="009E72AE">
      <w:pPr>
        <w:jc w:val="both"/>
        <w:rPr>
          <w:rFonts w:ascii="Times New Roman" w:hAnsi="Times New Roman"/>
          <w:sz w:val="24"/>
          <w:szCs w:val="24"/>
        </w:rPr>
      </w:pPr>
      <w:r w:rsidRPr="0046152B">
        <w:rPr>
          <w:rFonts w:ascii="Times New Roman" w:hAnsi="Times New Roman"/>
          <w:sz w:val="24"/>
          <w:szCs w:val="24"/>
        </w:rPr>
        <w:t>Dokumentet duhet të dorëzohen nga kandidatët jo më vonë se 15 (pesëmbëdhjetë) ditë kalendarike nga momenti i publikimit në faqen zyrtare të Zyrës së Komisi</w:t>
      </w:r>
      <w:r w:rsidR="00CA3AD6">
        <w:rPr>
          <w:rFonts w:ascii="Times New Roman" w:hAnsi="Times New Roman"/>
          <w:sz w:val="24"/>
          <w:szCs w:val="24"/>
        </w:rPr>
        <w:t xml:space="preserve">onerit dhe/ose në portalin e </w:t>
      </w:r>
      <w:r w:rsidRPr="0046152B">
        <w:rPr>
          <w:rFonts w:ascii="Times New Roman" w:hAnsi="Times New Roman"/>
          <w:sz w:val="24"/>
          <w:szCs w:val="24"/>
        </w:rPr>
        <w:t>Agjencisë Kombëtare të Punësimit dhe Aftësive”</w:t>
      </w:r>
    </w:p>
    <w:p w:rsidR="00A67EC3" w:rsidRPr="00FB67CD" w:rsidRDefault="00A67EC3" w:rsidP="00A67EC3">
      <w:pPr>
        <w:spacing w:after="0"/>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48"/>
        <w:gridCol w:w="7747"/>
      </w:tblGrid>
      <w:tr w:rsidR="00A67EC3" w:rsidRPr="00FB67CD" w:rsidTr="008D7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2.2</w:t>
            </w:r>
          </w:p>
        </w:tc>
        <w:tc>
          <w:tcPr>
            <w:tcW w:w="9038"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DOKUMENTACIONI, MËNYRA DHE AFATI I DORËZIMIT</w:t>
            </w:r>
          </w:p>
        </w:tc>
      </w:tr>
    </w:tbl>
    <w:p w:rsidR="00A67EC3" w:rsidRPr="00FB67CD" w:rsidRDefault="00A67EC3" w:rsidP="00A67EC3">
      <w:pPr>
        <w:jc w:val="both"/>
        <w:rPr>
          <w:rFonts w:ascii="Times New Roman" w:hAnsi="Times New Roman"/>
          <w:sz w:val="24"/>
          <w:szCs w:val="24"/>
          <w:u w:val="single"/>
        </w:rPr>
      </w:pPr>
    </w:p>
    <w:p w:rsidR="009E72AE" w:rsidRPr="00655947" w:rsidRDefault="009E72AE" w:rsidP="009E72AE">
      <w:pPr>
        <w:autoSpaceDE w:val="0"/>
        <w:autoSpaceDN w:val="0"/>
        <w:adjustRightInd w:val="0"/>
        <w:spacing w:after="0" w:line="240" w:lineRule="auto"/>
        <w:jc w:val="both"/>
        <w:rPr>
          <w:rFonts w:ascii="Times New Roman" w:hAnsi="Times New Roman"/>
          <w:sz w:val="24"/>
          <w:szCs w:val="24"/>
        </w:rPr>
      </w:pPr>
      <w:r w:rsidRPr="00655947">
        <w:rPr>
          <w:rFonts w:ascii="Times New Roman" w:hAnsi="Times New Roman"/>
          <w:bCs/>
          <w:color w:val="0D0D0D" w:themeColor="text1" w:themeTint="F2"/>
          <w:sz w:val="24"/>
          <w:szCs w:val="24"/>
          <w:lang w:eastAsia="sq-AL"/>
        </w:rPr>
        <w:t>Kandidati duhet të dërgojë me postë ose dorazi në një zarf të mbyllur</w:t>
      </w:r>
      <w:r w:rsidRPr="00655947">
        <w:rPr>
          <w:rFonts w:ascii="Times New Roman" w:hAnsi="Times New Roman"/>
          <w:sz w:val="24"/>
          <w:szCs w:val="24"/>
        </w:rPr>
        <w:t xml:space="preserve"> pranë Zyrës së protokollit të </w:t>
      </w:r>
      <w:r w:rsidRPr="00655947">
        <w:rPr>
          <w:rFonts w:ascii="Times New Roman" w:hAnsi="Times New Roman"/>
          <w:sz w:val="24"/>
          <w:szCs w:val="24"/>
          <w:lang w:val="sq-AL"/>
        </w:rPr>
        <w:t xml:space="preserve">Komisionerit </w:t>
      </w:r>
      <w:r w:rsidRPr="00655947">
        <w:rPr>
          <w:rFonts w:ascii="Times New Roman" w:hAnsi="Times New Roman"/>
          <w:sz w:val="24"/>
          <w:szCs w:val="24"/>
        </w:rPr>
        <w:t xml:space="preserve">për të Drejtën e Informimit dhe Mbrojtjen e të Dhënave Personale, </w:t>
      </w:r>
      <w:r w:rsidRPr="00655947">
        <w:rPr>
          <w:rFonts w:ascii="Times New Roman" w:hAnsi="Times New Roman"/>
          <w:bCs/>
          <w:color w:val="0D0D0D" w:themeColor="text1" w:themeTint="F2"/>
          <w:sz w:val="24"/>
          <w:szCs w:val="24"/>
          <w:lang w:eastAsia="sq-AL"/>
        </w:rPr>
        <w:t xml:space="preserve">dokumentet e dosjes së tij personale </w:t>
      </w:r>
      <w:r w:rsidRPr="00655947">
        <w:rPr>
          <w:rFonts w:ascii="Times New Roman" w:hAnsi="Times New Roman"/>
          <w:sz w:val="24"/>
          <w:szCs w:val="24"/>
        </w:rPr>
        <w:t>si më poshtë:</w:t>
      </w:r>
    </w:p>
    <w:p w:rsidR="009E72AE" w:rsidRPr="00655947" w:rsidRDefault="009E72AE" w:rsidP="009E72AE">
      <w:pPr>
        <w:autoSpaceDE w:val="0"/>
        <w:autoSpaceDN w:val="0"/>
        <w:adjustRightInd w:val="0"/>
        <w:spacing w:after="0" w:line="240" w:lineRule="auto"/>
        <w:rPr>
          <w:rFonts w:ascii="Times New Roman" w:hAnsi="Times New Roman"/>
          <w:color w:val="000000"/>
          <w:sz w:val="24"/>
          <w:szCs w:val="24"/>
          <w:lang w:eastAsia="sq-AL"/>
        </w:rPr>
      </w:pP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1. Letër motivimi për aplikim në vendin vakant. </w:t>
      </w: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2. Një kopje të jetëshkrimit. </w:t>
      </w: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3. Një numër kontakti dhe adresën e plotë të vendbanimit. </w:t>
      </w:r>
    </w:p>
    <w:p w:rsidR="009E72AE" w:rsidRDefault="009E72AE" w:rsidP="009E72AE">
      <w:pPr>
        <w:autoSpaceDE w:val="0"/>
        <w:autoSpaceDN w:val="0"/>
        <w:adjustRightInd w:val="0"/>
        <w:spacing w:after="68" w:line="240" w:lineRule="auto"/>
        <w:jc w:val="both"/>
        <w:rPr>
          <w:rFonts w:ascii="Times New Roman" w:hAnsi="Times New Roman"/>
          <w:sz w:val="24"/>
          <w:szCs w:val="24"/>
        </w:rPr>
      </w:pPr>
      <w:r w:rsidRPr="00655947">
        <w:rPr>
          <w:rFonts w:ascii="Times New Roman" w:hAnsi="Times New Roman"/>
          <w:color w:val="000000"/>
          <w:sz w:val="24"/>
          <w:szCs w:val="24"/>
          <w:lang w:eastAsia="sq-AL"/>
        </w:rPr>
        <w:t xml:space="preserve">4. </w:t>
      </w:r>
      <w:r w:rsidRPr="00F3371A">
        <w:rPr>
          <w:rFonts w:ascii="Times New Roman" w:hAnsi="Times New Roman"/>
          <w:sz w:val="24"/>
          <w:szCs w:val="24"/>
        </w:rPr>
        <w:t>Fotokopje të diplomës (përfshirë edhe diplomën Bachelor)</w:t>
      </w:r>
      <w:r>
        <w:rPr>
          <w:rFonts w:ascii="Times New Roman" w:hAnsi="Times New Roman"/>
          <w:sz w:val="24"/>
          <w:szCs w:val="24"/>
        </w:rPr>
        <w:t xml:space="preserve"> si dhe listën e notave. </w:t>
      </w:r>
      <w:r w:rsidRPr="00F3371A">
        <w:rPr>
          <w:rFonts w:ascii="Times New Roman" w:hAnsi="Times New Roman"/>
          <w:sz w:val="24"/>
          <w:szCs w:val="24"/>
        </w:rPr>
        <w:t xml:space="preserve"> </w:t>
      </w:r>
    </w:p>
    <w:p w:rsidR="009E72AE" w:rsidRPr="00655947" w:rsidRDefault="009E72AE" w:rsidP="009E72AE">
      <w:pPr>
        <w:autoSpaceDE w:val="0"/>
        <w:autoSpaceDN w:val="0"/>
        <w:adjustRightInd w:val="0"/>
        <w:spacing w:after="68" w:line="240" w:lineRule="auto"/>
        <w:jc w:val="both"/>
        <w:rPr>
          <w:rFonts w:ascii="Times New Roman" w:hAnsi="Times New Roman"/>
          <w:color w:val="000000"/>
          <w:sz w:val="24"/>
          <w:szCs w:val="24"/>
          <w:lang w:eastAsia="sq-AL"/>
        </w:rPr>
      </w:pPr>
      <w:r>
        <w:rPr>
          <w:rFonts w:ascii="Times New Roman" w:hAnsi="Times New Roman"/>
          <w:sz w:val="24"/>
          <w:szCs w:val="24"/>
        </w:rPr>
        <w:t>(</w:t>
      </w:r>
      <w:r>
        <w:rPr>
          <w:rFonts w:ascii="Times New Roman" w:hAnsi="Times New Roman"/>
          <w:color w:val="000000"/>
          <w:sz w:val="24"/>
          <w:szCs w:val="24"/>
          <w:lang w:eastAsia="sq-AL"/>
        </w:rPr>
        <w:t>N</w:t>
      </w:r>
      <w:r w:rsidRPr="00655947">
        <w:rPr>
          <w:rFonts w:ascii="Times New Roman" w:hAnsi="Times New Roman"/>
          <w:color w:val="000000"/>
          <w:sz w:val="24"/>
          <w:szCs w:val="24"/>
          <w:lang w:eastAsia="sq-AL"/>
        </w:rPr>
        <w:t>ëse ka një diplomë dhe listë notash të ndryshme me vlerësimin e njohur në Shtetin Shqiptar, aplikanti duhet ta ketë të konvertuar atë sipas sistemit shqiptar</w:t>
      </w:r>
      <w:r>
        <w:rPr>
          <w:rFonts w:ascii="Times New Roman" w:hAnsi="Times New Roman"/>
          <w:color w:val="000000"/>
          <w:sz w:val="24"/>
          <w:szCs w:val="24"/>
          <w:lang w:eastAsia="sq-AL"/>
        </w:rPr>
        <w:t xml:space="preserve">) </w:t>
      </w:r>
      <w:r w:rsidRPr="00655947">
        <w:rPr>
          <w:rFonts w:ascii="Times New Roman" w:hAnsi="Times New Roman"/>
          <w:color w:val="000000"/>
          <w:sz w:val="24"/>
          <w:szCs w:val="24"/>
          <w:lang w:eastAsia="sq-AL"/>
        </w:rPr>
        <w:t xml:space="preserv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lastRenderedPageBreak/>
        <w:t>5</w:t>
      </w:r>
      <w:r w:rsidRPr="00655947">
        <w:rPr>
          <w:rFonts w:ascii="Times New Roman" w:hAnsi="Times New Roman"/>
          <w:sz w:val="24"/>
          <w:szCs w:val="24"/>
          <w:lang w:eastAsia="sq-AL"/>
        </w:rPr>
        <w:t xml:space="preserve">. Aktin e emërimit si nëpunës civil.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6</w:t>
      </w:r>
      <w:r w:rsidRPr="00655947">
        <w:rPr>
          <w:rFonts w:ascii="Times New Roman" w:hAnsi="Times New Roman"/>
          <w:sz w:val="24"/>
          <w:szCs w:val="24"/>
          <w:lang w:eastAsia="sq-AL"/>
        </w:rPr>
        <w:t xml:space="preserve">. Vlerësimin e fundit nga eprori direkt.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7</w:t>
      </w:r>
      <w:r w:rsidRPr="00655947">
        <w:rPr>
          <w:rFonts w:ascii="Times New Roman" w:hAnsi="Times New Roman"/>
          <w:sz w:val="24"/>
          <w:szCs w:val="24"/>
          <w:lang w:eastAsia="sq-AL"/>
        </w:rPr>
        <w:t xml:space="preserve">. Vërtetim nga punëdhënësi i fundit, që aplikanti nuk ka masë disiplinore në fuqi.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8</w:t>
      </w:r>
      <w:r w:rsidR="00CA3AD6">
        <w:rPr>
          <w:rFonts w:ascii="Times New Roman" w:hAnsi="Times New Roman"/>
          <w:sz w:val="24"/>
          <w:szCs w:val="24"/>
          <w:lang w:eastAsia="sq-AL"/>
        </w:rPr>
        <w:t>. Fotokopje librezës së punës (</w:t>
      </w:r>
      <w:r w:rsidRPr="00655947">
        <w:rPr>
          <w:rFonts w:ascii="Times New Roman" w:hAnsi="Times New Roman"/>
          <w:sz w:val="24"/>
          <w:szCs w:val="24"/>
        </w:rPr>
        <w:t>të gjithë faqet që vërtetojnë eksperiencën në punë)</w:t>
      </w:r>
      <w:r w:rsidRPr="00655947">
        <w:rPr>
          <w:rFonts w:ascii="Times New Roman" w:hAnsi="Times New Roman"/>
          <w:sz w:val="24"/>
          <w:szCs w:val="24"/>
          <w:lang w:eastAsia="sq-AL"/>
        </w:rPr>
        <w:t xml:space="preserv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9</w:t>
      </w:r>
      <w:r w:rsidRPr="00655947">
        <w:rPr>
          <w:rFonts w:ascii="Times New Roman" w:hAnsi="Times New Roman"/>
          <w:sz w:val="24"/>
          <w:szCs w:val="24"/>
          <w:lang w:eastAsia="sq-AL"/>
        </w:rPr>
        <w:t xml:space="preserve">. Certifikata ose dëshmi të kualifikimeve, trajnimeve të ndryshme.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0</w:t>
      </w:r>
      <w:r w:rsidRPr="00655947">
        <w:rPr>
          <w:rFonts w:ascii="Times New Roman" w:hAnsi="Times New Roman"/>
          <w:sz w:val="24"/>
          <w:szCs w:val="24"/>
          <w:lang w:eastAsia="sq-AL"/>
        </w:rPr>
        <w:t xml:space="preserve">. Fotokopje të kartës së identitetit.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1</w:t>
      </w:r>
      <w:r w:rsidRPr="00655947">
        <w:rPr>
          <w:rFonts w:ascii="Times New Roman" w:hAnsi="Times New Roman"/>
          <w:sz w:val="24"/>
          <w:szCs w:val="24"/>
          <w:lang w:eastAsia="sq-AL"/>
        </w:rPr>
        <w:t xml:space="preserve">. Vërtetim i gjendjes gjyqësore.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2</w:t>
      </w:r>
      <w:r w:rsidRPr="00655947">
        <w:rPr>
          <w:rFonts w:ascii="Times New Roman" w:hAnsi="Times New Roman"/>
          <w:sz w:val="24"/>
          <w:szCs w:val="24"/>
          <w:lang w:eastAsia="sq-AL"/>
        </w:rPr>
        <w:t xml:space="preserve">. Vërtetim i gjendjes shëndetsore. </w:t>
      </w:r>
    </w:p>
    <w:p w:rsidR="002E2C11" w:rsidRPr="0082323D" w:rsidRDefault="009E72AE" w:rsidP="0082323D">
      <w:pPr>
        <w:autoSpaceDE w:val="0"/>
        <w:autoSpaceDN w:val="0"/>
        <w:adjustRightInd w:val="0"/>
        <w:spacing w:after="0"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3</w:t>
      </w:r>
      <w:r w:rsidRPr="00655947">
        <w:rPr>
          <w:rFonts w:ascii="Times New Roman" w:hAnsi="Times New Roman"/>
          <w:sz w:val="24"/>
          <w:szCs w:val="24"/>
          <w:lang w:eastAsia="sq-AL"/>
        </w:rPr>
        <w:t>. Çdo dokumentacion tjetër që v</w:t>
      </w:r>
      <w:r w:rsidR="00CA3AD6">
        <w:rPr>
          <w:rFonts w:ascii="Times New Roman" w:hAnsi="Times New Roman"/>
          <w:sz w:val="24"/>
          <w:szCs w:val="24"/>
          <w:lang w:eastAsia="sq-AL"/>
        </w:rPr>
        <w:t>ë</w:t>
      </w:r>
      <w:r w:rsidRPr="00655947">
        <w:rPr>
          <w:rFonts w:ascii="Times New Roman" w:hAnsi="Times New Roman"/>
          <w:sz w:val="24"/>
          <w:szCs w:val="24"/>
          <w:lang w:eastAsia="sq-AL"/>
        </w:rPr>
        <w:t xml:space="preserve">rteton plotësimin e kushteve të mësipërme si dhe arsimin shtesë, vlerësimet positive apo të tjera të përmendura në jetëshkrim. </w:t>
      </w:r>
    </w:p>
    <w:p w:rsidR="002E2C11" w:rsidRPr="006A7586" w:rsidRDefault="002E2C11" w:rsidP="002E2C11">
      <w:pPr>
        <w:shd w:val="clear" w:color="auto" w:fill="FFFFFF"/>
        <w:jc w:val="both"/>
        <w:rPr>
          <w:rFonts w:ascii="Times New Roman" w:hAnsi="Times New Roman"/>
          <w:iCs/>
          <w:spacing w:val="-3"/>
          <w:sz w:val="24"/>
          <w:szCs w:val="24"/>
        </w:rPr>
      </w:pPr>
      <w:r w:rsidRPr="006A7586">
        <w:rPr>
          <w:rFonts w:ascii="Times New Roman" w:hAnsi="Times New Roman"/>
          <w:iCs/>
          <w:spacing w:val="-3"/>
          <w:sz w:val="24"/>
          <w:szCs w:val="24"/>
        </w:rPr>
        <w:t xml:space="preserve">Inspektori përgjigjet përpara </w:t>
      </w:r>
      <w:r w:rsidRPr="006A7586">
        <w:rPr>
          <w:rFonts w:ascii="Times New Roman" w:hAnsi="Times New Roman"/>
          <w:sz w:val="24"/>
          <w:szCs w:val="24"/>
        </w:rPr>
        <w:t xml:space="preserve">Drejtorit të </w:t>
      </w:r>
      <w:r w:rsidRPr="006A7586">
        <w:rPr>
          <w:rFonts w:ascii="Times New Roman" w:hAnsi="Times New Roman"/>
          <w:spacing w:val="-2"/>
          <w:sz w:val="24"/>
          <w:szCs w:val="24"/>
        </w:rPr>
        <w:t xml:space="preserve">Përgjithshëm për </w:t>
      </w:r>
      <w:r w:rsidR="00313DF2">
        <w:rPr>
          <w:rFonts w:ascii="Times New Roman" w:hAnsi="Times New Roman"/>
          <w:spacing w:val="-2"/>
          <w:sz w:val="24"/>
          <w:szCs w:val="24"/>
        </w:rPr>
        <w:t>Drejt</w:t>
      </w:r>
      <w:r w:rsidR="00E245A7">
        <w:rPr>
          <w:rFonts w:ascii="Times New Roman" w:hAnsi="Times New Roman"/>
          <w:spacing w:val="-2"/>
          <w:sz w:val="24"/>
          <w:szCs w:val="24"/>
        </w:rPr>
        <w:t>ë</w:t>
      </w:r>
      <w:r w:rsidR="00313DF2">
        <w:rPr>
          <w:rFonts w:ascii="Times New Roman" w:hAnsi="Times New Roman"/>
          <w:spacing w:val="-2"/>
          <w:sz w:val="24"/>
          <w:szCs w:val="24"/>
        </w:rPr>
        <w:t xml:space="preserve">n e Informimit </w:t>
      </w:r>
      <w:r w:rsidR="00313DF2">
        <w:rPr>
          <w:rFonts w:ascii="Times New Roman" w:hAnsi="Times New Roman"/>
          <w:iCs/>
          <w:spacing w:val="-3"/>
          <w:sz w:val="24"/>
          <w:szCs w:val="24"/>
        </w:rPr>
        <w:t xml:space="preserve"> </w:t>
      </w:r>
    </w:p>
    <w:p w:rsidR="00E245A7" w:rsidRDefault="00E245A7" w:rsidP="00E245A7">
      <w:pPr>
        <w:pStyle w:val="Default"/>
        <w:jc w:val="both"/>
        <w:rPr>
          <w:rStyle w:val="hps"/>
          <w:color w:val="0D0D0D" w:themeColor="text1" w:themeTint="F2"/>
          <w:lang w:val="sq-AL"/>
        </w:rPr>
      </w:pPr>
      <w:r w:rsidRPr="007432BE">
        <w:rPr>
          <w:rStyle w:val="hps"/>
          <w:b/>
        </w:rPr>
        <w:t>Misioni i Drejtorisë</w:t>
      </w:r>
      <w:r>
        <w:rPr>
          <w:rStyle w:val="hps"/>
          <w:b/>
        </w:rPr>
        <w:t xml:space="preserve"> dhe Sektorit: </w:t>
      </w:r>
      <w:r>
        <w:rPr>
          <w:lang w:val="sq-AL"/>
        </w:rPr>
        <w:t xml:space="preserve">Mbikëqyrja dhe promovimi i së drejtës për ripërdorim të dokumenteve sipas </w:t>
      </w:r>
      <w:r>
        <w:rPr>
          <w:rStyle w:val="hps"/>
          <w:color w:val="0D0D0D" w:themeColor="text1" w:themeTint="F2"/>
          <w:lang w:val="sq-AL"/>
        </w:rPr>
        <w:t xml:space="preserve">legjislacionit për të dhënat e hapura dhe ripërdorimin e informacionit të sektorit publik nëpërmjet trajtimit të ankesave, kryerjes së inspektimeve si dhe ndjekjes së proceseve gjyqësore </w:t>
      </w:r>
      <w:r>
        <w:rPr>
          <w:lang w:val="sq-AL"/>
        </w:rPr>
        <w:t>si dhe trajtimi</w:t>
      </w:r>
      <w:r w:rsidR="0082323D">
        <w:rPr>
          <w:color w:val="0D0D0D" w:themeColor="text1" w:themeTint="F2"/>
          <w:lang w:val="sq-AL"/>
        </w:rPr>
        <w:t xml:space="preserve"> </w:t>
      </w:r>
      <w:r>
        <w:rPr>
          <w:color w:val="0D0D0D" w:themeColor="text1" w:themeTint="F2"/>
          <w:lang w:val="sq-AL"/>
        </w:rPr>
        <w:t xml:space="preserve">i ankesave të adresuara pranë Zyrës së Komisionerit në </w:t>
      </w:r>
      <w:r>
        <w:rPr>
          <w:rStyle w:val="hps"/>
          <w:color w:val="0D0D0D" w:themeColor="text1" w:themeTint="F2"/>
          <w:lang w:val="sq-AL"/>
        </w:rPr>
        <w:t xml:space="preserve">zbatim </w:t>
      </w:r>
      <w:r>
        <w:rPr>
          <w:color w:val="0D0D0D" w:themeColor="text1" w:themeTint="F2"/>
          <w:lang w:val="sq-AL"/>
        </w:rPr>
        <w:t>të ligjit për njoftim dhe konsultim publik</w:t>
      </w:r>
      <w:r>
        <w:rPr>
          <w:rStyle w:val="hps"/>
          <w:color w:val="0D0D0D" w:themeColor="text1" w:themeTint="F2"/>
          <w:lang w:val="sq-AL"/>
        </w:rPr>
        <w:t>.</w:t>
      </w:r>
    </w:p>
    <w:p w:rsidR="00E245A7" w:rsidRPr="00534E40" w:rsidRDefault="00E245A7" w:rsidP="00E245A7">
      <w:pPr>
        <w:pStyle w:val="Default"/>
        <w:jc w:val="both"/>
        <w:rPr>
          <w:rStyle w:val="hps"/>
          <w:color w:val="0D0D0D" w:themeColor="text1" w:themeTint="F2"/>
          <w:lang w:val="sq-AL"/>
        </w:rPr>
      </w:pPr>
    </w:p>
    <w:p w:rsidR="00E245A7" w:rsidRPr="00E245A7" w:rsidRDefault="00E245A7" w:rsidP="00E245A7">
      <w:pPr>
        <w:autoSpaceDE w:val="0"/>
        <w:autoSpaceDN w:val="0"/>
        <w:adjustRightInd w:val="0"/>
        <w:jc w:val="both"/>
        <w:rPr>
          <w:rFonts w:ascii="Times New Roman" w:hAnsi="Times New Roman"/>
          <w:b/>
          <w:sz w:val="24"/>
          <w:szCs w:val="24"/>
        </w:rPr>
      </w:pPr>
      <w:r w:rsidRPr="00E245A7">
        <w:rPr>
          <w:rFonts w:ascii="Times New Roman" w:hAnsi="Times New Roman"/>
          <w:b/>
          <w:bCs/>
          <w:sz w:val="24"/>
          <w:szCs w:val="24"/>
        </w:rPr>
        <w:t xml:space="preserve">Puna në Sektorin për të dhënat e hapura dhe Konsultimin Publik, në </w:t>
      </w:r>
      <w:r w:rsidRPr="00E245A7">
        <w:rPr>
          <w:rFonts w:ascii="Times New Roman" w:hAnsi="Times New Roman"/>
          <w:b/>
          <w:sz w:val="24"/>
          <w:szCs w:val="24"/>
        </w:rPr>
        <w:t xml:space="preserve">Drejtorinë e Përgjithshme për të Drejtën e Informimit, </w:t>
      </w:r>
      <w:bookmarkStart w:id="0" w:name="_GoBack"/>
      <w:bookmarkEnd w:id="0"/>
      <w:r w:rsidRPr="00E245A7">
        <w:rPr>
          <w:rFonts w:ascii="Times New Roman" w:hAnsi="Times New Roman"/>
          <w:color w:val="0D0D0D" w:themeColor="text1" w:themeTint="F2"/>
          <w:sz w:val="24"/>
          <w:szCs w:val="24"/>
          <w:lang w:val="sq-AL"/>
        </w:rPr>
        <w:t>konsiston:</w:t>
      </w:r>
    </w:p>
    <w:p w:rsidR="00313DF2" w:rsidRPr="000D5531" w:rsidRDefault="00313DF2" w:rsidP="00313DF2">
      <w:pPr>
        <w:pStyle w:val="ListParagraph"/>
        <w:numPr>
          <w:ilvl w:val="0"/>
          <w:numId w:val="46"/>
        </w:numPr>
        <w:spacing w:after="0" w:line="240" w:lineRule="auto"/>
        <w:contextualSpacing w:val="0"/>
        <w:jc w:val="both"/>
        <w:rPr>
          <w:rFonts w:ascii="Times New Roman" w:hAnsi="Times New Roman"/>
          <w:sz w:val="24"/>
          <w:szCs w:val="24"/>
          <w:lang w:val="sq-AL"/>
        </w:rPr>
      </w:pPr>
      <w:r w:rsidRPr="000D5531">
        <w:rPr>
          <w:rFonts w:ascii="Times New Roman" w:hAnsi="Times New Roman"/>
          <w:color w:val="0D0D0D" w:themeColor="text1" w:themeTint="F2"/>
          <w:sz w:val="24"/>
          <w:szCs w:val="24"/>
          <w:lang w:val="sq-AL"/>
        </w:rPr>
        <w:t xml:space="preserve">në shqyrtimin dhe trajtimin e ankesave, kryerjen e inspektimeve administrative pranë </w:t>
      </w:r>
      <w:r w:rsidRPr="000D5531">
        <w:rPr>
          <w:rFonts w:ascii="Times New Roman" w:hAnsi="Times New Roman"/>
          <w:sz w:val="24"/>
          <w:szCs w:val="24"/>
          <w:lang w:val="sq-AL"/>
        </w:rPr>
        <w:t>organeve të sektorit publik sipas parashikimeve të ligjit nr.33/2022 “Për të dhënat e hapura dhe ripërdorimin e informacionit të sektorit publik” dhe Kodin e Procedurave Administrative;</w:t>
      </w:r>
    </w:p>
    <w:p w:rsidR="00313DF2" w:rsidRPr="000D5531" w:rsidRDefault="00313DF2" w:rsidP="00313DF2">
      <w:pPr>
        <w:pStyle w:val="BodyText"/>
        <w:numPr>
          <w:ilvl w:val="0"/>
          <w:numId w:val="46"/>
        </w:numPr>
        <w:spacing w:line="276" w:lineRule="auto"/>
        <w:rPr>
          <w:color w:val="0D0D0D" w:themeColor="text1" w:themeTint="F2"/>
          <w:lang w:val="sq-AL"/>
        </w:rPr>
      </w:pPr>
      <w:r w:rsidRPr="000D5531">
        <w:rPr>
          <w:color w:val="0D0D0D" w:themeColor="text1" w:themeTint="F2"/>
          <w:lang w:val="sq-AL"/>
        </w:rPr>
        <w:t xml:space="preserve">në shqyrtimin dhe trajtimin e ankesave </w:t>
      </w:r>
      <w:r w:rsidRPr="000D5531">
        <w:rPr>
          <w:lang w:val="sq-AL"/>
        </w:rPr>
        <w:t xml:space="preserve">sipas parashikimeve të </w:t>
      </w:r>
      <w:r w:rsidRPr="000D5531">
        <w:rPr>
          <w:color w:val="0D0D0D" w:themeColor="text1" w:themeTint="F2"/>
          <w:lang w:val="sq-AL"/>
        </w:rPr>
        <w:t>ligjit nr.146/2014 “Për njoftimin dhe konsultimin publik”;</w:t>
      </w:r>
    </w:p>
    <w:p w:rsidR="00313DF2" w:rsidRPr="000D5531" w:rsidRDefault="00313DF2" w:rsidP="00313DF2">
      <w:pPr>
        <w:pStyle w:val="BodyText"/>
        <w:numPr>
          <w:ilvl w:val="0"/>
          <w:numId w:val="46"/>
        </w:numPr>
        <w:spacing w:line="276" w:lineRule="auto"/>
        <w:rPr>
          <w:color w:val="0D0D0D" w:themeColor="text1" w:themeTint="F2"/>
          <w:lang w:val="sq-AL"/>
        </w:rPr>
      </w:pPr>
      <w:r w:rsidRPr="000D5531">
        <w:rPr>
          <w:lang w:val="sq-AL"/>
        </w:rPr>
        <w:t>organizimin e seancave dëgjimore me pjesëmarrjen e palëve;</w:t>
      </w:r>
    </w:p>
    <w:p w:rsidR="00313DF2" w:rsidRPr="000D5531" w:rsidRDefault="00313DF2" w:rsidP="00313DF2">
      <w:pPr>
        <w:pStyle w:val="BodyText"/>
        <w:numPr>
          <w:ilvl w:val="0"/>
          <w:numId w:val="46"/>
        </w:numPr>
        <w:spacing w:line="276" w:lineRule="auto"/>
        <w:rPr>
          <w:rStyle w:val="hps"/>
        </w:rPr>
      </w:pPr>
      <w:r w:rsidRPr="000D5531">
        <w:rPr>
          <w:color w:val="0D0D0D" w:themeColor="text1" w:themeTint="F2"/>
          <w:lang w:val="sq-AL"/>
        </w:rPr>
        <w:t xml:space="preserve">propozimin për </w:t>
      </w:r>
      <w:r w:rsidRPr="000D5531">
        <w:rPr>
          <w:rStyle w:val="hps"/>
          <w:color w:val="0D0D0D" w:themeColor="text1" w:themeTint="F2"/>
          <w:lang w:val="sq-AL"/>
        </w:rPr>
        <w:t>vendosjen e sanksioneve për shkeljet e konstatuara;</w:t>
      </w:r>
    </w:p>
    <w:p w:rsidR="00313DF2" w:rsidRPr="000D5531" w:rsidRDefault="00313DF2" w:rsidP="00313DF2">
      <w:pPr>
        <w:pStyle w:val="BodyText"/>
        <w:numPr>
          <w:ilvl w:val="0"/>
          <w:numId w:val="46"/>
        </w:numPr>
        <w:spacing w:line="276" w:lineRule="auto"/>
        <w:rPr>
          <w:rStyle w:val="hps"/>
          <w:color w:val="0D0D0D" w:themeColor="text1" w:themeTint="F2"/>
          <w:lang w:val="sq-AL"/>
        </w:rPr>
      </w:pPr>
      <w:r w:rsidRPr="000D5531">
        <w:rPr>
          <w:color w:val="0D0D0D" w:themeColor="text1" w:themeTint="F2"/>
          <w:lang w:val="sq-AL"/>
        </w:rPr>
        <w:t>ndjekjen e procedurave gjyqësore</w:t>
      </w:r>
      <w:r w:rsidRPr="000D5531">
        <w:rPr>
          <w:iCs/>
          <w:color w:val="0D0D0D" w:themeColor="text1" w:themeTint="F2"/>
          <w:spacing w:val="-3"/>
          <w:lang w:val="sq-AL"/>
        </w:rPr>
        <w:t xml:space="preserve"> sipas </w:t>
      </w:r>
      <w:r w:rsidRPr="000D5531">
        <w:rPr>
          <w:rStyle w:val="hps"/>
          <w:color w:val="0D0D0D" w:themeColor="text1" w:themeTint="F2"/>
          <w:lang w:val="sq-AL"/>
        </w:rPr>
        <w:t xml:space="preserve">ligjit për të dhënat e hapura dhe ripërdorimin e informacionit të sektorit publik si dhe </w:t>
      </w:r>
      <w:r w:rsidRPr="000D5531">
        <w:rPr>
          <w:color w:val="0D0D0D" w:themeColor="text1" w:themeTint="F2"/>
          <w:lang w:val="sq-AL"/>
        </w:rPr>
        <w:t>të ligjit për njoftim dhe konsultim publik</w:t>
      </w:r>
      <w:r w:rsidRPr="000D5531">
        <w:rPr>
          <w:rStyle w:val="hps"/>
          <w:color w:val="0D0D0D" w:themeColor="text1" w:themeTint="F2"/>
          <w:lang w:val="sq-AL"/>
        </w:rPr>
        <w:t>;</w:t>
      </w:r>
    </w:p>
    <w:p w:rsidR="00313DF2" w:rsidRPr="000D5531" w:rsidRDefault="00313DF2" w:rsidP="00313DF2">
      <w:pPr>
        <w:pStyle w:val="BodyText"/>
        <w:numPr>
          <w:ilvl w:val="0"/>
          <w:numId w:val="46"/>
        </w:numPr>
        <w:spacing w:line="276" w:lineRule="auto"/>
        <w:rPr>
          <w:rStyle w:val="hps"/>
          <w:color w:val="0D0D0D" w:themeColor="text1" w:themeTint="F2"/>
          <w:lang w:val="sq-AL"/>
        </w:rPr>
      </w:pPr>
      <w:r w:rsidRPr="000D5531">
        <w:rPr>
          <w:color w:val="0D0D0D" w:themeColor="text1" w:themeTint="F2"/>
          <w:lang w:val="sq-AL"/>
        </w:rPr>
        <w:t xml:space="preserve">hartimin e një baze ligjore të qëndrueshme për </w:t>
      </w:r>
      <w:r w:rsidRPr="000D5531">
        <w:rPr>
          <w:lang w:val="sq-AL"/>
        </w:rPr>
        <w:t>formatin elektronik të licencave standarte, duke dhënë kontribut në hartimin e modelit të tij, i cili do të miratohet me udhëzim të përbashkët të ministrit përgjegjës dhe Komisionerit për të Drejtën e Informimit dhe Mbrojtjen e të Dhënave Personale</w:t>
      </w:r>
      <w:r w:rsidRPr="000D5531">
        <w:rPr>
          <w:iCs/>
          <w:color w:val="0D0D0D" w:themeColor="text1" w:themeTint="F2"/>
          <w:spacing w:val="-3"/>
          <w:lang w:val="sq-AL"/>
        </w:rPr>
        <w:t xml:space="preserve"> sipas </w:t>
      </w:r>
      <w:r w:rsidRPr="000D5531">
        <w:rPr>
          <w:rStyle w:val="hps"/>
          <w:color w:val="0D0D0D" w:themeColor="text1" w:themeTint="F2"/>
          <w:lang w:val="sq-AL"/>
        </w:rPr>
        <w:t>ligjit për të dhënat e hapura dhe ripërdorimin e informacionit të sektorit publik;</w:t>
      </w:r>
    </w:p>
    <w:p w:rsidR="00313DF2" w:rsidRPr="000D5531" w:rsidRDefault="00313DF2" w:rsidP="00313DF2">
      <w:pPr>
        <w:pStyle w:val="BodyText"/>
        <w:numPr>
          <w:ilvl w:val="0"/>
          <w:numId w:val="46"/>
        </w:numPr>
        <w:spacing w:line="276" w:lineRule="auto"/>
        <w:rPr>
          <w:rStyle w:val="hps"/>
          <w:color w:val="0D0D0D" w:themeColor="text1" w:themeTint="F2"/>
          <w:lang w:val="sq-AL"/>
        </w:rPr>
      </w:pPr>
      <w:r w:rsidRPr="000D5531">
        <w:rPr>
          <w:color w:val="0D0D0D" w:themeColor="text1" w:themeTint="F2"/>
          <w:lang w:val="sq-AL"/>
        </w:rPr>
        <w:t>administrimin e të dhënave për ndjekjen dhe procedurat e kryera mbi ankesat e paraqitura;</w:t>
      </w:r>
    </w:p>
    <w:p w:rsidR="00313DF2" w:rsidRPr="000D5531" w:rsidRDefault="00313DF2" w:rsidP="00313DF2">
      <w:pPr>
        <w:pStyle w:val="BodyText"/>
        <w:numPr>
          <w:ilvl w:val="0"/>
          <w:numId w:val="46"/>
        </w:numPr>
        <w:spacing w:line="276" w:lineRule="auto"/>
      </w:pPr>
      <w:r w:rsidRPr="000D5531">
        <w:rPr>
          <w:iCs/>
          <w:color w:val="0D0D0D" w:themeColor="text1" w:themeTint="F2"/>
          <w:spacing w:val="-3"/>
          <w:lang w:val="sq-AL"/>
        </w:rPr>
        <w:t>ndjekjen dhe zbatimin e detyrave të përcaktuara nga ligji dhe Rregullorja e Brendshme.</w:t>
      </w:r>
    </w:p>
    <w:p w:rsidR="00313DF2" w:rsidRDefault="00313DF2" w:rsidP="00313DF2">
      <w:pPr>
        <w:pStyle w:val="BodyText"/>
        <w:spacing w:line="276" w:lineRule="auto"/>
        <w:rPr>
          <w:iCs/>
          <w:color w:val="0D0D0D" w:themeColor="text1" w:themeTint="F2"/>
          <w:spacing w:val="-3"/>
          <w:lang w:val="sq-AL"/>
        </w:rPr>
      </w:pPr>
    </w:p>
    <w:p w:rsidR="00313DF2" w:rsidRPr="007432BE" w:rsidRDefault="00313DF2" w:rsidP="00313DF2">
      <w:pPr>
        <w:shd w:val="clear" w:color="auto" w:fill="FFFFFF"/>
        <w:rPr>
          <w:rFonts w:ascii="Times New Roman" w:hAnsi="Times New Roman"/>
          <w:b/>
          <w:spacing w:val="-3"/>
          <w:sz w:val="24"/>
          <w:szCs w:val="24"/>
        </w:rPr>
      </w:pPr>
      <w:r w:rsidRPr="007432BE">
        <w:rPr>
          <w:rFonts w:ascii="Times New Roman" w:hAnsi="Times New Roman"/>
          <w:b/>
          <w:spacing w:val="-3"/>
          <w:sz w:val="24"/>
          <w:szCs w:val="24"/>
        </w:rPr>
        <w:t>Përshkrimi përgjithësues i punës për pozicionin konsiston në:</w:t>
      </w:r>
    </w:p>
    <w:p w:rsidR="00313DF2" w:rsidRPr="00534E40" w:rsidRDefault="00313DF2" w:rsidP="00313DF2">
      <w:pPr>
        <w:pStyle w:val="BodyText"/>
        <w:spacing w:line="276" w:lineRule="auto"/>
        <w:rPr>
          <w:color w:val="0D0D0D" w:themeColor="text1" w:themeTint="F2"/>
          <w:lang w:val="sq-AL"/>
        </w:rPr>
      </w:pPr>
      <w:r w:rsidRPr="00534E40">
        <w:rPr>
          <w:color w:val="0D0D0D" w:themeColor="text1" w:themeTint="F2"/>
          <w:lang w:val="sq-AL"/>
        </w:rPr>
        <w:t xml:space="preserve">Evidentimi i detyrave kryesore dhe realizimi i tyre vijnë si rezultat i përmbushjes së detyrimeve ligjore që rrjedhin nga ligji </w:t>
      </w:r>
      <w:r w:rsidRPr="00534E40">
        <w:rPr>
          <w:rStyle w:val="hps"/>
          <w:color w:val="0D0D0D" w:themeColor="text1" w:themeTint="F2"/>
          <w:lang w:val="sq-AL"/>
        </w:rPr>
        <w:t xml:space="preserve">për të dhënat e hapura dhe ripërdorimin e informacionit të sektorit publik, </w:t>
      </w:r>
      <w:r w:rsidRPr="00534E40">
        <w:rPr>
          <w:color w:val="0D0D0D" w:themeColor="text1" w:themeTint="F2"/>
          <w:lang w:val="sq-AL"/>
        </w:rPr>
        <w:t>ligji për njoftim dhe konsultim publik</w:t>
      </w:r>
      <w:r w:rsidRPr="00534E40">
        <w:rPr>
          <w:rStyle w:val="hps"/>
          <w:color w:val="0D0D0D" w:themeColor="text1" w:themeTint="F2"/>
          <w:lang w:val="sq-AL"/>
        </w:rPr>
        <w:t>, l</w:t>
      </w:r>
      <w:r w:rsidRPr="00534E40">
        <w:rPr>
          <w:color w:val="0D0D0D" w:themeColor="text1" w:themeTint="F2"/>
          <w:lang w:val="sq-AL"/>
        </w:rPr>
        <w:t>igji për nëpunësit civil, rregullorja e brendshme për organizimin e funksionimin e Zyrës së Komisionerit si dhe çdo akt tjetër dalë në zbatim të legjislacionit në tërësi dhe që referon këtë pozicion.</w:t>
      </w:r>
    </w:p>
    <w:p w:rsidR="00313DF2" w:rsidRPr="00534E40" w:rsidRDefault="00313DF2" w:rsidP="00313DF2">
      <w:pPr>
        <w:shd w:val="clear" w:color="auto" w:fill="FFFFFF"/>
        <w:jc w:val="both"/>
        <w:rPr>
          <w:rFonts w:ascii="Times New Roman" w:hAnsi="Times New Roman"/>
          <w:color w:val="0D0D0D" w:themeColor="text1" w:themeTint="F2"/>
          <w:sz w:val="24"/>
          <w:szCs w:val="24"/>
          <w:lang w:val="sq-AL"/>
        </w:rPr>
      </w:pPr>
    </w:p>
    <w:p w:rsidR="00313DF2" w:rsidRPr="00534E40" w:rsidRDefault="00313DF2" w:rsidP="00313DF2">
      <w:pPr>
        <w:shd w:val="clear" w:color="auto" w:fill="FFFFFF"/>
        <w:jc w:val="both"/>
        <w:rPr>
          <w:rFonts w:ascii="Times New Roman" w:hAnsi="Times New Roman"/>
          <w:color w:val="0D0D0D" w:themeColor="text1" w:themeTint="F2"/>
          <w:sz w:val="24"/>
          <w:szCs w:val="24"/>
          <w:lang w:val="sq-AL"/>
        </w:rPr>
      </w:pPr>
      <w:r w:rsidRPr="00534E40">
        <w:rPr>
          <w:rFonts w:ascii="Times New Roman" w:hAnsi="Times New Roman"/>
          <w:color w:val="0D0D0D" w:themeColor="text1" w:themeTint="F2"/>
          <w:sz w:val="24"/>
          <w:szCs w:val="24"/>
          <w:lang w:val="sq-AL"/>
        </w:rPr>
        <w:t>Kryesisht inspektori angazhohet në:</w:t>
      </w:r>
    </w:p>
    <w:p w:rsidR="00313DF2" w:rsidRDefault="00313DF2" w:rsidP="00E245A7">
      <w:pPr>
        <w:pStyle w:val="BodyText"/>
        <w:numPr>
          <w:ilvl w:val="0"/>
          <w:numId w:val="49"/>
        </w:numPr>
        <w:spacing w:line="276" w:lineRule="auto"/>
        <w:rPr>
          <w:rStyle w:val="hps"/>
          <w:color w:val="0D0D0D" w:themeColor="text1" w:themeTint="F2"/>
          <w:lang w:val="sq-AL"/>
        </w:rPr>
      </w:pPr>
      <w:r w:rsidRPr="00534E40">
        <w:rPr>
          <w:color w:val="0D0D0D" w:themeColor="text1" w:themeTint="F2"/>
          <w:lang w:val="sq-AL" w:eastAsia="sq-AL"/>
        </w:rPr>
        <w:t>Ndjekjen dhe shqyrtimin e ankesave të personave, të cilët pretendojnë se u janë shkelur të drejtat e tyre të parashikuara në ligjin</w:t>
      </w:r>
      <w:r w:rsidRPr="00534E40">
        <w:rPr>
          <w:rStyle w:val="hps"/>
          <w:color w:val="0D0D0D" w:themeColor="text1" w:themeTint="F2"/>
          <w:lang w:val="sq-AL"/>
        </w:rPr>
        <w:t xml:space="preserve"> për të dhënat e hapura dhe ripërdorimin e informacionit të sektorit publik si dhe </w:t>
      </w:r>
      <w:r w:rsidRPr="00534E40">
        <w:rPr>
          <w:color w:val="0D0D0D" w:themeColor="text1" w:themeTint="F2"/>
          <w:lang w:val="sq-AL"/>
        </w:rPr>
        <w:t>ligjin për njoftim dhe konsultim publik</w:t>
      </w:r>
      <w:r w:rsidRPr="00534E40">
        <w:rPr>
          <w:rStyle w:val="hps"/>
          <w:color w:val="0D0D0D" w:themeColor="text1" w:themeTint="F2"/>
          <w:lang w:val="sq-AL"/>
        </w:rPr>
        <w:t>;</w:t>
      </w:r>
    </w:p>
    <w:p w:rsidR="00313DF2" w:rsidRDefault="00313DF2" w:rsidP="00E245A7">
      <w:pPr>
        <w:pStyle w:val="BodyText"/>
        <w:numPr>
          <w:ilvl w:val="0"/>
          <w:numId w:val="49"/>
        </w:numPr>
        <w:spacing w:line="276" w:lineRule="auto"/>
        <w:rPr>
          <w:color w:val="0D0D0D" w:themeColor="text1" w:themeTint="F2"/>
          <w:lang w:val="sq-AL"/>
        </w:rPr>
      </w:pPr>
      <w:r w:rsidRPr="00E245A7">
        <w:rPr>
          <w:color w:val="0D0D0D" w:themeColor="text1" w:themeTint="F2"/>
          <w:lang w:val="sq-AL" w:eastAsia="sq-AL"/>
        </w:rPr>
        <w:t>Verifikimin e informacionit dhe dokumenteve, objekt ankimi, sipas ligjin</w:t>
      </w:r>
      <w:r w:rsidRPr="00E245A7">
        <w:rPr>
          <w:rStyle w:val="hps"/>
          <w:color w:val="0D0D0D" w:themeColor="text1" w:themeTint="F2"/>
          <w:lang w:val="sq-AL"/>
        </w:rPr>
        <w:t xml:space="preserve"> për të dhënat e hapura dhe ripërdorimin e informacionit të sektorit publik si dhe </w:t>
      </w:r>
      <w:r w:rsidRPr="00E245A7">
        <w:rPr>
          <w:color w:val="0D0D0D" w:themeColor="text1" w:themeTint="F2"/>
          <w:lang w:val="sq-AL"/>
        </w:rPr>
        <w:t>ligjin për njoftim dhe konsultim publik;</w:t>
      </w:r>
    </w:p>
    <w:p w:rsidR="00313DF2" w:rsidRDefault="00313DF2" w:rsidP="00E245A7">
      <w:pPr>
        <w:pStyle w:val="BodyText"/>
        <w:numPr>
          <w:ilvl w:val="0"/>
          <w:numId w:val="49"/>
        </w:numPr>
        <w:spacing w:line="276" w:lineRule="auto"/>
        <w:rPr>
          <w:color w:val="0D0D0D" w:themeColor="text1" w:themeTint="F2"/>
          <w:lang w:val="sq-AL"/>
        </w:rPr>
      </w:pPr>
      <w:r w:rsidRPr="00E245A7">
        <w:rPr>
          <w:color w:val="0D0D0D" w:themeColor="text1" w:themeTint="F2"/>
          <w:lang w:val="sq-AL"/>
        </w:rPr>
        <w:t xml:space="preserve">Përgatitjen e informacioneve, relacioneve, dokumenteve si dhe materiale argumentuese në përputhje me </w:t>
      </w:r>
      <w:r w:rsidRPr="00E245A7">
        <w:rPr>
          <w:color w:val="0D0D0D" w:themeColor="text1" w:themeTint="F2"/>
          <w:lang w:val="sq-AL" w:eastAsia="sq-AL"/>
        </w:rPr>
        <w:t>ligjin</w:t>
      </w:r>
      <w:r w:rsidRPr="00E245A7">
        <w:rPr>
          <w:rStyle w:val="hps"/>
          <w:color w:val="0D0D0D" w:themeColor="text1" w:themeTint="F2"/>
          <w:lang w:val="sq-AL"/>
        </w:rPr>
        <w:t xml:space="preserve"> për të dhënat e hapura dhe ripërdorimin e informacionit të sektorit publik si dhe </w:t>
      </w:r>
      <w:r w:rsidRPr="00E245A7">
        <w:rPr>
          <w:color w:val="0D0D0D" w:themeColor="text1" w:themeTint="F2"/>
          <w:lang w:val="sq-AL"/>
        </w:rPr>
        <w:t>ligjin për njoftim dhe konsultim publik;</w:t>
      </w:r>
    </w:p>
    <w:p w:rsidR="00313DF2" w:rsidRDefault="00313DF2" w:rsidP="00E245A7">
      <w:pPr>
        <w:pStyle w:val="BodyText"/>
        <w:numPr>
          <w:ilvl w:val="0"/>
          <w:numId w:val="49"/>
        </w:numPr>
        <w:spacing w:line="276" w:lineRule="auto"/>
        <w:rPr>
          <w:color w:val="0D0D0D" w:themeColor="text1" w:themeTint="F2"/>
          <w:lang w:val="sq-AL"/>
        </w:rPr>
      </w:pPr>
      <w:r w:rsidRPr="00E245A7">
        <w:rPr>
          <w:color w:val="0D0D0D" w:themeColor="text1" w:themeTint="F2"/>
          <w:lang w:val="sq-AL"/>
        </w:rPr>
        <w:t>Përgatitjen e memove informuese për çdo detyrë funksionale të përcaktuar ligjërisht apo të caktuar përjashtimisht në varësi të qëllimit të kërkesës;</w:t>
      </w:r>
    </w:p>
    <w:p w:rsidR="00313DF2" w:rsidRDefault="00313DF2" w:rsidP="00E245A7">
      <w:pPr>
        <w:pStyle w:val="BodyText"/>
        <w:numPr>
          <w:ilvl w:val="0"/>
          <w:numId w:val="49"/>
        </w:numPr>
        <w:spacing w:line="276" w:lineRule="auto"/>
        <w:rPr>
          <w:color w:val="0D0D0D" w:themeColor="text1" w:themeTint="F2"/>
          <w:lang w:val="sq-AL"/>
        </w:rPr>
      </w:pPr>
      <w:r w:rsidRPr="00E245A7">
        <w:rPr>
          <w:color w:val="0D0D0D" w:themeColor="text1" w:themeTint="F2"/>
          <w:lang w:val="sq-AL" w:eastAsia="sq-AL"/>
        </w:rPr>
        <w:t>Kryerjen e hetimeve të nevojshme administrative në organet e sektorit publik/institucionet dhe hartimin e projektakteve/ procesverbale etj për realizimin e tyre</w:t>
      </w:r>
      <w:r w:rsidRPr="00E245A7">
        <w:rPr>
          <w:bCs/>
          <w:color w:val="0D0D0D" w:themeColor="text1" w:themeTint="F2"/>
          <w:lang w:val="sq-AL"/>
        </w:rPr>
        <w:t xml:space="preserve"> si dhe p</w:t>
      </w:r>
      <w:r w:rsidRPr="00E245A7">
        <w:rPr>
          <w:color w:val="0D0D0D" w:themeColor="text1" w:themeTint="F2"/>
          <w:lang w:val="sq-AL"/>
        </w:rPr>
        <w:t>lotësimin e dosjes së hetimit administrativ me çdo provë të administruar në të</w:t>
      </w:r>
      <w:r w:rsidRPr="00E245A7">
        <w:rPr>
          <w:bCs/>
          <w:color w:val="0D0D0D" w:themeColor="text1" w:themeTint="F2"/>
          <w:lang w:val="sq-AL"/>
        </w:rPr>
        <w:t>.</w:t>
      </w:r>
      <w:r w:rsidRPr="00E245A7">
        <w:rPr>
          <w:color w:val="0D0D0D" w:themeColor="text1" w:themeTint="F2"/>
          <w:lang w:val="sq-AL" w:eastAsia="sq-AL"/>
        </w:rPr>
        <w:t xml:space="preserve">; </w:t>
      </w:r>
    </w:p>
    <w:p w:rsidR="00313DF2" w:rsidRDefault="00313DF2" w:rsidP="00E245A7">
      <w:pPr>
        <w:pStyle w:val="BodyText"/>
        <w:numPr>
          <w:ilvl w:val="0"/>
          <w:numId w:val="49"/>
        </w:numPr>
        <w:spacing w:line="276" w:lineRule="auto"/>
        <w:rPr>
          <w:color w:val="0D0D0D" w:themeColor="text1" w:themeTint="F2"/>
          <w:lang w:val="sq-AL"/>
        </w:rPr>
      </w:pPr>
      <w:r w:rsidRPr="00E245A7">
        <w:rPr>
          <w:color w:val="0D0D0D" w:themeColor="text1" w:themeTint="F2"/>
          <w:lang w:val="sq-AL" w:eastAsia="sq-AL"/>
        </w:rPr>
        <w:t xml:space="preserve">Hartimin e akte administrative si vendime apo rekomandime; </w:t>
      </w:r>
    </w:p>
    <w:p w:rsidR="00313DF2" w:rsidRDefault="00313DF2" w:rsidP="00E245A7">
      <w:pPr>
        <w:pStyle w:val="BodyText"/>
        <w:numPr>
          <w:ilvl w:val="0"/>
          <w:numId w:val="49"/>
        </w:numPr>
        <w:spacing w:line="276" w:lineRule="auto"/>
        <w:rPr>
          <w:color w:val="0D0D0D" w:themeColor="text1" w:themeTint="F2"/>
          <w:lang w:val="sq-AL"/>
        </w:rPr>
      </w:pPr>
      <w:r w:rsidRPr="00E245A7">
        <w:rPr>
          <w:bCs/>
          <w:color w:val="0D0D0D" w:themeColor="text1" w:themeTint="F2"/>
          <w:lang w:val="sq-AL"/>
        </w:rPr>
        <w:t>Hartimin e prapësimeve apo konkluzione përfundimtare të dosjes gjyqësore si dhe p</w:t>
      </w:r>
      <w:r w:rsidRPr="00E245A7">
        <w:rPr>
          <w:color w:val="0D0D0D" w:themeColor="text1" w:themeTint="F2"/>
          <w:lang w:val="sq-AL"/>
        </w:rPr>
        <w:t>ërfaqësimin e Zyrës e Komisionerit në proceset gjyqësore;</w:t>
      </w:r>
    </w:p>
    <w:p w:rsidR="00313DF2" w:rsidRDefault="00313DF2" w:rsidP="00E245A7">
      <w:pPr>
        <w:pStyle w:val="BodyText"/>
        <w:numPr>
          <w:ilvl w:val="0"/>
          <w:numId w:val="49"/>
        </w:numPr>
        <w:spacing w:line="276" w:lineRule="auto"/>
        <w:rPr>
          <w:color w:val="0D0D0D" w:themeColor="text1" w:themeTint="F2"/>
          <w:lang w:val="sq-AL"/>
        </w:rPr>
      </w:pPr>
      <w:r w:rsidRPr="00E245A7">
        <w:rPr>
          <w:color w:val="0D0D0D" w:themeColor="text1" w:themeTint="F2"/>
          <w:lang w:val="sq-AL"/>
        </w:rPr>
        <w:t>Studimin e vazhdueshëm të literaturës juridike dhe zhvillimeve të vazhdueshme të kuadrit ligjor në dobi të inspektimeve të kryera tek autoritetet publike.</w:t>
      </w:r>
    </w:p>
    <w:p w:rsidR="00313DF2" w:rsidRPr="00E245A7" w:rsidRDefault="00313DF2" w:rsidP="00E245A7">
      <w:pPr>
        <w:pStyle w:val="BodyText"/>
        <w:numPr>
          <w:ilvl w:val="0"/>
          <w:numId w:val="49"/>
        </w:numPr>
        <w:spacing w:line="276" w:lineRule="auto"/>
        <w:rPr>
          <w:color w:val="0D0D0D" w:themeColor="text1" w:themeTint="F2"/>
          <w:lang w:val="sq-AL"/>
        </w:rPr>
      </w:pPr>
      <w:r w:rsidRPr="00E245A7">
        <w:rPr>
          <w:color w:val="0D0D0D" w:themeColor="text1" w:themeTint="F2"/>
          <w:lang w:val="sq-AL" w:eastAsia="sq-AL"/>
        </w:rPr>
        <w:t>Marrjen pjesë në nivel të lartë profesional në grupet e punës për të dhënë mendime mbi ligjin</w:t>
      </w:r>
      <w:r w:rsidRPr="00E245A7">
        <w:rPr>
          <w:rStyle w:val="hps"/>
          <w:color w:val="0D0D0D" w:themeColor="text1" w:themeTint="F2"/>
          <w:lang w:val="sq-AL"/>
        </w:rPr>
        <w:t xml:space="preserve"> për të dhënat e hapura dhe ripërdorimin e informacionit të sektorit publik si dhe </w:t>
      </w:r>
      <w:r w:rsidRPr="00E245A7">
        <w:rPr>
          <w:color w:val="0D0D0D" w:themeColor="text1" w:themeTint="F2"/>
          <w:lang w:val="sq-AL"/>
        </w:rPr>
        <w:t>ligjin për njoftim dhe konsultim publik</w:t>
      </w:r>
      <w:r w:rsidRPr="00E245A7">
        <w:rPr>
          <w:color w:val="0D0D0D" w:themeColor="text1" w:themeTint="F2"/>
          <w:lang w:val="sq-AL" w:eastAsia="sq-AL"/>
        </w:rPr>
        <w:t>.</w:t>
      </w:r>
    </w:p>
    <w:p w:rsidR="00A67EC3" w:rsidRPr="00FB67CD" w:rsidRDefault="00A67EC3" w:rsidP="00A67EC3">
      <w:pPr>
        <w:autoSpaceDE w:val="0"/>
        <w:autoSpaceDN w:val="0"/>
        <w:adjustRightInd w:val="0"/>
        <w:spacing w:after="0" w:line="240" w:lineRule="auto"/>
        <w:rPr>
          <w:rFonts w:ascii="Times New Roman" w:hAnsi="Times New Roman"/>
          <w:sz w:val="24"/>
          <w:szCs w:val="24"/>
          <w:lang w:eastAsia="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06"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sz w:val="24"/>
                <w:szCs w:val="24"/>
              </w:rPr>
              <w:t xml:space="preserve"> </w:t>
            </w:r>
            <w:r w:rsidRPr="00FB67CD">
              <w:rPr>
                <w:rFonts w:ascii="Times New Roman" w:hAnsi="Times New Roman"/>
                <w:b/>
                <w:sz w:val="24"/>
                <w:szCs w:val="24"/>
              </w:rPr>
              <w:t>2.3</w:t>
            </w:r>
          </w:p>
        </w:tc>
        <w:tc>
          <w:tcPr>
            <w:tcW w:w="8813"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REZULTATET PËR FAZËN E VERIFIKIMIT PARAPRAK</w:t>
            </w:r>
          </w:p>
        </w:tc>
      </w:tr>
    </w:tbl>
    <w:p w:rsidR="00A67EC3" w:rsidRPr="00FB67CD" w:rsidRDefault="00A67EC3" w:rsidP="00A67EC3">
      <w:pPr>
        <w:jc w:val="both"/>
        <w:rPr>
          <w:rFonts w:ascii="Times New Roman" w:hAnsi="Times New Roman"/>
          <w:sz w:val="24"/>
          <w:szCs w:val="24"/>
        </w:rPr>
      </w:pPr>
    </w:p>
    <w:p w:rsidR="009E72AE" w:rsidRDefault="009E72AE" w:rsidP="009E72AE">
      <w:pPr>
        <w:jc w:val="both"/>
        <w:rPr>
          <w:rFonts w:ascii="Times New Roman" w:hAnsi="Times New Roman"/>
          <w:sz w:val="24"/>
          <w:szCs w:val="24"/>
        </w:rPr>
      </w:pPr>
      <w:r>
        <w:rPr>
          <w:rFonts w:ascii="Times New Roman" w:hAnsi="Times New Roman"/>
          <w:sz w:val="24"/>
          <w:szCs w:val="24"/>
        </w:rPr>
        <w:t>N</w:t>
      </w:r>
      <w:r w:rsidRPr="00271B6C">
        <w:rPr>
          <w:rFonts w:ascii="Times New Roman" w:hAnsi="Times New Roman"/>
          <w:sz w:val="24"/>
          <w:szCs w:val="24"/>
        </w:rPr>
        <w:t>jësia e menaxhimit të burimeve njerëzore</w:t>
      </w:r>
      <w:r>
        <w:rPr>
          <w:rFonts w:ascii="Times New Roman" w:hAnsi="Times New Roman"/>
          <w:sz w:val="24"/>
          <w:szCs w:val="24"/>
        </w:rPr>
        <w:t xml:space="preserve"> (Njësia përgjegjëse) e</w:t>
      </w:r>
      <w:r w:rsidRPr="00271B6C">
        <w:rPr>
          <w:rFonts w:ascii="Times New Roman" w:hAnsi="Times New Roman"/>
          <w:sz w:val="24"/>
          <w:szCs w:val="24"/>
        </w:rPr>
        <w:t xml:space="preserve"> </w:t>
      </w:r>
      <w:r>
        <w:rPr>
          <w:rFonts w:ascii="Times New Roman" w:hAnsi="Times New Roman"/>
          <w:sz w:val="24"/>
          <w:szCs w:val="24"/>
        </w:rPr>
        <w:t xml:space="preserve">Zyrës së </w:t>
      </w:r>
      <w:r w:rsidRPr="007B3F5C">
        <w:rPr>
          <w:rFonts w:ascii="Times New Roman" w:hAnsi="Times New Roman"/>
          <w:sz w:val="24"/>
          <w:szCs w:val="24"/>
        </w:rPr>
        <w:t>Komisioneri</w:t>
      </w:r>
      <w:r>
        <w:rPr>
          <w:rFonts w:ascii="Times New Roman" w:hAnsi="Times New Roman"/>
          <w:sz w:val="24"/>
          <w:szCs w:val="24"/>
        </w:rPr>
        <w:t>t</w:t>
      </w:r>
      <w:r w:rsidRPr="007B3F5C">
        <w:rPr>
          <w:rFonts w:ascii="Times New Roman" w:hAnsi="Times New Roman"/>
          <w:sz w:val="24"/>
          <w:szCs w:val="24"/>
        </w:rPr>
        <w:t xml:space="preserve"> për të Drejtën e Informimit dhe Mbrojtjen e të Dhënave Personale</w:t>
      </w:r>
      <w:r w:rsidR="00CA3AD6">
        <w:rPr>
          <w:rFonts w:ascii="Times New Roman" w:hAnsi="Times New Roman"/>
          <w:sz w:val="24"/>
          <w:szCs w:val="24"/>
        </w:rPr>
        <w:t xml:space="preserve">, </w:t>
      </w:r>
      <w:r w:rsidRPr="00271B6C">
        <w:rPr>
          <w:rFonts w:ascii="Times New Roman" w:hAnsi="Times New Roman"/>
          <w:sz w:val="24"/>
          <w:szCs w:val="24"/>
        </w:rPr>
        <w:t>ku ndodhet</w:t>
      </w:r>
      <w:r w:rsidRPr="00AD05D2">
        <w:rPr>
          <w:rFonts w:ascii="Times New Roman" w:hAnsi="Times New Roman"/>
          <w:sz w:val="24"/>
          <w:szCs w:val="24"/>
        </w:rPr>
        <w:t xml:space="preserve"> pozicioni për të cilin ju dëshironi të aplikoni</w:t>
      </w:r>
      <w:r>
        <w:rPr>
          <w:rFonts w:ascii="Times New Roman" w:hAnsi="Times New Roman"/>
          <w:sz w:val="24"/>
          <w:szCs w:val="24"/>
        </w:rPr>
        <w:t>,</w:t>
      </w:r>
      <w:r w:rsidRPr="00AD05D2">
        <w:rPr>
          <w:rFonts w:ascii="Times New Roman" w:hAnsi="Times New Roman"/>
          <w:sz w:val="24"/>
          <w:szCs w:val="24"/>
        </w:rPr>
        <w:t xml:space="preserve"> do të shpallë në portalin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r w:rsidRPr="00AD05D2">
        <w:rPr>
          <w:rFonts w:ascii="Times New Roman" w:hAnsi="Times New Roman"/>
          <w:sz w:val="24"/>
          <w:szCs w:val="24"/>
        </w:rPr>
        <w:t xml:space="preserve"> listën e kandidatëve që plotësojnë kushtet dhe kriteret e veçanta, si dhe datën, vendin dhe orën e saktë ku do të zhvillohet intervista. </w:t>
      </w:r>
    </w:p>
    <w:p w:rsidR="009E72AE" w:rsidRPr="000E45A5" w:rsidRDefault="009E72AE" w:rsidP="009E72AE">
      <w:pPr>
        <w:jc w:val="both"/>
        <w:rPr>
          <w:rFonts w:ascii="Times New Roman" w:hAnsi="Times New Roman"/>
          <w:sz w:val="24"/>
          <w:szCs w:val="24"/>
        </w:rPr>
      </w:pPr>
      <w:r w:rsidRPr="000E45A5">
        <w:rPr>
          <w:rFonts w:ascii="Times New Roman" w:hAnsi="Times New Roman"/>
          <w:sz w:val="24"/>
          <w:szCs w:val="24"/>
        </w:rPr>
        <w:t>Në të njëjtën datë kandidatët që nuk i plotësojnë kushtet dhe kriteret e veçanta do të njoftohen individualisht nga njësia e menaxhimit të burimeve njerëzore të institucioni</w:t>
      </w:r>
      <w:r w:rsidR="00CA3AD6">
        <w:rPr>
          <w:rFonts w:ascii="Times New Roman" w:hAnsi="Times New Roman"/>
          <w:sz w:val="24"/>
          <w:szCs w:val="24"/>
        </w:rPr>
        <w:t>t (Njësia përgjegjëse),</w:t>
      </w:r>
      <w:r w:rsidRPr="000E45A5">
        <w:rPr>
          <w:rFonts w:ascii="Times New Roman" w:hAnsi="Times New Roman"/>
          <w:sz w:val="24"/>
          <w:szCs w:val="24"/>
        </w:rPr>
        <w:t xml:space="preserve"> ku ndodhet pozicioni për të cilin ju dëshironi të aplikoni, </w:t>
      </w:r>
      <w:r w:rsidRPr="000E45A5">
        <w:rPr>
          <w:rFonts w:ascii="Times New Roman" w:hAnsi="Times New Roman"/>
          <w:sz w:val="24"/>
          <w:szCs w:val="24"/>
          <w:u w:val="single"/>
        </w:rPr>
        <w:t>nëpërmjet adresës tuaj të e-mail</w:t>
      </w:r>
      <w:r w:rsidRPr="000E45A5">
        <w:rPr>
          <w:rFonts w:ascii="Times New Roman" w:hAnsi="Times New Roman"/>
          <w:sz w:val="24"/>
          <w:szCs w:val="24"/>
        </w:rPr>
        <w:t xml:space="preserve">, për shkaqet e moskualifikimit. </w:t>
      </w:r>
    </w:p>
    <w:p w:rsidR="009E72AE" w:rsidRPr="000E45A5" w:rsidRDefault="009E72AE" w:rsidP="009E72AE">
      <w:pPr>
        <w:jc w:val="both"/>
        <w:rPr>
          <w:rFonts w:ascii="Times New Roman" w:hAnsi="Times New Roman"/>
          <w:sz w:val="24"/>
          <w:szCs w:val="24"/>
        </w:rPr>
      </w:pPr>
      <w:r w:rsidRPr="000E45A5">
        <w:rPr>
          <w:rFonts w:ascii="Times New Roman" w:hAnsi="Times New Roman"/>
          <w:sz w:val="24"/>
          <w:szCs w:val="24"/>
        </w:rPr>
        <w:t>Ankesat nga kandidatët që nuk janë kualifikuar paraqesin ankesë me shkrim pranë Njësisë përgjegjëse, brenda 5 (pesë) ditëve kalendarike nga data e njoftimit individual dhe ankuesi merr përgjigje brenda 5 (pesë) ditëve kalendarike nga data e depozitimit të saj</w:t>
      </w: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6"/>
        <w:gridCol w:w="7739"/>
      </w:tblGrid>
      <w:tr w:rsidR="00A67EC3" w:rsidRPr="00FB67CD" w:rsidTr="008D7D58">
        <w:tc>
          <w:tcPr>
            <w:tcW w:w="808"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lastRenderedPageBreak/>
              <w:t>2.4</w:t>
            </w:r>
          </w:p>
        </w:tc>
        <w:tc>
          <w:tcPr>
            <w:tcW w:w="8821"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 xml:space="preserve">FUSHAT E NJOHURIVE, AFTËSITË DHE CILËSITË MBI TË CILAT DO TË ZHVILLOHET TESTIMI </w:t>
            </w:r>
          </w:p>
        </w:tc>
      </w:tr>
    </w:tbl>
    <w:p w:rsidR="00A67EC3" w:rsidRPr="00FB67CD" w:rsidRDefault="00A67EC3" w:rsidP="00A67EC3">
      <w:pPr>
        <w:jc w:val="both"/>
        <w:rPr>
          <w:rFonts w:ascii="Times New Roman" w:hAnsi="Times New Roman"/>
          <w:sz w:val="24"/>
          <w:szCs w:val="24"/>
        </w:rPr>
      </w:pPr>
    </w:p>
    <w:p w:rsidR="00313DF2" w:rsidRPr="00737BFD" w:rsidRDefault="00313DF2" w:rsidP="00313DF2">
      <w:pPr>
        <w:ind w:right="-81"/>
        <w:jc w:val="both"/>
        <w:rPr>
          <w:rFonts w:ascii="Times New Roman" w:hAnsi="Times New Roman"/>
          <w:sz w:val="24"/>
          <w:szCs w:val="24"/>
        </w:rPr>
      </w:pPr>
      <w:r w:rsidRPr="00737BFD">
        <w:rPr>
          <w:rFonts w:ascii="Times New Roman" w:hAnsi="Times New Roman"/>
          <w:sz w:val="24"/>
          <w:szCs w:val="24"/>
        </w:rPr>
        <w:t>Kandidatët do të vlerësohen në lidhje me:</w:t>
      </w:r>
    </w:p>
    <w:p w:rsidR="00313DF2" w:rsidRPr="00737BFD" w:rsidRDefault="00313DF2" w:rsidP="00313DF2">
      <w:pPr>
        <w:pStyle w:val="ListParagraph"/>
        <w:numPr>
          <w:ilvl w:val="0"/>
          <w:numId w:val="3"/>
        </w:numPr>
        <w:ind w:right="-81"/>
        <w:jc w:val="both"/>
        <w:rPr>
          <w:rFonts w:ascii="Times New Roman" w:hAnsi="Times New Roman"/>
          <w:sz w:val="24"/>
          <w:szCs w:val="24"/>
        </w:rPr>
      </w:pPr>
      <w:r w:rsidRPr="00737BFD">
        <w:rPr>
          <w:rFonts w:ascii="Times New Roman" w:hAnsi="Times New Roman"/>
          <w:sz w:val="24"/>
          <w:szCs w:val="24"/>
        </w:rPr>
        <w:t xml:space="preserve">Njohuri mbi Kushtetutën e Republikës së Shqipërisë ; </w:t>
      </w:r>
    </w:p>
    <w:p w:rsidR="00313DF2" w:rsidRDefault="00313DF2" w:rsidP="00313DF2">
      <w:pPr>
        <w:pStyle w:val="ListParagraph"/>
        <w:numPr>
          <w:ilvl w:val="0"/>
          <w:numId w:val="3"/>
        </w:numPr>
        <w:ind w:right="-81"/>
        <w:jc w:val="both"/>
        <w:rPr>
          <w:rFonts w:ascii="Times New Roman" w:hAnsi="Times New Roman"/>
          <w:sz w:val="24"/>
          <w:szCs w:val="24"/>
        </w:rPr>
      </w:pPr>
      <w:r w:rsidRPr="00737BFD">
        <w:rPr>
          <w:rFonts w:ascii="Times New Roman" w:hAnsi="Times New Roman"/>
          <w:sz w:val="24"/>
          <w:szCs w:val="24"/>
        </w:rPr>
        <w:t>Njohuri mbi Ligjin Nr. 152/2013, “Për nëpunësin civil”, i ndryshuar, dhe aktet nënligjore dalë në zbatim të tij;</w:t>
      </w:r>
    </w:p>
    <w:p w:rsidR="00313DF2" w:rsidRPr="004761D6" w:rsidRDefault="0082323D" w:rsidP="00313DF2">
      <w:pPr>
        <w:pStyle w:val="ListParagraph"/>
        <w:numPr>
          <w:ilvl w:val="0"/>
          <w:numId w:val="3"/>
        </w:numPr>
        <w:ind w:right="-81"/>
        <w:jc w:val="both"/>
        <w:rPr>
          <w:rFonts w:ascii="Times New Roman" w:hAnsi="Times New Roman"/>
          <w:sz w:val="24"/>
          <w:szCs w:val="24"/>
        </w:rPr>
      </w:pPr>
      <w:r>
        <w:rPr>
          <w:rFonts w:ascii="Times New Roman" w:hAnsi="Times New Roman"/>
          <w:sz w:val="24"/>
          <w:szCs w:val="24"/>
        </w:rPr>
        <w:t>Ligji nr. 33/2022 “</w:t>
      </w:r>
      <w:r w:rsidR="00313DF2">
        <w:rPr>
          <w:rFonts w:ascii="Times New Roman" w:hAnsi="Times New Roman"/>
          <w:sz w:val="24"/>
          <w:szCs w:val="24"/>
        </w:rPr>
        <w:t>P</w:t>
      </w:r>
      <w:r w:rsidR="00DD1A1A">
        <w:rPr>
          <w:rFonts w:ascii="Times New Roman" w:hAnsi="Times New Roman"/>
          <w:sz w:val="24"/>
          <w:szCs w:val="24"/>
        </w:rPr>
        <w:t>ë</w:t>
      </w:r>
      <w:r w:rsidR="00313DF2">
        <w:rPr>
          <w:rFonts w:ascii="Times New Roman" w:hAnsi="Times New Roman"/>
          <w:sz w:val="24"/>
          <w:szCs w:val="24"/>
        </w:rPr>
        <w:t>r t</w:t>
      </w:r>
      <w:r w:rsidR="00DD1A1A">
        <w:rPr>
          <w:rFonts w:ascii="Times New Roman" w:hAnsi="Times New Roman"/>
          <w:sz w:val="24"/>
          <w:szCs w:val="24"/>
        </w:rPr>
        <w:t>ë</w:t>
      </w:r>
      <w:r w:rsidR="00313DF2">
        <w:rPr>
          <w:rFonts w:ascii="Times New Roman" w:hAnsi="Times New Roman"/>
          <w:sz w:val="24"/>
          <w:szCs w:val="24"/>
        </w:rPr>
        <w:t xml:space="preserve"> dh</w:t>
      </w:r>
      <w:r w:rsidR="00DD1A1A">
        <w:rPr>
          <w:rFonts w:ascii="Times New Roman" w:hAnsi="Times New Roman"/>
          <w:sz w:val="24"/>
          <w:szCs w:val="24"/>
        </w:rPr>
        <w:t>ë</w:t>
      </w:r>
      <w:r w:rsidR="00313DF2">
        <w:rPr>
          <w:rFonts w:ascii="Times New Roman" w:hAnsi="Times New Roman"/>
          <w:sz w:val="24"/>
          <w:szCs w:val="24"/>
        </w:rPr>
        <w:t>nat e hapura dhe rip</w:t>
      </w:r>
      <w:r w:rsidR="00DD1A1A">
        <w:rPr>
          <w:rFonts w:ascii="Times New Roman" w:hAnsi="Times New Roman"/>
          <w:sz w:val="24"/>
          <w:szCs w:val="24"/>
        </w:rPr>
        <w:t xml:space="preserve">ërdorimin e </w:t>
      </w:r>
      <w:r w:rsidR="00313DF2">
        <w:rPr>
          <w:rFonts w:ascii="Times New Roman" w:hAnsi="Times New Roman"/>
          <w:sz w:val="24"/>
          <w:szCs w:val="24"/>
        </w:rPr>
        <w:t xml:space="preserve">informacionit </w:t>
      </w:r>
      <w:r w:rsidR="00DD1A1A">
        <w:rPr>
          <w:rFonts w:ascii="Times New Roman" w:hAnsi="Times New Roman"/>
          <w:sz w:val="24"/>
          <w:szCs w:val="24"/>
        </w:rPr>
        <w:t xml:space="preserve">në </w:t>
      </w:r>
      <w:r w:rsidR="00313DF2">
        <w:rPr>
          <w:rFonts w:ascii="Times New Roman" w:hAnsi="Times New Roman"/>
          <w:sz w:val="24"/>
          <w:szCs w:val="24"/>
        </w:rPr>
        <w:t>sektorit publi</w:t>
      </w:r>
      <w:r w:rsidR="00DD1A1A">
        <w:rPr>
          <w:rFonts w:ascii="Times New Roman" w:hAnsi="Times New Roman"/>
          <w:sz w:val="24"/>
          <w:szCs w:val="24"/>
        </w:rPr>
        <w:t>k</w:t>
      </w:r>
      <w:r w:rsidR="00313DF2">
        <w:rPr>
          <w:rFonts w:ascii="Times New Roman" w:hAnsi="Times New Roman"/>
          <w:sz w:val="24"/>
          <w:szCs w:val="24"/>
        </w:rPr>
        <w:t xml:space="preserve">” </w:t>
      </w:r>
      <w:r w:rsidR="00313DF2" w:rsidRPr="004761D6">
        <w:rPr>
          <w:rFonts w:ascii="Times New Roman" w:hAnsi="Times New Roman"/>
          <w:sz w:val="24"/>
          <w:szCs w:val="24"/>
        </w:rPr>
        <w:t xml:space="preserve">  </w:t>
      </w:r>
    </w:p>
    <w:p w:rsidR="00313DF2" w:rsidRPr="001C6826" w:rsidRDefault="00313DF2" w:rsidP="00313DF2">
      <w:pPr>
        <w:pStyle w:val="ListParagraph"/>
        <w:numPr>
          <w:ilvl w:val="0"/>
          <w:numId w:val="3"/>
        </w:numPr>
        <w:ind w:right="-81"/>
        <w:jc w:val="both"/>
        <w:rPr>
          <w:rFonts w:ascii="Times New Roman" w:hAnsi="Times New Roman"/>
          <w:sz w:val="24"/>
          <w:szCs w:val="24"/>
        </w:rPr>
      </w:pPr>
      <w:r w:rsidRPr="00737BFD">
        <w:rPr>
          <w:rFonts w:ascii="Times New Roman" w:hAnsi="Times New Roman"/>
          <w:sz w:val="24"/>
          <w:szCs w:val="24"/>
          <w:lang w:val="sq-AL"/>
        </w:rPr>
        <w:t>Njohuri mbi Ligjin Nr. 119/2014, “Për të drejtën e informimit”</w:t>
      </w:r>
      <w:r>
        <w:rPr>
          <w:rFonts w:ascii="Times New Roman" w:hAnsi="Times New Roman"/>
          <w:sz w:val="24"/>
          <w:szCs w:val="24"/>
          <w:lang w:val="sq-AL"/>
        </w:rPr>
        <w:t>, i ndryshuar</w:t>
      </w:r>
      <w:r w:rsidRPr="00737BFD">
        <w:rPr>
          <w:rFonts w:ascii="Times New Roman" w:hAnsi="Times New Roman"/>
          <w:sz w:val="24"/>
          <w:szCs w:val="24"/>
          <w:lang w:val="sq-AL"/>
        </w:rPr>
        <w:t xml:space="preserve">; </w:t>
      </w:r>
    </w:p>
    <w:p w:rsidR="00313DF2" w:rsidRPr="001C6826" w:rsidRDefault="00313DF2" w:rsidP="00313DF2">
      <w:pPr>
        <w:pStyle w:val="ListParagraph"/>
        <w:numPr>
          <w:ilvl w:val="0"/>
          <w:numId w:val="3"/>
        </w:numPr>
        <w:ind w:right="-81"/>
        <w:jc w:val="both"/>
        <w:rPr>
          <w:rFonts w:ascii="Times New Roman" w:hAnsi="Times New Roman"/>
          <w:sz w:val="24"/>
          <w:szCs w:val="24"/>
        </w:rPr>
      </w:pPr>
      <w:r w:rsidRPr="00737BFD">
        <w:rPr>
          <w:rFonts w:ascii="Times New Roman" w:hAnsi="Times New Roman"/>
          <w:sz w:val="24"/>
          <w:szCs w:val="24"/>
        </w:rPr>
        <w:t>Njohuri mbi Ligjin Nr.</w:t>
      </w:r>
      <w:r>
        <w:rPr>
          <w:rFonts w:ascii="Times New Roman" w:hAnsi="Times New Roman"/>
          <w:sz w:val="24"/>
          <w:szCs w:val="24"/>
        </w:rPr>
        <w:t>124/2024</w:t>
      </w:r>
      <w:r w:rsidRPr="00737BFD">
        <w:rPr>
          <w:rFonts w:ascii="Times New Roman" w:hAnsi="Times New Roman"/>
          <w:sz w:val="24"/>
          <w:szCs w:val="24"/>
        </w:rPr>
        <w:t xml:space="preserve"> “Për mbrojtjen e të dhënave personale”, i ndryshuar dhe aktet nënligjore dalë në zbatim të tij;</w:t>
      </w:r>
    </w:p>
    <w:p w:rsidR="00313DF2" w:rsidRPr="00737BFD" w:rsidRDefault="0082323D" w:rsidP="00313DF2">
      <w:pPr>
        <w:pStyle w:val="ListParagraph"/>
        <w:numPr>
          <w:ilvl w:val="0"/>
          <w:numId w:val="48"/>
        </w:numPr>
        <w:spacing w:after="0"/>
        <w:rPr>
          <w:rFonts w:ascii="Times New Roman" w:eastAsia="Times New Roman" w:hAnsi="Times New Roman"/>
          <w:sz w:val="24"/>
          <w:szCs w:val="24"/>
        </w:rPr>
      </w:pPr>
      <w:r>
        <w:rPr>
          <w:rFonts w:ascii="Times New Roman" w:eastAsia="Times New Roman" w:hAnsi="Times New Roman"/>
          <w:sz w:val="24"/>
          <w:szCs w:val="24"/>
        </w:rPr>
        <w:t xml:space="preserve">Njohuri </w:t>
      </w:r>
      <w:r w:rsidR="00313DF2" w:rsidRPr="00737BFD">
        <w:rPr>
          <w:rFonts w:ascii="Times New Roman" w:eastAsia="Times New Roman" w:hAnsi="Times New Roman"/>
          <w:sz w:val="24"/>
          <w:szCs w:val="24"/>
        </w:rPr>
        <w:t xml:space="preserve">mbi </w:t>
      </w:r>
      <w:r w:rsidR="00313DF2" w:rsidRPr="00737BFD">
        <w:rPr>
          <w:rFonts w:ascii="Times New Roman" w:hAnsi="Times New Roman"/>
          <w:sz w:val="24"/>
          <w:szCs w:val="24"/>
          <w:lang w:val="sq-AL"/>
        </w:rPr>
        <w:t xml:space="preserve">Ligjin Nr. 146/2014, “Për njoftimin dhe konsultimin Publik”; </w:t>
      </w:r>
    </w:p>
    <w:p w:rsidR="00313DF2" w:rsidRPr="00737BFD" w:rsidRDefault="00313DF2" w:rsidP="00313DF2">
      <w:pPr>
        <w:pStyle w:val="ListParagraph"/>
        <w:numPr>
          <w:ilvl w:val="0"/>
          <w:numId w:val="48"/>
        </w:numPr>
        <w:spacing w:after="0"/>
        <w:ind w:right="-81"/>
        <w:jc w:val="both"/>
        <w:rPr>
          <w:rFonts w:ascii="Times New Roman" w:hAnsi="Times New Roman"/>
          <w:color w:val="0D0D0D" w:themeColor="text1" w:themeTint="F2"/>
          <w:sz w:val="24"/>
          <w:szCs w:val="24"/>
        </w:rPr>
      </w:pPr>
      <w:r w:rsidRPr="00737BFD">
        <w:rPr>
          <w:rFonts w:ascii="Times New Roman" w:hAnsi="Times New Roman"/>
          <w:color w:val="0D0D0D" w:themeColor="text1" w:themeTint="F2"/>
          <w:sz w:val="24"/>
          <w:szCs w:val="24"/>
        </w:rPr>
        <w:t xml:space="preserve">Njohuri mbi Ligjin Nr. </w:t>
      </w:r>
      <w:r w:rsidRPr="00737BFD">
        <w:rPr>
          <w:rFonts w:ascii="Times New Roman" w:eastAsia="Times New Roman" w:hAnsi="Times New Roman"/>
          <w:color w:val="0D0D0D" w:themeColor="text1" w:themeTint="F2"/>
          <w:sz w:val="24"/>
          <w:szCs w:val="24"/>
        </w:rPr>
        <w:t xml:space="preserve">44/2015 </w:t>
      </w:r>
      <w:r w:rsidRPr="00737BFD">
        <w:rPr>
          <w:rFonts w:ascii="Times New Roman" w:hAnsi="Times New Roman"/>
          <w:color w:val="0D0D0D" w:themeColor="text1" w:themeTint="F2"/>
          <w:sz w:val="24"/>
          <w:szCs w:val="24"/>
        </w:rPr>
        <w:t>“Kodi i Procedurave Administrat</w:t>
      </w:r>
      <w:r w:rsidR="0082323D">
        <w:rPr>
          <w:rFonts w:ascii="Times New Roman" w:hAnsi="Times New Roman"/>
          <w:color w:val="0D0D0D" w:themeColor="text1" w:themeTint="F2"/>
          <w:sz w:val="24"/>
          <w:szCs w:val="24"/>
        </w:rPr>
        <w:t>ive të Republikës së Shqipërisë</w:t>
      </w:r>
      <w:r w:rsidRPr="00737BFD">
        <w:rPr>
          <w:rFonts w:ascii="Times New Roman" w:hAnsi="Times New Roman"/>
          <w:color w:val="0D0D0D" w:themeColor="text1" w:themeTint="F2"/>
          <w:sz w:val="24"/>
          <w:szCs w:val="24"/>
        </w:rPr>
        <w:t xml:space="preserve">”; </w:t>
      </w:r>
    </w:p>
    <w:p w:rsidR="00313DF2" w:rsidRPr="00737BFD" w:rsidRDefault="00313DF2" w:rsidP="00313DF2">
      <w:pPr>
        <w:pStyle w:val="ListParagraph"/>
        <w:numPr>
          <w:ilvl w:val="0"/>
          <w:numId w:val="48"/>
        </w:numPr>
        <w:spacing w:after="0"/>
        <w:ind w:right="-81"/>
        <w:jc w:val="both"/>
        <w:rPr>
          <w:rFonts w:ascii="Arial" w:eastAsia="Times New Roman" w:hAnsi="Arial" w:cs="Arial"/>
          <w:sz w:val="24"/>
          <w:szCs w:val="24"/>
        </w:rPr>
      </w:pPr>
      <w:r w:rsidRPr="00737BFD">
        <w:rPr>
          <w:rFonts w:ascii="Times New Roman" w:hAnsi="Times New Roman"/>
          <w:color w:val="0D0D0D" w:themeColor="text1" w:themeTint="F2"/>
          <w:sz w:val="24"/>
          <w:szCs w:val="24"/>
        </w:rPr>
        <w:t xml:space="preserve">Njohuri mbi Ligjin Nr. </w:t>
      </w:r>
      <w:r w:rsidRPr="00737BFD">
        <w:rPr>
          <w:rFonts w:ascii="Times New Roman" w:eastAsia="Times New Roman" w:hAnsi="Times New Roman"/>
          <w:color w:val="0D0D0D" w:themeColor="text1" w:themeTint="F2"/>
          <w:sz w:val="24"/>
          <w:szCs w:val="24"/>
        </w:rPr>
        <w:t xml:space="preserve">10279 </w:t>
      </w:r>
      <w:r w:rsidRPr="00737BFD">
        <w:rPr>
          <w:rFonts w:ascii="Times New Roman" w:hAnsi="Times New Roman"/>
          <w:color w:val="0D0D0D" w:themeColor="text1" w:themeTint="F2"/>
          <w:sz w:val="24"/>
          <w:szCs w:val="24"/>
        </w:rPr>
        <w:t>“Për kundravajtjet Administrative”;</w:t>
      </w:r>
    </w:p>
    <w:p w:rsidR="00313DF2" w:rsidRPr="00737BFD" w:rsidRDefault="00313DF2" w:rsidP="00313DF2">
      <w:pPr>
        <w:pStyle w:val="ListParagraph"/>
        <w:numPr>
          <w:ilvl w:val="0"/>
          <w:numId w:val="48"/>
        </w:numPr>
        <w:spacing w:after="0"/>
        <w:ind w:right="-81"/>
        <w:jc w:val="both"/>
        <w:rPr>
          <w:rFonts w:ascii="Arial" w:eastAsia="Times New Roman" w:hAnsi="Arial" w:cs="Arial"/>
          <w:sz w:val="24"/>
          <w:szCs w:val="24"/>
        </w:rPr>
      </w:pPr>
      <w:r w:rsidRPr="00737BFD">
        <w:rPr>
          <w:rFonts w:ascii="Times New Roman" w:hAnsi="Times New Roman"/>
          <w:color w:val="0D0D0D" w:themeColor="text1" w:themeTint="F2"/>
          <w:sz w:val="24"/>
          <w:szCs w:val="24"/>
        </w:rPr>
        <w:t xml:space="preserve">Njohuri mbi Ligjin 49/2012 “Për organizimin dhe funksionimin e gjykatave administrative dhe gjykimin e mosmarrëveshjeve administrative”, i ndryshuar;  </w:t>
      </w:r>
    </w:p>
    <w:p w:rsidR="00313DF2" w:rsidRPr="00737BFD" w:rsidRDefault="00313DF2" w:rsidP="00313DF2">
      <w:pPr>
        <w:pStyle w:val="ListParagraph"/>
        <w:numPr>
          <w:ilvl w:val="0"/>
          <w:numId w:val="48"/>
        </w:numPr>
        <w:spacing w:after="0"/>
        <w:ind w:right="-81"/>
        <w:jc w:val="both"/>
        <w:rPr>
          <w:rFonts w:ascii="Times New Roman" w:hAnsi="Times New Roman"/>
          <w:sz w:val="24"/>
          <w:szCs w:val="24"/>
        </w:rPr>
      </w:pPr>
      <w:r w:rsidRPr="00737BFD">
        <w:rPr>
          <w:rFonts w:ascii="Times New Roman" w:hAnsi="Times New Roman"/>
          <w:sz w:val="24"/>
          <w:szCs w:val="24"/>
        </w:rPr>
        <w:t>Njohuri mbi Ligjin Nr. 9131, datë 08.09.2003, “Për rregullat e etikës në administratën publike”.</w:t>
      </w:r>
    </w:p>
    <w:p w:rsidR="00313DF2" w:rsidRPr="00737BFD" w:rsidRDefault="00313DF2" w:rsidP="00313DF2">
      <w:pPr>
        <w:pStyle w:val="ListParagraph"/>
        <w:numPr>
          <w:ilvl w:val="0"/>
          <w:numId w:val="48"/>
        </w:numPr>
        <w:spacing w:after="0"/>
        <w:ind w:right="-81"/>
        <w:jc w:val="both"/>
        <w:rPr>
          <w:rFonts w:ascii="Times New Roman" w:hAnsi="Times New Roman"/>
          <w:sz w:val="24"/>
          <w:szCs w:val="24"/>
        </w:rPr>
      </w:pPr>
      <w:r w:rsidRPr="00737BFD">
        <w:rPr>
          <w:rFonts w:ascii="Times New Roman" w:hAnsi="Times New Roman"/>
          <w:sz w:val="24"/>
          <w:szCs w:val="24"/>
        </w:rPr>
        <w:t>Njohuri</w:t>
      </w:r>
      <w:r w:rsidR="0082323D">
        <w:rPr>
          <w:rFonts w:ascii="Times New Roman" w:hAnsi="Times New Roman"/>
          <w:sz w:val="24"/>
          <w:szCs w:val="24"/>
        </w:rPr>
        <w:t xml:space="preserve"> </w:t>
      </w:r>
      <w:r w:rsidRPr="00737BFD">
        <w:rPr>
          <w:rFonts w:ascii="Times New Roman" w:hAnsi="Times New Roman"/>
          <w:sz w:val="24"/>
          <w:szCs w:val="24"/>
        </w:rPr>
        <w:t xml:space="preserve">mbi Ligjin Nr. 7850, datë 29.07.1994 “Kodi Civil i Republikës së Shqipërisë”, i ndryshuar, </w:t>
      </w:r>
    </w:p>
    <w:p w:rsidR="00313DF2" w:rsidRPr="001C6826" w:rsidRDefault="00313DF2" w:rsidP="00313DF2">
      <w:pPr>
        <w:pStyle w:val="ListParagraph"/>
        <w:numPr>
          <w:ilvl w:val="0"/>
          <w:numId w:val="48"/>
        </w:numPr>
        <w:spacing w:after="0"/>
        <w:ind w:right="-81"/>
        <w:jc w:val="both"/>
        <w:rPr>
          <w:rFonts w:ascii="Times New Roman" w:hAnsi="Times New Roman"/>
          <w:sz w:val="24"/>
          <w:szCs w:val="24"/>
        </w:rPr>
      </w:pPr>
      <w:r w:rsidRPr="00737BFD">
        <w:rPr>
          <w:rFonts w:ascii="Times New Roman" w:hAnsi="Times New Roman"/>
          <w:sz w:val="24"/>
          <w:szCs w:val="24"/>
        </w:rPr>
        <w:t>Njohuri mbi Ligjin Nr. 8116, date 29.03.1996, “Kodi i Procedurës Civile i Republikës së Shqipërisë”, i ndryshuar.</w:t>
      </w:r>
    </w:p>
    <w:p w:rsidR="00313DF2" w:rsidRPr="00BD1504" w:rsidRDefault="00313DF2" w:rsidP="00313DF2">
      <w:pPr>
        <w:pStyle w:val="ListParagraph"/>
        <w:numPr>
          <w:ilvl w:val="0"/>
          <w:numId w:val="48"/>
        </w:numPr>
        <w:ind w:right="-81"/>
        <w:jc w:val="both"/>
        <w:rPr>
          <w:rFonts w:ascii="Times New Roman" w:hAnsi="Times New Roman"/>
          <w:sz w:val="24"/>
          <w:szCs w:val="24"/>
        </w:rPr>
      </w:pPr>
      <w:r w:rsidRPr="00BD1504">
        <w:rPr>
          <w:rFonts w:ascii="Times New Roman" w:hAnsi="Times New Roman"/>
          <w:sz w:val="24"/>
          <w:szCs w:val="24"/>
        </w:rPr>
        <w:t>Njohuri mbi Lig</w:t>
      </w:r>
      <w:r w:rsidR="0082323D">
        <w:rPr>
          <w:rFonts w:ascii="Times New Roman" w:hAnsi="Times New Roman"/>
          <w:sz w:val="24"/>
          <w:szCs w:val="24"/>
        </w:rPr>
        <w:t>jin Nr. 9880, date 25.02.2008 “</w:t>
      </w:r>
      <w:r w:rsidRPr="00BD1504">
        <w:rPr>
          <w:rFonts w:ascii="Times New Roman" w:hAnsi="Times New Roman"/>
          <w:sz w:val="24"/>
          <w:szCs w:val="24"/>
        </w:rPr>
        <w:t xml:space="preserve">Për nenshkrimin elektronik”, i ndryshuar </w:t>
      </w:r>
    </w:p>
    <w:p w:rsidR="00313DF2" w:rsidRPr="00BD1504" w:rsidRDefault="00313DF2" w:rsidP="00313DF2">
      <w:pPr>
        <w:pStyle w:val="ListParagraph"/>
        <w:numPr>
          <w:ilvl w:val="0"/>
          <w:numId w:val="48"/>
        </w:numPr>
        <w:ind w:right="-81"/>
        <w:jc w:val="both"/>
        <w:rPr>
          <w:rFonts w:ascii="Times New Roman" w:hAnsi="Times New Roman"/>
          <w:sz w:val="24"/>
          <w:szCs w:val="24"/>
        </w:rPr>
      </w:pPr>
      <w:r w:rsidRPr="00BD1504">
        <w:rPr>
          <w:rFonts w:ascii="Times New Roman" w:hAnsi="Times New Roman"/>
          <w:sz w:val="24"/>
          <w:szCs w:val="24"/>
        </w:rPr>
        <w:t>Njohuri mbi Lig</w:t>
      </w:r>
      <w:r w:rsidR="0082323D">
        <w:rPr>
          <w:rFonts w:ascii="Times New Roman" w:hAnsi="Times New Roman"/>
          <w:sz w:val="24"/>
          <w:szCs w:val="24"/>
        </w:rPr>
        <w:t>jin Nr. 9918, datë 19.05.2008 “</w:t>
      </w:r>
      <w:r w:rsidRPr="00BD1504">
        <w:rPr>
          <w:rFonts w:ascii="Times New Roman" w:hAnsi="Times New Roman"/>
          <w:sz w:val="24"/>
          <w:szCs w:val="24"/>
        </w:rPr>
        <w:t xml:space="preserve">Për komunikimet elektronike në Republikën e Shqipërisë”, i ndryshuar si dhe aktet nënligjore </w:t>
      </w:r>
    </w:p>
    <w:p w:rsidR="00313DF2" w:rsidRPr="00BD1504" w:rsidRDefault="00313DF2" w:rsidP="00313DF2">
      <w:pPr>
        <w:pStyle w:val="ListParagraph"/>
        <w:numPr>
          <w:ilvl w:val="0"/>
          <w:numId w:val="48"/>
        </w:numPr>
        <w:ind w:right="-81"/>
        <w:jc w:val="both"/>
        <w:rPr>
          <w:rFonts w:ascii="Times New Roman" w:hAnsi="Times New Roman"/>
          <w:sz w:val="24"/>
          <w:szCs w:val="24"/>
        </w:rPr>
      </w:pPr>
      <w:r w:rsidRPr="00BD1504">
        <w:rPr>
          <w:rFonts w:ascii="Times New Roman" w:hAnsi="Times New Roman"/>
          <w:sz w:val="24"/>
          <w:szCs w:val="24"/>
        </w:rPr>
        <w:t>Njohuri mbi Ligj</w:t>
      </w:r>
      <w:r w:rsidR="0082323D">
        <w:rPr>
          <w:rFonts w:ascii="Times New Roman" w:hAnsi="Times New Roman"/>
          <w:sz w:val="24"/>
          <w:szCs w:val="24"/>
        </w:rPr>
        <w:t>in Nr. 10273, datë 29.04.2010 “</w:t>
      </w:r>
      <w:r w:rsidRPr="00BD1504">
        <w:rPr>
          <w:rFonts w:ascii="Times New Roman" w:hAnsi="Times New Roman"/>
          <w:sz w:val="24"/>
          <w:szCs w:val="24"/>
        </w:rPr>
        <w:t>Për dokumentin elektronik”</w:t>
      </w:r>
      <w:r w:rsidR="0082323D">
        <w:rPr>
          <w:rFonts w:ascii="Times New Roman" w:hAnsi="Times New Roman"/>
          <w:sz w:val="24"/>
          <w:szCs w:val="24"/>
        </w:rPr>
        <w:t xml:space="preserve"> </w:t>
      </w:r>
      <w:r w:rsidRPr="00BD1504">
        <w:rPr>
          <w:rFonts w:ascii="Times New Roman" w:hAnsi="Times New Roman"/>
          <w:sz w:val="24"/>
          <w:szCs w:val="24"/>
        </w:rPr>
        <w:t>si dhe aktet nënligjore</w:t>
      </w:r>
    </w:p>
    <w:p w:rsidR="00313DF2" w:rsidRPr="004D3EFA" w:rsidRDefault="00313DF2" w:rsidP="00313DF2">
      <w:pPr>
        <w:pStyle w:val="ListParagraph"/>
        <w:numPr>
          <w:ilvl w:val="0"/>
          <w:numId w:val="48"/>
        </w:numPr>
        <w:ind w:right="-81"/>
        <w:jc w:val="both"/>
        <w:rPr>
          <w:rFonts w:ascii="Times New Roman" w:hAnsi="Times New Roman"/>
          <w:sz w:val="24"/>
          <w:szCs w:val="24"/>
        </w:rPr>
      </w:pPr>
      <w:r w:rsidRPr="00BD1504">
        <w:rPr>
          <w:rFonts w:ascii="Times New Roman" w:hAnsi="Times New Roman"/>
          <w:sz w:val="24"/>
          <w:szCs w:val="24"/>
        </w:rPr>
        <w:t>Njohuri mbi Ligj</w:t>
      </w:r>
      <w:r w:rsidR="0082323D">
        <w:rPr>
          <w:rFonts w:ascii="Times New Roman" w:hAnsi="Times New Roman"/>
          <w:sz w:val="24"/>
          <w:szCs w:val="24"/>
        </w:rPr>
        <w:t>in Nr. 10325, datë 23.09.2010 “</w:t>
      </w:r>
      <w:r w:rsidRPr="00BD1504">
        <w:rPr>
          <w:rFonts w:ascii="Times New Roman" w:hAnsi="Times New Roman"/>
          <w:sz w:val="24"/>
          <w:szCs w:val="24"/>
        </w:rPr>
        <w:t>Për bazën e të dhënave shte</w:t>
      </w:r>
      <w:r>
        <w:rPr>
          <w:rFonts w:ascii="Times New Roman" w:hAnsi="Times New Roman"/>
          <w:sz w:val="24"/>
          <w:szCs w:val="24"/>
        </w:rPr>
        <w:t>tërore” si dhe aktet nënligjore</w:t>
      </w:r>
    </w:p>
    <w:p w:rsidR="00313DF2" w:rsidRPr="004927BF" w:rsidRDefault="00313DF2" w:rsidP="00313DF2">
      <w:pPr>
        <w:numPr>
          <w:ilvl w:val="0"/>
          <w:numId w:val="48"/>
        </w:numPr>
        <w:spacing w:after="0"/>
        <w:rPr>
          <w:rFonts w:ascii="Times New Roman" w:hAnsi="Times New Roman"/>
          <w:sz w:val="24"/>
          <w:szCs w:val="24"/>
          <w:lang w:val="sq-AL"/>
        </w:rPr>
      </w:pPr>
      <w:r w:rsidRPr="004927BF">
        <w:rPr>
          <w:rFonts w:ascii="Times New Roman" w:hAnsi="Times New Roman"/>
          <w:sz w:val="24"/>
          <w:szCs w:val="24"/>
        </w:rPr>
        <w:t xml:space="preserve">Çdo akt tjetër ligjor e nënligjor që lidhet me fushën e përgjegjësisë që ka institucioni </w:t>
      </w:r>
    </w:p>
    <w:p w:rsidR="006A7586" w:rsidRPr="004927BF" w:rsidRDefault="006A7586" w:rsidP="006A7586">
      <w:pPr>
        <w:spacing w:after="0"/>
        <w:ind w:left="720"/>
        <w:rPr>
          <w:rFonts w:ascii="Times New Roman" w:hAnsi="Times New Roman"/>
          <w:sz w:val="24"/>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2.5</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 xml:space="preserve">MËNYRA E VLERËSIMIT TË KANDIDATËVE </w:t>
            </w:r>
          </w:p>
        </w:tc>
      </w:tr>
    </w:tbl>
    <w:p w:rsidR="00A67EC3" w:rsidRPr="00FB67CD" w:rsidRDefault="00A67EC3" w:rsidP="00A67EC3">
      <w:pPr>
        <w:pStyle w:val="ListParagraph"/>
        <w:ind w:right="-81"/>
        <w:jc w:val="both"/>
        <w:rPr>
          <w:rFonts w:ascii="Times New Roman" w:hAnsi="Times New Roman"/>
          <w:b/>
          <w:bCs/>
          <w:sz w:val="24"/>
          <w:szCs w:val="24"/>
        </w:rPr>
      </w:pPr>
    </w:p>
    <w:p w:rsidR="009E72AE" w:rsidRPr="00655947" w:rsidRDefault="009E72AE" w:rsidP="00CA3AD6">
      <w:pPr>
        <w:pStyle w:val="Default"/>
        <w:jc w:val="both"/>
      </w:pPr>
      <w:r w:rsidRPr="00655947">
        <w:t>Kandidatët do të vlerësohen nga Komiteti i Pranimit për Ngritj</w:t>
      </w:r>
      <w:r w:rsidR="00CA3AD6">
        <w:t xml:space="preserve">en në Detyre, i ngritur pranë </w:t>
      </w:r>
      <w:r w:rsidRPr="00655947">
        <w:t xml:space="preserve">KDIMDP, nëpërmjet dokumentacionit të dorëzuar, vlerësimit me shkrim dhe intervistës së strukturuar me gojë. </w:t>
      </w:r>
    </w:p>
    <w:p w:rsidR="009E72AE" w:rsidRPr="00655947" w:rsidRDefault="009E72AE" w:rsidP="00CA3AD6">
      <w:pPr>
        <w:pStyle w:val="Default"/>
        <w:jc w:val="both"/>
      </w:pPr>
    </w:p>
    <w:p w:rsidR="009E72AE" w:rsidRPr="00655947" w:rsidRDefault="009E72AE" w:rsidP="00CA3AD6">
      <w:pPr>
        <w:pStyle w:val="Default"/>
        <w:jc w:val="both"/>
      </w:pPr>
      <w:r w:rsidRPr="00655947">
        <w:t xml:space="preserve">Totali i pikëve të vlerësimit të kandidatit është 100, të cilat ndahen përkatësisht: </w:t>
      </w:r>
    </w:p>
    <w:p w:rsidR="009E72AE" w:rsidRPr="00655947" w:rsidRDefault="009E72AE" w:rsidP="00CA3AD6">
      <w:pPr>
        <w:pStyle w:val="Default"/>
        <w:jc w:val="both"/>
      </w:pPr>
    </w:p>
    <w:p w:rsidR="009E72AE" w:rsidRPr="00655947" w:rsidRDefault="009E72AE" w:rsidP="00CA3AD6">
      <w:pPr>
        <w:pStyle w:val="Default"/>
        <w:numPr>
          <w:ilvl w:val="0"/>
          <w:numId w:val="18"/>
        </w:numPr>
        <w:spacing w:after="68"/>
        <w:jc w:val="both"/>
      </w:pPr>
      <w:r w:rsidRPr="00655947">
        <w:lastRenderedPageBreak/>
        <w:t>20 pikë për dokumentacio</w:t>
      </w:r>
      <w:r>
        <w:t>n</w:t>
      </w:r>
      <w:r w:rsidRPr="00655947">
        <w:t>in e dorëzuar (ekperienc</w:t>
      </w:r>
      <w:r>
        <w:t>ë</w:t>
      </w:r>
      <w:r w:rsidRPr="00655947">
        <w:t xml:space="preserve">, trajnime, kualifikime të lidhura me fushën përkatëse, si dhe 2 vlerësimet e fundit pozitive); </w:t>
      </w:r>
    </w:p>
    <w:p w:rsidR="009E72AE" w:rsidRPr="00655947" w:rsidRDefault="009E72AE" w:rsidP="00CA3AD6">
      <w:pPr>
        <w:pStyle w:val="Default"/>
        <w:numPr>
          <w:ilvl w:val="0"/>
          <w:numId w:val="18"/>
        </w:numPr>
        <w:spacing w:after="68"/>
        <w:jc w:val="both"/>
      </w:pPr>
      <w:r w:rsidRPr="00655947">
        <w:t>40 pikë për intervistën e strukturuar me gojë;</w:t>
      </w:r>
    </w:p>
    <w:p w:rsidR="009E72AE" w:rsidRPr="00655947" w:rsidRDefault="009E72AE" w:rsidP="00CA3AD6">
      <w:pPr>
        <w:pStyle w:val="Default"/>
        <w:numPr>
          <w:ilvl w:val="0"/>
          <w:numId w:val="18"/>
        </w:numPr>
        <w:spacing w:after="68"/>
        <w:jc w:val="both"/>
      </w:pPr>
      <w:r w:rsidRPr="00655947">
        <w:t xml:space="preserve">40 pikë për vlerësimin me shkrim. </w:t>
      </w:r>
    </w:p>
    <w:p w:rsidR="009E72AE" w:rsidRPr="00655947" w:rsidRDefault="009E72AE" w:rsidP="00CA3AD6">
      <w:pPr>
        <w:pStyle w:val="Default"/>
        <w:ind w:left="1080"/>
        <w:jc w:val="both"/>
      </w:pPr>
    </w:p>
    <w:p w:rsidR="009E72AE" w:rsidRPr="00655947" w:rsidRDefault="009E72AE" w:rsidP="00CA3AD6">
      <w:pPr>
        <w:ind w:right="-81"/>
        <w:jc w:val="both"/>
        <w:rPr>
          <w:rFonts w:ascii="Times New Roman" w:hAnsi="Times New Roman"/>
          <w:sz w:val="24"/>
          <w:szCs w:val="24"/>
        </w:rPr>
      </w:pPr>
      <w:r w:rsidRPr="00655947">
        <w:rPr>
          <w:rFonts w:ascii="Times New Roman" w:hAnsi="Times New Roman"/>
          <w:sz w:val="24"/>
          <w:szCs w:val="24"/>
        </w:rPr>
        <w:t xml:space="preserve">Më shumë detaje në lidhje me vlerësimin me pikë, metodologjinë e shpërndarjes së pikëve, mënyrën e llogaritjes së rezultatit përfundimtar i gjeni në Udhëzimin nr. 2, datë 27.03.2015, të Departamentit të Administratës Publike.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2.6</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DATA E DALJES SË REZULTATEVE TË KONKURIMIT DHE MËNYRA E KOMUNIKIMIT</w:t>
            </w:r>
          </w:p>
        </w:tc>
      </w:tr>
    </w:tbl>
    <w:p w:rsidR="00A67EC3" w:rsidRPr="00FB67CD" w:rsidRDefault="00A67EC3" w:rsidP="00A67EC3">
      <w:pPr>
        <w:jc w:val="both"/>
        <w:rPr>
          <w:rFonts w:ascii="Times New Roman" w:hAnsi="Times New Roman"/>
          <w:sz w:val="24"/>
          <w:szCs w:val="24"/>
        </w:rPr>
      </w:pPr>
    </w:p>
    <w:p w:rsidR="00A70302" w:rsidRPr="00F878F8" w:rsidRDefault="00A70302" w:rsidP="00A70302">
      <w:pPr>
        <w:jc w:val="both"/>
        <w:rPr>
          <w:rStyle w:val="Hyperlink"/>
          <w:rFonts w:ascii="Times New Roman" w:hAnsi="Times New Roman"/>
          <w:sz w:val="24"/>
          <w:szCs w:val="24"/>
        </w:rPr>
      </w:pPr>
      <w:r w:rsidRPr="00A72F6F">
        <w:rPr>
          <w:rFonts w:ascii="Times New Roman" w:hAnsi="Times New Roman"/>
          <w:sz w:val="24"/>
          <w:szCs w:val="24"/>
        </w:rPr>
        <w:t xml:space="preserve">Në përfundim të vlerësimit të kandidatëve, Njësia Përgjegjëse e Zyrës së </w:t>
      </w:r>
      <w:r w:rsidRPr="00A72F6F">
        <w:rPr>
          <w:rFonts w:ascii="Times New Roman" w:hAnsi="Times New Roman"/>
          <w:sz w:val="24"/>
          <w:szCs w:val="24"/>
          <w:lang w:val="sq-AL"/>
        </w:rPr>
        <w:t xml:space="preserve">Komisionerit  </w:t>
      </w:r>
      <w:r w:rsidRPr="00A72F6F">
        <w:rPr>
          <w:rFonts w:ascii="Times New Roman" w:hAnsi="Times New Roman"/>
          <w:sz w:val="24"/>
          <w:szCs w:val="24"/>
        </w:rPr>
        <w:t xml:space="preserve">për të Drejtën e Informimit dhe Mbrojtjen e të Dhënave Personale, do të shpallë fituesin në </w:t>
      </w:r>
      <w:r>
        <w:rPr>
          <w:rFonts w:ascii="Times New Roman" w:hAnsi="Times New Roman"/>
          <w:sz w:val="24"/>
          <w:szCs w:val="24"/>
        </w:rPr>
        <w:t xml:space="preserve"> </w:t>
      </w:r>
      <w:r w:rsidRPr="00655947">
        <w:rPr>
          <w:rFonts w:ascii="Times New Roman" w:hAnsi="Times New Roman"/>
          <w:sz w:val="24"/>
          <w:szCs w:val="24"/>
        </w:rPr>
        <w:t xml:space="preserve"> faqen zyrtare të KDIMDP-së </w:t>
      </w:r>
      <w:hyperlink r:id="rId8" w:history="1">
        <w:r w:rsidRPr="00655947">
          <w:rPr>
            <w:rStyle w:val="Hyperlink"/>
            <w:rFonts w:ascii="Times New Roman" w:hAnsi="Times New Roman"/>
            <w:sz w:val="24"/>
            <w:szCs w:val="24"/>
          </w:rPr>
          <w:t>www.idp.al</w:t>
        </w:r>
      </w:hyperlink>
      <w:r>
        <w:rPr>
          <w:rStyle w:val="Hyperlink"/>
          <w:rFonts w:ascii="Times New Roman" w:hAnsi="Times New Roman"/>
          <w:sz w:val="24"/>
          <w:szCs w:val="24"/>
        </w:rPr>
        <w:t xml:space="preserve"> </w:t>
      </w:r>
      <w:r w:rsidRPr="008A00EF">
        <w:rPr>
          <w:rStyle w:val="Hyperlink"/>
          <w:rFonts w:ascii="Times New Roman" w:hAnsi="Times New Roman"/>
          <w:color w:val="0D0D0D" w:themeColor="text1" w:themeTint="F2"/>
          <w:sz w:val="24"/>
          <w:szCs w:val="24"/>
          <w:u w:val="none"/>
        </w:rPr>
        <w:t xml:space="preserve">si dhe </w:t>
      </w:r>
      <w:r w:rsidRPr="008A00EF">
        <w:rPr>
          <w:rFonts w:ascii="Times New Roman" w:hAnsi="Times New Roman"/>
          <w:sz w:val="24"/>
          <w:szCs w:val="24"/>
        </w:rPr>
        <w:t>portalin</w:t>
      </w:r>
      <w:r w:rsidRPr="00A72F6F">
        <w:rPr>
          <w:rFonts w:ascii="Times New Roman" w:hAnsi="Times New Roman"/>
          <w:sz w:val="24"/>
          <w:szCs w:val="24"/>
        </w:rPr>
        <w:t xml:space="preserve">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r w:rsidRPr="00A72F6F">
        <w:rPr>
          <w:rFonts w:ascii="Times New Roman" w:hAnsi="Times New Roman"/>
          <w:sz w:val="24"/>
          <w:szCs w:val="24"/>
        </w:rPr>
        <w:t>”. Të gjithë kandidatët pjesëmarrës në këtë procedurë do të njoftohen në më</w:t>
      </w:r>
      <w:r w:rsidR="00CA3AD6">
        <w:rPr>
          <w:rFonts w:ascii="Times New Roman" w:hAnsi="Times New Roman"/>
          <w:sz w:val="24"/>
          <w:szCs w:val="24"/>
        </w:rPr>
        <w:t xml:space="preserve">nyrë elektronike për rezultatet </w:t>
      </w:r>
      <w:r w:rsidRPr="00A72F6F">
        <w:rPr>
          <w:rFonts w:ascii="Times New Roman" w:hAnsi="Times New Roman"/>
          <w:i/>
          <w:iCs/>
          <w:sz w:val="24"/>
          <w:szCs w:val="24"/>
          <w:u w:val="single"/>
        </w:rPr>
        <w:t>(nëpërmjet adresës së e-mail).</w:t>
      </w:r>
    </w:p>
    <w:p w:rsidR="00A70302" w:rsidRDefault="00A70302" w:rsidP="00A70302">
      <w:pPr>
        <w:ind w:right="-81"/>
        <w:jc w:val="both"/>
        <w:rPr>
          <w:rFonts w:ascii="Times New Roman" w:hAnsi="Times New Roman"/>
          <w:sz w:val="24"/>
          <w:szCs w:val="24"/>
        </w:rPr>
      </w:pPr>
      <w:r w:rsidRPr="00A72F6F">
        <w:rPr>
          <w:rFonts w:ascii="Times New Roman" w:hAnsi="Times New Roman"/>
          <w:sz w:val="24"/>
          <w:szCs w:val="24"/>
        </w:rPr>
        <w:t>Kandidatët fitues janë ata që renditen të parët nga kandidatët që kanë marrë të paktën 70 pikë (70% të pikëve). Njesia përgjegjëse njofton individualisht kandidatët që kanë konkurruar për rezultatin e tyre brenda 24 (njëzetekatër) orëve nga dita që komiteti i njofton vendimin e tij. Kandidati ka të drejtë të bëjë ankim me shkrim edhe në (KPND) për rezultatin e pikëve brenda 3(tri) ditëve kalendarike nga data e njoftimit individual për rezultatin e vlerësimit. Ankuesi merr përgjigje brenda 5 (pesë) ditëve kalendarike nga data përfundimit të afatit të ankimit</w:t>
      </w:r>
    </w:p>
    <w:p w:rsidR="00A70302" w:rsidRPr="00655947" w:rsidRDefault="00A70302" w:rsidP="00A70302">
      <w:pPr>
        <w:jc w:val="both"/>
        <w:rPr>
          <w:rFonts w:ascii="Times New Roman" w:hAnsi="Times New Roman"/>
          <w:b/>
          <w:sz w:val="24"/>
          <w:szCs w:val="24"/>
        </w:rPr>
      </w:pPr>
      <w:r w:rsidRPr="00655947">
        <w:rPr>
          <w:rFonts w:ascii="Times New Roman" w:hAnsi="Times New Roman"/>
          <w:sz w:val="24"/>
          <w:szCs w:val="24"/>
        </w:rPr>
        <w:t>Për sqarime të mëtejshme, mund të kontaktoni në adresën e Zyrës së Komisionerit për të Drejtën e Informimit dhe M</w:t>
      </w:r>
      <w:r w:rsidR="00CA3AD6">
        <w:rPr>
          <w:rFonts w:ascii="Times New Roman" w:hAnsi="Times New Roman"/>
          <w:sz w:val="24"/>
          <w:szCs w:val="24"/>
        </w:rPr>
        <w:t>brojtjen e të Dhënave Personale</w:t>
      </w:r>
      <w:r w:rsidRPr="00655947">
        <w:rPr>
          <w:rFonts w:ascii="Times New Roman" w:hAnsi="Times New Roman"/>
          <w:sz w:val="24"/>
          <w:szCs w:val="24"/>
        </w:rPr>
        <w:t xml:space="preserve">, Rruga “Abdi Toptani”, ND.5, Tiranë, si dhe të konsultoni faqen zyrtare në internet </w:t>
      </w:r>
      <w:r w:rsidRPr="00655947">
        <w:rPr>
          <w:rFonts w:ascii="Times New Roman" w:hAnsi="Times New Roman"/>
          <w:color w:val="0000FF"/>
          <w:sz w:val="24"/>
          <w:szCs w:val="24"/>
        </w:rPr>
        <w:t>www.idp. al.</w:t>
      </w:r>
    </w:p>
    <w:p w:rsidR="00A67EC3" w:rsidRPr="00FB67CD" w:rsidRDefault="009E72AE" w:rsidP="00A70302">
      <w:pPr>
        <w:jc w:val="both"/>
        <w:rPr>
          <w:rFonts w:ascii="Times New Roman" w:hAnsi="Times New Roman"/>
          <w:b/>
          <w:sz w:val="24"/>
          <w:szCs w:val="24"/>
        </w:rPr>
      </w:pPr>
      <w:r>
        <w:rPr>
          <w:rFonts w:ascii="Times New Roman" w:hAnsi="Times New Roman"/>
          <w:sz w:val="24"/>
          <w:szCs w:val="24"/>
        </w:rPr>
        <w:t xml:space="preserve"> </w:t>
      </w:r>
      <w:r w:rsidR="00A70302">
        <w:rPr>
          <w:rFonts w:ascii="Times New Roman" w:hAnsi="Times New Roman"/>
          <w:i/>
          <w:iCs/>
          <w:sz w:val="24"/>
          <w:szCs w:val="24"/>
          <w:u w:val="single"/>
        </w:rPr>
        <w:t xml:space="preserve"> </w:t>
      </w:r>
    </w:p>
    <w:p w:rsidR="0075537A" w:rsidRPr="00CA3AD6" w:rsidRDefault="00A67EC3" w:rsidP="00CA3AD6">
      <w:pPr>
        <w:pStyle w:val="NormalWeb"/>
        <w:jc w:val="both"/>
        <w:rPr>
          <w:rFonts w:ascii="Times New Roman" w:hAnsi="Times New Roman"/>
          <w:b/>
          <w:spacing w:val="-3"/>
          <w:sz w:val="24"/>
          <w:szCs w:val="24"/>
          <w:lang w:val="sq-AL"/>
        </w:rPr>
      </w:pPr>
      <w:r w:rsidRPr="00FB67CD">
        <w:rPr>
          <w:rFonts w:ascii="Times New Roman" w:hAnsi="Times New Roman"/>
          <w:b/>
          <w:spacing w:val="-3"/>
          <w:sz w:val="24"/>
          <w:szCs w:val="24"/>
          <w:lang w:val="sq-AL"/>
        </w:rPr>
        <w:t>Njësia Përgjegjëse</w:t>
      </w:r>
    </w:p>
    <w:sectPr w:rsidR="0075537A" w:rsidRPr="00CA3AD6" w:rsidSect="00CA3AD6">
      <w:headerReference w:type="default" r:id="rId9"/>
      <w:footerReference w:type="default" r:id="rId10"/>
      <w:pgSz w:w="11907" w:h="16839" w:code="9"/>
      <w:pgMar w:top="1134" w:right="1701" w:bottom="1134" w:left="1701" w:header="578" w:footer="86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DFA" w:rsidRDefault="00136DFA" w:rsidP="00A67EC3">
      <w:pPr>
        <w:spacing w:after="0" w:line="240" w:lineRule="auto"/>
      </w:pPr>
      <w:r>
        <w:separator/>
      </w:r>
    </w:p>
  </w:endnote>
  <w:endnote w:type="continuationSeparator" w:id="0">
    <w:p w:rsidR="00136DFA" w:rsidRDefault="00136DFA" w:rsidP="00A6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712" w:rsidRPr="00375D4C" w:rsidRDefault="00D73229" w:rsidP="00474066">
    <w:pPr>
      <w:pStyle w:val="Footer"/>
      <w:jc w:val="right"/>
      <w:rPr>
        <w:rFonts w:ascii="Times New Roman" w:hAnsi="Times New Roman"/>
        <w:sz w:val="20"/>
        <w:szCs w:val="20"/>
      </w:rPr>
    </w:pPr>
    <w:r w:rsidRPr="00375D4C">
      <w:rPr>
        <w:rFonts w:ascii="Times New Roman" w:hAnsi="Times New Roman"/>
        <w:sz w:val="20"/>
        <w:szCs w:val="20"/>
      </w:rPr>
      <w:t xml:space="preserve">Faqe </w:t>
    </w:r>
    <w:r w:rsidRPr="00375D4C">
      <w:rPr>
        <w:rFonts w:ascii="Times New Roman" w:hAnsi="Times New Roman"/>
        <w:sz w:val="20"/>
        <w:szCs w:val="20"/>
      </w:rPr>
      <w:fldChar w:fldCharType="begin"/>
    </w:r>
    <w:r w:rsidRPr="00375D4C">
      <w:rPr>
        <w:rFonts w:ascii="Times New Roman" w:hAnsi="Times New Roman"/>
        <w:sz w:val="20"/>
        <w:szCs w:val="20"/>
      </w:rPr>
      <w:instrText xml:space="preserve"> PAGE   \* MERGEFORMAT </w:instrText>
    </w:r>
    <w:r w:rsidRPr="00375D4C">
      <w:rPr>
        <w:rFonts w:ascii="Times New Roman" w:hAnsi="Times New Roman"/>
        <w:sz w:val="20"/>
        <w:szCs w:val="20"/>
      </w:rPr>
      <w:fldChar w:fldCharType="separate"/>
    </w:r>
    <w:r w:rsidR="00E72A48">
      <w:rPr>
        <w:rFonts w:ascii="Times New Roman" w:hAnsi="Times New Roman"/>
        <w:noProof/>
        <w:sz w:val="20"/>
        <w:szCs w:val="20"/>
      </w:rPr>
      <w:t>13</w:t>
    </w:r>
    <w:r w:rsidRPr="00375D4C">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DFA" w:rsidRDefault="00136DFA" w:rsidP="00A67EC3">
      <w:pPr>
        <w:spacing w:after="0" w:line="240" w:lineRule="auto"/>
      </w:pPr>
      <w:r>
        <w:separator/>
      </w:r>
    </w:p>
  </w:footnote>
  <w:footnote w:type="continuationSeparator" w:id="0">
    <w:p w:rsidR="00136DFA" w:rsidRDefault="00136DFA" w:rsidP="00A67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712" w:rsidRPr="00A67EC3" w:rsidRDefault="00D73229" w:rsidP="00A67EC3">
    <w:pPr>
      <w:pStyle w:val="Header"/>
      <w:tabs>
        <w:tab w:val="clear" w:pos="4680"/>
        <w:tab w:val="clear" w:pos="9360"/>
        <w:tab w:val="left" w:pos="1485"/>
      </w:tabs>
      <w:jc w:val="center"/>
      <w:rPr>
        <w:rFonts w:ascii="Times New Roman" w:hAnsi="Times New Roman"/>
        <w:sz w:val="24"/>
        <w:szCs w:val="24"/>
      </w:rPr>
    </w:pPr>
    <w:r w:rsidRPr="00A67EC3">
      <w:rPr>
        <w:rFonts w:ascii="Times New Roman" w:hAnsi="Times New Roman"/>
        <w:noProof/>
        <w:sz w:val="24"/>
        <w:szCs w:val="24"/>
      </w:rPr>
      <w:t>Komisioneri për të Drejtën e Informimit dhe Mbrojtjen e të Dhënave Personale</w:t>
    </w:r>
  </w:p>
  <w:p w:rsidR="000B4712" w:rsidRDefault="00136DFA" w:rsidP="00034F24">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C2E"/>
    <w:multiLevelType w:val="hybridMultilevel"/>
    <w:tmpl w:val="98DEE308"/>
    <w:lvl w:ilvl="0" w:tplc="3050B3E0">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4DE7A2A"/>
    <w:multiLevelType w:val="hybridMultilevel"/>
    <w:tmpl w:val="1FB60AA0"/>
    <w:lvl w:ilvl="0" w:tplc="0484A06E">
      <w:start w:val="3"/>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C79AD"/>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5AF3BE0"/>
    <w:multiLevelType w:val="hybridMultilevel"/>
    <w:tmpl w:val="92EE3116"/>
    <w:lvl w:ilvl="0" w:tplc="54665A3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61221"/>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B322AC4"/>
    <w:multiLevelType w:val="hybridMultilevel"/>
    <w:tmpl w:val="3E42B83C"/>
    <w:lvl w:ilvl="0" w:tplc="65223E8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0CB81AFE"/>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913C3"/>
    <w:multiLevelType w:val="hybridMultilevel"/>
    <w:tmpl w:val="A596E86A"/>
    <w:lvl w:ilvl="0" w:tplc="D5EC80F0">
      <w:start w:val="1"/>
      <w:numFmt w:val="decimal"/>
      <w:lvlText w:val="%1."/>
      <w:lvlJc w:val="left"/>
      <w:pPr>
        <w:ind w:left="140" w:hanging="250"/>
      </w:pPr>
      <w:rPr>
        <w:rFonts w:ascii="Times New Roman" w:eastAsia="Times New Roman" w:hAnsi="Times New Roman" w:hint="default"/>
        <w:sz w:val="24"/>
        <w:szCs w:val="24"/>
      </w:rPr>
    </w:lvl>
    <w:lvl w:ilvl="1" w:tplc="D6CCCBAA">
      <w:start w:val="1"/>
      <w:numFmt w:val="bullet"/>
      <w:lvlText w:val="-"/>
      <w:lvlJc w:val="left"/>
      <w:pPr>
        <w:ind w:left="860" w:hanging="360"/>
      </w:pPr>
      <w:rPr>
        <w:rFonts w:ascii="Calibri" w:eastAsia="Calibri" w:hAnsi="Calibri" w:hint="default"/>
        <w:sz w:val="24"/>
        <w:szCs w:val="24"/>
      </w:rPr>
    </w:lvl>
    <w:lvl w:ilvl="2" w:tplc="AF189724">
      <w:start w:val="1"/>
      <w:numFmt w:val="bullet"/>
      <w:lvlText w:val="•"/>
      <w:lvlJc w:val="left"/>
      <w:pPr>
        <w:ind w:left="1842" w:hanging="360"/>
      </w:pPr>
      <w:rPr>
        <w:rFonts w:hint="default"/>
      </w:rPr>
    </w:lvl>
    <w:lvl w:ilvl="3" w:tplc="B2005130">
      <w:start w:val="1"/>
      <w:numFmt w:val="bullet"/>
      <w:lvlText w:val="•"/>
      <w:lvlJc w:val="left"/>
      <w:pPr>
        <w:ind w:left="2824" w:hanging="360"/>
      </w:pPr>
      <w:rPr>
        <w:rFonts w:hint="default"/>
      </w:rPr>
    </w:lvl>
    <w:lvl w:ilvl="4" w:tplc="F1222CF4">
      <w:start w:val="1"/>
      <w:numFmt w:val="bullet"/>
      <w:lvlText w:val="•"/>
      <w:lvlJc w:val="left"/>
      <w:pPr>
        <w:ind w:left="3806" w:hanging="360"/>
      </w:pPr>
      <w:rPr>
        <w:rFonts w:hint="default"/>
      </w:rPr>
    </w:lvl>
    <w:lvl w:ilvl="5" w:tplc="F392D592">
      <w:start w:val="1"/>
      <w:numFmt w:val="bullet"/>
      <w:lvlText w:val="•"/>
      <w:lvlJc w:val="left"/>
      <w:pPr>
        <w:ind w:left="4789" w:hanging="360"/>
      </w:pPr>
      <w:rPr>
        <w:rFonts w:hint="default"/>
      </w:rPr>
    </w:lvl>
    <w:lvl w:ilvl="6" w:tplc="C1705918">
      <w:start w:val="1"/>
      <w:numFmt w:val="bullet"/>
      <w:lvlText w:val="•"/>
      <w:lvlJc w:val="left"/>
      <w:pPr>
        <w:ind w:left="5771" w:hanging="360"/>
      </w:pPr>
      <w:rPr>
        <w:rFonts w:hint="default"/>
      </w:rPr>
    </w:lvl>
    <w:lvl w:ilvl="7" w:tplc="6C649C14">
      <w:start w:val="1"/>
      <w:numFmt w:val="bullet"/>
      <w:lvlText w:val="•"/>
      <w:lvlJc w:val="left"/>
      <w:pPr>
        <w:ind w:left="6753" w:hanging="360"/>
      </w:pPr>
      <w:rPr>
        <w:rFonts w:hint="default"/>
      </w:rPr>
    </w:lvl>
    <w:lvl w:ilvl="8" w:tplc="2984F62A">
      <w:start w:val="1"/>
      <w:numFmt w:val="bullet"/>
      <w:lvlText w:val="•"/>
      <w:lvlJc w:val="left"/>
      <w:pPr>
        <w:ind w:left="7735" w:hanging="360"/>
      </w:pPr>
      <w:rPr>
        <w:rFonts w:hint="default"/>
      </w:rPr>
    </w:lvl>
  </w:abstractNum>
  <w:abstractNum w:abstractNumId="8" w15:restartNumberingAfterBreak="0">
    <w:nsid w:val="186626CE"/>
    <w:multiLevelType w:val="hybridMultilevel"/>
    <w:tmpl w:val="19DEAC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013887"/>
    <w:multiLevelType w:val="hybridMultilevel"/>
    <w:tmpl w:val="1B2CCB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B2B0F"/>
    <w:multiLevelType w:val="hybridMultilevel"/>
    <w:tmpl w:val="4558BF2C"/>
    <w:lvl w:ilvl="0" w:tplc="DC80BA9A">
      <w:start w:val="14"/>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E65BC"/>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E31507"/>
    <w:multiLevelType w:val="hybridMultilevel"/>
    <w:tmpl w:val="3A1E1CD8"/>
    <w:lvl w:ilvl="0" w:tplc="D70466F0">
      <w:start w:val="1"/>
      <w:numFmt w:val="lowerLetter"/>
      <w:lvlText w:val="%1)"/>
      <w:lvlJc w:val="left"/>
      <w:pPr>
        <w:ind w:left="63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29F274A6"/>
    <w:multiLevelType w:val="hybridMultilevel"/>
    <w:tmpl w:val="67000230"/>
    <w:lvl w:ilvl="0" w:tplc="DEBED53E">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2C4C1625"/>
    <w:multiLevelType w:val="hybridMultilevel"/>
    <w:tmpl w:val="8F2AD830"/>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A19E2"/>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142850"/>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9A7852"/>
    <w:multiLevelType w:val="hybridMultilevel"/>
    <w:tmpl w:val="4DD8EA0A"/>
    <w:lvl w:ilvl="0" w:tplc="BE8CB7E0">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4F7806"/>
    <w:multiLevelType w:val="hybridMultilevel"/>
    <w:tmpl w:val="AC32A9A2"/>
    <w:lvl w:ilvl="0" w:tplc="70F4BBA8">
      <w:start w:val="1"/>
      <w:numFmt w:val="lowerLetter"/>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461BF"/>
    <w:multiLevelType w:val="hybridMultilevel"/>
    <w:tmpl w:val="98DEE308"/>
    <w:lvl w:ilvl="0" w:tplc="3050B3E0">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39F82ECF"/>
    <w:multiLevelType w:val="hybridMultilevel"/>
    <w:tmpl w:val="4DD20A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C32F5"/>
    <w:multiLevelType w:val="hybridMultilevel"/>
    <w:tmpl w:val="E0328994"/>
    <w:lvl w:ilvl="0" w:tplc="94EC88AE">
      <w:start w:val="1"/>
      <w:numFmt w:val="lowerLetter"/>
      <w:lvlText w:val="%1)"/>
      <w:lvlJc w:val="left"/>
      <w:pPr>
        <w:ind w:left="360" w:hanging="360"/>
      </w:pPr>
      <w:rPr>
        <w:b/>
      </w:rPr>
    </w:lvl>
    <w:lvl w:ilvl="1" w:tplc="041C0019">
      <w:start w:val="1"/>
      <w:numFmt w:val="lowerLetter"/>
      <w:lvlText w:val="%2."/>
      <w:lvlJc w:val="left"/>
      <w:pPr>
        <w:ind w:left="1080" w:hanging="360"/>
      </w:pPr>
    </w:lvl>
    <w:lvl w:ilvl="2" w:tplc="041C001B">
      <w:start w:val="1"/>
      <w:numFmt w:val="lowerRoman"/>
      <w:lvlText w:val="%3."/>
      <w:lvlJc w:val="right"/>
      <w:pPr>
        <w:ind w:left="1800" w:hanging="180"/>
      </w:pPr>
    </w:lvl>
    <w:lvl w:ilvl="3" w:tplc="041C000F">
      <w:start w:val="1"/>
      <w:numFmt w:val="decimal"/>
      <w:lvlText w:val="%4."/>
      <w:lvlJc w:val="left"/>
      <w:pPr>
        <w:ind w:left="2520" w:hanging="360"/>
      </w:pPr>
    </w:lvl>
    <w:lvl w:ilvl="4" w:tplc="041C0019">
      <w:start w:val="1"/>
      <w:numFmt w:val="lowerLetter"/>
      <w:lvlText w:val="%5."/>
      <w:lvlJc w:val="left"/>
      <w:pPr>
        <w:ind w:left="3240" w:hanging="360"/>
      </w:pPr>
    </w:lvl>
    <w:lvl w:ilvl="5" w:tplc="041C001B">
      <w:start w:val="1"/>
      <w:numFmt w:val="lowerRoman"/>
      <w:lvlText w:val="%6."/>
      <w:lvlJc w:val="right"/>
      <w:pPr>
        <w:ind w:left="3960" w:hanging="180"/>
      </w:pPr>
    </w:lvl>
    <w:lvl w:ilvl="6" w:tplc="041C000F">
      <w:start w:val="1"/>
      <w:numFmt w:val="decimal"/>
      <w:lvlText w:val="%7."/>
      <w:lvlJc w:val="left"/>
      <w:pPr>
        <w:ind w:left="4680" w:hanging="360"/>
      </w:pPr>
    </w:lvl>
    <w:lvl w:ilvl="7" w:tplc="041C0019">
      <w:start w:val="1"/>
      <w:numFmt w:val="lowerLetter"/>
      <w:lvlText w:val="%8."/>
      <w:lvlJc w:val="left"/>
      <w:pPr>
        <w:ind w:left="5400" w:hanging="360"/>
      </w:pPr>
    </w:lvl>
    <w:lvl w:ilvl="8" w:tplc="041C001B">
      <w:start w:val="1"/>
      <w:numFmt w:val="lowerRoman"/>
      <w:lvlText w:val="%9."/>
      <w:lvlJc w:val="right"/>
      <w:pPr>
        <w:ind w:left="6120" w:hanging="180"/>
      </w:pPr>
    </w:lvl>
  </w:abstractNum>
  <w:abstractNum w:abstractNumId="22" w15:restartNumberingAfterBreak="0">
    <w:nsid w:val="3D732C58"/>
    <w:multiLevelType w:val="hybridMultilevel"/>
    <w:tmpl w:val="F1F020CE"/>
    <w:lvl w:ilvl="0" w:tplc="44DC203C">
      <w:start w:val="1"/>
      <w:numFmt w:val="lowerLetter"/>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325122"/>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7B3316"/>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44E72145"/>
    <w:multiLevelType w:val="hybridMultilevel"/>
    <w:tmpl w:val="73589320"/>
    <w:lvl w:ilvl="0" w:tplc="D6285A24">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49190DCD"/>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4953278B"/>
    <w:multiLevelType w:val="hybridMultilevel"/>
    <w:tmpl w:val="A6D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B2700C"/>
    <w:multiLevelType w:val="hybridMultilevel"/>
    <w:tmpl w:val="73589320"/>
    <w:lvl w:ilvl="0" w:tplc="D6285A24">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4FF81D54"/>
    <w:multiLevelType w:val="hybridMultilevel"/>
    <w:tmpl w:val="3A1E1CD8"/>
    <w:lvl w:ilvl="0" w:tplc="D70466F0">
      <w:start w:val="1"/>
      <w:numFmt w:val="lowerLetter"/>
      <w:lvlText w:val="%1)"/>
      <w:lvlJc w:val="left"/>
      <w:pPr>
        <w:ind w:left="63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52990650"/>
    <w:multiLevelType w:val="hybridMultilevel"/>
    <w:tmpl w:val="112292B6"/>
    <w:lvl w:ilvl="0" w:tplc="E25C7992">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A42A75"/>
    <w:multiLevelType w:val="hybridMultilevel"/>
    <w:tmpl w:val="07408586"/>
    <w:lvl w:ilvl="0" w:tplc="D6285A24">
      <w:start w:val="1"/>
      <w:numFmt w:val="lowerLetter"/>
      <w:lvlText w:val="%1)"/>
      <w:lvlJc w:val="left"/>
      <w:pPr>
        <w:ind w:left="720" w:hanging="360"/>
      </w:pPr>
      <w:rPr>
        <w:b/>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15:restartNumberingAfterBreak="0">
    <w:nsid w:val="58C54C80"/>
    <w:multiLevelType w:val="hybridMultilevel"/>
    <w:tmpl w:val="055884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8D28DD"/>
    <w:multiLevelType w:val="hybridMultilevel"/>
    <w:tmpl w:val="DFE61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5A567B"/>
    <w:multiLevelType w:val="hybridMultilevel"/>
    <w:tmpl w:val="F1500D1E"/>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2359D7"/>
    <w:multiLevelType w:val="hybridMultilevel"/>
    <w:tmpl w:val="F1500D1E"/>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B11CCF"/>
    <w:multiLevelType w:val="hybridMultilevel"/>
    <w:tmpl w:val="9984EC84"/>
    <w:lvl w:ilvl="0" w:tplc="79E48BB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CA315A"/>
    <w:multiLevelType w:val="hybridMultilevel"/>
    <w:tmpl w:val="2108891A"/>
    <w:lvl w:ilvl="0" w:tplc="1CE26376">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6FC24CD"/>
    <w:multiLevelType w:val="hybridMultilevel"/>
    <w:tmpl w:val="3A1E1CD8"/>
    <w:lvl w:ilvl="0" w:tplc="D70466F0">
      <w:start w:val="1"/>
      <w:numFmt w:val="lowerLetter"/>
      <w:lvlText w:val="%1)"/>
      <w:lvlJc w:val="left"/>
      <w:pPr>
        <w:ind w:left="63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6CB935BF"/>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A4509D"/>
    <w:multiLevelType w:val="hybridMultilevel"/>
    <w:tmpl w:val="41C0AE36"/>
    <w:lvl w:ilvl="0" w:tplc="C23C1DEC">
      <w:start w:val="1"/>
      <w:numFmt w:val="lowerLetter"/>
      <w:lvlText w:val="%1)"/>
      <w:lvlJc w:val="left"/>
      <w:pPr>
        <w:ind w:left="720" w:hanging="360"/>
      </w:pPr>
      <w:rPr>
        <w:rFonts w:ascii="Times New Roman" w:eastAsia="Calibri" w:hAnsi="Times New Roman" w:cs="Times New Roman"/>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BA5757"/>
    <w:multiLevelType w:val="hybridMultilevel"/>
    <w:tmpl w:val="ECBA2C04"/>
    <w:lvl w:ilvl="0" w:tplc="D6285A24">
      <w:start w:val="1"/>
      <w:numFmt w:val="lowerLetter"/>
      <w:lvlText w:val="%1)"/>
      <w:lvlJc w:val="left"/>
      <w:pPr>
        <w:ind w:left="720" w:hanging="360"/>
      </w:pPr>
      <w:rPr>
        <w:b/>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2" w15:restartNumberingAfterBreak="0">
    <w:nsid w:val="75AD45C0"/>
    <w:multiLevelType w:val="hybridMultilevel"/>
    <w:tmpl w:val="995C0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BF600D"/>
    <w:multiLevelType w:val="hybridMultilevel"/>
    <w:tmpl w:val="47C4B9D2"/>
    <w:lvl w:ilvl="0" w:tplc="6C4C019C">
      <w:start w:val="1"/>
      <w:numFmt w:val="bullet"/>
      <w:lvlText w:val="-"/>
      <w:lvlJc w:val="left"/>
      <w:pPr>
        <w:ind w:left="360" w:hanging="360"/>
      </w:pPr>
      <w:rPr>
        <w:rFonts w:ascii="Verdana" w:hAnsi="Verdana"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abstractNum w:abstractNumId="44" w15:restartNumberingAfterBreak="0">
    <w:nsid w:val="7BDD1EA0"/>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15:restartNumberingAfterBreak="0">
    <w:nsid w:val="7C4122EA"/>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0C6A57"/>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FC4DC2"/>
    <w:multiLevelType w:val="hybridMultilevel"/>
    <w:tmpl w:val="9A6E1182"/>
    <w:lvl w:ilvl="0" w:tplc="1E3EB002">
      <w:start w:val="1"/>
      <w:numFmt w:val="decimal"/>
      <w:lvlText w:val="%1-"/>
      <w:lvlJc w:val="left"/>
      <w:pPr>
        <w:ind w:left="720" w:hanging="360"/>
      </w:pPr>
      <w:rPr>
        <w:rFonts w:hint="default"/>
        <w:b w:val="0"/>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12"/>
  </w:num>
  <w:num w:numId="4">
    <w:abstractNumId w:val="24"/>
  </w:num>
  <w:num w:numId="5">
    <w:abstractNumId w:val="32"/>
  </w:num>
  <w:num w:numId="6">
    <w:abstractNumId w:val="16"/>
  </w:num>
  <w:num w:numId="7">
    <w:abstractNumId w:val="37"/>
  </w:num>
  <w:num w:numId="8">
    <w:abstractNumId w:val="41"/>
  </w:num>
  <w:num w:numId="9">
    <w:abstractNumId w:val="1"/>
  </w:num>
  <w:num w:numId="10">
    <w:abstractNumId w:val="30"/>
  </w:num>
  <w:num w:numId="11">
    <w:abstractNumId w:val="22"/>
  </w:num>
  <w:num w:numId="12">
    <w:abstractNumId w:val="13"/>
  </w:num>
  <w:num w:numId="13">
    <w:abstractNumId w:val="34"/>
  </w:num>
  <w:num w:numId="14">
    <w:abstractNumId w:val="42"/>
  </w:num>
  <w:num w:numId="15">
    <w:abstractNumId w:val="20"/>
  </w:num>
  <w:num w:numId="16">
    <w:abstractNumId w:val="18"/>
  </w:num>
  <w:num w:numId="17">
    <w:abstractNumId w:val="28"/>
  </w:num>
  <w:num w:numId="18">
    <w:abstractNumId w:val="9"/>
  </w:num>
  <w:num w:numId="19">
    <w:abstractNumId w:val="25"/>
  </w:num>
  <w:num w:numId="20">
    <w:abstractNumId w:val="45"/>
  </w:num>
  <w:num w:numId="21">
    <w:abstractNumId w:val="15"/>
  </w:num>
  <w:num w:numId="22">
    <w:abstractNumId w:val="35"/>
  </w:num>
  <w:num w:numId="23">
    <w:abstractNumId w:val="7"/>
  </w:num>
  <w:num w:numId="24">
    <w:abstractNumId w:val="14"/>
  </w:num>
  <w:num w:numId="25">
    <w:abstractNumId w:val="31"/>
  </w:num>
  <w:num w:numId="26">
    <w:abstractNumId w:val="26"/>
  </w:num>
  <w:num w:numId="27">
    <w:abstractNumId w:val="3"/>
  </w:num>
  <w:num w:numId="28">
    <w:abstractNumId w:val="5"/>
  </w:num>
  <w:num w:numId="29">
    <w:abstractNumId w:val="36"/>
  </w:num>
  <w:num w:numId="30">
    <w:abstractNumId w:val="33"/>
  </w:num>
  <w:num w:numId="31">
    <w:abstractNumId w:val="40"/>
  </w:num>
  <w:num w:numId="32">
    <w:abstractNumId w:val="27"/>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44"/>
  </w:num>
  <w:num w:numId="36">
    <w:abstractNumId w:val="46"/>
  </w:num>
  <w:num w:numId="37">
    <w:abstractNumId w:val="11"/>
  </w:num>
  <w:num w:numId="38">
    <w:abstractNumId w:val="39"/>
  </w:num>
  <w:num w:numId="39">
    <w:abstractNumId w:val="10"/>
  </w:num>
  <w:num w:numId="40">
    <w:abstractNumId w:val="47"/>
  </w:num>
  <w:num w:numId="41">
    <w:abstractNumId w:val="6"/>
  </w:num>
  <w:num w:numId="42">
    <w:abstractNumId w:val="4"/>
  </w:num>
  <w:num w:numId="43">
    <w:abstractNumId w:val="0"/>
  </w:num>
  <w:num w:numId="44">
    <w:abstractNumId w:val="29"/>
  </w:num>
  <w:num w:numId="45">
    <w:abstractNumId w:val="23"/>
  </w:num>
  <w:num w:numId="46">
    <w:abstractNumId w:val="43"/>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EC3"/>
    <w:rsid w:val="00001D08"/>
    <w:rsid w:val="00002E76"/>
    <w:rsid w:val="00090DF2"/>
    <w:rsid w:val="000A5BD4"/>
    <w:rsid w:val="000E2715"/>
    <w:rsid w:val="00136DFA"/>
    <w:rsid w:val="00195305"/>
    <w:rsid w:val="001A0E8D"/>
    <w:rsid w:val="001C6826"/>
    <w:rsid w:val="001F0BF1"/>
    <w:rsid w:val="002C29AB"/>
    <w:rsid w:val="002E2C11"/>
    <w:rsid w:val="002F5A5E"/>
    <w:rsid w:val="00313DF2"/>
    <w:rsid w:val="00337AAE"/>
    <w:rsid w:val="00343C52"/>
    <w:rsid w:val="00376CF8"/>
    <w:rsid w:val="00385A8E"/>
    <w:rsid w:val="003C2BB6"/>
    <w:rsid w:val="003F1BF0"/>
    <w:rsid w:val="00402A96"/>
    <w:rsid w:val="0042065F"/>
    <w:rsid w:val="004353DF"/>
    <w:rsid w:val="00443F52"/>
    <w:rsid w:val="00450785"/>
    <w:rsid w:val="004927BF"/>
    <w:rsid w:val="004D3EFA"/>
    <w:rsid w:val="004D7593"/>
    <w:rsid w:val="004F2636"/>
    <w:rsid w:val="004F357A"/>
    <w:rsid w:val="00523F78"/>
    <w:rsid w:val="006A7586"/>
    <w:rsid w:val="006F6B77"/>
    <w:rsid w:val="0075537A"/>
    <w:rsid w:val="007741A8"/>
    <w:rsid w:val="007874A4"/>
    <w:rsid w:val="00792A6E"/>
    <w:rsid w:val="007C21BB"/>
    <w:rsid w:val="007E7F9D"/>
    <w:rsid w:val="0082323D"/>
    <w:rsid w:val="009135AB"/>
    <w:rsid w:val="00926714"/>
    <w:rsid w:val="00961DC7"/>
    <w:rsid w:val="009E72AE"/>
    <w:rsid w:val="00A30613"/>
    <w:rsid w:val="00A46BF9"/>
    <w:rsid w:val="00A62B02"/>
    <w:rsid w:val="00A67EC3"/>
    <w:rsid w:val="00A70302"/>
    <w:rsid w:val="00C309D3"/>
    <w:rsid w:val="00C712EF"/>
    <w:rsid w:val="00CA3AD6"/>
    <w:rsid w:val="00CB79DC"/>
    <w:rsid w:val="00CE7DD5"/>
    <w:rsid w:val="00CF423D"/>
    <w:rsid w:val="00CF7413"/>
    <w:rsid w:val="00D113A8"/>
    <w:rsid w:val="00D5471F"/>
    <w:rsid w:val="00D73229"/>
    <w:rsid w:val="00D76B65"/>
    <w:rsid w:val="00D87D29"/>
    <w:rsid w:val="00D91D2F"/>
    <w:rsid w:val="00DB3183"/>
    <w:rsid w:val="00DD1A1A"/>
    <w:rsid w:val="00DD2AF1"/>
    <w:rsid w:val="00DD72FC"/>
    <w:rsid w:val="00E245A7"/>
    <w:rsid w:val="00E251B2"/>
    <w:rsid w:val="00E45027"/>
    <w:rsid w:val="00E62F7E"/>
    <w:rsid w:val="00E72A48"/>
    <w:rsid w:val="00ED64C7"/>
    <w:rsid w:val="00F17350"/>
    <w:rsid w:val="00F327BB"/>
    <w:rsid w:val="00FB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873E9"/>
  <w15:chartTrackingRefBased/>
  <w15:docId w15:val="{EE24E555-B1EE-42D0-8046-2B69DB70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EC3"/>
    <w:rPr>
      <w:rFonts w:ascii="Calibri" w:eastAsia="Calibri" w:hAnsi="Calibri" w:cs="Times New Roman"/>
    </w:rPr>
  </w:style>
  <w:style w:type="paragraph" w:styleId="Heading2">
    <w:name w:val="heading 2"/>
    <w:basedOn w:val="Normal"/>
    <w:next w:val="Normal"/>
    <w:link w:val="Heading2Char"/>
    <w:qFormat/>
    <w:rsid w:val="00402A96"/>
    <w:pPr>
      <w:keepNext/>
      <w:outlineLvl w:val="1"/>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2A96"/>
    <w:pPr>
      <w:widowControl w:val="0"/>
      <w:autoSpaceDE w:val="0"/>
      <w:autoSpaceDN w:val="0"/>
      <w:jc w:val="center"/>
    </w:pPr>
    <w:rPr>
      <w:rFonts w:cs="Calibri"/>
    </w:rPr>
  </w:style>
  <w:style w:type="character" w:customStyle="1" w:styleId="Heading2Char">
    <w:name w:val="Heading 2 Char"/>
    <w:basedOn w:val="DefaultParagraphFont"/>
    <w:link w:val="Heading2"/>
    <w:rsid w:val="00402A96"/>
    <w:rPr>
      <w:rFonts w:ascii="Times New Roman" w:eastAsia="Times New Roman" w:hAnsi="Times New Roman" w:cs="Times New Roman"/>
      <w:b/>
      <w:sz w:val="28"/>
      <w:szCs w:val="24"/>
      <w:lang w:val="sq-AL"/>
    </w:rPr>
  </w:style>
  <w:style w:type="paragraph" w:styleId="Title">
    <w:name w:val="Title"/>
    <w:basedOn w:val="Normal"/>
    <w:link w:val="TitleChar1"/>
    <w:qFormat/>
    <w:rsid w:val="00402A96"/>
    <w:pPr>
      <w:jc w:val="center"/>
    </w:pPr>
    <w:rPr>
      <w:rFonts w:ascii="MS Mincho" w:eastAsia="MS Mincho"/>
      <w:sz w:val="28"/>
      <w:szCs w:val="20"/>
    </w:rPr>
  </w:style>
  <w:style w:type="character" w:customStyle="1" w:styleId="TitleChar">
    <w:name w:val="Title Char"/>
    <w:basedOn w:val="DefaultParagraphFont"/>
    <w:uiPriority w:val="10"/>
    <w:rsid w:val="00402A96"/>
    <w:rPr>
      <w:rFonts w:asciiTheme="majorHAnsi" w:eastAsiaTheme="majorEastAsia" w:hAnsiTheme="majorHAnsi" w:cstheme="majorBidi"/>
      <w:spacing w:val="-10"/>
      <w:kern w:val="28"/>
      <w:sz w:val="56"/>
      <w:szCs w:val="56"/>
      <w:lang w:val="sq-AL" w:eastAsia="sq-AL"/>
    </w:rPr>
  </w:style>
  <w:style w:type="character" w:customStyle="1" w:styleId="TitleChar1">
    <w:name w:val="Title Char1"/>
    <w:basedOn w:val="DefaultParagraphFont"/>
    <w:link w:val="Title"/>
    <w:locked/>
    <w:rsid w:val="00402A96"/>
    <w:rPr>
      <w:rFonts w:ascii="MS Mincho" w:eastAsia="MS Mincho" w:hAnsi="Times New Roman" w:cs="Times New Roman"/>
      <w:sz w:val="28"/>
      <w:szCs w:val="20"/>
      <w:lang w:val="sq-AL" w:eastAsia="sq-AL"/>
    </w:rPr>
  </w:style>
  <w:style w:type="paragraph" w:styleId="NormalWeb">
    <w:name w:val="Normal (Web)"/>
    <w:aliases w:val="Normal (Web) Char,Normal (Web) Char Char Char Char,Normal (Web) Char Char Char Char Char Char Char,Normal (Web) Char Char Char Char Char Char,Normal (Web) Char Char Char Char Char1,Normal (Web) Char Char Char Char Char Char1,Char Char Char"/>
    <w:basedOn w:val="Normal"/>
    <w:link w:val="NormalWebChar1"/>
    <w:uiPriority w:val="99"/>
    <w:unhideWhenUsed/>
    <w:qFormat/>
    <w:rsid w:val="00402A96"/>
    <w:pPr>
      <w:spacing w:before="100" w:beforeAutospacing="1" w:after="100" w:afterAutospacing="1"/>
    </w:pPr>
  </w:style>
  <w:style w:type="character" w:customStyle="1" w:styleId="NormalWebChar1">
    <w:name w:val="Normal (Web) Char1"/>
    <w:aliases w:val="Normal (Web) Char Char,Normal (Web) Char Char Char Char Char,Normal (Web) Char Char Char Char Char Char Char Char,Normal (Web) Char Char Char Char Char Char Char1,Normal (Web) Char Char Char Char Char1 Char,Char Char Char Char"/>
    <w:link w:val="NormalWeb"/>
    <w:locked/>
    <w:rsid w:val="00402A96"/>
    <w:rPr>
      <w:rFonts w:ascii="Times New Roman" w:eastAsia="Calibri" w:hAnsi="Times New Roman" w:cs="Times New Roman"/>
      <w:sz w:val="24"/>
      <w:szCs w:val="24"/>
      <w:lang w:val="sq-AL" w:eastAsia="sq-AL"/>
    </w:rPr>
  </w:style>
  <w:style w:type="paragraph" w:styleId="NoSpacing">
    <w:name w:val="No Spacing"/>
    <w:uiPriority w:val="1"/>
    <w:qFormat/>
    <w:rsid w:val="00402A96"/>
    <w:pPr>
      <w:spacing w:after="0" w:line="240" w:lineRule="auto"/>
    </w:pPr>
    <w:rPr>
      <w:rFonts w:ascii="Calibri" w:eastAsia="Times New Roman" w:hAnsi="Calibri" w:cs="Times New Roman"/>
      <w:lang w:val="it-IT"/>
    </w:rPr>
  </w:style>
  <w:style w:type="paragraph" w:styleId="ListParagraph">
    <w:name w:val="List Paragraph"/>
    <w:aliases w:val="Bullet Points,Liste Paragraf,Normal 1,List Paragraph1,Dot pt,F5 List Paragraph,List Paragraph Char Char Char,Indicator Text,Colorful List - Accent 11,Numbered Para 1,Bullet 1,MAIN CONTENT,Párrafo de lista,Recommendation,List Paragraph2"/>
    <w:basedOn w:val="Normal"/>
    <w:link w:val="ListParagraphChar"/>
    <w:uiPriority w:val="34"/>
    <w:qFormat/>
    <w:rsid w:val="00402A96"/>
    <w:pPr>
      <w:ind w:left="720"/>
      <w:contextualSpacing/>
    </w:pPr>
  </w:style>
  <w:style w:type="character" w:customStyle="1" w:styleId="ListParagraphChar">
    <w:name w:val="List Paragraph Char"/>
    <w:aliases w:val="Bullet Points Char,Liste Paragraf Char,Normal 1 Char,List Paragraph1 Char,Dot pt Char,F5 List Paragraph Char,List Paragraph Char Char Char Char,Indicator Text Char,Colorful List - Accent 11 Char,Numbered Para 1 Char,Bullet 1 Char"/>
    <w:link w:val="ListParagraph"/>
    <w:uiPriority w:val="34"/>
    <w:rsid w:val="00402A96"/>
    <w:rPr>
      <w:rFonts w:ascii="Calibri" w:eastAsia="Calibri" w:hAnsi="Calibri" w:cs="Times New Roman"/>
      <w:lang w:val="sq-AL"/>
    </w:rPr>
  </w:style>
  <w:style w:type="character" w:styleId="SubtleEmphasis">
    <w:name w:val="Subtle Emphasis"/>
    <w:basedOn w:val="DefaultParagraphFont"/>
    <w:uiPriority w:val="19"/>
    <w:qFormat/>
    <w:rsid w:val="00402A96"/>
    <w:rPr>
      <w:i/>
      <w:iCs/>
      <w:color w:val="404040" w:themeColor="text1" w:themeTint="BF"/>
    </w:rPr>
  </w:style>
  <w:style w:type="paragraph" w:styleId="Header">
    <w:name w:val="header"/>
    <w:basedOn w:val="Normal"/>
    <w:link w:val="HeaderChar"/>
    <w:uiPriority w:val="99"/>
    <w:rsid w:val="00A67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EC3"/>
    <w:rPr>
      <w:rFonts w:ascii="Calibri" w:eastAsia="Calibri" w:hAnsi="Calibri" w:cs="Times New Roman"/>
    </w:rPr>
  </w:style>
  <w:style w:type="paragraph" w:styleId="Footer">
    <w:name w:val="footer"/>
    <w:basedOn w:val="Normal"/>
    <w:link w:val="FooterChar"/>
    <w:uiPriority w:val="99"/>
    <w:rsid w:val="00A67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EC3"/>
    <w:rPr>
      <w:rFonts w:ascii="Calibri" w:eastAsia="Calibri" w:hAnsi="Calibri" w:cs="Times New Roman"/>
    </w:rPr>
  </w:style>
  <w:style w:type="character" w:styleId="Hyperlink">
    <w:name w:val="Hyperlink"/>
    <w:basedOn w:val="DefaultParagraphFont"/>
    <w:uiPriority w:val="99"/>
    <w:rsid w:val="00A67EC3"/>
    <w:rPr>
      <w:rFonts w:cs="Times New Roman"/>
      <w:color w:val="0000FF"/>
      <w:u w:val="single"/>
    </w:rPr>
  </w:style>
  <w:style w:type="paragraph" w:styleId="BodyText">
    <w:name w:val="Body Text"/>
    <w:basedOn w:val="Normal"/>
    <w:link w:val="BodyTextChar"/>
    <w:rsid w:val="00A67EC3"/>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A67EC3"/>
    <w:rPr>
      <w:rFonts w:ascii="Times New Roman" w:eastAsia="Times New Roman" w:hAnsi="Times New Roman" w:cs="Times New Roman"/>
      <w:sz w:val="24"/>
      <w:szCs w:val="24"/>
    </w:rPr>
  </w:style>
  <w:style w:type="paragraph" w:customStyle="1" w:styleId="Default">
    <w:name w:val="Default"/>
    <w:rsid w:val="00A67E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A67EC3"/>
  </w:style>
  <w:style w:type="character" w:customStyle="1" w:styleId="apple-converted-space">
    <w:name w:val="apple-converted-space"/>
    <w:basedOn w:val="DefaultParagraphFont"/>
    <w:rsid w:val="00F17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p.al" TargetMode="External"/><Relationship Id="rId3" Type="http://schemas.openxmlformats.org/officeDocument/2006/relationships/settings" Target="settings.xml"/><Relationship Id="rId7" Type="http://schemas.openxmlformats.org/officeDocument/2006/relationships/hyperlink" Target="http://www.dap.gov.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4675</Words>
  <Characters>26649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Blerta</cp:lastModifiedBy>
  <cp:revision>2</cp:revision>
  <dcterms:created xsi:type="dcterms:W3CDTF">2025-09-29T12:39:00Z</dcterms:created>
  <dcterms:modified xsi:type="dcterms:W3CDTF">2025-09-29T12:39:00Z</dcterms:modified>
</cp:coreProperties>
</file>