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91" w:rsidRPr="006F6B77" w:rsidRDefault="00C74491" w:rsidP="001B608D">
      <w:pPr>
        <w:pStyle w:val="Default"/>
        <w:pBdr>
          <w:top w:val="single" w:sz="4" w:space="10"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C74491" w:rsidRPr="006F6B77" w:rsidRDefault="00C74491" w:rsidP="001B608D">
      <w:pPr>
        <w:pStyle w:val="Default"/>
        <w:pBdr>
          <w:top w:val="single" w:sz="4" w:space="10"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C74491" w:rsidRPr="006F6B77" w:rsidRDefault="00C74491" w:rsidP="001B608D">
      <w:pPr>
        <w:pBdr>
          <w:top w:val="single" w:sz="4" w:space="10"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Pr="006F6B77">
        <w:rPr>
          <w:rFonts w:ascii="Times New Roman" w:hAnsi="Times New Roman"/>
          <w:b/>
          <w:bCs/>
          <w:color w:val="808080"/>
          <w:sz w:val="24"/>
          <w:szCs w:val="24"/>
        </w:rPr>
        <w:t xml:space="preserve">NË DREJTORINË E </w:t>
      </w:r>
      <w:r>
        <w:rPr>
          <w:rFonts w:ascii="Times New Roman" w:hAnsi="Times New Roman"/>
          <w:b/>
          <w:bCs/>
          <w:color w:val="808080"/>
          <w:sz w:val="24"/>
          <w:szCs w:val="24"/>
        </w:rPr>
        <w:t>MBIK</w:t>
      </w:r>
      <w:r w:rsidR="001B608D">
        <w:rPr>
          <w:rFonts w:ascii="Times New Roman" w:hAnsi="Times New Roman"/>
          <w:b/>
          <w:bCs/>
          <w:color w:val="808080"/>
          <w:sz w:val="24"/>
          <w:szCs w:val="24"/>
        </w:rPr>
        <w:t>Ë</w:t>
      </w:r>
      <w:r>
        <w:rPr>
          <w:rFonts w:ascii="Times New Roman" w:hAnsi="Times New Roman"/>
          <w:b/>
          <w:bCs/>
          <w:color w:val="808080"/>
          <w:sz w:val="24"/>
          <w:szCs w:val="24"/>
        </w:rPr>
        <w:t>QYRJES N</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FUSH</w:t>
      </w:r>
      <w:r w:rsidRPr="006F6B77">
        <w:rPr>
          <w:rFonts w:ascii="Times New Roman" w:hAnsi="Times New Roman"/>
          <w:b/>
          <w:bCs/>
          <w:color w:val="808080"/>
          <w:sz w:val="24"/>
          <w:szCs w:val="24"/>
        </w:rPr>
        <w:t>Ë</w:t>
      </w:r>
      <w:r>
        <w:rPr>
          <w:rFonts w:ascii="Times New Roman" w:hAnsi="Times New Roman"/>
          <w:b/>
          <w:bCs/>
          <w:color w:val="808080"/>
          <w:sz w:val="24"/>
          <w:szCs w:val="24"/>
        </w:rPr>
        <w:t>N E DREJT</w:t>
      </w:r>
      <w:r w:rsidR="001B608D">
        <w:rPr>
          <w:rFonts w:ascii="Times New Roman" w:hAnsi="Times New Roman"/>
          <w:b/>
          <w:bCs/>
          <w:color w:val="808080"/>
          <w:sz w:val="24"/>
          <w:szCs w:val="24"/>
        </w:rPr>
        <w:t>Ë</w:t>
      </w:r>
      <w:r>
        <w:rPr>
          <w:rFonts w:ascii="Times New Roman" w:hAnsi="Times New Roman"/>
          <w:b/>
          <w:bCs/>
          <w:color w:val="808080"/>
          <w:sz w:val="24"/>
          <w:szCs w:val="24"/>
        </w:rPr>
        <w:t>SIS</w:t>
      </w:r>
      <w:r w:rsidRPr="006F6B77">
        <w:rPr>
          <w:rFonts w:ascii="Times New Roman" w:hAnsi="Times New Roman"/>
          <w:b/>
          <w:bCs/>
          <w:color w:val="808080"/>
          <w:sz w:val="24"/>
          <w:szCs w:val="24"/>
        </w:rPr>
        <w:t>Ë</w:t>
      </w:r>
      <w:r w:rsidR="001B608D">
        <w:rPr>
          <w:rFonts w:ascii="Times New Roman" w:hAnsi="Times New Roman"/>
          <w:b/>
          <w:bCs/>
          <w:color w:val="808080"/>
          <w:sz w:val="24"/>
          <w:szCs w:val="24"/>
        </w:rPr>
        <w:t xml:space="preserve"> PENALE DHE </w:t>
      </w:r>
      <w:r>
        <w:rPr>
          <w:rFonts w:ascii="Times New Roman" w:hAnsi="Times New Roman"/>
          <w:b/>
          <w:bCs/>
          <w:color w:val="808080"/>
          <w:sz w:val="24"/>
          <w:szCs w:val="24"/>
        </w:rPr>
        <w:t>SIGURIS</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PUBLIKE</w:t>
      </w:r>
      <w:r w:rsidRPr="006F6B77">
        <w:rPr>
          <w:rFonts w:ascii="Times New Roman" w:hAnsi="Times New Roman"/>
          <w:b/>
          <w:bCs/>
          <w:color w:val="808080"/>
          <w:sz w:val="24"/>
          <w:szCs w:val="24"/>
        </w:rPr>
        <w:t xml:space="preserve">, NË DREJTORINË E PËRGJITHSHME PËR </w:t>
      </w:r>
      <w:r>
        <w:rPr>
          <w:rFonts w:ascii="Times New Roman" w:hAnsi="Times New Roman"/>
          <w:b/>
          <w:bCs/>
          <w:color w:val="808080"/>
          <w:sz w:val="24"/>
          <w:szCs w:val="24"/>
        </w:rPr>
        <w:t>MBROJTJEN E T</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DH</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NAVE PERSONALE </w:t>
      </w:r>
    </w:p>
    <w:p w:rsidR="00A67EC3" w:rsidRDefault="00A67EC3" w:rsidP="00A67EC3">
      <w:pPr>
        <w:spacing w:after="0"/>
        <w:jc w:val="center"/>
        <w:rPr>
          <w:rFonts w:ascii="Times New Roman" w:hAnsi="Times New Roman"/>
          <w:color w:val="C00000"/>
          <w:sz w:val="24"/>
          <w:szCs w:val="24"/>
        </w:rPr>
      </w:pPr>
    </w:p>
    <w:p w:rsidR="00A67EC3" w:rsidRPr="00FB67CD" w:rsidRDefault="00A67EC3" w:rsidP="001B608D">
      <w:pPr>
        <w:spacing w:after="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sidR="00AF5EB0">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sidR="00AF5EB0">
        <w:rPr>
          <w:rFonts w:ascii="Times New Roman" w:hAnsi="Times New Roman"/>
          <w:sz w:val="24"/>
          <w:szCs w:val="24"/>
        </w:rPr>
        <w:t>5</w:t>
      </w:r>
      <w:r w:rsidRPr="00FB67CD">
        <w:rPr>
          <w:rFonts w:ascii="Times New Roman" w:hAnsi="Times New Roman"/>
          <w:sz w:val="24"/>
          <w:szCs w:val="24"/>
        </w:rPr>
        <w:t>, Njësia përgjegjëse e Zyrës së Komisionerit për të Drej</w:t>
      </w:r>
      <w:r w:rsidR="001B608D">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w:t>
      </w:r>
      <w:r w:rsidR="00AF5EB0">
        <w:rPr>
          <w:rFonts w:ascii="Times New Roman" w:hAnsi="Times New Roman"/>
          <w:sz w:val="24"/>
          <w:szCs w:val="24"/>
        </w:rPr>
        <w:t xml:space="preserve">eshte krijuar </w:t>
      </w:r>
      <w:r w:rsidRPr="00FB67CD">
        <w:rPr>
          <w:rFonts w:ascii="Times New Roman" w:hAnsi="Times New Roman"/>
          <w:sz w:val="24"/>
          <w:szCs w:val="24"/>
        </w:rPr>
        <w:t xml:space="preserve">1 (një) vend </w:t>
      </w:r>
      <w:r w:rsidR="00AF5EB0">
        <w:rPr>
          <w:rFonts w:ascii="Times New Roman" w:hAnsi="Times New Roman"/>
          <w:sz w:val="24"/>
          <w:szCs w:val="24"/>
        </w:rPr>
        <w:t>i</w:t>
      </w:r>
      <w:r w:rsidRPr="00FB67CD">
        <w:rPr>
          <w:rFonts w:ascii="Times New Roman" w:hAnsi="Times New Roman"/>
          <w:sz w:val="24"/>
          <w:szCs w:val="24"/>
        </w:rPr>
        <w:t xml:space="preserve"> lirë pune, për nëpunës civil të kategorisë së ulët drejtuese, Kategoria e pagës III-1  </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3013FA" w:rsidRDefault="004927BF" w:rsidP="004927BF">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 xml:space="preserve">“Inspektor”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Mbik</w:t>
      </w:r>
      <w:r w:rsidR="001B608D">
        <w:rPr>
          <w:rFonts w:ascii="Times New Roman" w:hAnsi="Times New Roman"/>
          <w:b/>
          <w:sz w:val="24"/>
          <w:szCs w:val="24"/>
        </w:rPr>
        <w:t>ë</w:t>
      </w:r>
      <w:r>
        <w:rPr>
          <w:rFonts w:ascii="Times New Roman" w:hAnsi="Times New Roman"/>
          <w:b/>
          <w:sz w:val="24"/>
          <w:szCs w:val="24"/>
        </w:rPr>
        <w:t xml:space="preserve">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7EC3" w:rsidRPr="001B608D" w:rsidRDefault="00A67EC3" w:rsidP="001B60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1B608D"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 xml:space="preserve">vizja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1B608D"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p>
    <w:p w:rsidR="00A67EC3" w:rsidRPr="00FB67CD" w:rsidRDefault="00A67EC3" w:rsidP="001B608D">
      <w:pPr>
        <w:rPr>
          <w:rFonts w:ascii="Times New Roman" w:eastAsia="MS Mincho" w:hAnsi="Times New Roman"/>
          <w:b/>
          <w:sz w:val="24"/>
          <w:szCs w:val="24"/>
        </w:rPr>
      </w:pPr>
    </w:p>
    <w:p w:rsidR="00A67EC3" w:rsidRPr="004927BF" w:rsidRDefault="00A67EC3" w:rsidP="001B608D">
      <w:pPr>
        <w:shd w:val="clear" w:color="auto" w:fill="FFFFFF"/>
        <w:jc w:val="both"/>
        <w:rPr>
          <w:rFonts w:ascii="Times New Roman" w:hAnsi="Times New Roman"/>
          <w:b/>
          <w:spacing w:val="-3"/>
          <w:sz w:val="24"/>
          <w:szCs w:val="24"/>
        </w:rPr>
      </w:pPr>
      <w:r w:rsidRPr="004927BF">
        <w:rPr>
          <w:rFonts w:ascii="Times New Roman" w:hAnsi="Times New Roman"/>
          <w:sz w:val="24"/>
          <w:szCs w:val="24"/>
        </w:rPr>
        <w:t>Procedura e plotësimit të vendit të lirë pë</w:t>
      </w:r>
      <w:r w:rsidR="00CA3AD6" w:rsidRPr="004927BF">
        <w:rPr>
          <w:rFonts w:ascii="Times New Roman" w:hAnsi="Times New Roman"/>
          <w:sz w:val="24"/>
          <w:szCs w:val="24"/>
        </w:rPr>
        <w:t>r pozicionin</w:t>
      </w:r>
      <w:r w:rsidR="004F2636" w:rsidRPr="004927BF">
        <w:rPr>
          <w:rFonts w:ascii="Times New Roman" w:hAnsi="Times New Roman"/>
          <w:sz w:val="24"/>
          <w:szCs w:val="24"/>
        </w:rPr>
        <w:t xml:space="preserve"> </w:t>
      </w:r>
      <w:r w:rsidR="00CA3AD6" w:rsidRPr="004927BF">
        <w:rPr>
          <w:rFonts w:ascii="Times New Roman" w:hAnsi="Times New Roman"/>
          <w:bCs/>
          <w:sz w:val="24"/>
          <w:szCs w:val="24"/>
        </w:rPr>
        <w:t xml:space="preserve">“Inspektor” 1 (një) </w:t>
      </w:r>
      <w:r w:rsidR="004927BF" w:rsidRPr="004927BF">
        <w:rPr>
          <w:rFonts w:ascii="Times New Roman" w:hAnsi="Times New Roman"/>
          <w:b/>
          <w:bCs/>
          <w:sz w:val="24"/>
          <w:szCs w:val="24"/>
        </w:rPr>
        <w:t xml:space="preserve">në </w:t>
      </w:r>
      <w:r w:rsidR="004927BF" w:rsidRPr="004927BF">
        <w:rPr>
          <w:rFonts w:ascii="Times New Roman" w:hAnsi="Times New Roman"/>
          <w:b/>
          <w:sz w:val="24"/>
          <w:szCs w:val="24"/>
        </w:rPr>
        <w:t>Drejtorinë e Mbik</w:t>
      </w:r>
      <w:r w:rsidR="001B608D">
        <w:rPr>
          <w:rFonts w:ascii="Times New Roman" w:hAnsi="Times New Roman"/>
          <w:b/>
          <w:sz w:val="24"/>
          <w:szCs w:val="24"/>
        </w:rPr>
        <w:t>ë</w:t>
      </w:r>
      <w:r w:rsidR="004927BF" w:rsidRPr="004927BF">
        <w:rPr>
          <w:rFonts w:ascii="Times New Roman" w:hAnsi="Times New Roman"/>
          <w:b/>
          <w:sz w:val="24"/>
          <w:szCs w:val="24"/>
        </w:rPr>
        <w:t xml:space="preserve">qyrjes në fushën e Drejtësisë Penale dhe Sigurisë Publike, në Drejtorinë e Përgjithshme për Mbrojtjen e të Dhënave Personale, </w:t>
      </w:r>
      <w:r w:rsidR="004927BF" w:rsidRPr="004927BF">
        <w:rPr>
          <w:rFonts w:ascii="Times New Roman" w:hAnsi="Times New Roman"/>
          <w:b/>
          <w:spacing w:val="-3"/>
          <w:sz w:val="24"/>
          <w:szCs w:val="24"/>
        </w:rPr>
        <w:t>pranë KDIMDP-së</w:t>
      </w:r>
      <w:r w:rsidR="004927BF">
        <w:rPr>
          <w:rFonts w:ascii="Times New Roman" w:hAnsi="Times New Roman"/>
          <w:b/>
          <w:spacing w:val="-3"/>
          <w:sz w:val="24"/>
          <w:szCs w:val="24"/>
        </w:rPr>
        <w:t xml:space="preserve">, </w:t>
      </w:r>
      <w:r w:rsidRPr="00FB67CD">
        <w:rPr>
          <w:rFonts w:ascii="Times New Roman" w:hAnsi="Times New Roman"/>
          <w:spacing w:val="-3"/>
          <w:sz w:val="24"/>
          <w:szCs w:val="24"/>
        </w:rPr>
        <w:t>është i hapur 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4927BF" w:rsidRPr="00C138FA" w:rsidRDefault="004927BF" w:rsidP="001B608D">
      <w:pPr>
        <w:autoSpaceDE w:val="0"/>
        <w:autoSpaceDN w:val="0"/>
        <w:adjustRightInd w:val="0"/>
        <w:jc w:val="both"/>
        <w:rPr>
          <w:rFonts w:ascii="Times New Roman" w:hAnsi="Times New Roman"/>
          <w:b/>
          <w:iCs/>
          <w:sz w:val="24"/>
          <w:szCs w:val="24"/>
        </w:rPr>
      </w:pPr>
      <w:r w:rsidRPr="00C138FA">
        <w:rPr>
          <w:rStyle w:val="hps"/>
          <w:rFonts w:ascii="Times New Roman" w:hAnsi="Times New Roman"/>
          <w:b/>
          <w:sz w:val="24"/>
          <w:szCs w:val="24"/>
        </w:rPr>
        <w:t xml:space="preserve">Misioni i Drejtorisë: </w:t>
      </w:r>
      <w:r w:rsidRPr="00C138FA">
        <w:rPr>
          <w:rFonts w:ascii="Times New Roman" w:hAnsi="Times New Roman"/>
          <w:iCs/>
          <w:sz w:val="24"/>
          <w:szCs w:val="24"/>
        </w:rPr>
        <w:t xml:space="preserve">Mbikëqyrja e </w:t>
      </w:r>
      <w:r w:rsidRPr="00C138FA">
        <w:rPr>
          <w:rFonts w:ascii="Times New Roman" w:hAnsi="Times New Roman"/>
          <w:bCs/>
          <w:sz w:val="24"/>
          <w:szCs w:val="24"/>
          <w:lang w:eastAsia="sq-AL"/>
        </w:rPr>
        <w:t xml:space="preserve">zbatimit të ligjit për mbrojtjen e të dhënave personale nga </w:t>
      </w:r>
      <w:r w:rsidRPr="00C138FA">
        <w:rPr>
          <w:rFonts w:ascii="Times New Roman" w:hAnsi="Times New Roman"/>
          <w:sz w:val="24"/>
          <w:szCs w:val="24"/>
        </w:rPr>
        <w:t>autoritetet kompetente për sigurinë publike ose kombëtare dhe për parandalimin dhe ndjekjen e veprave penale</w:t>
      </w:r>
      <w:r w:rsidRPr="00C138FA">
        <w:rPr>
          <w:rFonts w:ascii="Times New Roman" w:hAnsi="Times New Roman"/>
          <w:bCs/>
          <w:sz w:val="24"/>
          <w:szCs w:val="24"/>
          <w:lang w:eastAsia="sq-AL"/>
        </w:rPr>
        <w:t xml:space="preserve">, nëpërmjet </w:t>
      </w:r>
      <w:r w:rsidRPr="00C138FA">
        <w:rPr>
          <w:rFonts w:ascii="Times New Roman" w:hAnsi="Times New Roman"/>
          <w:iCs/>
          <w:spacing w:val="-3"/>
          <w:sz w:val="24"/>
          <w:szCs w:val="24"/>
        </w:rPr>
        <w:t>kryerjes së hetimit administrativ (ex officio) në kontrolluesit publikë dhe privat</w:t>
      </w:r>
      <w:r w:rsidRPr="00C138FA">
        <w:rPr>
          <w:rFonts w:ascii="Times New Roman" w:hAnsi="Times New Roman"/>
          <w:bCs/>
          <w:sz w:val="24"/>
          <w:szCs w:val="24"/>
          <w:lang w:eastAsia="sq-AL"/>
        </w:rPr>
        <w:t>ë.</w:t>
      </w:r>
    </w:p>
    <w:p w:rsidR="004927BF" w:rsidRPr="00C138FA" w:rsidRDefault="004927BF" w:rsidP="004927BF">
      <w:pPr>
        <w:shd w:val="clear" w:color="auto" w:fill="FFFFFF"/>
        <w:jc w:val="both"/>
        <w:rPr>
          <w:rFonts w:ascii="Times New Roman" w:hAnsi="Times New Roman"/>
          <w:sz w:val="24"/>
          <w:szCs w:val="24"/>
        </w:rPr>
      </w:pPr>
      <w:r w:rsidRPr="00C138FA">
        <w:rPr>
          <w:rFonts w:ascii="Times New Roman" w:hAnsi="Times New Roman"/>
          <w:b/>
          <w:sz w:val="24"/>
          <w:szCs w:val="24"/>
        </w:rPr>
        <w:lastRenderedPageBreak/>
        <w:t xml:space="preserve">Qëllimi i Drejtorisë së Mbikqyrjes në fushën e Drejtësisë Penale dhe Sigurisë Publike, </w:t>
      </w:r>
      <w:r>
        <w:rPr>
          <w:rFonts w:ascii="Times New Roman" w:hAnsi="Times New Roman"/>
          <w:b/>
          <w:sz w:val="24"/>
          <w:szCs w:val="24"/>
        </w:rPr>
        <w:t>n</w:t>
      </w:r>
      <w:r w:rsidRPr="00C138FA">
        <w:rPr>
          <w:rFonts w:ascii="Times New Roman" w:hAnsi="Times New Roman"/>
          <w:b/>
          <w:sz w:val="24"/>
          <w:szCs w:val="24"/>
        </w:rPr>
        <w:t>ë Drejtorinë e Përgjiths</w:t>
      </w:r>
      <w:r w:rsidR="001B608D">
        <w:rPr>
          <w:rFonts w:ascii="Times New Roman" w:hAnsi="Times New Roman"/>
          <w:b/>
          <w:sz w:val="24"/>
          <w:szCs w:val="24"/>
        </w:rPr>
        <w:t>hme për Mbrojtjen e të Dhënave P</w:t>
      </w:r>
      <w:r w:rsidRPr="00C138FA">
        <w:rPr>
          <w:rFonts w:ascii="Times New Roman" w:hAnsi="Times New Roman"/>
          <w:b/>
          <w:sz w:val="24"/>
          <w:szCs w:val="24"/>
        </w:rPr>
        <w:t>ersonale</w:t>
      </w:r>
    </w:p>
    <w:p w:rsidR="00A46AFA" w:rsidRDefault="004927BF" w:rsidP="00A46AFA">
      <w:pPr>
        <w:shd w:val="clear" w:color="auto" w:fill="FFFFFF"/>
        <w:contextualSpacing/>
        <w:jc w:val="both"/>
        <w:rPr>
          <w:rFonts w:ascii="Times New Roman" w:hAnsi="Times New Roman"/>
          <w:iCs/>
          <w:spacing w:val="-3"/>
          <w:sz w:val="24"/>
          <w:szCs w:val="24"/>
        </w:rPr>
      </w:pPr>
      <w:r w:rsidRPr="00C138FA">
        <w:rPr>
          <w:rFonts w:ascii="Times New Roman" w:hAnsi="Times New Roman"/>
          <w:iCs/>
          <w:spacing w:val="-3"/>
          <w:sz w:val="24"/>
          <w:szCs w:val="24"/>
        </w:rPr>
        <w:t xml:space="preserve">Kryerja e inspektimeve në kontrollues publikë, mbi përpunimin të të dhënave personale në përputhje me Kodin e Procedurave Administrative, metodologjinë e miratuar nga Komisioneri, programin dhe strategjinë vjetore si dhe trajtimi i rasteve të adresuara nga Drejtoria e Ankesave dhe Harmonizimit, duke </w:t>
      </w:r>
      <w:r w:rsidRPr="00C138FA">
        <w:rPr>
          <w:rFonts w:ascii="Times New Roman" w:hAnsi="Times New Roman"/>
          <w:sz w:val="24"/>
          <w:szCs w:val="24"/>
        </w:rPr>
        <w:t>respektuar parimet e mbrojtjes së të dhënave personale, si përpunimin e  ligjshëm të të dhënave personale, të proporcionalitetit, për garantimin e të drejtave dhe lirive themelore të njeriut dhe në veçanti, të drejtën e ruajtjes së jetës private, si  një e drejtë universale.</w:t>
      </w:r>
      <w:r w:rsidRPr="00C138FA">
        <w:rPr>
          <w:rFonts w:ascii="Times New Roman" w:hAnsi="Times New Roman"/>
          <w:iCs/>
          <w:spacing w:val="-3"/>
          <w:sz w:val="24"/>
          <w:szCs w:val="24"/>
        </w:rPr>
        <w:t xml:space="preserve"> Një element i rëndësishëm është edhe përfaqësimi në proceset gjyqësore në zbatim të legjislacionit për mbrojtjen e të dhënave personale dhe Kodin e Procedurës Administrative.</w:t>
      </w:r>
    </w:p>
    <w:p w:rsidR="00A46AFA" w:rsidRPr="00A46AFA" w:rsidRDefault="00A46AFA" w:rsidP="00A46AFA">
      <w:pPr>
        <w:shd w:val="clear" w:color="auto" w:fill="FFFFFF"/>
        <w:contextualSpacing/>
        <w:jc w:val="both"/>
        <w:rPr>
          <w:rFonts w:ascii="Times New Roman" w:hAnsi="Times New Roman"/>
          <w:iCs/>
          <w:spacing w:val="-3"/>
          <w:sz w:val="24"/>
          <w:szCs w:val="24"/>
        </w:rPr>
      </w:pPr>
    </w:p>
    <w:p w:rsidR="00A46AFA" w:rsidRPr="00AF5EB0" w:rsidRDefault="00A46AFA" w:rsidP="00A46AFA">
      <w:pPr>
        <w:shd w:val="clear" w:color="auto" w:fill="FFFFFF"/>
        <w:jc w:val="both"/>
        <w:rPr>
          <w:rFonts w:ascii="Times New Roman" w:hAnsi="Times New Roman"/>
          <w:iCs/>
          <w:spacing w:val="-3"/>
          <w:sz w:val="24"/>
          <w:szCs w:val="24"/>
        </w:rPr>
      </w:pPr>
      <w:r w:rsidRPr="00A46AFA">
        <w:rPr>
          <w:rFonts w:ascii="Times New Roman" w:hAnsi="Times New Roman"/>
          <w:iCs/>
          <w:spacing w:val="-3"/>
          <w:sz w:val="24"/>
          <w:szCs w:val="24"/>
        </w:rPr>
        <w:t>Inspektori përgjigjet përpara Drejtorit të Drejtorisë së</w:t>
      </w:r>
      <w:r w:rsidRPr="00A46AFA">
        <w:rPr>
          <w:rFonts w:ascii="Times New Roman" w:hAnsi="Times New Roman"/>
          <w:sz w:val="24"/>
          <w:szCs w:val="24"/>
        </w:rPr>
        <w:t xml:space="preserve"> Mbikqyrjes në fushën e Drejtësisë Penale dhe Sigurisë Publike dhe</w:t>
      </w:r>
      <w:r w:rsidRPr="00AF5EB0">
        <w:rPr>
          <w:rFonts w:ascii="Times New Roman" w:hAnsi="Times New Roman"/>
          <w:b/>
          <w:sz w:val="24"/>
          <w:szCs w:val="24"/>
        </w:rPr>
        <w:t xml:space="preserve"> </w:t>
      </w:r>
      <w:r w:rsidRPr="00AF5EB0">
        <w:rPr>
          <w:rFonts w:ascii="Times New Roman" w:hAnsi="Times New Roman"/>
          <w:sz w:val="24"/>
          <w:szCs w:val="24"/>
        </w:rPr>
        <w:t xml:space="preserve">Drejtorit të </w:t>
      </w:r>
      <w:r w:rsidRPr="00AF5EB0">
        <w:rPr>
          <w:rFonts w:ascii="Times New Roman" w:hAnsi="Times New Roman"/>
          <w:spacing w:val="-2"/>
          <w:sz w:val="24"/>
          <w:szCs w:val="24"/>
        </w:rPr>
        <w:t>Përgjithshëm për Mbrojtjen e të Dhënave Personale</w:t>
      </w:r>
      <w:r w:rsidRPr="00AF5EB0">
        <w:rPr>
          <w:rFonts w:ascii="Times New Roman" w:hAnsi="Times New Roman"/>
          <w:iCs/>
          <w:spacing w:val="-3"/>
          <w:sz w:val="24"/>
          <w:szCs w:val="24"/>
        </w:rPr>
        <w:t>, për inspektimet, koordinon me strukturat e tjera të autoritetit, për finalizimin e ndjekjes dhe zbatimit të suksesshëm të procedurave të hetimit administrativ, përcaktuar këto, nga ligji dhe Rregullorja e Brendshme</w:t>
      </w:r>
    </w:p>
    <w:p w:rsidR="004927BF" w:rsidRPr="00C138FA" w:rsidRDefault="004927BF" w:rsidP="004927BF">
      <w:pPr>
        <w:shd w:val="clear" w:color="auto" w:fill="FFFFFF"/>
        <w:contextualSpacing/>
        <w:jc w:val="both"/>
        <w:rPr>
          <w:rStyle w:val="hps"/>
          <w:rFonts w:ascii="Times New Roman" w:hAnsi="Times New Roman"/>
          <w:iCs/>
          <w:spacing w:val="-3"/>
          <w:sz w:val="24"/>
          <w:szCs w:val="24"/>
        </w:rPr>
      </w:pPr>
    </w:p>
    <w:p w:rsidR="004927BF" w:rsidRPr="0064529E" w:rsidRDefault="004927BF" w:rsidP="004927BF">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4927BF" w:rsidRPr="004F1B4C" w:rsidRDefault="004927BF" w:rsidP="004927BF">
      <w:pPr>
        <w:shd w:val="clear" w:color="auto" w:fill="FFFFFF"/>
        <w:jc w:val="both"/>
        <w:rPr>
          <w:rFonts w:ascii="Times New Roman" w:hAnsi="Times New Roman"/>
          <w:sz w:val="24"/>
          <w:szCs w:val="24"/>
          <w:lang w:val="sq-AL"/>
        </w:rPr>
      </w:pPr>
      <w:r w:rsidRPr="004F1B4C">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927BF" w:rsidRPr="00AF5EB0" w:rsidRDefault="004927BF" w:rsidP="004927BF">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Kryesisht inspektori angazhohet në:</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Realizon hetimin-administrativ në përputhje me urdhrin e Komisionerit, nën mbikëqyrjen e eprorit të drejtpërdrejtë </w:t>
      </w:r>
      <w:r w:rsidRPr="00AF5EB0">
        <w:rPr>
          <w:rFonts w:ascii="Times New Roman" w:hAnsi="Times New Roman"/>
          <w:bCs/>
          <w:sz w:val="24"/>
          <w:szCs w:val="24"/>
          <w:lang w:val="sq-AL" w:eastAsia="sq-AL"/>
        </w:rPr>
        <w:t xml:space="preserve">në </w:t>
      </w:r>
      <w:r w:rsidRPr="00AF5EB0">
        <w:rPr>
          <w:rFonts w:ascii="Times New Roman" w:hAnsi="Times New Roman"/>
          <w:sz w:val="24"/>
          <w:szCs w:val="24"/>
          <w:lang w:val="sq-AL"/>
        </w:rPr>
        <w:t>autoritetet kompetente për sigurinë publike ose kombëtare dhe për parandalimin dhe ndjekjen e veprave penale;</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Ruan detyrimisht integritetin e tij, si nëpunës civil, në bazë të legjislacionit në fuqi, për nëpunësin civil;</w:t>
      </w:r>
    </w:p>
    <w:p w:rsidR="004927BF" w:rsidRPr="001B608D" w:rsidRDefault="004927BF" w:rsidP="004927BF">
      <w:pPr>
        <w:pStyle w:val="NoSpacing"/>
        <w:numPr>
          <w:ilvl w:val="0"/>
          <w:numId w:val="20"/>
        </w:numPr>
        <w:spacing w:line="276" w:lineRule="auto"/>
        <w:jc w:val="both"/>
        <w:rPr>
          <w:rFonts w:ascii="Times New Roman" w:hAnsi="Times New Roman"/>
          <w:bCs/>
          <w:sz w:val="24"/>
          <w:szCs w:val="24"/>
          <w:lang w:val="sq-AL"/>
        </w:rPr>
      </w:pPr>
      <w:r w:rsidRPr="00AF5EB0">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927BF" w:rsidRPr="001B608D"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Plotëson dosjen e hetimit administrativ me çdo provë të administruar në të dhe e  dorëzon të shoqëruar me relacionin përkatës tek Drejtori i Drejtorisë së Mbikëqyrjes në fushën e Drejtësisë  Penale dhe Sigurisë Publike.</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Evidenton qartësisht radhitjen e të gjithë provave të administruara në dosjet e hetimit administrativ në kapakun e saj (në pjesën e prapme) në formën dhe  mënyrën me të kuptueshme, në standard të unifikuar për drejtorinë;</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lastRenderedPageBreak/>
        <w:t xml:space="preserve">Realizon hetime-administrative në lidhje me zbatimin e Direktivës së Policisë (Direktiva (Be) 2016/680), në bazë të informacionit të marrë nga një autoritet tjetër mbikëqyrës ose autoritet tjetër publik. </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rPr>
        <w:t>Shqyrton praktikat e transferimit ndërkombëtar drejt Autoritet</w:t>
      </w:r>
      <w:r w:rsidRPr="00AF5EB0">
        <w:rPr>
          <w:rFonts w:ascii="Times New Roman" w:hAnsi="Times New Roman"/>
          <w:sz w:val="24"/>
          <w:szCs w:val="24"/>
          <w:lang w:val="sq-AL"/>
        </w:rPr>
        <w:t>eve</w:t>
      </w:r>
      <w:r w:rsidRPr="00AF5EB0">
        <w:rPr>
          <w:rFonts w:ascii="Times New Roman" w:hAnsi="Times New Roman"/>
          <w:sz w:val="24"/>
          <w:szCs w:val="24"/>
        </w:rPr>
        <w:t xml:space="preserve"> </w:t>
      </w:r>
      <w:r w:rsidRPr="00AF5EB0">
        <w:rPr>
          <w:rFonts w:ascii="Times New Roman" w:hAnsi="Times New Roman"/>
          <w:sz w:val="24"/>
          <w:szCs w:val="24"/>
          <w:lang w:val="sq-AL"/>
        </w:rPr>
        <w:t>K</w:t>
      </w:r>
      <w:r w:rsidRPr="00AF5EB0">
        <w:rPr>
          <w:rFonts w:ascii="Times New Roman" w:hAnsi="Times New Roman"/>
          <w:sz w:val="24"/>
          <w:szCs w:val="24"/>
        </w:rPr>
        <w:t>ompetent</w:t>
      </w:r>
      <w:r w:rsidRPr="00AF5EB0">
        <w:rPr>
          <w:rFonts w:ascii="Times New Roman" w:hAnsi="Times New Roman"/>
          <w:sz w:val="24"/>
          <w:szCs w:val="24"/>
          <w:lang w:val="sq-AL"/>
        </w:rPr>
        <w:t xml:space="preserve">e </w:t>
      </w:r>
      <w:r w:rsidRPr="00AF5EB0">
        <w:rPr>
          <w:rFonts w:ascii="Times New Roman" w:hAnsi="Times New Roman"/>
          <w:sz w:val="24"/>
          <w:szCs w:val="24"/>
        </w:rPr>
        <w:t>tek marrës që nuk janë autoritete kompetente</w:t>
      </w:r>
      <w:r w:rsidRPr="00AF5EB0">
        <w:rPr>
          <w:rFonts w:ascii="Times New Roman" w:hAnsi="Times New Roman"/>
          <w:sz w:val="24"/>
          <w:szCs w:val="24"/>
          <w:lang w:val="sq-AL"/>
        </w:rPr>
        <w:t>.</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927BF" w:rsidRPr="00AF5EB0"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Merr pjesë në seancat dëgjimore, në proceset administrative inspektuese;</w:t>
      </w:r>
    </w:p>
    <w:p w:rsidR="004927BF" w:rsidRPr="00AF5EB0" w:rsidRDefault="004927BF" w:rsidP="004927BF">
      <w:pPr>
        <w:pStyle w:val="BodyText"/>
        <w:numPr>
          <w:ilvl w:val="0"/>
          <w:numId w:val="20"/>
        </w:numPr>
        <w:shd w:val="clear" w:color="auto" w:fill="FFFFFF"/>
        <w:spacing w:line="276" w:lineRule="auto"/>
      </w:pPr>
      <w:r w:rsidRPr="00AF5EB0">
        <w:t>Përfaqëson Zyrën e Komisionerit në proceset gjyqësore;</w:t>
      </w:r>
    </w:p>
    <w:p w:rsidR="004927BF" w:rsidRPr="001B608D"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 xml:space="preserve">Harton prapësimet, konkluzionet përfundimtare, dhe çdo dokument të nevojshëm për përfaqësimin e Zyrës së Komisionerit në të gjithë nivelet e gjykatave me </w:t>
      </w:r>
      <w:r w:rsidRPr="001B608D">
        <w:rPr>
          <w:rFonts w:ascii="Times New Roman" w:hAnsi="Times New Roman"/>
          <w:sz w:val="24"/>
          <w:szCs w:val="24"/>
          <w:lang w:eastAsia="sq-AL"/>
        </w:rPr>
        <w:t>qëllim që të mbrohen interesat e Zyrës së Komisionerit në përputhje me legjislacionin ekzistues, praktikat unifikuese, etj;</w:t>
      </w:r>
    </w:p>
    <w:p w:rsidR="004927BF" w:rsidRPr="001B608D" w:rsidRDefault="004927BF" w:rsidP="001B608D">
      <w:pPr>
        <w:pStyle w:val="ListParagraph"/>
        <w:numPr>
          <w:ilvl w:val="0"/>
          <w:numId w:val="20"/>
        </w:numPr>
        <w:spacing w:after="0"/>
        <w:contextualSpacing w:val="0"/>
        <w:jc w:val="both"/>
        <w:rPr>
          <w:rFonts w:ascii="Times New Roman" w:hAnsi="Times New Roman"/>
          <w:sz w:val="24"/>
          <w:szCs w:val="24"/>
          <w:lang w:eastAsia="sq-AL"/>
        </w:rPr>
      </w:pPr>
      <w:r w:rsidRPr="001B608D">
        <w:rPr>
          <w:rFonts w:ascii="Times New Roman" w:hAnsi="Times New Roman"/>
          <w:sz w:val="24"/>
          <w:szCs w:val="24"/>
          <w:lang w:eastAsia="sq-AL"/>
        </w:rPr>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927BF" w:rsidRPr="001B608D" w:rsidRDefault="004927BF" w:rsidP="001B608D">
      <w:pPr>
        <w:pStyle w:val="ListParagraph"/>
        <w:numPr>
          <w:ilvl w:val="0"/>
          <w:numId w:val="20"/>
        </w:numPr>
        <w:shd w:val="clear" w:color="auto" w:fill="FFFFFF"/>
        <w:spacing w:after="0"/>
        <w:jc w:val="both"/>
        <w:rPr>
          <w:rFonts w:ascii="Times New Roman" w:hAnsi="Times New Roman"/>
          <w:sz w:val="24"/>
          <w:szCs w:val="24"/>
        </w:rPr>
      </w:pPr>
      <w:r w:rsidRPr="001B608D">
        <w:rPr>
          <w:rFonts w:ascii="Times New Roman" w:hAnsi="Times New Roman"/>
          <w:spacing w:val="-3"/>
          <w:sz w:val="24"/>
          <w:szCs w:val="24"/>
        </w:rPr>
        <w:t xml:space="preserve">Është përgjegjës, për të hartuar </w:t>
      </w:r>
      <w:r w:rsidRPr="001B608D">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7741A8" w:rsidRPr="001B608D" w:rsidRDefault="004927BF" w:rsidP="001B608D">
      <w:pPr>
        <w:pStyle w:val="NoSpacing"/>
        <w:numPr>
          <w:ilvl w:val="0"/>
          <w:numId w:val="20"/>
        </w:numPr>
        <w:spacing w:line="276" w:lineRule="auto"/>
        <w:jc w:val="both"/>
        <w:rPr>
          <w:rFonts w:ascii="Times New Roman" w:hAnsi="Times New Roman"/>
          <w:szCs w:val="24"/>
          <w:lang w:val="sq-AL"/>
        </w:rPr>
      </w:pPr>
      <w:r w:rsidRPr="001B608D">
        <w:rPr>
          <w:rFonts w:ascii="Times New Roman" w:hAnsi="Times New Roman"/>
          <w:spacing w:val="-3"/>
          <w:sz w:val="24"/>
          <w:szCs w:val="24"/>
          <w:lang w:val="sq-AL"/>
        </w:rPr>
        <w:t xml:space="preserve"> Është përgjegjës, për të trajtuar praktikat e </w:t>
      </w:r>
      <w:r w:rsidRPr="001B608D">
        <w:rPr>
          <w:rFonts w:ascii="Times New Roman" w:hAnsi="Times New Roman"/>
          <w:sz w:val="24"/>
          <w:szCs w:val="24"/>
          <w:lang w:val="sq-AL"/>
        </w:rPr>
        <w:t>transferimit ndërkombëtar drejt Autoriteteve Kompetente tek marrës që nuk janë autoritete kompetente</w:t>
      </w: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1B608D" w:rsidRDefault="001B608D" w:rsidP="00A67EC3">
      <w:pPr>
        <w:jc w:val="both"/>
        <w:rPr>
          <w:rFonts w:ascii="Times New Roman" w:hAnsi="Times New Roman"/>
          <w:b/>
          <w:sz w:val="24"/>
          <w:szCs w:val="24"/>
        </w:rPr>
      </w:pPr>
    </w:p>
    <w:p w:rsidR="001B608D" w:rsidRDefault="001B608D" w:rsidP="00A67EC3">
      <w:pPr>
        <w:jc w:val="both"/>
        <w:rPr>
          <w:rFonts w:ascii="Times New Roman" w:hAnsi="Times New Roman"/>
          <w:b/>
          <w:sz w:val="24"/>
          <w:szCs w:val="24"/>
        </w:rPr>
      </w:pPr>
    </w:p>
    <w:p w:rsidR="00A67EC3" w:rsidRDefault="00A67EC3" w:rsidP="001B608D">
      <w:pPr>
        <w:jc w:val="both"/>
        <w:rPr>
          <w:rFonts w:ascii="Times New Roman" w:hAnsi="Times New Roman"/>
          <w:b/>
          <w:sz w:val="24"/>
          <w:szCs w:val="24"/>
        </w:rPr>
      </w:pPr>
      <w:r w:rsidRPr="00FB67CD">
        <w:rPr>
          <w:rFonts w:ascii="Times New Roman" w:hAnsi="Times New Roman"/>
          <w:b/>
          <w:sz w:val="24"/>
          <w:szCs w:val="24"/>
        </w:rPr>
        <w:lastRenderedPageBreak/>
        <w:t xml:space="preserve">Arsimimi </w:t>
      </w:r>
    </w:p>
    <w:p w:rsidR="004927BF" w:rsidRPr="004927BF" w:rsidRDefault="004927BF" w:rsidP="001B608D">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 xml:space="preserve">po "Master Profesional" të përfituar në fund të studimeve të ciklit të dytë me 120 kredite dhe me kohëzgjatje normale 2 vite akademike </w:t>
      </w:r>
      <w:r w:rsidRPr="00FB67CD">
        <w:rPr>
          <w:rFonts w:ascii="Times New Roman" w:hAnsi="Times New Roman"/>
          <w:spacing w:val="-3"/>
          <w:sz w:val="24"/>
          <w:szCs w:val="24"/>
          <w:lang w:val="sq-AL"/>
        </w:rPr>
        <w:t xml:space="preserve">në </w:t>
      </w:r>
      <w:r>
        <w:rPr>
          <w:rFonts w:ascii="Times New Roman" w:hAnsi="Times New Roman"/>
          <w:spacing w:val="-3"/>
          <w:sz w:val="24"/>
          <w:szCs w:val="24"/>
          <w:lang w:val="sq-AL"/>
        </w:rPr>
        <w:t xml:space="preserve"> </w:t>
      </w:r>
      <w:r w:rsidRPr="00FB67CD">
        <w:rPr>
          <w:rFonts w:ascii="Times New Roman" w:hAnsi="Times New Roman"/>
          <w:b/>
          <w:spacing w:val="-3"/>
          <w:sz w:val="24"/>
          <w:szCs w:val="24"/>
        </w:rPr>
        <w:t xml:space="preserve">Shkencat </w:t>
      </w:r>
      <w:r>
        <w:rPr>
          <w:rFonts w:ascii="Times New Roman" w:hAnsi="Times New Roman"/>
          <w:b/>
          <w:bCs/>
          <w:sz w:val="24"/>
          <w:szCs w:val="24"/>
        </w:rPr>
        <w:t xml:space="preserve">juridike </w:t>
      </w:r>
      <w:r w:rsidRPr="00FB67CD">
        <w:rPr>
          <w:rFonts w:ascii="Times New Roman" w:hAnsi="Times New Roman"/>
          <w:b/>
          <w:sz w:val="24"/>
          <w:szCs w:val="24"/>
        </w:rPr>
        <w:t xml:space="preserve">, </w:t>
      </w:r>
      <w:r w:rsidRPr="00FB67CD">
        <w:rPr>
          <w:rFonts w:ascii="Times New Roman" w:hAnsi="Times New Roman"/>
          <w:color w:val="0D0D0D" w:themeColor="text1" w:themeTint="F2"/>
          <w:sz w:val="24"/>
          <w:szCs w:val="24"/>
        </w:rPr>
        <w:t>ku edhe diploma e nivelit “Bachelor” duhet të jetë në të njëjtën fushë. (</w:t>
      </w:r>
      <w:r w:rsidRPr="00FB67CD">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4927BF" w:rsidRPr="00655947" w:rsidRDefault="004927BF" w:rsidP="004927BF">
      <w:pPr>
        <w:jc w:val="both"/>
        <w:rPr>
          <w:rFonts w:ascii="Times New Roman" w:hAnsi="Times New Roman"/>
          <w:b/>
          <w:color w:val="0D0D0D" w:themeColor="text1" w:themeTint="F2"/>
          <w:sz w:val="24"/>
          <w:szCs w:val="24"/>
        </w:rPr>
      </w:pPr>
      <w:r w:rsidRPr="00655947">
        <w:rPr>
          <w:rFonts w:ascii="Times New Roman" w:hAnsi="Times New Roman"/>
          <w:b/>
          <w:color w:val="0D0D0D" w:themeColor="text1" w:themeTint="F2"/>
          <w:sz w:val="24"/>
          <w:szCs w:val="24"/>
        </w:rPr>
        <w:t xml:space="preserve">Përvoja </w:t>
      </w:r>
    </w:p>
    <w:p w:rsidR="004927BF" w:rsidRPr="001B608D" w:rsidRDefault="004927BF" w:rsidP="001B608D">
      <w:pPr>
        <w:pStyle w:val="ListParagraph"/>
        <w:numPr>
          <w:ilvl w:val="0"/>
          <w:numId w:val="16"/>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4927BF" w:rsidRDefault="004927BF" w:rsidP="004927BF">
      <w:pPr>
        <w:pStyle w:val="ListParagraph"/>
        <w:numPr>
          <w:ilvl w:val="0"/>
          <w:numId w:val="16"/>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4927BF" w:rsidRPr="004927BF" w:rsidRDefault="004927BF" w:rsidP="004927BF">
      <w:pPr>
        <w:pStyle w:val="ListParagraph"/>
        <w:rPr>
          <w:rFonts w:ascii="Times New Roman" w:hAnsi="Times New Roman"/>
          <w:color w:val="000000" w:themeColor="text1"/>
          <w:sz w:val="24"/>
          <w:szCs w:val="24"/>
        </w:rPr>
      </w:pPr>
    </w:p>
    <w:p w:rsidR="00CA3AD6" w:rsidRPr="004927BF" w:rsidRDefault="004927BF" w:rsidP="004927BF">
      <w:pPr>
        <w:pStyle w:val="ListParagraph"/>
        <w:autoSpaceDE w:val="0"/>
        <w:autoSpaceDN w:val="0"/>
        <w:adjustRightInd w:val="0"/>
        <w:spacing w:after="0" w:line="240" w:lineRule="auto"/>
        <w:rPr>
          <w:rFonts w:ascii="Times New Roman" w:hAnsi="Times New Roman"/>
          <w:color w:val="000000"/>
          <w:sz w:val="24"/>
          <w:szCs w:val="24"/>
          <w:lang w:eastAsia="sq-AL"/>
        </w:rPr>
      </w:pPr>
      <w:r w:rsidRPr="004927BF">
        <w:rPr>
          <w:rFonts w:ascii="Times New Roman" w:hAnsi="Times New Roman"/>
          <w:color w:val="000000" w:themeColor="text1"/>
          <w:sz w:val="24"/>
          <w:szCs w:val="24"/>
        </w:rPr>
        <w:t xml:space="preserve"> </w:t>
      </w:r>
    </w:p>
    <w:p w:rsidR="00DD72FC" w:rsidRPr="00540597" w:rsidRDefault="00DD72FC" w:rsidP="00DD72FC">
      <w:pPr>
        <w:ind w:left="360"/>
        <w:jc w:val="both"/>
        <w:rPr>
          <w:rFonts w:ascii="Times New Roman" w:hAnsi="Times New Roman"/>
          <w:b/>
          <w:color w:val="000000"/>
          <w:sz w:val="24"/>
          <w:szCs w:val="24"/>
        </w:rPr>
      </w:pPr>
      <w:r w:rsidRPr="00B20E9D">
        <w:rPr>
          <w:rFonts w:ascii="Times New Roman" w:hAnsi="Times New Roman"/>
          <w:b/>
          <w:spacing w:val="-3"/>
          <w:sz w:val="24"/>
          <w:szCs w:val="24"/>
        </w:rPr>
        <w:t xml:space="preserve">Tjetër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 xml:space="preserve">Të ketë njohuri </w:t>
      </w:r>
      <w:bookmarkStart w:id="0" w:name="_GoBack"/>
      <w:r w:rsidRPr="00DB74DD">
        <w:rPr>
          <w:rFonts w:ascii="Times New Roman" w:hAnsi="Times New Roman"/>
          <w:spacing w:val="-5"/>
          <w:sz w:val="24"/>
          <w:szCs w:val="24"/>
        </w:rPr>
        <w:t>shumë të mira profesionale në fushën e legjislacionit, procedurave sipas veprimtarisë që mbulon drejtoria, njohuri shumë të mira të procedurave administrative.</w:t>
      </w:r>
      <w:r w:rsidRPr="00DB74DD">
        <w:rPr>
          <w:rFonts w:ascii="Times New Roman" w:hAnsi="Times New Roman"/>
          <w:sz w:val="24"/>
          <w:szCs w:val="24"/>
        </w:rPr>
        <w:t xml:space="preserve">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color w:val="000000"/>
          <w:sz w:val="24"/>
          <w:szCs w:val="24"/>
        </w:rPr>
        <w:t xml:space="preserve"> </w:t>
      </w:r>
      <w:r w:rsidRPr="00DB74DD">
        <w:rPr>
          <w:rFonts w:ascii="Times New Roman" w:hAnsi="Times New Roman"/>
          <w:sz w:val="24"/>
          <w:szCs w:val="24"/>
          <w:lang w:val="sq-AL"/>
        </w:rPr>
        <w:t xml:space="preserve">Të ketë aftësi të drejtimit dhe hartimi dhe dhënies së opinioneve ligjore mbi  dokumentat të ndryshëm hyrës dhe dalës. </w:t>
      </w:r>
    </w:p>
    <w:bookmarkEnd w:id="0"/>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lastRenderedPageBreak/>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Default="009E72AE" w:rsidP="001B608D">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1B608D" w:rsidRDefault="001B608D" w:rsidP="001B608D">
      <w:pPr>
        <w:autoSpaceDE w:val="0"/>
        <w:autoSpaceDN w:val="0"/>
        <w:adjustRightInd w:val="0"/>
        <w:spacing w:after="0"/>
        <w:jc w:val="both"/>
        <w:rPr>
          <w:rFonts w:ascii="Times New Roman" w:hAnsi="Times New Roman"/>
          <w:sz w:val="24"/>
          <w:szCs w:val="24"/>
          <w:lang w:eastAsia="sq-AL"/>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D9238F" w:rsidRPr="00FB67CD" w:rsidRDefault="00D9238F" w:rsidP="00D9238F">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D9238F" w:rsidRPr="00FB67CD" w:rsidRDefault="00D9238F" w:rsidP="001B608D">
      <w:pPr>
        <w:pStyle w:val="ListParagraph"/>
        <w:numPr>
          <w:ilvl w:val="0"/>
          <w:numId w:val="3"/>
        </w:numPr>
        <w:spacing w:after="0"/>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D9238F" w:rsidRPr="00FB67CD" w:rsidRDefault="00D9238F" w:rsidP="001B608D">
      <w:pPr>
        <w:pStyle w:val="ListParagraph"/>
        <w:numPr>
          <w:ilvl w:val="0"/>
          <w:numId w:val="3"/>
        </w:numPr>
        <w:spacing w:after="0"/>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D9238F" w:rsidRDefault="00D9238F" w:rsidP="001B608D">
      <w:pPr>
        <w:pStyle w:val="ListParagraph"/>
        <w:numPr>
          <w:ilvl w:val="0"/>
          <w:numId w:val="3"/>
        </w:numPr>
        <w:spacing w:after="0"/>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D9238F" w:rsidRPr="000520FE" w:rsidRDefault="00D9238F" w:rsidP="001B608D">
      <w:pPr>
        <w:numPr>
          <w:ilvl w:val="0"/>
          <w:numId w:val="3"/>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D9238F" w:rsidRPr="000520FE" w:rsidRDefault="001B608D" w:rsidP="001B608D">
      <w:pPr>
        <w:pStyle w:val="ListParagraph"/>
        <w:numPr>
          <w:ilvl w:val="0"/>
          <w:numId w:val="3"/>
        </w:numPr>
        <w:spacing w:after="0"/>
        <w:ind w:right="-81"/>
        <w:jc w:val="both"/>
        <w:rPr>
          <w:rFonts w:ascii="Times New Roman" w:hAnsi="Times New Roman"/>
          <w:sz w:val="24"/>
          <w:szCs w:val="24"/>
        </w:rPr>
      </w:pPr>
      <w:r>
        <w:rPr>
          <w:rFonts w:ascii="Times New Roman" w:hAnsi="Times New Roman"/>
          <w:sz w:val="24"/>
          <w:szCs w:val="24"/>
        </w:rPr>
        <w:t>Njohuri mbi Ligjin 42/2022 “P</w:t>
      </w:r>
      <w:r w:rsidR="00D9238F">
        <w:rPr>
          <w:rFonts w:ascii="Times New Roman" w:hAnsi="Times New Roman"/>
          <w:sz w:val="24"/>
          <w:szCs w:val="24"/>
        </w:rPr>
        <w:t xml:space="preserve">ër ratifikimin e protokollit ndryshues të Konventës </w:t>
      </w:r>
      <w:r w:rsidR="00D9238F">
        <w:rPr>
          <w:rFonts w:ascii="Times New Roman" w:hAnsi="Times New Roman"/>
          <w:sz w:val="24"/>
          <w:szCs w:val="24"/>
          <w:lang w:val="sq-AL"/>
        </w:rPr>
        <w:t>për mbrojtjen e individeve me përpunimin automatik të të dhënave personale.</w:t>
      </w:r>
    </w:p>
    <w:p w:rsidR="00D9238F" w:rsidRDefault="00D9238F" w:rsidP="001B608D">
      <w:pPr>
        <w:numPr>
          <w:ilvl w:val="0"/>
          <w:numId w:val="3"/>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sidR="001B608D">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4927BF" w:rsidRPr="00737BFD" w:rsidRDefault="004927BF" w:rsidP="001B608D">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4927BF" w:rsidRPr="00737BFD" w:rsidRDefault="001B608D" w:rsidP="004927BF">
      <w:pPr>
        <w:pStyle w:val="ListParagraph"/>
        <w:numPr>
          <w:ilvl w:val="0"/>
          <w:numId w:val="3"/>
        </w:numPr>
        <w:spacing w:after="0"/>
        <w:rPr>
          <w:rFonts w:ascii="Times New Roman" w:eastAsia="Times New Roman" w:hAnsi="Times New Roman"/>
          <w:sz w:val="24"/>
          <w:szCs w:val="24"/>
        </w:rPr>
      </w:pPr>
      <w:r>
        <w:rPr>
          <w:rFonts w:ascii="Times New Roman" w:eastAsia="Times New Roman" w:hAnsi="Times New Roman"/>
          <w:sz w:val="24"/>
          <w:szCs w:val="24"/>
        </w:rPr>
        <w:t xml:space="preserve">Njohuri </w:t>
      </w:r>
      <w:r w:rsidR="004927BF" w:rsidRPr="00737BFD">
        <w:rPr>
          <w:rFonts w:ascii="Times New Roman" w:eastAsia="Times New Roman" w:hAnsi="Times New Roman"/>
          <w:sz w:val="24"/>
          <w:szCs w:val="24"/>
        </w:rPr>
        <w:t xml:space="preserve">mbi </w:t>
      </w:r>
      <w:r w:rsidR="004927BF" w:rsidRPr="00737BFD">
        <w:rPr>
          <w:rFonts w:ascii="Times New Roman" w:hAnsi="Times New Roman"/>
          <w:sz w:val="24"/>
          <w:szCs w:val="24"/>
          <w:lang w:val="sq-AL"/>
        </w:rPr>
        <w:t xml:space="preserve">Ligjin Nr. 146/2014, “Për njoftimin dhe konsultimin Publik”; </w:t>
      </w:r>
    </w:p>
    <w:p w:rsidR="004927BF" w:rsidRPr="00737BFD" w:rsidRDefault="004927BF" w:rsidP="004927BF">
      <w:pPr>
        <w:pStyle w:val="ListParagraph"/>
        <w:numPr>
          <w:ilvl w:val="0"/>
          <w:numId w:val="3"/>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lastRenderedPageBreak/>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1B608D">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4927BF" w:rsidRPr="00737BFD" w:rsidRDefault="004927BF" w:rsidP="004927BF">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4927BF" w:rsidRPr="00737BFD" w:rsidRDefault="004927BF" w:rsidP="004927BF">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4927BF" w:rsidRPr="00737BFD" w:rsidRDefault="004927BF" w:rsidP="004927BF">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4927BF" w:rsidRPr="00737BFD" w:rsidRDefault="001B608D" w:rsidP="004927BF">
      <w:pPr>
        <w:pStyle w:val="ListParagraph"/>
        <w:numPr>
          <w:ilvl w:val="0"/>
          <w:numId w:val="3"/>
        </w:numPr>
        <w:spacing w:after="0"/>
        <w:ind w:right="-81"/>
        <w:jc w:val="both"/>
        <w:rPr>
          <w:rFonts w:ascii="Times New Roman" w:hAnsi="Times New Roman"/>
          <w:sz w:val="24"/>
          <w:szCs w:val="24"/>
        </w:rPr>
      </w:pPr>
      <w:r>
        <w:rPr>
          <w:rFonts w:ascii="Times New Roman" w:hAnsi="Times New Roman"/>
          <w:sz w:val="24"/>
          <w:szCs w:val="24"/>
        </w:rPr>
        <w:t>Njohuri</w:t>
      </w:r>
      <w:r w:rsidR="004927BF" w:rsidRPr="00737BFD">
        <w:rPr>
          <w:rFonts w:ascii="Times New Roman" w:hAnsi="Times New Roman"/>
          <w:sz w:val="24"/>
          <w:szCs w:val="24"/>
        </w:rPr>
        <w:t xml:space="preserve"> mbi Ligjin Nr. 7850, datë 29.07.1994 “Kodi Civil i Republikës së Shqipërisë”, i ndryshuar, </w:t>
      </w:r>
    </w:p>
    <w:p w:rsidR="004927BF" w:rsidRDefault="004927BF" w:rsidP="001B608D">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4927BF" w:rsidRPr="00613445" w:rsidRDefault="004927BF" w:rsidP="001B608D">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4927BF" w:rsidRPr="00613445" w:rsidRDefault="004927BF" w:rsidP="001B608D">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4927BF" w:rsidRPr="00613445" w:rsidRDefault="004927BF" w:rsidP="001B608D">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4927BF" w:rsidRDefault="004927BF" w:rsidP="001B608D">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A62B02" w:rsidRPr="004927BF" w:rsidRDefault="00A62B02" w:rsidP="004927BF">
      <w:pPr>
        <w:numPr>
          <w:ilvl w:val="0"/>
          <w:numId w:val="3"/>
        </w:numPr>
        <w:spacing w:after="0"/>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lastRenderedPageBreak/>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CA3AD6" w:rsidRPr="001B608D"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 xml:space="preserve">NGRITJE NË DETYRË  </w:t>
      </w:r>
    </w:p>
    <w:p w:rsidR="00A67EC3" w:rsidRPr="00FB67CD" w:rsidRDefault="00A67EC3" w:rsidP="00A67EC3">
      <w:pPr>
        <w:pStyle w:val="Default"/>
      </w:pPr>
    </w:p>
    <w:p w:rsidR="004A34B0" w:rsidRPr="00FB67CD" w:rsidRDefault="004A34B0" w:rsidP="001B608D">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Njësia përgjegjëse e Zyrës së Komisionerit për të Drej</w:t>
      </w:r>
      <w:r w:rsidR="001B608D">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w:t>
      </w:r>
      <w:r>
        <w:rPr>
          <w:rFonts w:ascii="Times New Roman" w:hAnsi="Times New Roman"/>
          <w:sz w:val="24"/>
          <w:szCs w:val="24"/>
        </w:rPr>
        <w:t xml:space="preserve">eshte krijuar </w:t>
      </w:r>
      <w:r w:rsidRPr="00FB67CD">
        <w:rPr>
          <w:rFonts w:ascii="Times New Roman" w:hAnsi="Times New Roman"/>
          <w:sz w:val="24"/>
          <w:szCs w:val="24"/>
        </w:rPr>
        <w:t xml:space="preserve">1 (një) vend </w:t>
      </w:r>
      <w:r>
        <w:rPr>
          <w:rFonts w:ascii="Times New Roman" w:hAnsi="Times New Roman"/>
          <w:sz w:val="24"/>
          <w:szCs w:val="24"/>
        </w:rPr>
        <w:t>i</w:t>
      </w:r>
      <w:r w:rsidRPr="00FB67CD">
        <w:rPr>
          <w:rFonts w:ascii="Times New Roman" w:hAnsi="Times New Roman"/>
          <w:sz w:val="24"/>
          <w:szCs w:val="24"/>
        </w:rPr>
        <w:t xml:space="preserve">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450785" w:rsidRPr="003013FA" w:rsidRDefault="00450785" w:rsidP="00450785">
      <w:pPr>
        <w:pStyle w:val="ListParagraph"/>
        <w:numPr>
          <w:ilvl w:val="0"/>
          <w:numId w:val="40"/>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 xml:space="preserve">“Inspektor”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 xml:space="preserve">Mbikqyrjes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2B02" w:rsidRPr="00CA3AD6" w:rsidRDefault="00A62B02" w:rsidP="001B608D">
      <w:pPr>
        <w:jc w:val="both"/>
        <w:rPr>
          <w:rFonts w:ascii="Times New Roman" w:hAnsi="Times New Roman"/>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w:t>
      </w:r>
      <w:r w:rsidR="00C712EF">
        <w:rPr>
          <w:rFonts w:ascii="Times New Roman" w:hAnsi="Times New Roman"/>
          <w:color w:val="0D0D0D" w:themeColor="text1" w:themeTint="F2"/>
          <w:sz w:val="24"/>
          <w:szCs w:val="24"/>
        </w:rPr>
        <w:lastRenderedPageBreak/>
        <w:t xml:space="preserve">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paraardhëse, </w:t>
      </w:r>
      <w:r w:rsidRPr="00CA3AD6">
        <w:rPr>
          <w:rFonts w:ascii="Times New Roman" w:hAnsi="Times New Roman"/>
          <w:sz w:val="24"/>
          <w:szCs w:val="24"/>
        </w:rPr>
        <w:t xml:space="preserve">të punësuar në të njëjtin apo në një institucion tjetër të shërbimit civil, që plotësojnë kushtet për ngritjen në detyrë dhe kërkesat e veçanta për vendin e lirë, </w:t>
      </w:r>
      <w:r w:rsidRPr="00CA3AD6">
        <w:rPr>
          <w:rFonts w:ascii="Times New Roman" w:hAnsi="Times New Roman"/>
          <w:color w:val="0D0D0D" w:themeColor="text1" w:themeTint="F2"/>
          <w:sz w:val="24"/>
          <w:szCs w:val="24"/>
        </w:rPr>
        <w:t xml:space="preserve">ku kanë të drejtë </w:t>
      </w:r>
      <w:r w:rsidR="00CA3AD6">
        <w:rPr>
          <w:rFonts w:ascii="Times New Roman" w:hAnsi="Times New Roman"/>
          <w:color w:val="0D0D0D" w:themeColor="text1" w:themeTint="F2"/>
          <w:sz w:val="24"/>
          <w:szCs w:val="24"/>
        </w:rPr>
        <w:t>të aplikojnë edhe kandidatë nga</w:t>
      </w:r>
      <w:r w:rsidRPr="00CA3AD6">
        <w:rPr>
          <w:rFonts w:ascii="Times New Roman" w:hAnsi="Times New Roman"/>
          <w:color w:val="0D0D0D" w:themeColor="text1" w:themeTint="F2"/>
          <w:sz w:val="24"/>
          <w:szCs w:val="24"/>
        </w:rPr>
        <w:t xml:space="preserve"> jashtë shërbimit civil. </w:t>
      </w:r>
    </w:p>
    <w:p w:rsidR="00A67EC3" w:rsidRPr="007874A4" w:rsidRDefault="00A67EC3" w:rsidP="00A67EC3">
      <w:pPr>
        <w:jc w:val="both"/>
        <w:rPr>
          <w:rFonts w:ascii="Times New Roman" w:hAnsi="Times New Roman"/>
          <w:b/>
          <w:i/>
          <w:color w:val="0D0D0D" w:themeColor="text1" w:themeTint="F2"/>
          <w:sz w:val="24"/>
          <w:szCs w:val="24"/>
        </w:rPr>
      </w:pPr>
      <w:r w:rsidRPr="007874A4">
        <w:rPr>
          <w:rFonts w:ascii="Times New Roman" w:hAnsi="Times New Roman"/>
          <w:color w:val="0D0D0D" w:themeColor="text1" w:themeTint="F2"/>
          <w:sz w:val="24"/>
          <w:szCs w:val="24"/>
        </w:rPr>
        <w:t>Këtë informacion do ta merrni n</w:t>
      </w:r>
      <w:r w:rsidR="00CA3AD6">
        <w:rPr>
          <w:rFonts w:ascii="Times New Roman" w:hAnsi="Times New Roman"/>
          <w:color w:val="0D0D0D" w:themeColor="text1" w:themeTint="F2"/>
          <w:sz w:val="24"/>
          <w:szCs w:val="24"/>
        </w:rPr>
        <w:t xml:space="preserve">ë faqen e KDIMDP-së, pas datës </w:t>
      </w:r>
      <w:r w:rsidR="00E45027">
        <w:rPr>
          <w:rFonts w:ascii="Times New Roman" w:hAnsi="Times New Roman"/>
          <w:color w:val="0D0D0D" w:themeColor="text1" w:themeTint="F2"/>
          <w:sz w:val="24"/>
          <w:szCs w:val="24"/>
        </w:rPr>
        <w:t>20.10.2025</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1B608D">
      <w:pPr>
        <w:pStyle w:val="Default"/>
        <w:spacing w:line="276" w:lineRule="auto"/>
      </w:pPr>
      <w:r w:rsidRPr="00D53865">
        <w:t xml:space="preserve">Faza e parë; </w:t>
      </w:r>
    </w:p>
    <w:p w:rsidR="009E72AE" w:rsidRPr="00D53865" w:rsidRDefault="009E72AE" w:rsidP="001B608D">
      <w:pPr>
        <w:pStyle w:val="Default"/>
        <w:spacing w:line="276" w:lineRule="auto"/>
      </w:pPr>
    </w:p>
    <w:p w:rsidR="009E72AE" w:rsidRPr="00D53865" w:rsidRDefault="009E72AE" w:rsidP="001B608D">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1B608D">
      <w:pPr>
        <w:pStyle w:val="Default"/>
        <w:spacing w:line="276" w:lineRule="auto"/>
        <w:ind w:left="720"/>
      </w:pPr>
    </w:p>
    <w:p w:rsidR="009E72AE" w:rsidRPr="00D53865" w:rsidRDefault="009E72AE" w:rsidP="001B608D">
      <w:pPr>
        <w:pStyle w:val="Default"/>
        <w:spacing w:line="276" w:lineRule="auto"/>
      </w:pPr>
      <w:r w:rsidRPr="00D53865">
        <w:t xml:space="preserve"> Faza e dytë; </w:t>
      </w:r>
    </w:p>
    <w:p w:rsidR="009E72AE" w:rsidRPr="00D53865" w:rsidRDefault="009E72AE" w:rsidP="001B608D">
      <w:pPr>
        <w:pStyle w:val="Default"/>
        <w:spacing w:line="276" w:lineRule="auto"/>
      </w:pPr>
    </w:p>
    <w:p w:rsidR="009E72AE" w:rsidRPr="00D53865" w:rsidRDefault="009E72AE" w:rsidP="001B608D">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1B608D">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1B608D">
            <w:pPr>
              <w:spacing w:after="0" w:line="240" w:lineRule="auto"/>
              <w:jc w:val="both"/>
              <w:rPr>
                <w:rFonts w:ascii="Times New Roman" w:hAnsi="Times New Roman"/>
                <w:b/>
                <w:sz w:val="24"/>
                <w:szCs w:val="24"/>
              </w:rPr>
            </w:pPr>
            <w:r w:rsidRPr="00FB67CD">
              <w:rPr>
                <w:rFonts w:ascii="Times New Roman" w:hAnsi="Times New Roman"/>
                <w:b/>
                <w:sz w:val="24"/>
                <w:szCs w:val="24"/>
              </w:rPr>
              <w:t xml:space="preserve">KUSHTET QË DUHET TË PLOTËSOJË KANDIDATI NË PROCEDURËN E </w:t>
            </w:r>
            <w:r w:rsidR="001B608D">
              <w:rPr>
                <w:rFonts w:ascii="Times New Roman" w:hAnsi="Times New Roman"/>
                <w:b/>
                <w:sz w:val="24"/>
                <w:szCs w:val="24"/>
              </w:rPr>
              <w:t>NGRITJES NË DETYRË</w:t>
            </w:r>
            <w:r w:rsidRPr="00FB67CD">
              <w:rPr>
                <w:rFonts w:ascii="Times New Roman" w:hAnsi="Times New Roman"/>
                <w:b/>
                <w:sz w:val="24"/>
                <w:szCs w:val="24"/>
              </w:rPr>
              <w:t xml:space="preserve">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Pr>
          <w:rFonts w:ascii="Times New Roman" w:hAnsi="Times New Roman"/>
          <w:color w:val="000000"/>
          <w:sz w:val="24"/>
          <w:szCs w:val="24"/>
          <w:shd w:val="clear" w:color="auto" w:fill="FFFFFF"/>
        </w:rPr>
        <w:t>IV.1, IV.2</w:t>
      </w:r>
      <w:r w:rsidRPr="007432BE">
        <w:rPr>
          <w:rFonts w:ascii="Times New Roman" w:hAnsi="Times New Roman"/>
          <w:color w:val="000000"/>
          <w:sz w:val="24"/>
          <w:szCs w:val="24"/>
          <w:shd w:val="clear" w:color="auto" w:fill="FFFFFF"/>
        </w:rPr>
        <w:t xml:space="preserv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1B608D" w:rsidRDefault="001B608D" w:rsidP="009E72AE">
      <w:pPr>
        <w:jc w:val="both"/>
        <w:rPr>
          <w:rFonts w:ascii="Times New Roman" w:hAnsi="Times New Roman"/>
          <w:b/>
          <w:sz w:val="24"/>
          <w:szCs w:val="24"/>
        </w:rPr>
      </w:pPr>
    </w:p>
    <w:p w:rsidR="001B608D" w:rsidRDefault="001B608D" w:rsidP="009E72AE">
      <w:pPr>
        <w:jc w:val="both"/>
        <w:rPr>
          <w:rFonts w:ascii="Times New Roman" w:hAnsi="Times New Roman"/>
          <w:b/>
          <w:sz w:val="24"/>
          <w:szCs w:val="24"/>
        </w:rPr>
      </w:pP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lastRenderedPageBreak/>
        <w:t xml:space="preserve">Arsimimi </w:t>
      </w:r>
    </w:p>
    <w:p w:rsidR="009E72AE" w:rsidRPr="00B20E9D" w:rsidRDefault="009E72AE" w:rsidP="009E72AE">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kohëzgjatje normale 2 vite akademike</w:t>
      </w:r>
      <w:r>
        <w:rPr>
          <w:rFonts w:ascii="Times New Roman" w:hAnsi="Times New Roman"/>
          <w:sz w:val="24"/>
          <w:szCs w:val="24"/>
          <w:shd w:val="clear" w:color="auto" w:fill="FFFFFF"/>
        </w:rPr>
        <w:t xml:space="preserve">, </w:t>
      </w:r>
      <w:r w:rsidRPr="00655947">
        <w:rPr>
          <w:rFonts w:ascii="Times New Roman" w:hAnsi="Times New Roman"/>
          <w:sz w:val="24"/>
          <w:szCs w:val="24"/>
          <w:shd w:val="clear" w:color="auto" w:fill="FFFFFF"/>
        </w:rPr>
        <w:t xml:space="preserve"> në </w:t>
      </w:r>
      <w:r w:rsidRPr="00BD1504">
        <w:rPr>
          <w:rFonts w:ascii="Times New Roman" w:hAnsi="Times New Roman"/>
          <w:b/>
          <w:spacing w:val="-3"/>
          <w:sz w:val="24"/>
          <w:szCs w:val="24"/>
        </w:rPr>
        <w:t xml:space="preserve">Shkencat </w:t>
      </w:r>
      <w:r w:rsidR="00A46BF9">
        <w:rPr>
          <w:rFonts w:ascii="Times New Roman" w:hAnsi="Times New Roman"/>
          <w:b/>
          <w:bCs/>
          <w:sz w:val="24"/>
          <w:szCs w:val="24"/>
        </w:rPr>
        <w:t xml:space="preserve">Juridike, </w:t>
      </w:r>
      <w:r w:rsidRPr="00655947">
        <w:rPr>
          <w:rFonts w:ascii="Times New Roman" w:hAnsi="Times New Roman"/>
          <w:color w:val="0D0D0D" w:themeColor="text1" w:themeTint="F2"/>
          <w:sz w:val="24"/>
          <w:szCs w:val="24"/>
        </w:rPr>
        <w:t xml:space="preserve"> ku edhe diploma e nivelit “Bachelor” duhet të jetë në të njëjtën fushë. (</w:t>
      </w:r>
      <w:r w:rsidRPr="00655947">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FB67CD" w:rsidRDefault="00A30613" w:rsidP="009E72AE">
      <w:pPr>
        <w:jc w:val="both"/>
        <w:rPr>
          <w:rFonts w:ascii="Times New Roman" w:hAnsi="Times New Roman"/>
          <w:b/>
          <w:color w:val="0D0D0D" w:themeColor="text1" w:themeTint="F2"/>
          <w:sz w:val="24"/>
          <w:szCs w:val="24"/>
        </w:rPr>
      </w:pPr>
      <w:r w:rsidRPr="00FB67CD">
        <w:rPr>
          <w:lang w:eastAsia="sq-AL"/>
        </w:rPr>
        <w:t xml:space="preserve"> </w:t>
      </w:r>
      <w:r w:rsidR="009E72AE" w:rsidRPr="00FB67CD">
        <w:rPr>
          <w:rFonts w:ascii="Times New Roman" w:hAnsi="Times New Roman"/>
          <w:b/>
          <w:color w:val="0D0D0D" w:themeColor="text1" w:themeTint="F2"/>
          <w:sz w:val="24"/>
          <w:szCs w:val="24"/>
        </w:rPr>
        <w:t xml:space="preserve">Përvoja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Të ketë përvojë</w:t>
      </w:r>
      <w:r w:rsidR="00C712EF">
        <w:rPr>
          <w:rFonts w:ascii="Times New Roman" w:hAnsi="Times New Roman"/>
          <w:color w:val="000000"/>
          <w:sz w:val="24"/>
          <w:szCs w:val="24"/>
          <w:lang w:eastAsia="sq-AL"/>
        </w:rPr>
        <w:t xml:space="preserve"> pune jo më pak se 2 (dy) vjet, </w:t>
      </w:r>
      <w:r w:rsidRPr="009964AE">
        <w:rPr>
          <w:rFonts w:ascii="Times New Roman" w:hAnsi="Times New Roman"/>
          <w:color w:val="0D0D0D" w:themeColor="text1" w:themeTint="F2"/>
          <w:sz w:val="24"/>
          <w:szCs w:val="24"/>
        </w:rPr>
        <w:t xml:space="preserve">në administratën shtetërore dhe/ose institucione të pavarura.  </w:t>
      </w:r>
      <w:r w:rsidRPr="009964AE">
        <w:rPr>
          <w:rFonts w:ascii="Times New Roman" w:hAnsi="Times New Roman"/>
          <w:color w:val="0D0D0D" w:themeColor="text1" w:themeTint="F2"/>
          <w:sz w:val="24"/>
          <w:szCs w:val="24"/>
          <w:lang w:val="sq-AL"/>
        </w:rPr>
        <w:t xml:space="preserve">Përbën avantazh eksperienca e punës  </w:t>
      </w:r>
      <w:r w:rsidRPr="009964AE">
        <w:rPr>
          <w:rFonts w:ascii="Times New Roman" w:hAnsi="Times New Roman"/>
          <w:color w:val="0D0D0D" w:themeColor="text1" w:themeTint="F2"/>
          <w:spacing w:val="-3"/>
          <w:sz w:val="24"/>
          <w:szCs w:val="24"/>
        </w:rPr>
        <w:t xml:space="preserve">në të njëjtin pozicion, me atë të kërkuar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 xml:space="preserve">Të ketë përvojë pune në profesion për kandidatët që do të konkurojnë nga jashtë shërbimit civil në </w:t>
      </w:r>
    </w:p>
    <w:p w:rsidR="009E72AE" w:rsidRPr="00FB67CD" w:rsidRDefault="009E72AE" w:rsidP="009E72AE">
      <w:pPr>
        <w:pStyle w:val="ListParagraph"/>
        <w:ind w:left="1080"/>
        <w:jc w:val="both"/>
        <w:rPr>
          <w:rFonts w:ascii="Times New Roman" w:hAnsi="Times New Roman"/>
          <w:spacing w:val="-3"/>
          <w:sz w:val="24"/>
          <w:szCs w:val="24"/>
          <w:lang w:val="sq-AL"/>
        </w:rPr>
      </w:pPr>
    </w:p>
    <w:p w:rsidR="009E72AE" w:rsidRPr="00FB67CD" w:rsidRDefault="009E72AE" w:rsidP="009E72AE">
      <w:pPr>
        <w:pStyle w:val="ListParagraph"/>
        <w:numPr>
          <w:ilvl w:val="0"/>
          <w:numId w:val="12"/>
        </w:numPr>
        <w:spacing w:after="0"/>
        <w:jc w:val="both"/>
        <w:rPr>
          <w:rFonts w:ascii="Times New Roman" w:eastAsia="Times New Roman" w:hAnsi="Times New Roman"/>
          <w:sz w:val="24"/>
          <w:szCs w:val="24"/>
        </w:rPr>
      </w:pPr>
      <w:r w:rsidRPr="00FB67CD">
        <w:rPr>
          <w:rFonts w:ascii="Times New Roman" w:eastAsia="Times New Roman" w:hAnsi="Times New Roman"/>
          <w:sz w:val="24"/>
          <w:szCs w:val="24"/>
        </w:rPr>
        <w:t>institucione të administratës publike</w:t>
      </w:r>
      <w:r>
        <w:rPr>
          <w:rFonts w:ascii="Times New Roman" w:eastAsia="Times New Roman" w:hAnsi="Times New Roman"/>
          <w:sz w:val="24"/>
          <w:szCs w:val="24"/>
        </w:rPr>
        <w:t xml:space="preserve"> e private</w:t>
      </w:r>
      <w:r w:rsidRPr="00FB67CD">
        <w:rPr>
          <w:rFonts w:ascii="Times New Roman" w:eastAsia="Times New Roman" w:hAnsi="Times New Roman"/>
          <w:sz w:val="24"/>
          <w:szCs w:val="24"/>
        </w:rPr>
        <w:t xml:space="preserve">; </w:t>
      </w:r>
    </w:p>
    <w:p w:rsidR="009E72AE" w:rsidRPr="00A24F92" w:rsidRDefault="009E72AE" w:rsidP="009E72AE">
      <w:pPr>
        <w:autoSpaceDE w:val="0"/>
        <w:autoSpaceDN w:val="0"/>
        <w:adjustRightInd w:val="0"/>
        <w:spacing w:after="0"/>
        <w:rPr>
          <w:rFonts w:ascii="Times New Roman" w:hAnsi="Times New Roman"/>
          <w:color w:val="000000"/>
          <w:sz w:val="24"/>
          <w:szCs w:val="24"/>
          <w:lang w:eastAsia="sq-AL"/>
        </w:rPr>
      </w:pPr>
      <w:r w:rsidRPr="00A24F92">
        <w:rPr>
          <w:rFonts w:ascii="Times New Roman" w:eastAsia="Times New Roman" w:hAnsi="Times New Roman"/>
          <w:sz w:val="24"/>
          <w:szCs w:val="24"/>
        </w:rPr>
        <w:t xml:space="preserve"> </w:t>
      </w:r>
    </w:p>
    <w:p w:rsidR="009E72AE" w:rsidRPr="00A62B02" w:rsidRDefault="009E72AE" w:rsidP="00A62B02">
      <w:pPr>
        <w:pStyle w:val="ListParagraph"/>
        <w:numPr>
          <w:ilvl w:val="0"/>
          <w:numId w:val="29"/>
        </w:numPr>
        <w:autoSpaceDE w:val="0"/>
        <w:autoSpaceDN w:val="0"/>
        <w:adjustRightInd w:val="0"/>
        <w:spacing w:after="0"/>
        <w:rPr>
          <w:rFonts w:ascii="Times New Roman" w:hAnsi="Times New Roman"/>
          <w:color w:val="000000"/>
          <w:sz w:val="24"/>
          <w:szCs w:val="24"/>
          <w:lang w:eastAsia="sq-AL"/>
        </w:rPr>
      </w:pPr>
      <w:r w:rsidRPr="00A62B02">
        <w:rPr>
          <w:rFonts w:ascii="Times New Roman" w:hAnsi="Times New Roman"/>
          <w:color w:val="000000"/>
          <w:sz w:val="24"/>
          <w:szCs w:val="24"/>
          <w:lang w:eastAsia="sq-AL"/>
        </w:rPr>
        <w:t xml:space="preserve">Të zotërojë shumë mirë gjuhën angleze. </w:t>
      </w:r>
      <w:r w:rsidRPr="00A62B02">
        <w:rPr>
          <w:rFonts w:ascii="Times New Roman" w:hAnsi="Times New Roman"/>
          <w:color w:val="0D0D0D" w:themeColor="text1" w:themeTint="F2"/>
          <w:sz w:val="24"/>
          <w:szCs w:val="24"/>
          <w:lang w:val="sq-AL"/>
        </w:rPr>
        <w:t xml:space="preserve">Përbën avantazh njohuria e një </w:t>
      </w:r>
      <w:r w:rsidRPr="00A62B02">
        <w:rPr>
          <w:rFonts w:ascii="Times New Roman" w:hAnsi="Times New Roman"/>
          <w:sz w:val="24"/>
          <w:szCs w:val="24"/>
        </w:rPr>
        <w:t>gjuhe të dytë e BE-së.</w:t>
      </w:r>
      <w:r w:rsidRPr="00A62B02">
        <w:rPr>
          <w:rFonts w:ascii="Times New Roman" w:hAnsi="Times New Roman"/>
          <w:color w:val="000000"/>
          <w:sz w:val="24"/>
          <w:szCs w:val="24"/>
          <w:lang w:eastAsia="sq-AL"/>
        </w:rPr>
        <w:t xml:space="preserve"> </w:t>
      </w:r>
    </w:p>
    <w:p w:rsidR="009E72AE" w:rsidRDefault="009E72AE" w:rsidP="009E72AE">
      <w:pPr>
        <w:pStyle w:val="Default"/>
        <w:spacing w:line="276" w:lineRule="auto"/>
        <w:rPr>
          <w:rFonts w:eastAsia="Calibri"/>
          <w:lang w:eastAsia="sq-AL"/>
        </w:rPr>
      </w:pPr>
      <w:r w:rsidRPr="00FB67CD">
        <w:rPr>
          <w:rFonts w:eastAsia="Calibri"/>
          <w:lang w:eastAsia="sq-AL"/>
        </w:rPr>
        <w:t xml:space="preserve"> </w:t>
      </w:r>
    </w:p>
    <w:p w:rsidR="009E72AE" w:rsidRDefault="009E72AE" w:rsidP="009E72AE">
      <w:pPr>
        <w:pStyle w:val="Default"/>
        <w:spacing w:line="276" w:lineRule="auto"/>
        <w:rPr>
          <w:lang w:eastAsia="sq-AL"/>
        </w:rPr>
      </w:pPr>
      <w:r w:rsidRPr="00FB67CD">
        <w:rPr>
          <w:b/>
          <w:spacing w:val="-3"/>
        </w:rPr>
        <w:t xml:space="preserve">  Tjetër</w:t>
      </w:r>
      <w:r w:rsidRPr="00A24F92">
        <w:rPr>
          <w:lang w:eastAsia="sq-AL"/>
        </w:rPr>
        <w:t xml:space="preserve"> </w:t>
      </w:r>
    </w:p>
    <w:p w:rsidR="009E72AE" w:rsidRPr="009964AE" w:rsidRDefault="009E72AE" w:rsidP="009E72AE">
      <w:pPr>
        <w:pStyle w:val="Default"/>
        <w:spacing w:line="276" w:lineRule="auto"/>
        <w:rPr>
          <w:rFonts w:eastAsia="Calibri"/>
          <w:lang w:eastAsia="sq-AL"/>
        </w:rPr>
      </w:pPr>
    </w:p>
    <w:p w:rsidR="009E72AE" w:rsidRDefault="009E72AE" w:rsidP="009E72AE">
      <w:pPr>
        <w:pStyle w:val="ListParagraph"/>
        <w:numPr>
          <w:ilvl w:val="0"/>
          <w:numId w:val="30"/>
        </w:numPr>
        <w:spacing w:after="0"/>
        <w:jc w:val="both"/>
        <w:rPr>
          <w:rFonts w:ascii="Times New Roman" w:hAnsi="Times New Roman"/>
          <w:color w:val="000000"/>
          <w:sz w:val="24"/>
          <w:szCs w:val="24"/>
        </w:rPr>
      </w:pPr>
      <w:r w:rsidRPr="009964AE">
        <w:rPr>
          <w:rFonts w:ascii="Times New Roman" w:hAnsi="Times New Roman"/>
          <w:color w:val="000000"/>
          <w:sz w:val="24"/>
          <w:szCs w:val="24"/>
        </w:rPr>
        <w:t>Të kenë aftësi të mira komunikuese dhe të punës në grup.</w:t>
      </w:r>
    </w:p>
    <w:p w:rsidR="002C29AB" w:rsidRPr="002C29AB" w:rsidRDefault="002C29AB" w:rsidP="002C29AB">
      <w:pPr>
        <w:pStyle w:val="ListParagraph"/>
        <w:numPr>
          <w:ilvl w:val="0"/>
          <w:numId w:val="30"/>
        </w:numPr>
        <w:spacing w:after="0"/>
        <w:jc w:val="both"/>
        <w:rPr>
          <w:rFonts w:ascii="Times New Roman" w:hAnsi="Times New Roman"/>
          <w:color w:val="000000"/>
          <w:sz w:val="24"/>
          <w:szCs w:val="24"/>
        </w:rPr>
      </w:pPr>
      <w:r w:rsidRPr="002C29AB">
        <w:rPr>
          <w:rFonts w:ascii="Times New Roman" w:hAnsi="Times New Roman"/>
          <w:spacing w:val="-5"/>
          <w:sz w:val="24"/>
          <w:szCs w:val="24"/>
        </w:rPr>
        <w:t>Të ketë njohuri të mira profesionale në fushën e legjislacionit, procedurave sipas veprimtarisë që mbulon drejtoria, njohuri shumë të mira të procedurave administrative.</w:t>
      </w:r>
      <w:r w:rsidRPr="002C29AB">
        <w:rPr>
          <w:rFonts w:ascii="Times New Roman" w:hAnsi="Times New Roman"/>
          <w:sz w:val="24"/>
          <w:szCs w:val="24"/>
        </w:rPr>
        <w:t xml:space="preserve"> </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dhe aftësi të mira në fushën e të Drejtave të Njeriut (kryesisht në fushën e përgjegjësisë së institucionit punëkërkues).</w:t>
      </w:r>
    </w:p>
    <w:p w:rsidR="002C29AB" w:rsidRPr="002C29AB" w:rsidRDefault="002C29AB" w:rsidP="002C29AB">
      <w:pPr>
        <w:shd w:val="clear" w:color="auto" w:fill="FFFFFF"/>
        <w:spacing w:after="0"/>
        <w:ind w:left="360"/>
        <w:jc w:val="both"/>
        <w:rPr>
          <w:rFonts w:ascii="Times New Roman" w:hAnsi="Times New Roman"/>
          <w:spacing w:val="-5"/>
          <w:sz w:val="24"/>
          <w:szCs w:val="24"/>
        </w:rPr>
      </w:pP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lastRenderedPageBreak/>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85130D">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2E2C11" w:rsidRPr="001B608D" w:rsidRDefault="009E72AE" w:rsidP="0085130D">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2E2C11" w:rsidRPr="004A34B0" w:rsidRDefault="002E2C11" w:rsidP="0085130D">
      <w:pPr>
        <w:shd w:val="clear" w:color="auto" w:fill="FFFFFF"/>
        <w:jc w:val="both"/>
        <w:rPr>
          <w:rFonts w:ascii="Times New Roman" w:hAnsi="Times New Roman"/>
          <w:iCs/>
          <w:spacing w:val="-3"/>
          <w:sz w:val="24"/>
          <w:szCs w:val="24"/>
        </w:rPr>
      </w:pPr>
      <w:r w:rsidRPr="004A34B0">
        <w:rPr>
          <w:rFonts w:ascii="Times New Roman" w:hAnsi="Times New Roman"/>
          <w:iCs/>
          <w:spacing w:val="-3"/>
          <w:sz w:val="24"/>
          <w:szCs w:val="24"/>
        </w:rPr>
        <w:t xml:space="preserve">Inspektori përgjigjet përpara Drejtorit të Drejtorisë </w:t>
      </w:r>
      <w:r w:rsidR="00450785" w:rsidRPr="004A34B0">
        <w:rPr>
          <w:rFonts w:ascii="Times New Roman" w:hAnsi="Times New Roman"/>
          <w:iCs/>
          <w:spacing w:val="-3"/>
          <w:sz w:val="24"/>
          <w:szCs w:val="24"/>
        </w:rPr>
        <w:t>së</w:t>
      </w:r>
      <w:r w:rsidR="00450785" w:rsidRPr="004A34B0">
        <w:rPr>
          <w:rFonts w:ascii="Times New Roman" w:hAnsi="Times New Roman"/>
          <w:sz w:val="24"/>
          <w:szCs w:val="24"/>
        </w:rPr>
        <w:t xml:space="preserve"> Mbikqyrjes në fushën e Drejtësisë Penale dhe Sigurisë Publike</w:t>
      </w:r>
      <w:r w:rsidR="006A7586" w:rsidRPr="004A34B0">
        <w:rPr>
          <w:rFonts w:ascii="Times New Roman" w:hAnsi="Times New Roman"/>
          <w:sz w:val="24"/>
          <w:szCs w:val="24"/>
        </w:rPr>
        <w:t xml:space="preserve"> dhe </w:t>
      </w:r>
      <w:r w:rsidRPr="004A34B0">
        <w:rPr>
          <w:rFonts w:ascii="Times New Roman" w:hAnsi="Times New Roman"/>
          <w:sz w:val="24"/>
          <w:szCs w:val="24"/>
        </w:rPr>
        <w:t xml:space="preserve">Drejtorit të </w:t>
      </w:r>
      <w:r w:rsidRPr="004A34B0">
        <w:rPr>
          <w:rFonts w:ascii="Times New Roman" w:hAnsi="Times New Roman"/>
          <w:spacing w:val="-2"/>
          <w:sz w:val="24"/>
          <w:szCs w:val="24"/>
        </w:rPr>
        <w:t>Përgjithshëm për Mbrojtjen e të Dhënave Personale</w:t>
      </w:r>
      <w:r w:rsidRPr="004A34B0">
        <w:rPr>
          <w:rFonts w:ascii="Times New Roman" w:hAnsi="Times New Roman"/>
          <w:iCs/>
          <w:spacing w:val="-3"/>
          <w:sz w:val="24"/>
          <w:szCs w:val="24"/>
        </w:rPr>
        <w:t>, për inspektimet, koordinon me strukturat e tjera të autoritetit, për finalizimin e ndjekjes dhe zbatimit të suksesshëm të procedurave të hetimit admin</w:t>
      </w:r>
      <w:r w:rsidR="00CA3AD6" w:rsidRPr="004A34B0">
        <w:rPr>
          <w:rFonts w:ascii="Times New Roman" w:hAnsi="Times New Roman"/>
          <w:iCs/>
          <w:spacing w:val="-3"/>
          <w:sz w:val="24"/>
          <w:szCs w:val="24"/>
        </w:rPr>
        <w:t xml:space="preserve">istrativ, përcaktuar këto, nga </w:t>
      </w:r>
      <w:r w:rsidRPr="004A34B0">
        <w:rPr>
          <w:rFonts w:ascii="Times New Roman" w:hAnsi="Times New Roman"/>
          <w:iCs/>
          <w:spacing w:val="-3"/>
          <w:sz w:val="24"/>
          <w:szCs w:val="24"/>
        </w:rPr>
        <w:t>ligji dhe Rregullorja e Brendshme</w:t>
      </w:r>
    </w:p>
    <w:p w:rsidR="00450785" w:rsidRPr="00AF5EB0" w:rsidRDefault="00450785" w:rsidP="00450785">
      <w:pPr>
        <w:shd w:val="clear" w:color="auto" w:fill="FFFFFF"/>
        <w:rPr>
          <w:rFonts w:ascii="Times New Roman" w:hAnsi="Times New Roman"/>
          <w:b/>
          <w:spacing w:val="-3"/>
          <w:sz w:val="24"/>
          <w:szCs w:val="24"/>
        </w:rPr>
      </w:pPr>
      <w:r w:rsidRPr="00AF5EB0">
        <w:rPr>
          <w:rFonts w:ascii="Times New Roman" w:hAnsi="Times New Roman"/>
          <w:b/>
          <w:spacing w:val="-3"/>
          <w:sz w:val="24"/>
          <w:szCs w:val="24"/>
        </w:rPr>
        <w:t>Përshkrimi përgjithësues i punës për pozicionin konsiston në:</w:t>
      </w:r>
    </w:p>
    <w:p w:rsidR="00450785" w:rsidRPr="00AF5EB0" w:rsidRDefault="00450785" w:rsidP="00450785">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50785" w:rsidRPr="00AF5EB0" w:rsidRDefault="00450785" w:rsidP="00450785">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Kryesisht inspektori angazhohet në:</w:t>
      </w:r>
    </w:p>
    <w:p w:rsidR="00450785" w:rsidRPr="00AF5EB0" w:rsidRDefault="00450785" w:rsidP="0085130D">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Realizon hetimin-administrativ në përputhje me urdhrin e Komisionerit, nën mbikëqyrjen e eprorit të drejtpërdrejtë </w:t>
      </w:r>
      <w:r w:rsidRPr="00AF5EB0">
        <w:rPr>
          <w:rFonts w:ascii="Times New Roman" w:hAnsi="Times New Roman"/>
          <w:bCs/>
          <w:sz w:val="24"/>
          <w:szCs w:val="24"/>
          <w:lang w:val="sq-AL" w:eastAsia="sq-AL"/>
        </w:rPr>
        <w:t xml:space="preserve">në </w:t>
      </w:r>
      <w:r w:rsidRPr="00AF5EB0">
        <w:rPr>
          <w:rFonts w:ascii="Times New Roman" w:hAnsi="Times New Roman"/>
          <w:sz w:val="24"/>
          <w:szCs w:val="24"/>
          <w:lang w:val="sq-AL"/>
        </w:rPr>
        <w:t>autoritetet kompetente për sigurinë publike ose kombëtare dhe për parandalimin dhe ndjekjen e veprave penale;</w:t>
      </w:r>
    </w:p>
    <w:p w:rsidR="00450785" w:rsidRPr="00AF5EB0" w:rsidRDefault="00450785" w:rsidP="0085130D">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Ruan detyrimisht integritetin e tij, si nëpunës civil, në bazë të legjislacionit në fuqi, për nëpunësin civil;</w:t>
      </w:r>
    </w:p>
    <w:p w:rsidR="00450785" w:rsidRPr="0085130D" w:rsidRDefault="00450785" w:rsidP="0085130D">
      <w:pPr>
        <w:pStyle w:val="NoSpacing"/>
        <w:numPr>
          <w:ilvl w:val="0"/>
          <w:numId w:val="41"/>
        </w:numPr>
        <w:spacing w:line="276" w:lineRule="auto"/>
        <w:jc w:val="both"/>
        <w:rPr>
          <w:rFonts w:ascii="Times New Roman" w:hAnsi="Times New Roman"/>
          <w:bCs/>
          <w:sz w:val="24"/>
          <w:szCs w:val="24"/>
          <w:lang w:val="sq-AL"/>
        </w:rPr>
      </w:pPr>
      <w:r w:rsidRPr="00AF5EB0">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50785" w:rsidRPr="0085130D" w:rsidRDefault="00450785" w:rsidP="0085130D">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Plotëson dosjen e hetimit administrativ me çdo provë të </w:t>
      </w:r>
      <w:r w:rsidR="0085130D">
        <w:rPr>
          <w:rFonts w:ascii="Times New Roman" w:hAnsi="Times New Roman"/>
          <w:sz w:val="24"/>
          <w:szCs w:val="24"/>
          <w:lang w:val="sq-AL"/>
        </w:rPr>
        <w:t xml:space="preserve">administruar në të dhe e </w:t>
      </w:r>
      <w:r w:rsidRPr="00AF5EB0">
        <w:rPr>
          <w:rFonts w:ascii="Times New Roman" w:hAnsi="Times New Roman"/>
          <w:sz w:val="24"/>
          <w:szCs w:val="24"/>
          <w:lang w:val="sq-AL"/>
        </w:rPr>
        <w:t>dorëzon të shoqëruar me relacionin përkatës tek Drejtori i Drejtorisë së Mbi</w:t>
      </w:r>
      <w:r w:rsidR="0085130D">
        <w:rPr>
          <w:rFonts w:ascii="Times New Roman" w:hAnsi="Times New Roman"/>
          <w:sz w:val="24"/>
          <w:szCs w:val="24"/>
          <w:lang w:val="sq-AL"/>
        </w:rPr>
        <w:t>këqyrjes në fushën e Drejtësisë</w:t>
      </w:r>
      <w:r w:rsidRPr="00AF5EB0">
        <w:rPr>
          <w:rFonts w:ascii="Times New Roman" w:hAnsi="Times New Roman"/>
          <w:sz w:val="24"/>
          <w:szCs w:val="24"/>
          <w:lang w:val="sq-AL"/>
        </w:rPr>
        <w:t xml:space="preserve"> Penale dhe Sigurisë Publike.</w:t>
      </w:r>
    </w:p>
    <w:p w:rsidR="00450785" w:rsidRPr="00AF5EB0" w:rsidRDefault="00450785" w:rsidP="0085130D">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Evidenton qartësisht radhitjen e të gjithë provave të administruara në dosjet e hetimit administrativ në kapakun e saj (në </w:t>
      </w:r>
      <w:r w:rsidR="0085130D">
        <w:rPr>
          <w:rFonts w:ascii="Times New Roman" w:hAnsi="Times New Roman"/>
          <w:sz w:val="24"/>
          <w:szCs w:val="24"/>
          <w:lang w:val="sq-AL"/>
        </w:rPr>
        <w:t xml:space="preserve">pjesën e prapme) në formën dhe </w:t>
      </w:r>
      <w:r w:rsidRPr="00AF5EB0">
        <w:rPr>
          <w:rFonts w:ascii="Times New Roman" w:hAnsi="Times New Roman"/>
          <w:sz w:val="24"/>
          <w:szCs w:val="24"/>
          <w:lang w:val="sq-AL"/>
        </w:rPr>
        <w:t>mënyrën me të kuptueshme, në standard të unifikuar për drejtorinë;</w:t>
      </w:r>
    </w:p>
    <w:p w:rsidR="00450785" w:rsidRPr="00AF5EB0" w:rsidRDefault="00450785" w:rsidP="0085130D">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lastRenderedPageBreak/>
        <w:t xml:space="preserve">Realizon hetime-administrative në lidhje me zbatimin e Direktivës së Policisë (Direktiva (Be) 2016/680), në bazë të informacionit të marrë nga një autoritet tjetër mbikëqyrës ose autoritet tjetër publik. </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rPr>
        <w:t>Shqyrton praktikat e transferimit ndërkombëtar drejt Autoritet</w:t>
      </w:r>
      <w:r w:rsidRPr="00AF5EB0">
        <w:rPr>
          <w:rFonts w:ascii="Times New Roman" w:hAnsi="Times New Roman"/>
          <w:sz w:val="24"/>
          <w:szCs w:val="24"/>
          <w:lang w:val="sq-AL"/>
        </w:rPr>
        <w:t>eve</w:t>
      </w:r>
      <w:r w:rsidRPr="00AF5EB0">
        <w:rPr>
          <w:rFonts w:ascii="Times New Roman" w:hAnsi="Times New Roman"/>
          <w:sz w:val="24"/>
          <w:szCs w:val="24"/>
        </w:rPr>
        <w:t xml:space="preserve"> </w:t>
      </w:r>
      <w:r w:rsidRPr="00AF5EB0">
        <w:rPr>
          <w:rFonts w:ascii="Times New Roman" w:hAnsi="Times New Roman"/>
          <w:sz w:val="24"/>
          <w:szCs w:val="24"/>
          <w:lang w:val="sq-AL"/>
        </w:rPr>
        <w:t>K</w:t>
      </w:r>
      <w:r w:rsidRPr="00AF5EB0">
        <w:rPr>
          <w:rFonts w:ascii="Times New Roman" w:hAnsi="Times New Roman"/>
          <w:sz w:val="24"/>
          <w:szCs w:val="24"/>
        </w:rPr>
        <w:t>ompetent</w:t>
      </w:r>
      <w:r w:rsidRPr="00AF5EB0">
        <w:rPr>
          <w:rFonts w:ascii="Times New Roman" w:hAnsi="Times New Roman"/>
          <w:sz w:val="24"/>
          <w:szCs w:val="24"/>
          <w:lang w:val="sq-AL"/>
        </w:rPr>
        <w:t xml:space="preserve">e </w:t>
      </w:r>
      <w:r w:rsidRPr="00AF5EB0">
        <w:rPr>
          <w:rFonts w:ascii="Times New Roman" w:hAnsi="Times New Roman"/>
          <w:sz w:val="24"/>
          <w:szCs w:val="24"/>
        </w:rPr>
        <w:t>tek marrës që nuk janë autoritete kompetente</w:t>
      </w:r>
      <w:r w:rsidRPr="00AF5EB0">
        <w:rPr>
          <w:rFonts w:ascii="Times New Roman" w:hAnsi="Times New Roman"/>
          <w:sz w:val="24"/>
          <w:szCs w:val="24"/>
          <w:lang w:val="sq-AL"/>
        </w:rPr>
        <w:t>.</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50785" w:rsidRPr="00AF5EB0"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Merr pjesë në seancat dëgjimore, në proceset administrative inspektuese;</w:t>
      </w:r>
    </w:p>
    <w:p w:rsidR="00450785" w:rsidRPr="00AF5EB0" w:rsidRDefault="00450785" w:rsidP="00450785">
      <w:pPr>
        <w:pStyle w:val="BodyText"/>
        <w:numPr>
          <w:ilvl w:val="0"/>
          <w:numId w:val="41"/>
        </w:numPr>
        <w:shd w:val="clear" w:color="auto" w:fill="FFFFFF"/>
        <w:spacing w:line="276" w:lineRule="auto"/>
      </w:pPr>
      <w:r w:rsidRPr="00AF5EB0">
        <w:t>Përfaqëson Zyrën e Komisionerit në proceset gjyqësore;</w:t>
      </w:r>
    </w:p>
    <w:p w:rsidR="00450785" w:rsidRPr="00AF5EB0"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50785" w:rsidRPr="00AF5EB0"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50785" w:rsidRPr="00AF5EB0" w:rsidRDefault="00450785" w:rsidP="0085130D">
      <w:pPr>
        <w:pStyle w:val="ListParagraph"/>
        <w:numPr>
          <w:ilvl w:val="0"/>
          <w:numId w:val="41"/>
        </w:numPr>
        <w:shd w:val="clear" w:color="auto" w:fill="FFFFFF"/>
        <w:spacing w:after="0"/>
        <w:jc w:val="both"/>
        <w:rPr>
          <w:rFonts w:ascii="Times New Roman" w:hAnsi="Times New Roman"/>
          <w:sz w:val="24"/>
          <w:szCs w:val="24"/>
        </w:rPr>
      </w:pPr>
      <w:r w:rsidRPr="00AF5EB0">
        <w:rPr>
          <w:rFonts w:ascii="Times New Roman" w:hAnsi="Times New Roman"/>
          <w:spacing w:val="-3"/>
          <w:sz w:val="24"/>
          <w:szCs w:val="24"/>
        </w:rPr>
        <w:t xml:space="preserve">Është përgjegjës, për të hartuar </w:t>
      </w:r>
      <w:r w:rsidRPr="00AF5EB0">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450785" w:rsidRPr="00AF5EB0" w:rsidRDefault="00450785" w:rsidP="0085130D">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pacing w:val="-3"/>
          <w:sz w:val="24"/>
          <w:szCs w:val="24"/>
          <w:lang w:val="sq-AL"/>
        </w:rPr>
        <w:t xml:space="preserve"> Është përgjegjës, për të trajtuar praktikat e </w:t>
      </w:r>
      <w:r w:rsidRPr="00AF5EB0">
        <w:rPr>
          <w:rFonts w:ascii="Times New Roman" w:hAnsi="Times New Roman"/>
          <w:sz w:val="24"/>
          <w:szCs w:val="24"/>
          <w:lang w:val="sq-AL"/>
        </w:rPr>
        <w:t>transferimit ndërkombëtar drejt Autoriteteve Kompetente tek marrës që nuk janë autoritete kompetente</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A67EC3" w:rsidRDefault="009E72AE" w:rsidP="00A67EC3">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r w:rsidR="0085130D">
        <w:rPr>
          <w:rFonts w:ascii="Times New Roman" w:hAnsi="Times New Roman"/>
          <w:sz w:val="24"/>
          <w:szCs w:val="24"/>
        </w:rPr>
        <w:t>.</w:t>
      </w:r>
    </w:p>
    <w:p w:rsidR="0085130D" w:rsidRPr="00FB67CD" w:rsidRDefault="0085130D" w:rsidP="00A67EC3">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lastRenderedPageBreak/>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6A7586" w:rsidRDefault="006A7586" w:rsidP="000E575A">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6A7586" w:rsidRPr="00737BFD" w:rsidRDefault="006A7586" w:rsidP="0085130D">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rPr>
        <w:t>Njohuri mbi Kushtet</w:t>
      </w:r>
      <w:r w:rsidR="0085130D">
        <w:rPr>
          <w:rFonts w:ascii="Times New Roman" w:hAnsi="Times New Roman"/>
          <w:sz w:val="24"/>
          <w:szCs w:val="24"/>
        </w:rPr>
        <w:t>utën e Republikës së Shqipërisë</w:t>
      </w:r>
      <w:r w:rsidRPr="00737BFD">
        <w:rPr>
          <w:rFonts w:ascii="Times New Roman" w:hAnsi="Times New Roman"/>
          <w:sz w:val="24"/>
          <w:szCs w:val="24"/>
        </w:rPr>
        <w:t xml:space="preserve">; </w:t>
      </w:r>
    </w:p>
    <w:p w:rsidR="006A7586" w:rsidRPr="00737BFD" w:rsidRDefault="006A7586" w:rsidP="0085130D">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rPr>
        <w:t>Njohuri mbi Ligjin Nr. 152/2013, “Për nëpunësin civil”, i ndryshuar, dhe aktet nënligjore dalë në zbatim të tij;</w:t>
      </w:r>
    </w:p>
    <w:p w:rsidR="006A7586" w:rsidRPr="00737BFD" w:rsidRDefault="006A7586" w:rsidP="0085130D">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rPr>
        <w:t>Njohuri mbi Ligjin Nr.</w:t>
      </w:r>
      <w:r>
        <w:rPr>
          <w:rFonts w:ascii="Times New Roman" w:hAnsi="Times New Roman"/>
          <w:sz w:val="24"/>
          <w:szCs w:val="24"/>
        </w:rPr>
        <w:t xml:space="preserve">124/2024 </w:t>
      </w:r>
      <w:r w:rsidRPr="00737BFD">
        <w:rPr>
          <w:rFonts w:ascii="Times New Roman" w:hAnsi="Times New Roman"/>
          <w:sz w:val="24"/>
          <w:szCs w:val="24"/>
        </w:rPr>
        <w:t>“Për mbr</w:t>
      </w:r>
      <w:r w:rsidR="0085130D">
        <w:rPr>
          <w:rFonts w:ascii="Times New Roman" w:hAnsi="Times New Roman"/>
          <w:sz w:val="24"/>
          <w:szCs w:val="24"/>
        </w:rPr>
        <w:t>ojtjen e të dhënave personale”,</w:t>
      </w:r>
      <w:r>
        <w:rPr>
          <w:rFonts w:ascii="Times New Roman" w:hAnsi="Times New Roman"/>
          <w:sz w:val="24"/>
          <w:szCs w:val="24"/>
        </w:rPr>
        <w:t xml:space="preserve"> </w:t>
      </w:r>
      <w:r w:rsidRPr="00737BFD">
        <w:rPr>
          <w:rFonts w:ascii="Times New Roman" w:hAnsi="Times New Roman"/>
          <w:sz w:val="24"/>
          <w:szCs w:val="24"/>
        </w:rPr>
        <w:t>dhe aktet nënligjore dalë në zbatim të tij;</w:t>
      </w:r>
    </w:p>
    <w:p w:rsidR="006A7586" w:rsidRPr="00737BFD" w:rsidRDefault="006A7586" w:rsidP="0085130D">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6A7586" w:rsidRPr="00737BFD" w:rsidRDefault="0085130D" w:rsidP="0085130D">
      <w:pPr>
        <w:pStyle w:val="ListParagraph"/>
        <w:numPr>
          <w:ilvl w:val="0"/>
          <w:numId w:val="42"/>
        </w:numPr>
        <w:spacing w:after="0"/>
        <w:rPr>
          <w:rFonts w:ascii="Times New Roman" w:eastAsia="Times New Roman" w:hAnsi="Times New Roman"/>
          <w:sz w:val="24"/>
          <w:szCs w:val="24"/>
        </w:rPr>
      </w:pPr>
      <w:r>
        <w:rPr>
          <w:rFonts w:ascii="Times New Roman" w:eastAsia="Times New Roman" w:hAnsi="Times New Roman"/>
          <w:sz w:val="24"/>
          <w:szCs w:val="24"/>
        </w:rPr>
        <w:t>Njohuri</w:t>
      </w:r>
      <w:r w:rsidR="006A7586" w:rsidRPr="00737BFD">
        <w:rPr>
          <w:rFonts w:ascii="Times New Roman" w:eastAsia="Times New Roman" w:hAnsi="Times New Roman"/>
          <w:sz w:val="24"/>
          <w:szCs w:val="24"/>
        </w:rPr>
        <w:t xml:space="preserve"> mbi </w:t>
      </w:r>
      <w:r w:rsidR="006A7586" w:rsidRPr="00737BFD">
        <w:rPr>
          <w:rFonts w:ascii="Times New Roman" w:hAnsi="Times New Roman"/>
          <w:sz w:val="24"/>
          <w:szCs w:val="24"/>
          <w:lang w:val="sq-AL"/>
        </w:rPr>
        <w:t xml:space="preserve">Ligjin Nr. 146/2014, “Për njoftimin dhe konsultimin Publik”; </w:t>
      </w:r>
    </w:p>
    <w:p w:rsidR="006A7586" w:rsidRPr="00737BFD" w:rsidRDefault="006A7586" w:rsidP="0085130D">
      <w:pPr>
        <w:pStyle w:val="ListParagraph"/>
        <w:numPr>
          <w:ilvl w:val="0"/>
          <w:numId w:val="42"/>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85130D">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6A7586" w:rsidRPr="00737BFD" w:rsidRDefault="006A7586" w:rsidP="0085130D">
      <w:pPr>
        <w:pStyle w:val="ListParagraph"/>
        <w:numPr>
          <w:ilvl w:val="0"/>
          <w:numId w:val="42"/>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6A7586" w:rsidRPr="00737BFD" w:rsidRDefault="006A7586" w:rsidP="0085130D">
      <w:pPr>
        <w:pStyle w:val="ListParagraph"/>
        <w:numPr>
          <w:ilvl w:val="0"/>
          <w:numId w:val="42"/>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6A7586" w:rsidRPr="00737BFD" w:rsidRDefault="006A7586" w:rsidP="0085130D">
      <w:pPr>
        <w:pStyle w:val="ListParagraph"/>
        <w:numPr>
          <w:ilvl w:val="0"/>
          <w:numId w:val="42"/>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6A7586" w:rsidRPr="00737BFD" w:rsidRDefault="006A7586" w:rsidP="0085130D">
      <w:pPr>
        <w:pStyle w:val="ListParagraph"/>
        <w:numPr>
          <w:ilvl w:val="0"/>
          <w:numId w:val="42"/>
        </w:numPr>
        <w:spacing w:after="0"/>
        <w:ind w:right="-81"/>
        <w:jc w:val="both"/>
        <w:rPr>
          <w:rFonts w:ascii="Times New Roman" w:hAnsi="Times New Roman"/>
          <w:sz w:val="24"/>
          <w:szCs w:val="24"/>
        </w:rPr>
      </w:pPr>
      <w:r w:rsidRPr="00737BFD">
        <w:rPr>
          <w:rFonts w:ascii="Times New Roman" w:hAnsi="Times New Roman"/>
          <w:sz w:val="24"/>
          <w:szCs w:val="24"/>
        </w:rPr>
        <w:t xml:space="preserve">Njohuri mbi Ligjin Nr. 7850, datë 29.07.1994 “Kodi Civil i Republikës së Shqipërisë”, i ndryshuar, </w:t>
      </w:r>
    </w:p>
    <w:p w:rsidR="006A7586" w:rsidRDefault="006A7586" w:rsidP="0085130D">
      <w:pPr>
        <w:pStyle w:val="ListParagraph"/>
        <w:numPr>
          <w:ilvl w:val="0"/>
          <w:numId w:val="42"/>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6A7586" w:rsidRPr="00613445" w:rsidRDefault="006A7586" w:rsidP="0085130D">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6A7586" w:rsidRPr="00613445" w:rsidRDefault="006A7586" w:rsidP="0085130D">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6A7586" w:rsidRPr="00613445" w:rsidRDefault="006A7586" w:rsidP="0085130D">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6A7586" w:rsidRDefault="006A7586" w:rsidP="0085130D">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6A7586" w:rsidRPr="006A7586" w:rsidRDefault="006A7586" w:rsidP="0085130D">
      <w:pPr>
        <w:numPr>
          <w:ilvl w:val="0"/>
          <w:numId w:val="42"/>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85130D" w:rsidRDefault="00A67EC3" w:rsidP="0085130D">
      <w:pPr>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en në Detyr</w:t>
      </w:r>
      <w:r w:rsidR="00AF5EB0">
        <w:t>ë</w:t>
      </w:r>
      <w:r w:rsidR="00CA3AD6">
        <w:t xml:space="preserv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5130D">
            <w:pPr>
              <w:spacing w:after="0" w:line="240" w:lineRule="auto"/>
              <w:jc w:val="both"/>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A67EC3" w:rsidP="00A70302">
      <w:pPr>
        <w:jc w:val="both"/>
        <w:rPr>
          <w:rFonts w:ascii="Times New Roman" w:hAnsi="Times New Roman"/>
          <w:b/>
          <w:sz w:val="24"/>
          <w:szCs w:val="24"/>
        </w:rPr>
      </w:pP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2AB" w:rsidRDefault="00BF62AB" w:rsidP="00A67EC3">
      <w:pPr>
        <w:spacing w:after="0" w:line="240" w:lineRule="auto"/>
      </w:pPr>
      <w:r>
        <w:separator/>
      </w:r>
    </w:p>
  </w:endnote>
  <w:endnote w:type="continuationSeparator" w:id="0">
    <w:p w:rsidR="00BF62AB" w:rsidRDefault="00BF62AB"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9564FD">
      <w:rPr>
        <w:rFonts w:ascii="Times New Roman" w:hAnsi="Times New Roman"/>
        <w:noProof/>
        <w:sz w:val="20"/>
        <w:szCs w:val="20"/>
      </w:rPr>
      <w:t>13</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2AB" w:rsidRDefault="00BF62AB" w:rsidP="00A67EC3">
      <w:pPr>
        <w:spacing w:after="0" w:line="240" w:lineRule="auto"/>
      </w:pPr>
      <w:r>
        <w:separator/>
      </w:r>
    </w:p>
  </w:footnote>
  <w:footnote w:type="continuationSeparator" w:id="0">
    <w:p w:rsidR="00BF62AB" w:rsidRDefault="00BF62AB"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BF62AB"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7"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C4DC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20"/>
  </w:num>
  <w:num w:numId="5">
    <w:abstractNumId w:val="27"/>
  </w:num>
  <w:num w:numId="6">
    <w:abstractNumId w:val="14"/>
  </w:num>
  <w:num w:numId="7">
    <w:abstractNumId w:val="32"/>
  </w:num>
  <w:num w:numId="8">
    <w:abstractNumId w:val="35"/>
  </w:num>
  <w:num w:numId="9">
    <w:abstractNumId w:val="0"/>
  </w:num>
  <w:num w:numId="10">
    <w:abstractNumId w:val="25"/>
  </w:num>
  <w:num w:numId="11">
    <w:abstractNumId w:val="19"/>
  </w:num>
  <w:num w:numId="12">
    <w:abstractNumId w:val="11"/>
  </w:num>
  <w:num w:numId="13">
    <w:abstractNumId w:val="29"/>
  </w:num>
  <w:num w:numId="14">
    <w:abstractNumId w:val="36"/>
  </w:num>
  <w:num w:numId="15">
    <w:abstractNumId w:val="18"/>
  </w:num>
  <w:num w:numId="16">
    <w:abstractNumId w:val="16"/>
  </w:num>
  <w:num w:numId="17">
    <w:abstractNumId w:val="24"/>
  </w:num>
  <w:num w:numId="18">
    <w:abstractNumId w:val="7"/>
  </w:num>
  <w:num w:numId="19">
    <w:abstractNumId w:val="21"/>
  </w:num>
  <w:num w:numId="20">
    <w:abstractNumId w:val="38"/>
  </w:num>
  <w:num w:numId="21">
    <w:abstractNumId w:val="13"/>
  </w:num>
  <w:num w:numId="22">
    <w:abstractNumId w:val="30"/>
  </w:num>
  <w:num w:numId="23">
    <w:abstractNumId w:val="6"/>
  </w:num>
  <w:num w:numId="24">
    <w:abstractNumId w:val="12"/>
  </w:num>
  <w:num w:numId="25">
    <w:abstractNumId w:val="26"/>
  </w:num>
  <w:num w:numId="26">
    <w:abstractNumId w:val="22"/>
  </w:num>
  <w:num w:numId="27">
    <w:abstractNumId w:val="2"/>
  </w:num>
  <w:num w:numId="28">
    <w:abstractNumId w:val="4"/>
  </w:num>
  <w:num w:numId="29">
    <w:abstractNumId w:val="31"/>
  </w:num>
  <w:num w:numId="30">
    <w:abstractNumId w:val="28"/>
  </w:num>
  <w:num w:numId="31">
    <w:abstractNumId w:val="34"/>
  </w:num>
  <w:num w:numId="32">
    <w:abstractNumId w:val="23"/>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7"/>
  </w:num>
  <w:num w:numId="36">
    <w:abstractNumId w:val="39"/>
  </w:num>
  <w:num w:numId="37">
    <w:abstractNumId w:val="9"/>
  </w:num>
  <w:num w:numId="38">
    <w:abstractNumId w:val="33"/>
  </w:num>
  <w:num w:numId="39">
    <w:abstractNumId w:val="8"/>
  </w:num>
  <w:num w:numId="40">
    <w:abstractNumId w:val="40"/>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24CF7"/>
    <w:rsid w:val="00090DF2"/>
    <w:rsid w:val="000A5BD4"/>
    <w:rsid w:val="000E2715"/>
    <w:rsid w:val="001A0E8D"/>
    <w:rsid w:val="001B608D"/>
    <w:rsid w:val="001D769C"/>
    <w:rsid w:val="001F0BF1"/>
    <w:rsid w:val="002C29AB"/>
    <w:rsid w:val="002E2C11"/>
    <w:rsid w:val="002F5A5E"/>
    <w:rsid w:val="00337AAE"/>
    <w:rsid w:val="00376CF8"/>
    <w:rsid w:val="00385A8E"/>
    <w:rsid w:val="003F1BF0"/>
    <w:rsid w:val="00402A96"/>
    <w:rsid w:val="0042065F"/>
    <w:rsid w:val="004353DF"/>
    <w:rsid w:val="00443F52"/>
    <w:rsid w:val="00450785"/>
    <w:rsid w:val="004927BF"/>
    <w:rsid w:val="004A34B0"/>
    <w:rsid w:val="004F2636"/>
    <w:rsid w:val="004F357A"/>
    <w:rsid w:val="005221A4"/>
    <w:rsid w:val="005335E7"/>
    <w:rsid w:val="006A7586"/>
    <w:rsid w:val="006F6B77"/>
    <w:rsid w:val="0075537A"/>
    <w:rsid w:val="007741A8"/>
    <w:rsid w:val="007874A4"/>
    <w:rsid w:val="007C21BB"/>
    <w:rsid w:val="0085130D"/>
    <w:rsid w:val="009135AB"/>
    <w:rsid w:val="00926714"/>
    <w:rsid w:val="009564FD"/>
    <w:rsid w:val="00961DC7"/>
    <w:rsid w:val="009E72AE"/>
    <w:rsid w:val="00A30613"/>
    <w:rsid w:val="00A46AFA"/>
    <w:rsid w:val="00A46BF9"/>
    <w:rsid w:val="00A62B02"/>
    <w:rsid w:val="00A67EC3"/>
    <w:rsid w:val="00A70302"/>
    <w:rsid w:val="00AF5EB0"/>
    <w:rsid w:val="00BF62AB"/>
    <w:rsid w:val="00C309D3"/>
    <w:rsid w:val="00C712EF"/>
    <w:rsid w:val="00C74491"/>
    <w:rsid w:val="00CA3AD6"/>
    <w:rsid w:val="00CE7DD5"/>
    <w:rsid w:val="00CF7413"/>
    <w:rsid w:val="00D5471F"/>
    <w:rsid w:val="00D73229"/>
    <w:rsid w:val="00D76B65"/>
    <w:rsid w:val="00D87D29"/>
    <w:rsid w:val="00D91D2F"/>
    <w:rsid w:val="00D9238F"/>
    <w:rsid w:val="00DB3183"/>
    <w:rsid w:val="00DD2AF1"/>
    <w:rsid w:val="00DD72FC"/>
    <w:rsid w:val="00E251B2"/>
    <w:rsid w:val="00E45027"/>
    <w:rsid w:val="00E62F7E"/>
    <w:rsid w:val="00ED64C7"/>
    <w:rsid w:val="00F02C04"/>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Blerta</cp:lastModifiedBy>
  <cp:revision>2</cp:revision>
  <dcterms:created xsi:type="dcterms:W3CDTF">2025-09-29T12:36:00Z</dcterms:created>
  <dcterms:modified xsi:type="dcterms:W3CDTF">2025-09-29T12:36:00Z</dcterms:modified>
</cp:coreProperties>
</file>