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1D2C9558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</w:t>
      </w:r>
      <w:r w:rsidR="00F714B8">
        <w:rPr>
          <w:rFonts w:ascii="Times New Roman" w:eastAsiaTheme="minorEastAsia" w:hAnsi="Times New Roman"/>
          <w:b/>
          <w:sz w:val="24"/>
          <w:szCs w:val="24"/>
        </w:rPr>
        <w:t>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6AE48A41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FC5671">
        <w:rPr>
          <w:rFonts w:ascii="Times New Roman" w:hAnsi="Times New Roman"/>
          <w:b/>
          <w:sz w:val="24"/>
          <w:szCs w:val="24"/>
          <w:lang w:val="it-IT"/>
        </w:rPr>
        <w:t xml:space="preserve">PER </w:t>
      </w:r>
      <w:r w:rsidR="008E1D8B">
        <w:rPr>
          <w:rFonts w:ascii="Times New Roman" w:hAnsi="Times New Roman"/>
          <w:b/>
          <w:sz w:val="24"/>
          <w:szCs w:val="24"/>
          <w:lang w:val="it-IT"/>
        </w:rPr>
        <w:t>SHKRIMIN E PROJEKTEVE</w:t>
      </w:r>
      <w:r w:rsidR="002A6C3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1DF99216" w14:textId="77777777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 xml:space="preserve">Ne zbatim te nenit </w:t>
      </w:r>
      <w:r>
        <w:rPr>
          <w:rFonts w:ascii="Times New Roman" w:hAnsi="Times New Roman"/>
          <w:sz w:val="24"/>
          <w:szCs w:val="24"/>
        </w:rPr>
        <w:t>22 dhe 25 te ligjit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r w:rsidR="00533164" w:rsidRPr="002A3FE7">
        <w:rPr>
          <w:rFonts w:ascii="Times New Roman" w:hAnsi="Times New Roman"/>
          <w:i/>
          <w:sz w:val="24"/>
          <w:szCs w:val="24"/>
        </w:rPr>
        <w:t>Për nëpunësin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i ndryshuar, </w:t>
      </w:r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 dhe kreut II, III, IV dhe V,</w:t>
      </w:r>
      <w:r w:rsidR="007064EC">
        <w:rPr>
          <w:rFonts w:ascii="Times New Roman" w:hAnsi="Times New Roman"/>
          <w:sz w:val="24"/>
          <w:szCs w:val="24"/>
        </w:rPr>
        <w:t xml:space="preserve"> të </w:t>
      </w:r>
      <w:r w:rsidRPr="0021362A">
        <w:rPr>
          <w:rFonts w:ascii="Times New Roman" w:hAnsi="Times New Roman"/>
          <w:sz w:val="24"/>
          <w:szCs w:val="24"/>
        </w:rPr>
        <w:t xml:space="preserve">Vendimit nr.243 date 18.03.2015 te Keshillit te Ministrave </w:t>
      </w:r>
      <w:r>
        <w:rPr>
          <w:rFonts w:ascii="Times New Roman" w:hAnsi="Times New Roman"/>
          <w:sz w:val="24"/>
          <w:szCs w:val="24"/>
        </w:rPr>
        <w:t>“</w:t>
      </w:r>
      <w:r w:rsidRPr="0021362A">
        <w:rPr>
          <w:rFonts w:ascii="Times New Roman" w:hAnsi="Times New Roman"/>
          <w:sz w:val="24"/>
          <w:szCs w:val="24"/>
        </w:rPr>
        <w:t>Per pranimin, levizjen paralele, peridhen e proves dhe emerimin ne kategorine ekzekutive</w:t>
      </w:r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>Bashkia Roskovec</w:t>
      </w:r>
      <w:r w:rsidR="00533164" w:rsidRPr="00B27DFE">
        <w:rPr>
          <w:rFonts w:ascii="Times New Roman" w:hAnsi="Times New Roman"/>
          <w:sz w:val="24"/>
          <w:szCs w:val="24"/>
        </w:rPr>
        <w:t xml:space="preserve"> shpall </w:t>
      </w:r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 xml:space="preserve">t e lëvizjes paralele dhe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pranimit në </w:t>
      </w:r>
      <w:r w:rsidR="00533164" w:rsidRPr="00B27DFE">
        <w:rPr>
          <w:rFonts w:ascii="Times New Roman" w:hAnsi="Times New Roman"/>
          <w:sz w:val="24"/>
          <w:szCs w:val="24"/>
        </w:rPr>
        <w:t xml:space="preserve">shërbimin civil për pozicionin: </w:t>
      </w:r>
    </w:p>
    <w:p w14:paraId="0A6608F2" w14:textId="44A48389" w:rsidR="006B3FDB" w:rsidRDefault="008E1D8B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Dy</w:t>
      </w:r>
      <w:r w:rsidR="0009246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BC376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FC567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per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Shkrimin e Projekteve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15EBC" w:rsidRPr="00DA06F2">
        <w:rPr>
          <w:rFonts w:ascii="Times New Roman" w:hAnsi="Times New Roman"/>
          <w:sz w:val="24"/>
          <w:szCs w:val="24"/>
        </w:rPr>
        <w:t>Drejtorinë</w:t>
      </w:r>
      <w:r w:rsidR="00FC5671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Integrimit Europian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392FED32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Kategoria e pagës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9E48D1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i 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më sipër, u ofrohen fillimisht nëpunësve civilë të së njëjtës kategori për procedurën e lëvizjes paralele! Vetëm në rast se 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pozicion, në përfundim të procedurës së lëvizjes paralele, rezulton ende vakant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të vlefshme për konkurrimin nëpërmjet procedurës së 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>pranimit 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Shërbimin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27DFE">
        <w:rPr>
          <w:rFonts w:ascii="Times New Roman" w:eastAsia="MS Mincho" w:hAnsi="Times New Roman"/>
          <w:b/>
          <w:sz w:val="24"/>
          <w:szCs w:val="24"/>
        </w:rPr>
        <w:t xml:space="preserve">Për të dy </w:t>
      </w:r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t (lëvizje paralele dhe </w:t>
      </w:r>
      <w:r w:rsidR="00EA79C4">
        <w:rPr>
          <w:rFonts w:ascii="Times New Roman" w:eastAsia="MS Mincho" w:hAnsi="Times New Roman"/>
          <w:b/>
          <w:sz w:val="24"/>
          <w:szCs w:val="24"/>
        </w:rPr>
        <w:t>pranimin në shërbimin civil</w:t>
      </w:r>
      <w:r w:rsidRPr="00B27DFE">
        <w:rPr>
          <w:rFonts w:ascii="Times New Roman" w:eastAsia="MS Mincho" w:hAnsi="Times New Roman"/>
          <w:b/>
          <w:sz w:val="24"/>
          <w:szCs w:val="24"/>
        </w:rPr>
        <w:t>) aplikohet në të njëjtën kohë!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052A603" w14:textId="10CFC181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0954FC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0954FC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9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8942490" w14:textId="5877C51B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NÊ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</w:t>
      </w:r>
      <w:r w:rsidR="000954FC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03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0954FC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10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Pr="00B27DFE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49F72EF9" w:rsidR="00533164" w:rsidRPr="00953824" w:rsidRDefault="00533164" w:rsidP="004B5E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përgjithësues i punës për pozicionin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FC567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per </w:t>
            </w:r>
            <w:r w:rsidR="008E1D8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Shkrimin e Projekteve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32D47125" w14:textId="77777777" w:rsidR="006264FB" w:rsidRDefault="006264FB" w:rsidP="006264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E6D7539" w14:textId="77718771" w:rsidR="008E1D8B" w:rsidRPr="008E1D8B" w:rsidRDefault="008E1D8B" w:rsidP="008E1D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1D8B">
        <w:rPr>
          <w:rFonts w:ascii="Times New Roman" w:eastAsia="Times New Roman" w:hAnsi="Times New Roman"/>
          <w:sz w:val="24"/>
          <w:szCs w:val="24"/>
        </w:rPr>
        <w:t xml:space="preserve">Specialisti për Shkrimin e Projekteve është nëpunës civil dhe ka varësi direkte nga Pergjegjesi i Sektorit. Detyrat dhe përgjegjësitë e tij/saj </w:t>
      </w:r>
      <w:r>
        <w:rPr>
          <w:rFonts w:ascii="Times New Roman" w:eastAsia="Times New Roman" w:hAnsi="Times New Roman"/>
          <w:sz w:val="24"/>
          <w:szCs w:val="24"/>
        </w:rPr>
        <w:t>janë</w:t>
      </w:r>
      <w:r w:rsidRPr="008E1D8B">
        <w:rPr>
          <w:rFonts w:ascii="Times New Roman" w:eastAsia="Times New Roman" w:hAnsi="Times New Roman"/>
          <w:sz w:val="24"/>
          <w:szCs w:val="24"/>
        </w:rPr>
        <w:t>:</w:t>
      </w:r>
    </w:p>
    <w:p w14:paraId="6836D296" w14:textId="77777777" w:rsidR="008E1D8B" w:rsidRPr="008E1D8B" w:rsidRDefault="008E1D8B" w:rsidP="008E1D8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1D8B">
        <w:rPr>
          <w:rFonts w:ascii="Times New Roman" w:eastAsia="Times New Roman" w:hAnsi="Times New Roman"/>
          <w:sz w:val="24"/>
          <w:szCs w:val="24"/>
        </w:rPr>
        <w:t>Identifikon mundësitë e financimit nga organizata ndërkombëtare, fondet e BE-së dhe institucione të tjera financuese, duke analizuar thirrjet për aplikime dhe përshtatjen e tyre me strategjinë e zhvillimit të Bashkisë.</w:t>
      </w:r>
    </w:p>
    <w:p w14:paraId="1A39BE41" w14:textId="77777777" w:rsidR="008E1D8B" w:rsidRPr="008E1D8B" w:rsidRDefault="008E1D8B" w:rsidP="008E1D8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1D8B">
        <w:rPr>
          <w:rFonts w:ascii="Times New Roman" w:eastAsia="Times New Roman" w:hAnsi="Times New Roman"/>
          <w:sz w:val="24"/>
          <w:szCs w:val="24"/>
        </w:rPr>
        <w:t>Harton propozime konkrete projektesh duke përfshirë qëllimet, rezultatet e pritura, aktivitetet, buxhetin dhe ndikimin e tyre në zhvillimin e Bashkisë.</w:t>
      </w:r>
    </w:p>
    <w:p w14:paraId="34447D75" w14:textId="77777777" w:rsidR="008E1D8B" w:rsidRPr="008E1D8B" w:rsidRDefault="008E1D8B" w:rsidP="008E1D8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1D8B">
        <w:rPr>
          <w:rFonts w:ascii="Times New Roman" w:eastAsia="Times New Roman" w:hAnsi="Times New Roman"/>
          <w:sz w:val="24"/>
          <w:szCs w:val="24"/>
        </w:rPr>
        <w:t>Bashkëpunon me sektorët përkatës brenda Bashkisë, organizatat partnere dhe ekspertët teknikë për të përgatitur dhe përmirësuar projektet e propozuara.</w:t>
      </w:r>
    </w:p>
    <w:p w14:paraId="428DD409" w14:textId="77777777" w:rsidR="008E1D8B" w:rsidRPr="008E1D8B" w:rsidRDefault="008E1D8B" w:rsidP="008E1D8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1D8B">
        <w:rPr>
          <w:rFonts w:ascii="Times New Roman" w:eastAsia="Times New Roman" w:hAnsi="Times New Roman"/>
          <w:sz w:val="24"/>
          <w:szCs w:val="24"/>
        </w:rPr>
        <w:t>Monitoron zbatimin e projekteve të financuara duke siguruar respektimin e afateve, përdorimin korrekt të fondeve dhe realizimin e objektivave të përcaktuara.</w:t>
      </w:r>
    </w:p>
    <w:p w14:paraId="560C31A3" w14:textId="77777777" w:rsidR="008E1D8B" w:rsidRPr="008E1D8B" w:rsidRDefault="008E1D8B" w:rsidP="008E1D8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1D8B">
        <w:rPr>
          <w:rFonts w:ascii="Times New Roman" w:eastAsia="Times New Roman" w:hAnsi="Times New Roman"/>
          <w:sz w:val="24"/>
          <w:szCs w:val="24"/>
        </w:rPr>
        <w:t>Përgatit raporte të rregullta mbi progresin e projekteve dhe siguron që të gjitha kërkesat administrative dhe financiare të jenë në përputhje me kriteret e donatorëve.</w:t>
      </w:r>
    </w:p>
    <w:p w14:paraId="2CD92849" w14:textId="77777777" w:rsidR="008E1D8B" w:rsidRPr="008E1D8B" w:rsidRDefault="008E1D8B" w:rsidP="008E1D8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1D8B">
        <w:rPr>
          <w:rFonts w:ascii="Times New Roman" w:eastAsia="Times New Roman" w:hAnsi="Times New Roman"/>
          <w:sz w:val="24"/>
          <w:szCs w:val="24"/>
        </w:rPr>
        <w:t>Organizon takime dhe forume për promovimin e projekteve, si dhe ndërtimin e partneriteteve me aktorë të ndryshëm vendas dhe ndërkombëtarë.</w:t>
      </w:r>
    </w:p>
    <w:p w14:paraId="21EB4BD8" w14:textId="77777777" w:rsidR="008E1D8B" w:rsidRPr="008E1D8B" w:rsidRDefault="008E1D8B" w:rsidP="008E1D8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1D8B">
        <w:rPr>
          <w:rFonts w:ascii="Times New Roman" w:eastAsia="Times New Roman" w:hAnsi="Times New Roman"/>
          <w:sz w:val="24"/>
          <w:szCs w:val="24"/>
        </w:rPr>
        <w:t>Zhvillon strategji dhe plane veprimi për tërheqjen e fondeve dhe investimeve, duke propozuar masa për përmirësimin e kapaciteteve të Bashkisë në këtë fushë.</w:t>
      </w:r>
    </w:p>
    <w:p w14:paraId="5AC95058" w14:textId="77777777" w:rsidR="008E1D8B" w:rsidRPr="008E1D8B" w:rsidRDefault="008E1D8B" w:rsidP="008E1D8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1D8B">
        <w:rPr>
          <w:rFonts w:ascii="Times New Roman" w:eastAsia="Times New Roman" w:hAnsi="Times New Roman"/>
          <w:sz w:val="24"/>
          <w:szCs w:val="24"/>
        </w:rPr>
        <w:t>Mbledh dhe analizon të dhëna mbi nevojat e komunitetit dhe përshtat projektet në bazë të prioriteteve dhe sfidave ekzistuese.</w:t>
      </w: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>lëvizjes paralele</w:t>
      </w:r>
      <w:r w:rsidRPr="00B27DFE">
        <w:rPr>
          <w:rFonts w:ascii="Times New Roman" w:hAnsi="Times New Roman"/>
          <w:b/>
          <w:sz w:val="24"/>
          <w:szCs w:val="24"/>
        </w:rPr>
        <w:t xml:space="preserve"> janë: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B27DFE">
        <w:rPr>
          <w:rFonts w:ascii="Times New Roman" w:hAnsi="Times New Roman"/>
          <w:sz w:val="24"/>
          <w:szCs w:val="24"/>
        </w:rPr>
        <w:t xml:space="preserve"> konfirm</w:t>
      </w:r>
      <w:r w:rsidR="00A97E29">
        <w:rPr>
          <w:rFonts w:ascii="Times New Roman" w:hAnsi="Times New Roman"/>
          <w:sz w:val="24"/>
          <w:szCs w:val="24"/>
        </w:rPr>
        <w:t>uar, brenda së njëjtës kategori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B27DF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B27DFE">
        <w:rPr>
          <w:rFonts w:ascii="Times New Roman" w:hAnsi="Times New Roman"/>
          <w:sz w:val="24"/>
          <w:szCs w:val="24"/>
        </w:rPr>
        <w:t>rtetuar me një dokument nga institucioni);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B27DFE">
        <w:rPr>
          <w:rFonts w:ascii="Times New Roman" w:hAnsi="Times New Roman"/>
          <w:sz w:val="24"/>
          <w:szCs w:val="24"/>
        </w:rPr>
        <w:t>ë të paktën vlerësim</w:t>
      </w:r>
      <w:r w:rsidR="007064EC">
        <w:rPr>
          <w:rFonts w:ascii="Times New Roman" w:hAnsi="Times New Roman"/>
          <w:sz w:val="24"/>
          <w:szCs w:val="24"/>
        </w:rPr>
        <w:t>in e fundit “Mir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 apo “Shum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 xml:space="preserve"> 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r w:rsidRPr="00591F25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4FF241C7" w14:textId="760C6DD4" w:rsidR="00591F25" w:rsidRPr="001D0907" w:rsidRDefault="009E48D1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>T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e zoteroje nje </w:t>
      </w:r>
      <w:r w:rsidR="0081559B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647742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8E1D8B" w:rsidRPr="00D73A64">
        <w:rPr>
          <w:rFonts w:ascii="Times New Roman" w:eastAsia="Times New Roman" w:hAnsi="Times New Roman"/>
          <w:sz w:val="24"/>
          <w:szCs w:val="24"/>
          <w:lang w:val="sq-AL"/>
        </w:rPr>
        <w:t>Shkenca Sociale/Shoqerore/Ekonomike/Juridike</w:t>
      </w:r>
      <w:r w:rsidR="0083349A" w:rsidRPr="0083349A">
        <w:rPr>
          <w:rFonts w:ascii="Times New Roman" w:eastAsia="Times New Roman" w:hAnsi="Times New Roman"/>
          <w:sz w:val="24"/>
          <w:szCs w:val="24"/>
          <w:lang w:val="sq-AL"/>
        </w:rPr>
        <w:t xml:space="preserve">,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591F25" w:rsidRPr="001D0907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</w:t>
      </w:r>
      <w:r w:rsidR="008958DB">
        <w:rPr>
          <w:rFonts w:ascii="Times New Roman" w:hAnsi="Times New Roman"/>
          <w:color w:val="000000"/>
          <w:sz w:val="24"/>
          <w:szCs w:val="24"/>
        </w:rPr>
        <w:t>pune mbi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77777777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7FE53C" w14:textId="20486BB3" w:rsidR="00C9481C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rëzore</w:t>
      </w:r>
      <w:r w:rsidR="00E47769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Letër motivimi për aplikim në vendin vakant.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 xml:space="preserve">Një kopje të jetëshkrimit.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Nje numër kontakti dhe adresën e plotë të vendbanimit.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e diplomës.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 aplikanti disponon një diplomë të një universiteti të huaj duhet ta ketë të njesuar pranë Ministrisë së Arsimit.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 e listës së notave. N</w:t>
      </w:r>
      <w:r w:rsidRPr="00814588">
        <w:rPr>
          <w:rFonts w:ascii="Times New Roman" w:hAnsi="Times New Roman"/>
          <w:sz w:val="24"/>
          <w:szCs w:val="24"/>
        </w:rPr>
        <w:t>ëse ka një diplomë dhe listë notash të ndryshme me vlerësimin e njohur në Shtetin Shqiptar, aplikanti duhet ta ketë të konvertuar</w:t>
      </w:r>
      <w:r>
        <w:rPr>
          <w:rFonts w:ascii="Times New Roman" w:hAnsi="Times New Roman"/>
          <w:sz w:val="24"/>
          <w:szCs w:val="24"/>
        </w:rPr>
        <w:t xml:space="preserve"> atë sipas sistemit shqiptar.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një vleresimi vjetor.</w:t>
      </w:r>
    </w:p>
    <w:p w14:paraId="552ACB5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aktit të konfirmimit të Satatusit të nëpunësit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 të librezës së punës</w:t>
      </w:r>
      <w:r>
        <w:rPr>
          <w:rFonts w:ascii="Times New Roman" w:hAnsi="Times New Roman"/>
          <w:sz w:val="24"/>
          <w:szCs w:val="24"/>
        </w:rPr>
        <w:t xml:space="preserve"> e plotësuar</w:t>
      </w:r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Çertifikata ose dëshmi të kualifikimeve, trajnimeve të ndryshme.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</w:t>
      </w:r>
      <w:r>
        <w:rPr>
          <w:rFonts w:ascii="Times New Roman" w:hAnsi="Times New Roman"/>
          <w:sz w:val="24"/>
          <w:szCs w:val="24"/>
        </w:rPr>
        <w:t xml:space="preserve"> e letërnjoftimit</w:t>
      </w:r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 të gjendjes gjyqësore</w:t>
      </w:r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gjëndjes shëndetsore;</w:t>
      </w:r>
    </w:p>
    <w:p w14:paraId="5ACEF16E" w14:textId="02A9E646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</w:t>
      </w:r>
      <w:r w:rsidRPr="00B27DFE">
        <w:rPr>
          <w:rFonts w:ascii="Times New Roman" w:hAnsi="Times New Roman"/>
          <w:b/>
          <w:i/>
          <w:sz w:val="24"/>
          <w:szCs w:val="24"/>
        </w:rPr>
        <w:t xml:space="preserve"> duhet të dorëzohen në institucion, brenda </w:t>
      </w:r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0954FC">
        <w:rPr>
          <w:rFonts w:ascii="Times New Roman" w:hAnsi="Times New Roman"/>
          <w:b/>
          <w:i/>
          <w:sz w:val="24"/>
          <w:szCs w:val="24"/>
        </w:rPr>
        <w:t>29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  <w:r w:rsidR="009E48D1">
        <w:rPr>
          <w:rFonts w:ascii="Times New Roman" w:hAnsi="Times New Roman"/>
          <w:b/>
          <w:i/>
          <w:sz w:val="24"/>
          <w:szCs w:val="24"/>
        </w:rPr>
        <w:t>0</w:t>
      </w:r>
      <w:r w:rsidR="000954FC">
        <w:rPr>
          <w:rFonts w:ascii="Times New Roman" w:hAnsi="Times New Roman"/>
          <w:b/>
          <w:i/>
          <w:sz w:val="24"/>
          <w:szCs w:val="24"/>
        </w:rPr>
        <w:t>9</w:t>
      </w:r>
      <w:r w:rsidR="0076245A">
        <w:rPr>
          <w:rFonts w:ascii="Times New Roman" w:hAnsi="Times New Roman"/>
          <w:b/>
          <w:i/>
          <w:sz w:val="24"/>
          <w:szCs w:val="24"/>
        </w:rPr>
        <w:t>.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9E48D1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5A263B92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0954FC">
        <w:rPr>
          <w:rFonts w:ascii="Times New Roman" w:hAnsi="Times New Roman"/>
          <w:b/>
          <w:sz w:val="24"/>
          <w:szCs w:val="24"/>
        </w:rPr>
        <w:t>01</w:t>
      </w:r>
      <w:r w:rsidR="007F5D9A" w:rsidRPr="005463BD">
        <w:rPr>
          <w:rFonts w:ascii="Times New Roman" w:hAnsi="Times New Roman"/>
          <w:b/>
          <w:sz w:val="24"/>
          <w:szCs w:val="24"/>
        </w:rPr>
        <w:t>.</w:t>
      </w:r>
      <w:r w:rsidR="000954FC">
        <w:rPr>
          <w:rFonts w:ascii="Times New Roman" w:hAnsi="Times New Roman"/>
          <w:b/>
          <w:sz w:val="24"/>
          <w:szCs w:val="24"/>
        </w:rPr>
        <w:t>10</w:t>
      </w:r>
      <w:r w:rsidR="00415EBC" w:rsidRPr="005463BD">
        <w:rPr>
          <w:rFonts w:ascii="Times New Roman" w:hAnsi="Times New Roman"/>
          <w:b/>
          <w:sz w:val="24"/>
          <w:szCs w:val="24"/>
        </w:rPr>
        <w:t>.202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 xml:space="preserve">istën e kandidatëve që plotësojnë kushtet e lëvizjes paralele dhe kriteret e veçanta. </w:t>
      </w:r>
    </w:p>
    <w:p w14:paraId="7D697E40" w14:textId="67854B1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531D52F6" w14:textId="0822BF1E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 xml:space="preserve">Kandidatët, të cilët rezultojnë të pakualifikuar, brenda 3 (tri) ditëve kalendarike nga data e njoftimit individual, paraqesin ankesat me shkrim pranë </w:t>
      </w:r>
      <w:r>
        <w:rPr>
          <w:rFonts w:ascii="Times New Roman" w:hAnsi="Times New Roman"/>
          <w:sz w:val="24"/>
          <w:szCs w:val="24"/>
          <w:lang w:val="sq-AL"/>
        </w:rPr>
        <w:t>Drejtors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paraqitjes së tyre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C495E3D" w14:textId="745D13B3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3C79C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2B5D9C84" w14:textId="77777777" w:rsidR="005463BD" w:rsidRPr="00171896" w:rsidRDefault="005463BD" w:rsidP="005463BD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414A3C8F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lastRenderedPageBreak/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58021429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nr.136/2015 datë 5.12.2015 “Kodi i Punës Republikës së Shqipërisë”</w:t>
      </w:r>
    </w:p>
    <w:p w14:paraId="62CC5D68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06987AE8" w14:textId="77777777" w:rsidR="009D668D" w:rsidRDefault="005463BD" w:rsidP="009D668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</w:p>
    <w:p w14:paraId="662D35FB" w14:textId="77777777" w:rsidR="008E1D8B" w:rsidRPr="002957DD" w:rsidRDefault="008E1D8B" w:rsidP="008E1D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 xml:space="preserve">Legjislacion i BE-së (traktatet, rregulloret, udhëzimet, etj.);  </w:t>
      </w:r>
    </w:p>
    <w:p w14:paraId="6F7CB89F" w14:textId="77777777" w:rsidR="008E1D8B" w:rsidRPr="002957DD" w:rsidRDefault="008E1D8B" w:rsidP="008E1D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>Historiku i marrëdhënieve Shqipëri-BE dhe ecuria e integrimit Evropian e Republikës së Shqipërisë</w:t>
      </w:r>
    </w:p>
    <w:p w14:paraId="1EC38ED2" w14:textId="77777777" w:rsidR="008E1D8B" w:rsidRPr="002957DD" w:rsidRDefault="008E1D8B" w:rsidP="008E1D8B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110"/>
        <w:jc w:val="both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 xml:space="preserve">VKM 45 datë 26.7.2018 “Për bashkërendimin dhe koordinimin e procesit të integrimit evropian, ndërmjet qeverisjes qendrore dhe njësive të vetëqeverisjes vendore”; </w:t>
      </w:r>
    </w:p>
    <w:p w14:paraId="4F4AC6DC" w14:textId="77777777" w:rsidR="008E1D8B" w:rsidRPr="002957DD" w:rsidRDefault="008E1D8B" w:rsidP="008E1D8B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110"/>
        <w:jc w:val="both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>VKM Nr 16, datë 11.01.2024” Për miratimin e Planit Kombëtar për Integrimin Evropian 2024–2026”</w:t>
      </w:r>
    </w:p>
    <w:p w14:paraId="02BBC516" w14:textId="77777777" w:rsidR="008E1D8B" w:rsidRPr="002957DD" w:rsidRDefault="008E1D8B" w:rsidP="008E1D8B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110"/>
        <w:jc w:val="both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>Si dhe çdo akt ligjor dhe nënligjor në fushën e integrimit europian.</w:t>
      </w:r>
    </w:p>
    <w:p w14:paraId="3DDD4D1F" w14:textId="4EE7119C" w:rsidR="006E5DD1" w:rsidRPr="00BF2A93" w:rsidRDefault="006E5DD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C39CBE4" w14:textId="77777777" w:rsidR="00533164" w:rsidRPr="00B27DFE" w:rsidRDefault="00533164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77777777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 do të vlerësohen për përvojë</w:t>
      </w:r>
      <w:r w:rsidRPr="00B27DFE">
        <w:rPr>
          <w:rFonts w:ascii="Times New Roman" w:hAnsi="Times New Roman"/>
          <w:sz w:val="24"/>
          <w:szCs w:val="24"/>
        </w:rPr>
        <w:t>n, trajnimet apo kualifikimet e lidhura me fushën, si dhe çertifikimin pozitiv. Totali i pikëve p</w:t>
      </w:r>
      <w:r>
        <w:rPr>
          <w:rFonts w:ascii="Times New Roman" w:hAnsi="Times New Roman"/>
          <w:sz w:val="24"/>
          <w:szCs w:val="24"/>
        </w:rPr>
        <w:t xml:space="preserve">ër këtë vlerësim është 40 pikë, </w:t>
      </w:r>
      <w:r w:rsidRPr="00E53F1F">
        <w:rPr>
          <w:rFonts w:ascii="Times New Roman" w:hAnsi="Times New Roman"/>
          <w:sz w:val="24"/>
          <w:szCs w:val="24"/>
        </w:rPr>
        <w:t>i ndarë në: 20 pikë përvojë, 10 pikë për trajnime apo kualifikime të lidhura me fushën përkatëse dhe 10 pikë për certifikimin pozitiv ose për vlerësimet e rezultateve individuale në punë, në rastet kur procesi i certifikimit nuk është kryer</w:t>
      </w:r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</w:rPr>
        <w:t>Kandidatët gjatë intervistës së strukturuar me gojë do të vlerësohet me 60 pikë.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r w:rsidRPr="008F783E">
        <w:rPr>
          <w:rFonts w:ascii="Times New Roman" w:hAnsi="Times New Roman"/>
          <w:b/>
          <w:sz w:val="24"/>
          <w:szCs w:val="24"/>
        </w:rPr>
        <w:t xml:space="preserve">Totali i pikëve është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5189452A" w14:textId="77777777" w:rsidR="00533164" w:rsidRDefault="00A544B3" w:rsidP="000F7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2F4217" w14:textId="2D16332A" w:rsidR="00BE1514" w:rsidRDefault="0063056F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datën dhe vendin e k</w:t>
      </w:r>
      <w:r w:rsidR="00E50165">
        <w:rPr>
          <w:rFonts w:ascii="Times New Roman" w:hAnsi="Times New Roman" w:cs="Times New Roman"/>
          <w:sz w:val="24"/>
          <w:szCs w:val="24"/>
        </w:rPr>
        <w:t>onkurimi</w:t>
      </w:r>
      <w:r>
        <w:rPr>
          <w:rFonts w:ascii="Times New Roman" w:hAnsi="Times New Roman" w:cs="Times New Roman"/>
          <w:sz w:val="24"/>
          <w:szCs w:val="24"/>
        </w:rPr>
        <w:t>t kandidatët do të njoftohen nga Drejtoria e Burimeve Njerezore</w:t>
      </w:r>
      <w:r w:rsidR="009E48D1">
        <w:rPr>
          <w:rFonts w:ascii="Times New Roman" w:hAnsi="Times New Roman" w:cs="Times New Roman"/>
          <w:sz w:val="24"/>
          <w:szCs w:val="24"/>
        </w:rPr>
        <w:t>, Juridike dhe Arkivit</w:t>
      </w:r>
    </w:p>
    <w:p w14:paraId="22071A10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A23360">
        <w:rPr>
          <w:rFonts w:ascii="Times New Roman" w:hAnsi="Times New Roman"/>
          <w:sz w:val="24"/>
          <w:szCs w:val="24"/>
        </w:rPr>
        <w:t>Bashkia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fituesin në </w:t>
      </w:r>
      <w:r w:rsidR="00A23360">
        <w:rPr>
          <w:rFonts w:ascii="Times New Roman" w:hAnsi="Times New Roman"/>
          <w:sz w:val="24"/>
          <w:szCs w:val="24"/>
        </w:rPr>
        <w:t>Faqen Zyrtare të Bashkisë Roskovec</w:t>
      </w:r>
      <w:r>
        <w:rPr>
          <w:rFonts w:ascii="Times New Roman" w:hAnsi="Times New Roman"/>
          <w:sz w:val="24"/>
          <w:szCs w:val="24"/>
        </w:rPr>
        <w:t xml:space="preserve"> dhe në </w:t>
      </w:r>
      <w:r w:rsidRPr="00B27DFE">
        <w:rPr>
          <w:rFonts w:ascii="Times New Roman" w:hAnsi="Times New Roman"/>
          <w:sz w:val="24"/>
          <w:szCs w:val="24"/>
        </w:rPr>
        <w:t xml:space="preserve">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r w:rsidRPr="00B27DFE">
        <w:rPr>
          <w:rFonts w:ascii="Times New Roman" w:hAnsi="Times New Roman"/>
          <w:sz w:val="24"/>
          <w:szCs w:val="24"/>
        </w:rPr>
        <w:t xml:space="preserve">Të gjithë kandidatët pjesëmarrës në këtë </w:t>
      </w:r>
      <w:r>
        <w:rPr>
          <w:rFonts w:ascii="Times New Roman" w:hAnsi="Times New Roman"/>
          <w:sz w:val="24"/>
          <w:szCs w:val="24"/>
        </w:rPr>
        <w:t>procedurë</w:t>
      </w:r>
      <w:r w:rsidRPr="00B27DFE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Pranimi </w:t>
      </w:r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>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publikuar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 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shpallje, në përfundim të procedurës së lëvizjes paralele, rezulton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 vakant, 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pozicion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jetë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m për konkurim nëpërmjet procedurës së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 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E255B">
        <w:rPr>
          <w:rFonts w:ascii="Times New Roman" w:hAnsi="Times New Roman"/>
          <w:b/>
          <w:i/>
          <w:sz w:val="24"/>
          <w:szCs w:val="24"/>
        </w:rPr>
        <w:lastRenderedPageBreak/>
        <w:t xml:space="preserve">Për këtë </w:t>
      </w:r>
      <w:r>
        <w:rPr>
          <w:rFonts w:ascii="Times New Roman" w:hAnsi="Times New Roman"/>
          <w:b/>
          <w:i/>
          <w:sz w:val="24"/>
          <w:szCs w:val="24"/>
        </w:rPr>
        <w:t>procedurë</w:t>
      </w:r>
      <w:r w:rsidRPr="007E255B">
        <w:rPr>
          <w:rFonts w:ascii="Times New Roman" w:hAnsi="Times New Roman"/>
          <w:b/>
          <w:i/>
          <w:sz w:val="24"/>
          <w:szCs w:val="24"/>
        </w:rPr>
        <w:t xml:space="preserve"> kanë të drejtë të aplikojnë të gjithë </w:t>
      </w:r>
      <w:r w:rsidR="0046413F">
        <w:rPr>
          <w:rFonts w:ascii="Times New Roman" w:hAnsi="Times New Roman"/>
          <w:b/>
          <w:i/>
          <w:sz w:val="24"/>
          <w:szCs w:val="24"/>
        </w:rPr>
        <w:t xml:space="preserve">personat që janë jashtë </w:t>
      </w:r>
      <w:r w:rsidR="00610964">
        <w:rPr>
          <w:rFonts w:ascii="Times New Roman" w:hAnsi="Times New Roman"/>
          <w:b/>
          <w:i/>
          <w:sz w:val="24"/>
          <w:szCs w:val="24"/>
        </w:rPr>
        <w:t>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73CCC2B9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</w:p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 w:rsidR="007C2C2F">
        <w:rPr>
          <w:rFonts w:ascii="Times New Roman" w:hAnsi="Times New Roman"/>
          <w:b/>
          <w:sz w:val="24"/>
          <w:szCs w:val="24"/>
        </w:rPr>
        <w:t>Pranimi në Shërbimin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shtetas shqiptar;</w:t>
      </w:r>
    </w:p>
    <w:p w14:paraId="30B48260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kete zotesi te plote per te vepruar;</w:t>
      </w:r>
    </w:p>
    <w:p w14:paraId="17FA7777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zoteroje gjuhen shqipe, te shkruar dhe te folur;</w:t>
      </w:r>
    </w:p>
    <w:p w14:paraId="7EC5DADB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ne kushte shendetesore qe e lejojne te kryeje detyren perkatese;</w:t>
      </w:r>
    </w:p>
    <w:p w14:paraId="076A0078" w14:textId="7777777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mos jete i denuar me vendim te formes se prere per kryerjen e nje krimi apo per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C2F">
        <w:rPr>
          <w:rFonts w:ascii="Times New Roman" w:hAnsi="Times New Roman"/>
          <w:sz w:val="24"/>
          <w:szCs w:val="24"/>
        </w:rPr>
        <w:t>nje kundervajtjeje penale me dashje;</w:t>
      </w:r>
    </w:p>
    <w:p w14:paraId="08A0A748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Ndaj tij te mos jete marre masa disiplinore e largimit nga sherbimi civil, qe nuk eshte shuar sipas ligjit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56EC21DD" w14:textId="4D5ACE85" w:rsidR="006C307B" w:rsidRPr="001D0907" w:rsidRDefault="00D54952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te zoteroje nje </w:t>
      </w:r>
      <w:r w:rsidR="00E50165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E5016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647742" w:rsidRPr="00647742">
        <w:rPr>
          <w:rFonts w:ascii="Times New Roman" w:eastAsia="Times New Roman" w:hAnsi="Times New Roman"/>
          <w:sz w:val="24"/>
          <w:szCs w:val="24"/>
          <w:lang w:val="sq-AL"/>
        </w:rPr>
        <w:t xml:space="preserve"> në </w:t>
      </w:r>
      <w:r w:rsidR="008E1D8B" w:rsidRPr="00D73A64">
        <w:rPr>
          <w:rFonts w:ascii="Times New Roman" w:eastAsia="Times New Roman" w:hAnsi="Times New Roman"/>
          <w:sz w:val="24"/>
          <w:szCs w:val="24"/>
          <w:lang w:val="sq-AL"/>
        </w:rPr>
        <w:t>Shkenca Sociale/Shoqerore/Ekonomike/Juridike</w:t>
      </w:r>
      <w:r w:rsidR="008E1D8B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83349A">
        <w:rPr>
          <w:rFonts w:ascii="Times New Roman" w:hAnsi="Times New Roman"/>
          <w:sz w:val="24"/>
          <w:szCs w:val="24"/>
          <w:lang w:val="it-IT" w:eastAsia="ru-RU"/>
        </w:rPr>
        <w:t xml:space="preserve">apo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fusha të ngjashme me to</w:t>
      </w: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Pr="001D0907">
        <w:rPr>
          <w:rFonts w:ascii="Times New Roman" w:hAnsi="Times New Roman"/>
          <w:i/>
          <w:sz w:val="24"/>
          <w:szCs w:val="24"/>
        </w:rPr>
        <w:t xml:space="preserve">(Diplomat të </w:t>
      </w:r>
      <w:r w:rsidR="006C307B" w:rsidRPr="001D0907">
        <w:rPr>
          <w:rFonts w:ascii="Times New Roman" w:hAnsi="Times New Roman"/>
          <w:i/>
          <w:sz w:val="24"/>
          <w:szCs w:val="24"/>
        </w:rPr>
        <w:t>cilat janë marrë jashtë vendit, duhet të jenë të njohura paraprakisht pranë institucionit përgjegjës për njehsimin e diplomave sipas legjislacionit në fuqi</w:t>
      </w:r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pune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7777777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dokumentet</w:t>
      </w:r>
      <w:r w:rsidRPr="00B27DFE">
        <w:rPr>
          <w:rFonts w:ascii="Times New Roman" w:hAnsi="Times New Roman"/>
          <w:sz w:val="24"/>
          <w:szCs w:val="24"/>
        </w:rPr>
        <w:t xml:space="preserve"> si më poshtë: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</w:t>
      </w:r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 dokumentacion tjetër që vërteton trajnimet, kualifikimet, arsimim shtesë, vlerësimet pozitive apo të tjera të përmendura në jetëshkrimin tuaj;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letërnjoftimit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</w:t>
      </w:r>
      <w:r w:rsidRPr="00B27DFE">
        <w:rPr>
          <w:rFonts w:ascii="Times New Roman" w:hAnsi="Times New Roman"/>
          <w:sz w:val="24"/>
          <w:szCs w:val="24"/>
        </w:rPr>
        <w:t>ndjes shëndetësore;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</w:t>
      </w:r>
      <w:r w:rsidRPr="00B27DFE">
        <w:rPr>
          <w:rFonts w:ascii="Times New Roman" w:hAnsi="Times New Roman"/>
          <w:sz w:val="24"/>
          <w:szCs w:val="24"/>
        </w:rPr>
        <w:t xml:space="preserve">ndjes gjyqësore.  </w:t>
      </w:r>
    </w:p>
    <w:p w14:paraId="008E1BA7" w14:textId="6993ED18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r w:rsidRPr="00E22E43">
        <w:rPr>
          <w:rFonts w:ascii="Times New Roman" w:hAnsi="Times New Roman"/>
          <w:b/>
          <w:i/>
          <w:szCs w:val="24"/>
        </w:rPr>
        <w:t>Dokumentet duhet të dorëzohen në institucion</w:t>
      </w:r>
      <w:r w:rsidR="00A23360">
        <w:rPr>
          <w:rFonts w:ascii="Times New Roman" w:hAnsi="Times New Roman"/>
          <w:b/>
          <w:i/>
          <w:szCs w:val="24"/>
        </w:rPr>
        <w:t>in e Bashkisë Roskovec</w:t>
      </w:r>
      <w:r w:rsidRPr="00E22E43">
        <w:rPr>
          <w:rFonts w:ascii="Times New Roman" w:hAnsi="Times New Roman"/>
          <w:b/>
          <w:i/>
          <w:szCs w:val="24"/>
        </w:rPr>
        <w:t xml:space="preserve">, brenda datës </w:t>
      </w:r>
      <w:r w:rsidR="000954FC">
        <w:rPr>
          <w:rFonts w:ascii="Times New Roman" w:hAnsi="Times New Roman"/>
          <w:b/>
          <w:i/>
          <w:szCs w:val="24"/>
        </w:rPr>
        <w:t>03</w:t>
      </w:r>
      <w:r w:rsidR="00305BF5" w:rsidRPr="005463BD">
        <w:rPr>
          <w:rFonts w:ascii="Times New Roman" w:hAnsi="Times New Roman"/>
          <w:b/>
          <w:i/>
          <w:szCs w:val="24"/>
        </w:rPr>
        <w:t>.</w:t>
      </w:r>
      <w:r w:rsidR="000954FC">
        <w:rPr>
          <w:rFonts w:ascii="Times New Roman" w:hAnsi="Times New Roman"/>
          <w:b/>
          <w:i/>
          <w:szCs w:val="24"/>
        </w:rPr>
        <w:t>10</w:t>
      </w:r>
      <w:r w:rsidR="00415EBC" w:rsidRPr="005463BD">
        <w:rPr>
          <w:rFonts w:ascii="Times New Roman" w:hAnsi="Times New Roman"/>
          <w:b/>
          <w:i/>
          <w:szCs w:val="24"/>
        </w:rPr>
        <w:t>.202</w:t>
      </w:r>
      <w:r w:rsidR="009E48D1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242F5F92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0954FC">
        <w:rPr>
          <w:rFonts w:ascii="Times New Roman" w:hAnsi="Times New Roman"/>
          <w:b/>
          <w:sz w:val="24"/>
          <w:szCs w:val="24"/>
        </w:rPr>
        <w:t>13</w:t>
      </w:r>
      <w:r w:rsidRPr="000854C6">
        <w:rPr>
          <w:rFonts w:ascii="Times New Roman" w:hAnsi="Times New Roman"/>
          <w:b/>
          <w:sz w:val="24"/>
          <w:szCs w:val="24"/>
        </w:rPr>
        <w:t>.</w:t>
      </w:r>
      <w:r w:rsidR="000954FC">
        <w:rPr>
          <w:rFonts w:ascii="Times New Roman" w:hAnsi="Times New Roman"/>
          <w:b/>
          <w:sz w:val="24"/>
          <w:szCs w:val="24"/>
        </w:rPr>
        <w:t>10</w:t>
      </w:r>
      <w:r w:rsidR="00E50165" w:rsidRPr="000854C6">
        <w:rPr>
          <w:rFonts w:ascii="Times New Roman" w:hAnsi="Times New Roman"/>
          <w:b/>
          <w:sz w:val="24"/>
          <w:szCs w:val="24"/>
        </w:rPr>
        <w:t>.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>istën e kandidatëve që plotësojnë kushtet e lëvizjes paralele dhe kriteret e veçanta</w:t>
      </w:r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5CAB0C01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lastRenderedPageBreak/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2E032305" w14:textId="034C2E0F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 xml:space="preserve">Kandidatët, të cilët rezultojnë të pakualifikuar, brenda 5 (pesë) ditëve kalendarike, nga data e njoftimit individua, paraqesin ankesat me shkrim pranë </w:t>
      </w:r>
      <w:r w:rsidR="005D75BB">
        <w:rPr>
          <w:rFonts w:ascii="Times New Roman" w:hAnsi="Times New Roman"/>
          <w:sz w:val="24"/>
          <w:szCs w:val="24"/>
          <w:lang w:val="sq-AL"/>
        </w:rPr>
        <w:t>Drejtorsë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depozitimit të ankesës.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C79EC27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448BA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43B6D7BE" w14:textId="77777777" w:rsidR="005463BD" w:rsidRPr="00171896" w:rsidRDefault="005463BD" w:rsidP="005463BD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587F7B80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2DB1B16C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nr.136/2015 datë 5.12.2015 “Kodi i Punës Republikës së Shqipërisë”</w:t>
      </w:r>
    </w:p>
    <w:p w14:paraId="14F0407F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607188B1" w14:textId="764D07CA" w:rsidR="00647742" w:rsidRDefault="005463BD" w:rsidP="0083349A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  <w:bookmarkStart w:id="0" w:name="_Hlk204023117"/>
    </w:p>
    <w:p w14:paraId="2AD7CF6D" w14:textId="77777777" w:rsidR="008E1D8B" w:rsidRPr="002957DD" w:rsidRDefault="008E1D8B" w:rsidP="008E1D8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 xml:space="preserve">Legjislacion i BE-së (traktatet, rregulloret, udhëzimet, etj.);  </w:t>
      </w:r>
    </w:p>
    <w:p w14:paraId="343D58C6" w14:textId="77777777" w:rsidR="008E1D8B" w:rsidRPr="002957DD" w:rsidRDefault="008E1D8B" w:rsidP="008E1D8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>Historiku i marrëdhënieve Shqipëri-BE dhe ecuria e integrimit Evropian e Republikës së Shqipërisë</w:t>
      </w:r>
    </w:p>
    <w:p w14:paraId="3083650B" w14:textId="77777777" w:rsidR="008E1D8B" w:rsidRPr="002957DD" w:rsidRDefault="008E1D8B" w:rsidP="008E1D8B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110"/>
        <w:jc w:val="both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 xml:space="preserve">VKM 45 datë 26.7.2018 “Për bashkërendimin dhe koordinimin e procesit të integrimit evropian, ndërmjet qeverisjes qendrore dhe njësive të vetëqeverisjes vendore”; </w:t>
      </w:r>
    </w:p>
    <w:p w14:paraId="3BC82AEB" w14:textId="77777777" w:rsidR="008E1D8B" w:rsidRPr="002957DD" w:rsidRDefault="008E1D8B" w:rsidP="008E1D8B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110"/>
        <w:jc w:val="both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>VKM Nr 16, datë 11.01.2024” Për miratimin e Planit Kombëtar për Integrimin Evropian 2024–2026”</w:t>
      </w:r>
    </w:p>
    <w:p w14:paraId="09233DA2" w14:textId="77777777" w:rsidR="008E1D8B" w:rsidRPr="002957DD" w:rsidRDefault="008E1D8B" w:rsidP="008E1D8B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110"/>
        <w:jc w:val="both"/>
        <w:rPr>
          <w:rFonts w:ascii="Times New Roman" w:hAnsi="Times New Roman"/>
          <w:sz w:val="24"/>
          <w:szCs w:val="24"/>
        </w:rPr>
      </w:pPr>
      <w:r w:rsidRPr="002957DD">
        <w:rPr>
          <w:rFonts w:ascii="Times New Roman" w:hAnsi="Times New Roman"/>
          <w:sz w:val="24"/>
          <w:szCs w:val="24"/>
        </w:rPr>
        <w:t>Si dhe çdo akt ligjor dhe nënligjor në fushën e integrimit europian.</w:t>
      </w:r>
    </w:p>
    <w:p w14:paraId="60B8F110" w14:textId="77777777" w:rsidR="0083349A" w:rsidRPr="0083349A" w:rsidRDefault="0083349A" w:rsidP="0083349A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bookmarkEnd w:id="0"/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48DD636F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r w:rsidR="00BE1514">
        <w:rPr>
          <w:rFonts w:ascii="Times New Roman" w:hAnsi="Times New Roman"/>
          <w:sz w:val="24"/>
          <w:szCs w:val="24"/>
        </w:rPr>
        <w:t xml:space="preserve">i Përhershëm i </w:t>
      </w:r>
      <w:r w:rsidR="00BE1514" w:rsidRPr="00E53F1F">
        <w:rPr>
          <w:rFonts w:ascii="Times New Roman" w:hAnsi="Times New Roman"/>
          <w:sz w:val="24"/>
          <w:szCs w:val="24"/>
        </w:rPr>
        <w:t>Pranimit</w:t>
      </w:r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r w:rsidR="003466C4" w:rsidRPr="00E53F1F">
        <w:rPr>
          <w:rFonts w:ascii="Times New Roman" w:hAnsi="Times New Roman"/>
          <w:sz w:val="24"/>
          <w:szCs w:val="24"/>
        </w:rPr>
        <w:t>për dokumentacionin e dorëzuar</w:t>
      </w:r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pikë për intervistën e strukturuar me gojë;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>0 pikë për vlerësimin me shkrim.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C7AB08" w14:textId="47A05656" w:rsidR="005463BD" w:rsidRPr="00372DEA" w:rsidRDefault="005463BD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njoftojë ata individualisht në mënyrë elektronike për rezultatet (nëpërmjet adresës së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shpallë fituesin në faqen zyrtare dhe në portalin “Shërbimi Kombëtar i Punësimit”.</w:t>
      </w:r>
    </w:p>
    <w:p w14:paraId="25F92321" w14:textId="77777777" w:rsidR="005463BD" w:rsidRDefault="005463BD" w:rsidP="005463BD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</w:p>
    <w:p w14:paraId="61C57EEE" w14:textId="7BBA461A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lastRenderedPageBreak/>
        <w:t>Të gjithë kandidatët që aplikojnë për procedurën e ngritjes në detyrë, do të marrin informacion në faqen e Bashkise Roskovec, për fazat e mëtejshme të kësaj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për datën e daljes së rezultateve të verifikimit paraprak;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datën, vendin dhe orën ku do të zhvillohet konkurimi;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Për të marrë këtë informacion, kandidatët duhet të vizitojnë në mënyrë të vazhdueshme faqen e Bashkise Roskovec duke filluar nga data: 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</w:t>
      </w:r>
      <w:r w:rsidR="000954FC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0954FC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70A35769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5D4703" w14:textId="77777777" w:rsidR="005463BD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7A1F46" w14:textId="2BC23404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 w:rsidR="009774F8">
        <w:rPr>
          <w:rFonts w:ascii="Times New Roman" w:hAnsi="Times New Roman"/>
          <w:b/>
          <w:sz w:val="24"/>
          <w:szCs w:val="24"/>
        </w:rPr>
        <w:t xml:space="preserve"> JURIDIKE DHE ARKIVIT</w:t>
      </w:r>
    </w:p>
    <w:p w14:paraId="360E8A76" w14:textId="77777777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p w14:paraId="419DDE26" w14:textId="77777777" w:rsidR="00C950F2" w:rsidRDefault="00C950F2" w:rsidP="00C950F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sectPr w:rsidR="00C950F2" w:rsidSect="009A00AF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619E5" w14:textId="77777777" w:rsidR="0062537E" w:rsidRDefault="0062537E" w:rsidP="00386E9F">
      <w:pPr>
        <w:spacing w:after="0" w:line="240" w:lineRule="auto"/>
      </w:pPr>
      <w:r>
        <w:separator/>
      </w:r>
    </w:p>
  </w:endnote>
  <w:endnote w:type="continuationSeparator" w:id="0">
    <w:p w14:paraId="5E5C058A" w14:textId="77777777" w:rsidR="0062537E" w:rsidRDefault="0062537E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4188D" w14:textId="77777777" w:rsidR="0062537E" w:rsidRDefault="0062537E" w:rsidP="00386E9F">
      <w:pPr>
        <w:spacing w:after="0" w:line="240" w:lineRule="auto"/>
      </w:pPr>
      <w:r>
        <w:separator/>
      </w:r>
    </w:p>
  </w:footnote>
  <w:footnote w:type="continuationSeparator" w:id="0">
    <w:p w14:paraId="10CF47DB" w14:textId="77777777" w:rsidR="0062537E" w:rsidRDefault="0062537E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97F"/>
    <w:multiLevelType w:val="multilevel"/>
    <w:tmpl w:val="8B7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A674C"/>
    <w:multiLevelType w:val="hybridMultilevel"/>
    <w:tmpl w:val="04EE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9371D"/>
    <w:multiLevelType w:val="multilevel"/>
    <w:tmpl w:val="331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83775D"/>
    <w:multiLevelType w:val="multilevel"/>
    <w:tmpl w:val="1552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67C33"/>
    <w:multiLevelType w:val="hybridMultilevel"/>
    <w:tmpl w:val="38CA28F0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839B7"/>
    <w:multiLevelType w:val="hybridMultilevel"/>
    <w:tmpl w:val="0D3CF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1573A"/>
    <w:multiLevelType w:val="hybridMultilevel"/>
    <w:tmpl w:val="0D84E22C"/>
    <w:lvl w:ilvl="0" w:tplc="FE12A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8C2D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3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624DF"/>
    <w:multiLevelType w:val="hybridMultilevel"/>
    <w:tmpl w:val="918E79FA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24902"/>
    <w:multiLevelType w:val="hybridMultilevel"/>
    <w:tmpl w:val="4982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0"/>
  </w:num>
  <w:num w:numId="2" w16cid:durableId="1038235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7"/>
  </w:num>
  <w:num w:numId="4" w16cid:durableId="2049600190">
    <w:abstractNumId w:val="22"/>
  </w:num>
  <w:num w:numId="5" w16cid:durableId="1598906998">
    <w:abstractNumId w:val="10"/>
  </w:num>
  <w:num w:numId="6" w16cid:durableId="113058763">
    <w:abstractNumId w:val="14"/>
  </w:num>
  <w:num w:numId="7" w16cid:durableId="1228570257">
    <w:abstractNumId w:val="31"/>
  </w:num>
  <w:num w:numId="8" w16cid:durableId="1945190024">
    <w:abstractNumId w:val="8"/>
  </w:num>
  <w:num w:numId="9" w16cid:durableId="1122185646">
    <w:abstractNumId w:val="27"/>
  </w:num>
  <w:num w:numId="10" w16cid:durableId="527328973">
    <w:abstractNumId w:val="13"/>
  </w:num>
  <w:num w:numId="11" w16cid:durableId="516970879">
    <w:abstractNumId w:val="2"/>
  </w:num>
  <w:num w:numId="12" w16cid:durableId="1020351522">
    <w:abstractNumId w:val="5"/>
  </w:num>
  <w:num w:numId="13" w16cid:durableId="1467309805">
    <w:abstractNumId w:val="23"/>
  </w:num>
  <w:num w:numId="14" w16cid:durableId="951936894">
    <w:abstractNumId w:val="15"/>
  </w:num>
  <w:num w:numId="15" w16cid:durableId="109858822">
    <w:abstractNumId w:val="29"/>
  </w:num>
  <w:num w:numId="16" w16cid:durableId="2032222879">
    <w:abstractNumId w:val="17"/>
  </w:num>
  <w:num w:numId="17" w16cid:durableId="1770394271">
    <w:abstractNumId w:val="36"/>
  </w:num>
  <w:num w:numId="18" w16cid:durableId="1214998911">
    <w:abstractNumId w:val="0"/>
  </w:num>
  <w:num w:numId="19" w16cid:durableId="351614000">
    <w:abstractNumId w:val="4"/>
  </w:num>
  <w:num w:numId="20" w16cid:durableId="1193154818">
    <w:abstractNumId w:val="18"/>
  </w:num>
  <w:num w:numId="21" w16cid:durableId="890312121">
    <w:abstractNumId w:val="38"/>
  </w:num>
  <w:num w:numId="22" w16cid:durableId="926426991">
    <w:abstractNumId w:val="32"/>
  </w:num>
  <w:num w:numId="23" w16cid:durableId="60295049">
    <w:abstractNumId w:val="12"/>
  </w:num>
  <w:num w:numId="24" w16cid:durableId="220285817">
    <w:abstractNumId w:val="28"/>
  </w:num>
  <w:num w:numId="25" w16cid:durableId="1279800814">
    <w:abstractNumId w:val="33"/>
  </w:num>
  <w:num w:numId="26" w16cid:durableId="1129477574">
    <w:abstractNumId w:val="19"/>
  </w:num>
  <w:num w:numId="27" w16cid:durableId="622466258">
    <w:abstractNumId w:val="20"/>
  </w:num>
  <w:num w:numId="28" w16cid:durableId="390613949">
    <w:abstractNumId w:val="37"/>
  </w:num>
  <w:num w:numId="29" w16cid:durableId="91317517">
    <w:abstractNumId w:val="1"/>
  </w:num>
  <w:num w:numId="30" w16cid:durableId="51466313">
    <w:abstractNumId w:val="24"/>
  </w:num>
  <w:num w:numId="31" w16cid:durableId="1253976426">
    <w:abstractNumId w:val="21"/>
  </w:num>
  <w:num w:numId="32" w16cid:durableId="1290940135">
    <w:abstractNumId w:val="26"/>
  </w:num>
  <w:num w:numId="33" w16cid:durableId="1912739147">
    <w:abstractNumId w:val="3"/>
  </w:num>
  <w:num w:numId="34" w16cid:durableId="456728398">
    <w:abstractNumId w:val="25"/>
  </w:num>
  <w:num w:numId="35" w16cid:durableId="789976443">
    <w:abstractNumId w:val="16"/>
  </w:num>
  <w:num w:numId="36" w16cid:durableId="1671449591">
    <w:abstractNumId w:val="34"/>
  </w:num>
  <w:num w:numId="37" w16cid:durableId="500119765">
    <w:abstractNumId w:val="9"/>
  </w:num>
  <w:num w:numId="38" w16cid:durableId="625622961">
    <w:abstractNumId w:val="35"/>
  </w:num>
  <w:num w:numId="39" w16cid:durableId="991525013">
    <w:abstractNumId w:val="6"/>
  </w:num>
  <w:num w:numId="40" w16cid:durableId="129895164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6AFE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66AA"/>
    <w:rsid w:val="000773E6"/>
    <w:rsid w:val="00077A80"/>
    <w:rsid w:val="00077C19"/>
    <w:rsid w:val="00081190"/>
    <w:rsid w:val="000854C6"/>
    <w:rsid w:val="000871D9"/>
    <w:rsid w:val="00087974"/>
    <w:rsid w:val="00090602"/>
    <w:rsid w:val="00092468"/>
    <w:rsid w:val="00092BE5"/>
    <w:rsid w:val="000954FC"/>
    <w:rsid w:val="000A00B4"/>
    <w:rsid w:val="000A0CE6"/>
    <w:rsid w:val="000B682C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277F4"/>
    <w:rsid w:val="001321A3"/>
    <w:rsid w:val="001435C2"/>
    <w:rsid w:val="00146524"/>
    <w:rsid w:val="001470A4"/>
    <w:rsid w:val="001536EE"/>
    <w:rsid w:val="001549AF"/>
    <w:rsid w:val="0015594D"/>
    <w:rsid w:val="00157269"/>
    <w:rsid w:val="00174609"/>
    <w:rsid w:val="00174865"/>
    <w:rsid w:val="0017658D"/>
    <w:rsid w:val="0017737D"/>
    <w:rsid w:val="00183176"/>
    <w:rsid w:val="0018499C"/>
    <w:rsid w:val="00185EF5"/>
    <w:rsid w:val="00191648"/>
    <w:rsid w:val="001947AB"/>
    <w:rsid w:val="00197BCF"/>
    <w:rsid w:val="001A2ED3"/>
    <w:rsid w:val="001A34D2"/>
    <w:rsid w:val="001A4783"/>
    <w:rsid w:val="001A5AF4"/>
    <w:rsid w:val="001C0ACE"/>
    <w:rsid w:val="001C4E76"/>
    <w:rsid w:val="001D05FF"/>
    <w:rsid w:val="001D0907"/>
    <w:rsid w:val="001D10BC"/>
    <w:rsid w:val="001D15DD"/>
    <w:rsid w:val="001D2F5C"/>
    <w:rsid w:val="001D33B7"/>
    <w:rsid w:val="001D3B92"/>
    <w:rsid w:val="001D7EB0"/>
    <w:rsid w:val="001E097B"/>
    <w:rsid w:val="001E67E6"/>
    <w:rsid w:val="001F018A"/>
    <w:rsid w:val="001F16CE"/>
    <w:rsid w:val="001F61C0"/>
    <w:rsid w:val="00200967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47FE"/>
    <w:rsid w:val="00265FC0"/>
    <w:rsid w:val="00267E69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2F36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1C49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0E13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4B1A"/>
    <w:rsid w:val="00487D61"/>
    <w:rsid w:val="00497E3B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72B6"/>
    <w:rsid w:val="00582E38"/>
    <w:rsid w:val="00584F72"/>
    <w:rsid w:val="00590A7B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537E"/>
    <w:rsid w:val="006264FB"/>
    <w:rsid w:val="0063056F"/>
    <w:rsid w:val="0063241A"/>
    <w:rsid w:val="00632BDA"/>
    <w:rsid w:val="00632DA1"/>
    <w:rsid w:val="006362D8"/>
    <w:rsid w:val="00637D78"/>
    <w:rsid w:val="006402C5"/>
    <w:rsid w:val="00647742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A239A"/>
    <w:rsid w:val="006B3E5C"/>
    <w:rsid w:val="006B3FDB"/>
    <w:rsid w:val="006B57EE"/>
    <w:rsid w:val="006B6673"/>
    <w:rsid w:val="006C307B"/>
    <w:rsid w:val="006C5D60"/>
    <w:rsid w:val="006D21E1"/>
    <w:rsid w:val="006D278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E255B"/>
    <w:rsid w:val="007E5910"/>
    <w:rsid w:val="007F5D9A"/>
    <w:rsid w:val="00801F26"/>
    <w:rsid w:val="00805A8E"/>
    <w:rsid w:val="00805D76"/>
    <w:rsid w:val="00807E75"/>
    <w:rsid w:val="00814E98"/>
    <w:rsid w:val="0081559B"/>
    <w:rsid w:val="0081564A"/>
    <w:rsid w:val="0083349A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C79A7"/>
    <w:rsid w:val="008D4B47"/>
    <w:rsid w:val="008D7E63"/>
    <w:rsid w:val="008E1D8B"/>
    <w:rsid w:val="008F2B59"/>
    <w:rsid w:val="008F2E67"/>
    <w:rsid w:val="0090507C"/>
    <w:rsid w:val="009102F8"/>
    <w:rsid w:val="00912CF8"/>
    <w:rsid w:val="00917496"/>
    <w:rsid w:val="0092030E"/>
    <w:rsid w:val="00922C6D"/>
    <w:rsid w:val="00923451"/>
    <w:rsid w:val="009327EE"/>
    <w:rsid w:val="00932C20"/>
    <w:rsid w:val="00933825"/>
    <w:rsid w:val="0093612F"/>
    <w:rsid w:val="00937C58"/>
    <w:rsid w:val="00940651"/>
    <w:rsid w:val="00943BB0"/>
    <w:rsid w:val="009525B5"/>
    <w:rsid w:val="00953824"/>
    <w:rsid w:val="00953C4B"/>
    <w:rsid w:val="009634FA"/>
    <w:rsid w:val="00963898"/>
    <w:rsid w:val="00967495"/>
    <w:rsid w:val="00972E81"/>
    <w:rsid w:val="009774F8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D668D"/>
    <w:rsid w:val="009E0600"/>
    <w:rsid w:val="009E48D1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371C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118C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B1561"/>
    <w:rsid w:val="00BC376D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73080"/>
    <w:rsid w:val="00D80AB6"/>
    <w:rsid w:val="00D84E76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35CD"/>
    <w:rsid w:val="00E3553E"/>
    <w:rsid w:val="00E35B38"/>
    <w:rsid w:val="00E45BF9"/>
    <w:rsid w:val="00E4776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14CEC"/>
    <w:rsid w:val="00F25651"/>
    <w:rsid w:val="00F3086D"/>
    <w:rsid w:val="00F36A8F"/>
    <w:rsid w:val="00F446E3"/>
    <w:rsid w:val="00F62011"/>
    <w:rsid w:val="00F6492D"/>
    <w:rsid w:val="00F65FBF"/>
    <w:rsid w:val="00F714B8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5671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2025-07-31T11:23:00Z</dcterms:created>
  <dcterms:modified xsi:type="dcterms:W3CDTF">2025-09-15T14:09:00Z</dcterms:modified>
</cp:coreProperties>
</file>