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01D1" w14:textId="77777777" w:rsidR="00B70095" w:rsidRDefault="00B70095" w:rsidP="00B70095">
      <w:pPr>
        <w:pBdr>
          <w:bottom w:val="single" w:sz="12" w:space="1" w:color="auto"/>
        </w:pBdr>
        <w:jc w:val="center"/>
      </w:pPr>
      <w:r>
        <w:rPr>
          <w:noProof/>
        </w:rPr>
        <w:drawing>
          <wp:inline distT="0" distB="0" distL="0" distR="0" wp14:anchorId="1E78EA02" wp14:editId="1FB604FA">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51E9726F" w14:textId="77777777" w:rsidR="00B70095" w:rsidRPr="00005D37" w:rsidRDefault="00B70095" w:rsidP="00B70095">
      <w:pPr>
        <w:spacing w:after="0"/>
        <w:jc w:val="center"/>
        <w:rPr>
          <w:rFonts w:ascii="Times New Roman" w:hAnsi="Times New Roman"/>
          <w:b/>
          <w:sz w:val="24"/>
        </w:rPr>
      </w:pPr>
      <w:r w:rsidRPr="00005D37">
        <w:rPr>
          <w:rFonts w:ascii="Times New Roman" w:hAnsi="Times New Roman"/>
          <w:b/>
          <w:sz w:val="24"/>
        </w:rPr>
        <w:t>REPUBLIKA E SHQIPËRISË</w:t>
      </w:r>
    </w:p>
    <w:p w14:paraId="03D7FF6B" w14:textId="1952CB65" w:rsidR="00B70095" w:rsidRDefault="00B70095" w:rsidP="00B70095">
      <w:pPr>
        <w:spacing w:after="0"/>
        <w:jc w:val="center"/>
        <w:rPr>
          <w:rFonts w:ascii="Times New Roman" w:hAnsi="Times New Roman"/>
          <w:b/>
          <w:sz w:val="24"/>
        </w:rPr>
      </w:pPr>
      <w:r w:rsidRPr="00005D37">
        <w:rPr>
          <w:rFonts w:ascii="Times New Roman" w:hAnsi="Times New Roman"/>
          <w:b/>
          <w:sz w:val="24"/>
        </w:rPr>
        <w:t>BASHKIA KAMËZ</w:t>
      </w:r>
    </w:p>
    <w:p w14:paraId="1851AAD3" w14:textId="53980D54" w:rsidR="00AC17DF" w:rsidRPr="00005D37" w:rsidRDefault="00AC17DF" w:rsidP="00B70095">
      <w:pPr>
        <w:spacing w:after="0"/>
        <w:jc w:val="center"/>
        <w:rPr>
          <w:rFonts w:ascii="Times New Roman" w:hAnsi="Times New Roman"/>
          <w:b/>
          <w:sz w:val="24"/>
        </w:rPr>
      </w:pPr>
      <w:r>
        <w:rPr>
          <w:rFonts w:ascii="Times New Roman" w:hAnsi="Times New Roman"/>
          <w:b/>
          <w:sz w:val="24"/>
        </w:rPr>
        <w:t>DREJTORIA E BURIMEVE NJEREZORE</w:t>
      </w:r>
    </w:p>
    <w:p w14:paraId="106E5F5A" w14:textId="6998787A" w:rsidR="00B70095" w:rsidRDefault="00B70095" w:rsidP="00B70095">
      <w:pPr>
        <w:spacing w:after="0"/>
        <w:rPr>
          <w:rFonts w:ascii="Times New Roman" w:hAnsi="Times New Roman"/>
          <w:sz w:val="24"/>
          <w:szCs w:val="24"/>
        </w:rPr>
      </w:pPr>
      <w:r>
        <w:rPr>
          <w:rFonts w:ascii="Times New Roman" w:hAnsi="Times New Roman"/>
          <w:sz w:val="24"/>
          <w:szCs w:val="24"/>
        </w:rPr>
        <w:t xml:space="preserve">Nr. </w:t>
      </w:r>
      <w:r w:rsidR="00AC17DF">
        <w:rPr>
          <w:rFonts w:ascii="Times New Roman" w:hAnsi="Times New Roman"/>
          <w:sz w:val="24"/>
          <w:szCs w:val="24"/>
        </w:rPr>
        <w:t xml:space="preserve">     </w:t>
      </w:r>
      <w:r>
        <w:rPr>
          <w:rFonts w:ascii="Times New Roman" w:hAnsi="Times New Roman"/>
          <w:sz w:val="24"/>
          <w:szCs w:val="24"/>
        </w:rPr>
        <w:t xml:space="preserve">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r w:rsidR="00AC17DF">
        <w:rPr>
          <w:rFonts w:ascii="Times New Roman" w:hAnsi="Times New Roman"/>
          <w:sz w:val="24"/>
          <w:szCs w:val="24"/>
        </w:rPr>
        <w:t xml:space="preserve">   </w:t>
      </w:r>
      <w:proofErr w:type="gramStart"/>
      <w:r w:rsidR="00AC17DF">
        <w:rPr>
          <w:rFonts w:ascii="Times New Roman" w:hAnsi="Times New Roman"/>
          <w:sz w:val="24"/>
          <w:szCs w:val="24"/>
        </w:rPr>
        <w:t xml:space="preserve">  </w:t>
      </w:r>
      <w:r>
        <w:rPr>
          <w:rFonts w:ascii="Times New Roman" w:hAnsi="Times New Roman"/>
          <w:sz w:val="24"/>
          <w:szCs w:val="24"/>
        </w:rPr>
        <w:t>.</w:t>
      </w:r>
      <w:proofErr w:type="gramEnd"/>
      <w:r w:rsidR="00AC17DF">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202</w:t>
      </w:r>
      <w:r w:rsidR="00AC17DF">
        <w:rPr>
          <w:rFonts w:ascii="Times New Roman" w:hAnsi="Times New Roman"/>
          <w:sz w:val="24"/>
          <w:szCs w:val="24"/>
        </w:rPr>
        <w:t>5</w:t>
      </w:r>
    </w:p>
    <w:p w14:paraId="754CAB00" w14:textId="77777777" w:rsidR="00B70095" w:rsidRPr="00D87EB0" w:rsidRDefault="00B70095" w:rsidP="00B70095">
      <w:pPr>
        <w:spacing w:after="0"/>
        <w:rPr>
          <w:rFonts w:ascii="Times New Roman" w:hAnsi="Times New Roman"/>
          <w:sz w:val="24"/>
          <w:szCs w:val="24"/>
          <w:lang w:val="de-DE"/>
        </w:rPr>
      </w:pPr>
    </w:p>
    <w:p w14:paraId="19491EC1" w14:textId="77777777" w:rsidR="00B70095" w:rsidRPr="009D07E8" w:rsidRDefault="00B70095" w:rsidP="00B70095">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252DA06A" w14:textId="77777777" w:rsidR="00B70095" w:rsidRPr="009D07E8" w:rsidRDefault="00B70095" w:rsidP="00B70095">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626FD53A" w14:textId="77777777" w:rsidR="00B70095" w:rsidRPr="00695078" w:rsidRDefault="00B70095" w:rsidP="00B70095">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77540049" w14:textId="77777777" w:rsidR="00B70095" w:rsidRPr="00D87EB0" w:rsidRDefault="00B70095" w:rsidP="00B70095">
      <w:pPr>
        <w:spacing w:after="0"/>
        <w:jc w:val="center"/>
        <w:rPr>
          <w:rFonts w:ascii="Times New Roman" w:hAnsi="Times New Roman"/>
          <w:b/>
          <w:sz w:val="24"/>
          <w:szCs w:val="24"/>
          <w:lang w:val="de-DE"/>
        </w:rPr>
      </w:pPr>
    </w:p>
    <w:p w14:paraId="6C9BF823" w14:textId="637B6C24" w:rsidR="00B70095" w:rsidRPr="00070ABF" w:rsidRDefault="00B70095" w:rsidP="00B70095">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INXHINERIKE, </w:t>
      </w:r>
      <w:r w:rsidRPr="00070ABF">
        <w:rPr>
          <w:rFonts w:ascii="Times New Roman" w:hAnsi="Times New Roman"/>
          <w:b/>
          <w:sz w:val="18"/>
          <w:szCs w:val="18"/>
        </w:rPr>
        <w:t xml:space="preserve">NIVELI MINIMAL I DIPLOMES </w:t>
      </w:r>
      <w:r w:rsidR="00AC17DF">
        <w:rPr>
          <w:rFonts w:ascii="Times New Roman" w:hAnsi="Times New Roman"/>
          <w:b/>
          <w:sz w:val="18"/>
          <w:szCs w:val="18"/>
        </w:rPr>
        <w:t>“</w:t>
      </w:r>
      <w:r w:rsidRPr="00070ABF">
        <w:rPr>
          <w:rFonts w:ascii="Times New Roman" w:hAnsi="Times New Roman"/>
          <w:b/>
          <w:sz w:val="18"/>
          <w:szCs w:val="18"/>
        </w:rPr>
        <w:t>MASTER SHKENCOR”</w:t>
      </w:r>
    </w:p>
    <w:p w14:paraId="368B4E3A" w14:textId="64D7C6CE" w:rsidR="00B70095" w:rsidRPr="00695078" w:rsidRDefault="00B70095" w:rsidP="00B70095">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2023</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nr. </w:t>
      </w:r>
      <w:r w:rsidR="00AC17DF">
        <w:rPr>
          <w:rFonts w:ascii="Times New Roman" w:hAnsi="Times New Roman"/>
          <w:b/>
        </w:rPr>
        <w:t>333</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sidR="00AC17DF">
        <w:rPr>
          <w:rFonts w:ascii="Times New Roman" w:hAnsi="Times New Roman"/>
          <w:b/>
        </w:rPr>
        <w:t>13</w:t>
      </w:r>
      <w:r w:rsidRPr="00DE48A4">
        <w:rPr>
          <w:rFonts w:ascii="Times New Roman" w:hAnsi="Times New Roman"/>
          <w:b/>
        </w:rPr>
        <w:t>.01.202</w:t>
      </w:r>
      <w:r w:rsidR="00AC17DF">
        <w:rPr>
          <w:rFonts w:ascii="Times New Roman" w:hAnsi="Times New Roman"/>
          <w:b/>
        </w:rPr>
        <w:t>5</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w:t>
      </w:r>
      <w:proofErr w:type="gramStart"/>
      <w:r w:rsidRPr="00695078">
        <w:rPr>
          <w:rFonts w:ascii="Times New Roman" w:hAnsi="Times New Roman"/>
        </w:rPr>
        <w:t xml:space="preserve">e  </w:t>
      </w:r>
      <w:proofErr w:type="spellStart"/>
      <w:r w:rsidRPr="00695078">
        <w:rPr>
          <w:rFonts w:ascii="Times New Roman" w:hAnsi="Times New Roman"/>
        </w:rPr>
        <w:t>pozicioneve</w:t>
      </w:r>
      <w:proofErr w:type="spellEnd"/>
      <w:proofErr w:type="gram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1944D61F" w14:textId="7059816E" w:rsidR="00B70095" w:rsidRPr="0089477B" w:rsidRDefault="00B70095" w:rsidP="00B70095">
      <w:pPr>
        <w:spacing w:after="240"/>
        <w:rPr>
          <w:rFonts w:ascii="Times New Roman" w:hAnsi="Times New Roman"/>
          <w:b/>
        </w:rPr>
      </w:pPr>
      <w:r>
        <w:rPr>
          <w:rFonts w:ascii="Times New Roman" w:hAnsi="Times New Roman"/>
          <w:b/>
          <w:color w:val="000000" w:themeColor="text1"/>
          <w:sz w:val="24"/>
          <w:szCs w:val="24"/>
          <w:lang w:val="it-IT"/>
        </w:rPr>
        <w:t>Drejtor prane</w:t>
      </w:r>
      <w:r w:rsidRPr="00326886">
        <w:rPr>
          <w:rFonts w:ascii="Times New Roman" w:hAnsi="Times New Roman"/>
          <w:b/>
          <w:color w:val="000000" w:themeColor="text1"/>
          <w:sz w:val="24"/>
          <w:szCs w:val="24"/>
          <w:lang w:val="it-IT"/>
        </w:rPr>
        <w:t xml:space="preserve"> drejtori</w:t>
      </w:r>
      <w:r>
        <w:rPr>
          <w:rFonts w:ascii="Times New Roman" w:hAnsi="Times New Roman"/>
          <w:b/>
          <w:color w:val="000000" w:themeColor="text1"/>
          <w:sz w:val="24"/>
          <w:szCs w:val="24"/>
          <w:lang w:val="it-IT"/>
        </w:rPr>
        <w:t>se</w:t>
      </w: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 xml:space="preserve"> s</w:t>
      </w:r>
      <w:r w:rsidR="00AC17DF">
        <w:rPr>
          <w:rFonts w:ascii="Times New Roman" w:hAnsi="Times New Roman"/>
          <w:b/>
          <w:color w:val="000000" w:themeColor="text1"/>
          <w:sz w:val="24"/>
          <w:szCs w:val="24"/>
          <w:lang w:val="it-IT"/>
        </w:rPr>
        <w:t>ë</w:t>
      </w:r>
      <w:r w:rsidRPr="00650F8B">
        <w:rPr>
          <w:rFonts w:ascii="Times New Roman" w:hAnsi="Times New Roman"/>
          <w:b/>
          <w:color w:val="000000" w:themeColor="text1"/>
          <w:sz w:val="24"/>
          <w:szCs w:val="24"/>
          <w:lang w:val="it-IT"/>
        </w:rPr>
        <w:t xml:space="preserve"> Kadastres, Bordit te Kullimit &amp;</w:t>
      </w:r>
      <w:r w:rsidR="00AC17DF">
        <w:rPr>
          <w:rFonts w:ascii="Times New Roman" w:hAnsi="Times New Roman"/>
          <w:b/>
          <w:color w:val="000000" w:themeColor="text1"/>
          <w:sz w:val="24"/>
          <w:szCs w:val="24"/>
          <w:lang w:val="it-IT"/>
        </w:rPr>
        <w:t xml:space="preserve"> Pyjeve e Kullotave dhe</w:t>
      </w:r>
      <w:r w:rsidRPr="00650F8B">
        <w:rPr>
          <w:rFonts w:ascii="Times New Roman" w:hAnsi="Times New Roman"/>
          <w:b/>
          <w:color w:val="000000" w:themeColor="text1"/>
          <w:sz w:val="24"/>
          <w:szCs w:val="24"/>
          <w:lang w:val="it-IT"/>
        </w:rPr>
        <w:t xml:space="preserve"> Menaxhimit dhe Administrimit te Aseteve</w:t>
      </w:r>
      <w:r w:rsidR="00AC17DF">
        <w:rPr>
          <w:rFonts w:ascii="Times New Roman" w:hAnsi="Times New Roman"/>
          <w:b/>
          <w:color w:val="000000" w:themeColor="text1"/>
          <w:sz w:val="24"/>
          <w:szCs w:val="24"/>
          <w:lang w:val="it-IT"/>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B70095" w:rsidRPr="00695078" w14:paraId="5A30988F" w14:textId="77777777" w:rsidTr="00BC505D">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0D72EF2" w14:textId="77777777" w:rsidR="00B70095" w:rsidRPr="00695078" w:rsidRDefault="00B70095" w:rsidP="00BC505D">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5598AF5" w14:textId="77777777" w:rsidR="00B70095" w:rsidRPr="00070ABF" w:rsidRDefault="00B70095" w:rsidP="00B70095">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B70095" w14:paraId="4CD0AB93" w14:textId="77777777" w:rsidTr="00BC505D">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27349240" w14:textId="77777777" w:rsidR="00B70095" w:rsidRPr="00A81F19" w:rsidRDefault="00B70095" w:rsidP="00BC505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6DB7266" w14:textId="77777777" w:rsidR="00B70095" w:rsidRPr="00A81F19" w:rsidRDefault="00B70095" w:rsidP="00BC505D">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4BC08207" w14:textId="77777777" w:rsidR="00B70095" w:rsidRPr="00A81F19" w:rsidRDefault="00B70095" w:rsidP="00BC505D">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349319E" w14:textId="77777777" w:rsidR="00B70095" w:rsidRPr="00C53323" w:rsidRDefault="00B70095" w:rsidP="00BC505D">
            <w:pPr>
              <w:spacing w:after="0"/>
              <w:ind w:left="300"/>
              <w:rPr>
                <w:rFonts w:ascii="Times New Roman" w:hAnsi="Times New Roman"/>
              </w:rPr>
            </w:pPr>
          </w:p>
          <w:p w14:paraId="1A014388" w14:textId="77777777" w:rsidR="00B70095" w:rsidRPr="00C53323" w:rsidRDefault="00B70095" w:rsidP="00BC505D">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3D8876AC" w14:textId="77777777" w:rsidR="00B70095" w:rsidRDefault="00B70095" w:rsidP="00BC505D">
            <w:pPr>
              <w:spacing w:after="0"/>
              <w:jc w:val="center"/>
              <w:rPr>
                <w:rFonts w:ascii="Times New Roman" w:hAnsi="Times New Roman"/>
                <w:b/>
                <w:sz w:val="24"/>
                <w:szCs w:val="24"/>
                <w:lang w:val="sq-AL" w:eastAsia="sq-AL"/>
              </w:rPr>
            </w:pPr>
          </w:p>
          <w:p w14:paraId="373D7C27" w14:textId="090EB324" w:rsidR="00B70095" w:rsidRDefault="00B70095" w:rsidP="00BC505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w:t>
            </w:r>
            <w:r w:rsidR="00AC17DF">
              <w:rPr>
                <w:rFonts w:ascii="Times New Roman" w:hAnsi="Times New Roman"/>
                <w:b/>
                <w:sz w:val="24"/>
                <w:szCs w:val="24"/>
                <w:lang w:val="sq-AL" w:eastAsia="sq-AL"/>
              </w:rPr>
              <w:t>3</w:t>
            </w:r>
            <w:r>
              <w:rPr>
                <w:rFonts w:ascii="Times New Roman" w:hAnsi="Times New Roman"/>
                <w:b/>
                <w:sz w:val="24"/>
                <w:szCs w:val="24"/>
                <w:lang w:val="sq-AL" w:eastAsia="sq-AL"/>
              </w:rPr>
              <w:t>.</w:t>
            </w:r>
            <w:r w:rsidR="00AC17DF">
              <w:rPr>
                <w:rFonts w:ascii="Times New Roman" w:hAnsi="Times New Roman"/>
                <w:b/>
                <w:sz w:val="24"/>
                <w:szCs w:val="24"/>
                <w:lang w:val="sq-AL" w:eastAsia="sq-AL"/>
              </w:rPr>
              <w:t>10</w:t>
            </w:r>
            <w:r>
              <w:rPr>
                <w:rFonts w:ascii="Times New Roman" w:hAnsi="Times New Roman"/>
                <w:b/>
                <w:sz w:val="24"/>
                <w:szCs w:val="24"/>
                <w:lang w:val="sq-AL" w:eastAsia="sq-AL"/>
              </w:rPr>
              <w:t>.202</w:t>
            </w:r>
            <w:r w:rsidR="00AC17DF">
              <w:rPr>
                <w:rFonts w:ascii="Times New Roman" w:hAnsi="Times New Roman"/>
                <w:b/>
                <w:sz w:val="24"/>
                <w:szCs w:val="24"/>
                <w:lang w:val="sq-AL" w:eastAsia="sq-AL"/>
              </w:rPr>
              <w:t>5</w:t>
            </w:r>
          </w:p>
        </w:tc>
      </w:tr>
      <w:tr w:rsidR="00B70095" w14:paraId="26CFE1A3" w14:textId="77777777" w:rsidTr="00BC505D">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C530436" w14:textId="77777777" w:rsidR="00B70095" w:rsidRPr="00A81F19" w:rsidRDefault="00B70095" w:rsidP="00BC505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7D57558" w14:textId="77777777" w:rsidR="00B70095" w:rsidRPr="00A81F19" w:rsidRDefault="00B70095" w:rsidP="00BC505D">
            <w:pPr>
              <w:spacing w:after="0"/>
              <w:rPr>
                <w:rFonts w:ascii="Times New Roman" w:hAnsi="Times New Roman"/>
                <w:b/>
                <w:sz w:val="20"/>
                <w:szCs w:val="20"/>
              </w:rPr>
            </w:pPr>
            <w:r w:rsidRPr="00A81F19">
              <w:rPr>
                <w:rFonts w:ascii="Times New Roman" w:hAnsi="Times New Roman"/>
                <w:b/>
                <w:sz w:val="20"/>
                <w:szCs w:val="20"/>
              </w:rPr>
              <w:t>NGRITJE NË DETYRË</w:t>
            </w:r>
          </w:p>
          <w:p w14:paraId="73036FD5" w14:textId="77777777" w:rsidR="00B70095" w:rsidRPr="00A81F19" w:rsidRDefault="00B70095" w:rsidP="00BC505D">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5E6276D" w14:textId="77777777" w:rsidR="00B70095" w:rsidRDefault="00B70095" w:rsidP="00BC505D">
            <w:pPr>
              <w:rPr>
                <w:rFonts w:ascii="Times New Roman" w:hAnsi="Times New Roman"/>
                <w:b/>
                <w:color w:val="C00000"/>
                <w:sz w:val="24"/>
                <w:szCs w:val="24"/>
                <w:lang w:val="de-DE" w:eastAsia="sq-AL"/>
              </w:rPr>
            </w:pPr>
          </w:p>
          <w:p w14:paraId="498373E9" w14:textId="77777777" w:rsidR="00B70095" w:rsidRPr="00C53323" w:rsidRDefault="00B70095" w:rsidP="00BC505D">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302A063" w14:textId="7419B9D3" w:rsidR="00B70095" w:rsidRDefault="007722BA" w:rsidP="00BC505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w:t>
            </w:r>
            <w:r w:rsidR="00B70095">
              <w:rPr>
                <w:rFonts w:ascii="Times New Roman" w:hAnsi="Times New Roman"/>
                <w:b/>
                <w:sz w:val="24"/>
                <w:szCs w:val="24"/>
                <w:lang w:val="sq-AL" w:eastAsia="sq-AL"/>
              </w:rPr>
              <w:t>.</w:t>
            </w:r>
            <w:r>
              <w:rPr>
                <w:rFonts w:ascii="Times New Roman" w:hAnsi="Times New Roman"/>
                <w:b/>
                <w:sz w:val="24"/>
                <w:szCs w:val="24"/>
                <w:lang w:val="sq-AL" w:eastAsia="sq-AL"/>
              </w:rPr>
              <w:t>10</w:t>
            </w:r>
            <w:r w:rsidR="00B70095">
              <w:rPr>
                <w:rFonts w:ascii="Times New Roman" w:hAnsi="Times New Roman"/>
                <w:b/>
                <w:sz w:val="24"/>
                <w:szCs w:val="24"/>
                <w:lang w:val="sq-AL" w:eastAsia="sq-AL"/>
              </w:rPr>
              <w:t>.202</w:t>
            </w:r>
            <w:r>
              <w:rPr>
                <w:rFonts w:ascii="Times New Roman" w:hAnsi="Times New Roman"/>
                <w:b/>
                <w:sz w:val="24"/>
                <w:szCs w:val="24"/>
                <w:lang w:val="sq-AL" w:eastAsia="sq-AL"/>
              </w:rPr>
              <w:t>5</w:t>
            </w:r>
          </w:p>
        </w:tc>
      </w:tr>
      <w:tr w:rsidR="00B70095" w14:paraId="45F5F8E5" w14:textId="77777777" w:rsidTr="00BC505D">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01004BB" w14:textId="77777777" w:rsidR="00B70095" w:rsidRPr="00A81F19" w:rsidRDefault="00B70095" w:rsidP="00BC505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51923D98" w14:textId="77777777" w:rsidR="00B70095" w:rsidRPr="00A81F19" w:rsidRDefault="00B70095" w:rsidP="00BC505D">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7251CAE1" w14:textId="77777777" w:rsidR="00B70095" w:rsidRPr="00A81F19" w:rsidRDefault="00B70095" w:rsidP="00BC505D">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6E111B3" w14:textId="77777777" w:rsidR="00B70095" w:rsidRDefault="00B70095" w:rsidP="00BC505D">
            <w:pPr>
              <w:rPr>
                <w:rFonts w:ascii="Times New Roman" w:hAnsi="Times New Roman"/>
                <w:b/>
                <w:color w:val="C00000"/>
                <w:sz w:val="24"/>
                <w:szCs w:val="24"/>
                <w:lang w:val="de-DE" w:eastAsia="sq-AL"/>
              </w:rPr>
            </w:pPr>
          </w:p>
          <w:p w14:paraId="4370D286" w14:textId="77777777" w:rsidR="00B70095" w:rsidRDefault="00B70095" w:rsidP="00BC505D">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A4937FE" w14:textId="7D110026" w:rsidR="00B70095" w:rsidRDefault="007722BA" w:rsidP="00BC505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16</w:t>
            </w:r>
            <w:r w:rsidR="00B70095">
              <w:rPr>
                <w:rFonts w:ascii="Times New Roman" w:hAnsi="Times New Roman"/>
                <w:b/>
                <w:sz w:val="24"/>
                <w:szCs w:val="24"/>
                <w:lang w:val="sq-AL" w:eastAsia="sq-AL"/>
              </w:rPr>
              <w:t>.</w:t>
            </w:r>
            <w:r>
              <w:rPr>
                <w:rFonts w:ascii="Times New Roman" w:hAnsi="Times New Roman"/>
                <w:b/>
                <w:sz w:val="24"/>
                <w:szCs w:val="24"/>
                <w:lang w:val="sq-AL" w:eastAsia="sq-AL"/>
              </w:rPr>
              <w:t>10</w:t>
            </w:r>
            <w:r w:rsidR="00B70095">
              <w:rPr>
                <w:rFonts w:ascii="Times New Roman" w:hAnsi="Times New Roman"/>
                <w:b/>
                <w:sz w:val="24"/>
                <w:szCs w:val="24"/>
                <w:lang w:val="sq-AL" w:eastAsia="sq-AL"/>
              </w:rPr>
              <w:t>.202</w:t>
            </w:r>
            <w:r>
              <w:rPr>
                <w:rFonts w:ascii="Times New Roman" w:hAnsi="Times New Roman"/>
                <w:b/>
                <w:sz w:val="24"/>
                <w:szCs w:val="24"/>
                <w:lang w:val="sq-AL" w:eastAsia="sq-AL"/>
              </w:rPr>
              <w:t>5</w:t>
            </w:r>
          </w:p>
        </w:tc>
      </w:tr>
    </w:tbl>
    <w:p w14:paraId="085A3912" w14:textId="77777777" w:rsidR="00B70095" w:rsidRDefault="00B70095" w:rsidP="00B70095">
      <w:pPr>
        <w:rPr>
          <w:rFonts w:ascii="Times New Roman" w:hAnsi="Times New Roman"/>
          <w:b/>
          <w:color w:val="C00000"/>
          <w:sz w:val="24"/>
          <w:szCs w:val="24"/>
        </w:rPr>
      </w:pPr>
    </w:p>
    <w:p w14:paraId="084C0CC8" w14:textId="77777777" w:rsidR="00B70095" w:rsidRDefault="00B70095" w:rsidP="00B70095">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B70095" w14:paraId="6D411FC9" w14:textId="77777777" w:rsidTr="00BC505D">
        <w:trPr>
          <w:trHeight w:val="517"/>
        </w:trPr>
        <w:tc>
          <w:tcPr>
            <w:tcW w:w="9855" w:type="dxa"/>
            <w:shd w:val="clear" w:color="auto" w:fill="C00000"/>
            <w:hideMark/>
          </w:tcPr>
          <w:p w14:paraId="689312B2" w14:textId="77777777" w:rsidR="00B70095" w:rsidRDefault="00B70095" w:rsidP="00BC505D">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B70095" w:rsidRPr="006542F1" w14:paraId="6455ECD3" w14:textId="77777777" w:rsidTr="001C47A1">
        <w:trPr>
          <w:trHeight w:val="5656"/>
        </w:trPr>
        <w:tc>
          <w:tcPr>
            <w:tcW w:w="9855" w:type="dxa"/>
          </w:tcPr>
          <w:p w14:paraId="1DD42559"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rPr>
            </w:pPr>
            <w:proofErr w:type="spellStart"/>
            <w:r w:rsidRPr="00CA3AB0">
              <w:rPr>
                <w:rFonts w:ascii="Times New Roman" w:eastAsia="Calibri" w:hAnsi="Times New Roman"/>
                <w:sz w:val="24"/>
                <w:szCs w:val="24"/>
              </w:rPr>
              <w:t>Harton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planin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vjetor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brenda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datës</w:t>
            </w:r>
            <w:proofErr w:type="spellEnd"/>
            <w:r w:rsidRPr="00CA3AB0">
              <w:rPr>
                <w:rFonts w:ascii="Times New Roman" w:eastAsia="Calibri" w:hAnsi="Times New Roman"/>
                <w:sz w:val="24"/>
                <w:szCs w:val="24"/>
              </w:rPr>
              <w:t xml:space="preserve"> 15 </w:t>
            </w:r>
            <w:proofErr w:type="spellStart"/>
            <w:r w:rsidRPr="00CA3AB0">
              <w:rPr>
                <w:rFonts w:ascii="Times New Roman" w:eastAsia="Calibri" w:hAnsi="Times New Roman"/>
                <w:sz w:val="24"/>
                <w:szCs w:val="24"/>
              </w:rPr>
              <w:t>Janar</w:t>
            </w:r>
            <w:proofErr w:type="spellEnd"/>
            <w:r w:rsidRPr="00CA3AB0">
              <w:rPr>
                <w:rFonts w:ascii="Times New Roman" w:eastAsia="Calibri" w:hAnsi="Times New Roman"/>
                <w:sz w:val="24"/>
                <w:szCs w:val="24"/>
              </w:rPr>
              <w:t xml:space="preserve">); </w:t>
            </w:r>
          </w:p>
          <w:p w14:paraId="6EA9831F"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de-DE"/>
              </w:rPr>
            </w:pPr>
            <w:r w:rsidRPr="00CA3AB0">
              <w:rPr>
                <w:rFonts w:ascii="Times New Roman" w:eastAsia="Calibri" w:hAnsi="Times New Roman"/>
                <w:sz w:val="24"/>
                <w:szCs w:val="24"/>
                <w:lang w:val="de-DE"/>
              </w:rPr>
              <w:t xml:space="preserve">Harton planin mujor të drejtorisë (brenda datës 28 të muajit); </w:t>
            </w:r>
          </w:p>
          <w:p w14:paraId="78183A83"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rPr>
            </w:pPr>
            <w:r w:rsidRPr="00CA3AB0">
              <w:rPr>
                <w:rFonts w:ascii="Times New Roman" w:eastAsia="Calibri" w:hAnsi="Times New Roman"/>
                <w:sz w:val="24"/>
                <w:szCs w:val="24"/>
                <w:lang w:val="de-DE"/>
              </w:rPr>
              <w:t xml:space="preserve">Merr masa për </w:t>
            </w:r>
            <w:proofErr w:type="spellStart"/>
            <w:r w:rsidRPr="00CA3AB0">
              <w:rPr>
                <w:rFonts w:ascii="Times New Roman" w:eastAsia="Calibri" w:hAnsi="Times New Roman"/>
                <w:sz w:val="24"/>
                <w:szCs w:val="24"/>
              </w:rPr>
              <w:t>respektimin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afateve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ligjore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procedurave</w:t>
            </w:r>
            <w:proofErr w:type="spellEnd"/>
            <w:r w:rsidRPr="00CA3AB0">
              <w:rPr>
                <w:rFonts w:ascii="Times New Roman" w:eastAsia="Calibri" w:hAnsi="Times New Roman"/>
                <w:sz w:val="24"/>
                <w:szCs w:val="24"/>
              </w:rPr>
              <w:t xml:space="preserve"> administrative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trajtimin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ankesave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kërkesave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qytetarëve</w:t>
            </w:r>
            <w:proofErr w:type="spellEnd"/>
            <w:r w:rsidRPr="00CA3AB0">
              <w:rPr>
                <w:rFonts w:ascii="Times New Roman" w:eastAsia="Calibri" w:hAnsi="Times New Roman"/>
                <w:sz w:val="24"/>
                <w:szCs w:val="24"/>
              </w:rPr>
              <w:t>;</w:t>
            </w:r>
          </w:p>
          <w:p w14:paraId="5489B657"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de-DE"/>
              </w:rPr>
            </w:pPr>
            <w:r w:rsidRPr="00CA3AB0">
              <w:rPr>
                <w:rFonts w:ascii="Times New Roman" w:eastAsia="Calibri" w:hAnsi="Times New Roman"/>
                <w:sz w:val="24"/>
                <w:szCs w:val="24"/>
                <w:lang w:val="de-DE"/>
              </w:rPr>
              <w:t>Raporton për punën mujore të kryer nga drejtoria (brenda datës 5 të çdo muaji pasardhës);</w:t>
            </w:r>
          </w:p>
          <w:p w14:paraId="42250019"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de-DE"/>
              </w:rPr>
            </w:pPr>
            <w:r w:rsidRPr="00CA3AB0">
              <w:rPr>
                <w:rFonts w:ascii="Times New Roman" w:eastAsia="Calibri" w:hAnsi="Times New Roman"/>
                <w:sz w:val="24"/>
                <w:szCs w:val="24"/>
                <w:lang w:val="de-DE"/>
              </w:rPr>
              <w:t>Bën miratimin e të gjitha akteve shkresore të dala nga drejtoria, sipas dispozitave ligjore në fuqi;</w:t>
            </w:r>
          </w:p>
          <w:p w14:paraId="2081866A"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de-DE"/>
              </w:rPr>
            </w:pPr>
            <w:r w:rsidRPr="00CA3AB0">
              <w:rPr>
                <w:rFonts w:ascii="Times New Roman" w:eastAsia="Calibri" w:hAnsi="Times New Roman"/>
                <w:sz w:val="24"/>
                <w:szCs w:val="24"/>
                <w:lang w:val="de-DE"/>
              </w:rPr>
              <w:t>Ndjek zbatimin e urdhrave të dala nga Kryetari i Bashkisë që lidhen me veprimtarinë e kësaj drejtorie;</w:t>
            </w:r>
          </w:p>
          <w:p w14:paraId="240E675A"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de-DE"/>
              </w:rPr>
            </w:pPr>
            <w:r w:rsidRPr="00CA3AB0">
              <w:rPr>
                <w:rFonts w:ascii="Times New Roman" w:eastAsia="Calibri" w:hAnsi="Times New Roman"/>
                <w:sz w:val="24"/>
                <w:szCs w:val="24"/>
                <w:lang w:val="de-DE"/>
              </w:rPr>
              <w:t>Përfaqëson drejtorinë në rang institucional dhe ndërinstitucional;</w:t>
            </w:r>
          </w:p>
          <w:p w14:paraId="579FAF2D" w14:textId="77777777" w:rsidR="009F05CF" w:rsidRPr="00CA3AB0" w:rsidRDefault="009F05CF" w:rsidP="009F05CF">
            <w:pPr>
              <w:widowControl w:val="0"/>
              <w:numPr>
                <w:ilvl w:val="0"/>
                <w:numId w:val="11"/>
              </w:numPr>
              <w:autoSpaceDE w:val="0"/>
              <w:autoSpaceDN w:val="0"/>
              <w:spacing w:after="0"/>
              <w:ind w:hanging="270"/>
              <w:jc w:val="both"/>
              <w:rPr>
                <w:rFonts w:ascii="Times New Roman" w:eastAsia="Calibri" w:hAnsi="Times New Roman"/>
                <w:sz w:val="24"/>
                <w:szCs w:val="24"/>
                <w:lang w:val="it-IT"/>
              </w:rPr>
            </w:pPr>
            <w:r w:rsidRPr="00CA3AB0">
              <w:rPr>
                <w:rFonts w:ascii="Times New Roman" w:eastAsia="Calibri" w:hAnsi="Times New Roman"/>
                <w:sz w:val="24"/>
                <w:szCs w:val="24"/>
                <w:lang w:val="it-IT"/>
              </w:rPr>
              <w:t>Siguron bashkëpunimin me drejtoritë e tjera brenda Bashkisë, në ushtrimin e funksioneve dhe kryerjen e detyrave;</w:t>
            </w:r>
          </w:p>
          <w:p w14:paraId="24103621" w14:textId="77777777" w:rsidR="009F05CF" w:rsidRPr="00CA3AB0" w:rsidRDefault="009F05CF" w:rsidP="009F05CF">
            <w:pPr>
              <w:widowControl w:val="0"/>
              <w:numPr>
                <w:ilvl w:val="0"/>
                <w:numId w:val="11"/>
              </w:numPr>
              <w:overflowPunct w:val="0"/>
              <w:autoSpaceDE w:val="0"/>
              <w:autoSpaceDN w:val="0"/>
              <w:adjustRightInd w:val="0"/>
              <w:spacing w:after="0"/>
              <w:ind w:hanging="270"/>
              <w:jc w:val="both"/>
              <w:rPr>
                <w:rFonts w:ascii="Times New Roman" w:eastAsia="Times New Roman" w:hAnsi="Times New Roman"/>
                <w:sz w:val="24"/>
                <w:szCs w:val="24"/>
                <w:lang w:val="it-IT"/>
              </w:rPr>
            </w:pPr>
            <w:r w:rsidRPr="00CA3AB0">
              <w:rPr>
                <w:rFonts w:ascii="Times New Roman" w:eastAsia="Times New Roman" w:hAnsi="Times New Roman"/>
                <w:sz w:val="24"/>
                <w:szCs w:val="24"/>
                <w:lang w:val="it-IT"/>
              </w:rPr>
              <w:t>Bën propozime për ndryshime të akteve ligjore dhe nënligjore në fuqi me projekt-vendime për çështjet e administrimit të pronave të qeverisjes vendore;</w:t>
            </w:r>
          </w:p>
          <w:p w14:paraId="1CF94F3B" w14:textId="77777777" w:rsidR="009F05CF" w:rsidRPr="00CA3AB0" w:rsidRDefault="009F05CF" w:rsidP="009F05CF">
            <w:pPr>
              <w:widowControl w:val="0"/>
              <w:numPr>
                <w:ilvl w:val="0"/>
                <w:numId w:val="11"/>
              </w:numPr>
              <w:overflowPunct w:val="0"/>
              <w:autoSpaceDE w:val="0"/>
              <w:autoSpaceDN w:val="0"/>
              <w:adjustRightInd w:val="0"/>
              <w:spacing w:after="0"/>
              <w:ind w:hanging="270"/>
              <w:jc w:val="both"/>
              <w:rPr>
                <w:rFonts w:ascii="Times New Roman" w:eastAsia="Times New Roman" w:hAnsi="Times New Roman"/>
                <w:sz w:val="24"/>
                <w:szCs w:val="24"/>
                <w:lang w:val="it-IT"/>
              </w:rPr>
            </w:pPr>
            <w:r w:rsidRPr="00CA3AB0">
              <w:rPr>
                <w:rFonts w:ascii="Times New Roman" w:eastAsia="Times New Roman" w:hAnsi="Times New Roman"/>
                <w:sz w:val="24"/>
                <w:szCs w:val="24"/>
                <w:lang w:val="it-IT"/>
              </w:rPr>
              <w:t>Koordinon punën për hartimin brenda afateve të përcaktuara dhe zbatimin e ligjit në kontratat, akt-marrëveshjet, memorandumet e mirëkuptimit etj. ku Bashkia është palë;</w:t>
            </w:r>
          </w:p>
          <w:p w14:paraId="0EF83D57" w14:textId="291ECAAD" w:rsidR="00B70095" w:rsidRPr="009F05CF" w:rsidRDefault="009F05CF" w:rsidP="009F05CF">
            <w:pPr>
              <w:widowControl w:val="0"/>
              <w:numPr>
                <w:ilvl w:val="0"/>
                <w:numId w:val="11"/>
              </w:numPr>
              <w:overflowPunct w:val="0"/>
              <w:autoSpaceDE w:val="0"/>
              <w:autoSpaceDN w:val="0"/>
              <w:adjustRightInd w:val="0"/>
              <w:spacing w:after="0"/>
              <w:ind w:hanging="270"/>
              <w:jc w:val="both"/>
              <w:rPr>
                <w:rFonts w:ascii="Times New Roman" w:eastAsia="Times New Roman" w:hAnsi="Times New Roman"/>
                <w:sz w:val="24"/>
                <w:szCs w:val="24"/>
                <w:lang w:val="it-IT"/>
              </w:rPr>
            </w:pPr>
            <w:r w:rsidRPr="00CA3AB0">
              <w:rPr>
                <w:rFonts w:ascii="Times New Roman" w:eastAsia="Times New Roman" w:hAnsi="Times New Roman"/>
                <w:sz w:val="24"/>
                <w:szCs w:val="24"/>
                <w:lang w:val="it-IT"/>
              </w:rPr>
              <w:t>Organizon hartimin e propozimeve për projekt-ligjet, projekt-aktet që vijnë për mendim në Bashkinë Ka</w:t>
            </w:r>
            <w:r w:rsidR="001C47A1">
              <w:rPr>
                <w:rFonts w:ascii="Times New Roman" w:eastAsia="Times New Roman" w:hAnsi="Times New Roman"/>
                <w:sz w:val="24"/>
                <w:szCs w:val="24"/>
                <w:lang w:val="it-IT"/>
              </w:rPr>
              <w:t>mez</w:t>
            </w:r>
          </w:p>
        </w:tc>
      </w:tr>
      <w:tr w:rsidR="009F05CF" w:rsidRPr="006542F1" w14:paraId="0AE30EC3" w14:textId="77777777" w:rsidTr="001C47A1">
        <w:trPr>
          <w:trHeight w:val="20"/>
        </w:trPr>
        <w:tc>
          <w:tcPr>
            <w:tcW w:w="9855" w:type="dxa"/>
          </w:tcPr>
          <w:p w14:paraId="11CD452A" w14:textId="5656443A" w:rsidR="009F05CF" w:rsidRPr="00CA3AB0" w:rsidRDefault="009F05CF" w:rsidP="009F05CF">
            <w:pPr>
              <w:widowControl w:val="0"/>
              <w:autoSpaceDE w:val="0"/>
              <w:autoSpaceDN w:val="0"/>
              <w:spacing w:after="0"/>
              <w:jc w:val="both"/>
              <w:rPr>
                <w:rFonts w:ascii="Times New Roman" w:eastAsia="Calibri" w:hAnsi="Times New Roman"/>
                <w:sz w:val="24"/>
                <w:szCs w:val="24"/>
              </w:rPr>
            </w:pPr>
          </w:p>
        </w:tc>
      </w:tr>
      <w:tr w:rsidR="00535F1F" w:rsidRPr="006542F1" w14:paraId="25B8B96C" w14:textId="77777777" w:rsidTr="001C47A1">
        <w:trPr>
          <w:trHeight w:val="20"/>
        </w:trPr>
        <w:tc>
          <w:tcPr>
            <w:tcW w:w="9855" w:type="dxa"/>
          </w:tcPr>
          <w:p w14:paraId="1B870432" w14:textId="117EABA2" w:rsidR="001C47A1" w:rsidRPr="001C47A1" w:rsidRDefault="001C47A1" w:rsidP="001C47A1">
            <w:pPr>
              <w:rPr>
                <w:rFonts w:ascii="Times New Roman" w:eastAsia="Calibri" w:hAnsi="Times New Roman"/>
                <w:sz w:val="24"/>
                <w:szCs w:val="24"/>
              </w:rPr>
            </w:pPr>
          </w:p>
        </w:tc>
      </w:tr>
    </w:tbl>
    <w:p w14:paraId="4F6B39A9" w14:textId="67BB247E" w:rsidR="00B70095" w:rsidRPr="006542F1" w:rsidRDefault="00B70095" w:rsidP="00B70095">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B70095" w14:paraId="33B3500E" w14:textId="77777777" w:rsidTr="00BC505D">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F8FEE85" w14:textId="77777777" w:rsidR="00B70095" w:rsidRDefault="00B70095" w:rsidP="00BC505D">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2FBE5443" w14:textId="77777777" w:rsidR="00B70095" w:rsidRDefault="00B70095" w:rsidP="00BC505D">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0112E808" w14:textId="77777777" w:rsidR="00B70095" w:rsidRDefault="00B70095" w:rsidP="00B70095">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B70095" w14:paraId="1B2804E7"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5C1E32" w14:textId="77777777" w:rsidR="00B70095" w:rsidRDefault="00B70095" w:rsidP="00BC505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61FF5335" w14:textId="77777777" w:rsidR="00B70095" w:rsidRDefault="00B70095" w:rsidP="00BC505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6950D3ED" w14:textId="77777777" w:rsidR="00B70095" w:rsidRDefault="00B70095" w:rsidP="00B70095">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5CDF2C46" w14:textId="77777777" w:rsidR="00B70095" w:rsidRDefault="00B70095" w:rsidP="00B70095">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II-b);</w:t>
      </w:r>
    </w:p>
    <w:p w14:paraId="78B258F6" w14:textId="77777777" w:rsidR="00B70095" w:rsidRDefault="00B70095" w:rsidP="00B70095">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6D0BC5E8" w14:textId="77777777" w:rsidR="00B70095" w:rsidRDefault="00B70095" w:rsidP="00B70095">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77B44EE3" w14:textId="77777777" w:rsidR="00B70095" w:rsidRPr="006542F1" w:rsidRDefault="00B70095" w:rsidP="00B70095">
      <w:pPr>
        <w:pStyle w:val="ListParagraph"/>
        <w:ind w:left="360"/>
        <w:jc w:val="both"/>
        <w:rPr>
          <w:rFonts w:ascii="Times New Roman" w:hAnsi="Times New Roman"/>
          <w:sz w:val="24"/>
          <w:szCs w:val="24"/>
          <w:lang w:val="de-DE"/>
        </w:rPr>
      </w:pPr>
      <w:r w:rsidRPr="006542F1">
        <w:rPr>
          <w:rFonts w:ascii="Times New Roman" w:hAnsi="Times New Roman"/>
          <w:b/>
          <w:sz w:val="24"/>
          <w:szCs w:val="24"/>
          <w:lang w:val="de-DE"/>
        </w:rPr>
        <w:t>Kandidatët duhet të plotësojnë kriteret e veçanta si vijon:</w:t>
      </w:r>
    </w:p>
    <w:p w14:paraId="5B43532C" w14:textId="77777777" w:rsidR="00B70095" w:rsidRPr="00210147" w:rsidRDefault="00B70095" w:rsidP="00B70095">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Inxhinerike</w:t>
      </w:r>
      <w:proofErr w:type="spellEnd"/>
      <w:proofErr w:type="gram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lastRenderedPageBreak/>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40DAB0CD" w14:textId="77777777" w:rsidR="00B70095" w:rsidRPr="00210147" w:rsidRDefault="00B70095" w:rsidP="00B70095">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FB2C50">
        <w:rPr>
          <w:rFonts w:ascii="Times New Roman" w:hAnsi="Times New Roman"/>
          <w:b/>
          <w:sz w:val="24"/>
          <w:szCs w:val="24"/>
          <w:lang w:val="de-DE"/>
        </w:rPr>
        <w:t>3 vite</w:t>
      </w:r>
      <w:r w:rsidRPr="00210147">
        <w:rPr>
          <w:rFonts w:ascii="Times New Roman" w:hAnsi="Times New Roman"/>
          <w:color w:val="000000"/>
          <w:sz w:val="24"/>
          <w:szCs w:val="24"/>
          <w:lang w:val="de-DE"/>
        </w:rPr>
        <w:t xml:space="preserv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20BD7EF1" w14:textId="77777777" w:rsidR="00B70095" w:rsidRPr="00210147" w:rsidRDefault="00B70095" w:rsidP="00B70095">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B70095" w14:paraId="1B352E0A"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0BBAE8E" w14:textId="77777777" w:rsidR="00B70095" w:rsidRDefault="00B70095" w:rsidP="00BC505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5B24509B" w14:textId="77777777" w:rsidR="00B70095" w:rsidRDefault="00B70095" w:rsidP="00BC505D">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62340667" w14:textId="77777777" w:rsidR="00B70095" w:rsidRDefault="00B70095" w:rsidP="00B70095">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00E69648"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291FFB1C" w14:textId="77777777" w:rsidR="00B70095" w:rsidRDefault="00B70095" w:rsidP="00B70095">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14:paraId="4AF1286E"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20A8DF57"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098CC076"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7C016A7"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F31EFD1" w14:textId="77777777" w:rsidR="00B70095" w:rsidRDefault="00B70095" w:rsidP="00B7009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59C9F52C" w14:textId="77777777" w:rsidR="00B70095" w:rsidRDefault="00B70095" w:rsidP="00B7009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33CF876E" w14:textId="77777777" w:rsidR="00B70095" w:rsidRDefault="00B70095" w:rsidP="00B7009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3B8B56C3" w14:textId="77777777" w:rsidR="00B70095" w:rsidRDefault="00B70095" w:rsidP="00B7009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6B8C3B79" w14:textId="4E12305A" w:rsidR="00B70095" w:rsidRPr="00260AF0" w:rsidRDefault="00B70095" w:rsidP="00B70095">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1C47A1">
        <w:rPr>
          <w:rFonts w:ascii="Times New Roman" w:hAnsi="Times New Roman"/>
          <w:b/>
          <w:i/>
          <w:sz w:val="24"/>
          <w:szCs w:val="24"/>
          <w:lang w:val="de-DE"/>
        </w:rPr>
        <w:t>03.</w:t>
      </w:r>
      <w:r>
        <w:rPr>
          <w:rFonts w:ascii="Times New Roman" w:hAnsi="Times New Roman"/>
          <w:b/>
          <w:i/>
          <w:sz w:val="24"/>
          <w:szCs w:val="24"/>
          <w:lang w:val="de-DE"/>
        </w:rPr>
        <w:t>1</w:t>
      </w:r>
      <w:r w:rsidR="001C47A1">
        <w:rPr>
          <w:rFonts w:ascii="Times New Roman" w:hAnsi="Times New Roman"/>
          <w:b/>
          <w:i/>
          <w:sz w:val="24"/>
          <w:szCs w:val="24"/>
          <w:lang w:val="de-DE"/>
        </w:rPr>
        <w:t>0</w:t>
      </w:r>
      <w:r>
        <w:rPr>
          <w:rFonts w:ascii="Times New Roman" w:hAnsi="Times New Roman"/>
          <w:b/>
          <w:i/>
          <w:sz w:val="24"/>
          <w:szCs w:val="24"/>
          <w:lang w:val="de-DE"/>
        </w:rPr>
        <w:t>.202</w:t>
      </w:r>
      <w:r w:rsidR="001C47A1">
        <w:rPr>
          <w:rFonts w:ascii="Times New Roman" w:hAnsi="Times New Roman"/>
          <w:b/>
          <w:i/>
          <w:sz w:val="24"/>
          <w:szCs w:val="24"/>
          <w:lang w:val="de-DE"/>
        </w:rPr>
        <w:t>5</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70095" w14:paraId="1102F591"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DD2797B" w14:textId="77777777" w:rsidR="00B70095" w:rsidRDefault="00B70095" w:rsidP="00BC505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0E8B4C83" w14:textId="77777777" w:rsidR="00B70095" w:rsidRDefault="00B70095" w:rsidP="00BC505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39936317" w14:textId="6140492D" w:rsidR="00B70095" w:rsidRDefault="00B70095" w:rsidP="00B70095">
      <w:pPr>
        <w:jc w:val="both"/>
        <w:rPr>
          <w:rFonts w:ascii="Times New Roman" w:hAnsi="Times New Roman"/>
          <w:sz w:val="24"/>
          <w:szCs w:val="24"/>
          <w:lang w:val="de-DE"/>
        </w:rPr>
      </w:pPr>
      <w:r>
        <w:rPr>
          <w:rFonts w:ascii="Times New Roman" w:hAnsi="Times New Roman"/>
          <w:sz w:val="24"/>
          <w:szCs w:val="24"/>
          <w:lang w:val="de-DE"/>
        </w:rPr>
        <w:t xml:space="preserve">Në datën </w:t>
      </w:r>
      <w:r w:rsidR="001C47A1">
        <w:rPr>
          <w:rFonts w:ascii="Times New Roman" w:hAnsi="Times New Roman"/>
          <w:i/>
          <w:sz w:val="24"/>
          <w:szCs w:val="24"/>
          <w:lang w:val="de-DE"/>
        </w:rPr>
        <w:t>06</w:t>
      </w:r>
      <w:r>
        <w:rPr>
          <w:rFonts w:ascii="Times New Roman" w:hAnsi="Times New Roman"/>
          <w:i/>
          <w:sz w:val="24"/>
          <w:szCs w:val="24"/>
          <w:lang w:val="de-DE"/>
        </w:rPr>
        <w:t>.</w:t>
      </w:r>
      <w:r w:rsidR="001C47A1">
        <w:rPr>
          <w:rFonts w:ascii="Times New Roman" w:hAnsi="Times New Roman"/>
          <w:i/>
          <w:sz w:val="24"/>
          <w:szCs w:val="24"/>
          <w:lang w:val="de-DE"/>
        </w:rPr>
        <w:t>10</w:t>
      </w:r>
      <w:r>
        <w:rPr>
          <w:rFonts w:ascii="Times New Roman" w:hAnsi="Times New Roman"/>
          <w:i/>
          <w:sz w:val="24"/>
          <w:szCs w:val="24"/>
          <w:lang w:val="de-DE"/>
        </w:rPr>
        <w:t>.202</w:t>
      </w:r>
      <w:r w:rsidR="001C47A1">
        <w:rPr>
          <w:rFonts w:ascii="Times New Roman" w:hAnsi="Times New Roman"/>
          <w:i/>
          <w:sz w:val="24"/>
          <w:szCs w:val="24"/>
          <w:lang w:val="de-DE"/>
        </w:rPr>
        <w:t>5</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B70095" w:rsidRPr="002A5877" w14:paraId="030B6EB8"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64D31A9" w14:textId="77777777" w:rsidR="00B70095" w:rsidRPr="002A5877" w:rsidRDefault="00B70095" w:rsidP="00BC505D">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3A770519" w14:textId="77777777" w:rsidR="00B70095" w:rsidRPr="002A5877" w:rsidRDefault="00B70095" w:rsidP="00BC505D">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68A34C21" w14:textId="77777777" w:rsidR="00B70095" w:rsidRPr="002A5877" w:rsidRDefault="00B70095" w:rsidP="00B70095">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5BAC6C2D" w14:textId="77777777" w:rsidR="00B70095" w:rsidRPr="002E489F" w:rsidRDefault="00B70095" w:rsidP="00B70095">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00BED132" w14:textId="77777777" w:rsidR="00B70095" w:rsidRPr="002E489F"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336C0C49" w14:textId="77777777" w:rsidR="00B70095" w:rsidRPr="002E489F"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53200AEF" w14:textId="77777777" w:rsidR="00B70095"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lastRenderedPageBreak/>
        <w:t>d) Njohuritë mbi Ligjin Nr.44/2015 “Kodi i Procedurave Administrative në Republikën e Shqipërisë”, i ndryshuar;</w:t>
      </w:r>
    </w:p>
    <w:p w14:paraId="0F5063EF" w14:textId="77777777" w:rsidR="00B70095" w:rsidRDefault="00B70095" w:rsidP="00B70095">
      <w:pPr>
        <w:pStyle w:val="ListParagraph"/>
        <w:ind w:right="-81"/>
        <w:jc w:val="both"/>
      </w:pPr>
      <w:r>
        <w:rPr>
          <w:rFonts w:ascii="Times New Roman" w:hAnsi="Times New Roman"/>
          <w:sz w:val="24"/>
          <w:szCs w:val="24"/>
          <w:lang w:val="de-DE"/>
        </w:rPr>
        <w:t>dh) Njohuri mbi Ligjin Nr.</w:t>
      </w:r>
      <w:r>
        <w:t xml:space="preserve"> 111/2018 “</w:t>
      </w:r>
      <w:r w:rsidRPr="007A01A0">
        <w:rPr>
          <w:rFonts w:ascii="Times New Roman" w:hAnsi="Times New Roman"/>
          <w:sz w:val="24"/>
          <w:szCs w:val="24"/>
          <w:lang w:val="de-DE"/>
        </w:rPr>
        <w:t>PËR KADASTRËN</w:t>
      </w:r>
      <w:r>
        <w:t>”;</w:t>
      </w:r>
    </w:p>
    <w:p w14:paraId="1A166F3D" w14:textId="77777777" w:rsidR="00B70095" w:rsidRPr="008A285F" w:rsidRDefault="00B70095" w:rsidP="00B70095">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70095" w14:paraId="126A5B76"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9B63F77" w14:textId="77777777" w:rsidR="00B70095" w:rsidRDefault="00B70095" w:rsidP="00BC505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0FAD9CF0" w14:textId="77777777" w:rsidR="00B70095" w:rsidRDefault="00B70095" w:rsidP="00BC505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15438128" w14:textId="77777777" w:rsidR="00B70095" w:rsidRDefault="00B70095" w:rsidP="00B70095">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59BE935A" w14:textId="77777777" w:rsidR="00B70095" w:rsidRDefault="00B70095" w:rsidP="00B70095">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7F27C9E5" w14:textId="77777777" w:rsidR="00B70095" w:rsidRDefault="00B70095" w:rsidP="00B70095">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34794D1B" w14:textId="77777777" w:rsidR="00B70095" w:rsidRDefault="00B70095" w:rsidP="00B70095">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2C8FC27A" w14:textId="77777777" w:rsidR="00B70095" w:rsidRDefault="00B70095" w:rsidP="00B70095">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2224889B" w14:textId="77777777" w:rsidR="00B70095" w:rsidRDefault="00B70095" w:rsidP="00B70095">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6E996451" w14:textId="77777777" w:rsidR="00B70095" w:rsidRDefault="00B70095" w:rsidP="00B70095">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0DAA789B" w14:textId="77777777" w:rsidR="00B70095" w:rsidRPr="002A5877" w:rsidRDefault="00B70095" w:rsidP="00B70095">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Pr>
          <w:rStyle w:val="Hyperlink"/>
          <w:sz w:val="24"/>
          <w:szCs w:val="24"/>
          <w:lang w:val="de-DE"/>
        </w:rPr>
        <w:t>www.dap.gov.al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B70095" w14:paraId="188A6C62"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FE18B7A" w14:textId="77777777" w:rsidR="00B70095" w:rsidRPr="00260AF0" w:rsidRDefault="00B70095" w:rsidP="00BC505D">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6AB0B7DC" w14:textId="77777777" w:rsidR="00B70095" w:rsidRPr="00260AF0" w:rsidRDefault="00B70095" w:rsidP="00BC505D">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116CAFF0" w14:textId="77777777" w:rsidR="00B70095" w:rsidRPr="004A6297" w:rsidRDefault="00B70095" w:rsidP="00B70095">
      <w:pPr>
        <w:jc w:val="both"/>
        <w:rPr>
          <w:rFonts w:ascii="Times New Roman" w:hAnsi="Times New Roman"/>
          <w:sz w:val="24"/>
          <w:szCs w:val="24"/>
          <w:lang w:val="de-DE"/>
        </w:rPr>
      </w:pPr>
      <w:r w:rsidRPr="004A6297">
        <w:rPr>
          <w:rFonts w:ascii="Times New Roman" w:hAnsi="Times New Roman"/>
          <w:sz w:val="24"/>
          <w:szCs w:val="24"/>
          <w:lang w:val="de-DE"/>
        </w:rPr>
        <w:t>Në përfundim të vlerësimit të kandidatëve, Komisioneri për Mbikëqyrjen e Shërbimit Civil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B70095" w14:paraId="7D22749C" w14:textId="77777777" w:rsidTr="00BC505D">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11A656D8" w14:textId="77777777" w:rsidR="00B70095" w:rsidRDefault="00B70095" w:rsidP="00BC505D">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55E48FA" w14:textId="77777777" w:rsidR="00B70095" w:rsidRDefault="00B70095" w:rsidP="00BC505D">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2DE0840D" w14:textId="77777777" w:rsidR="00B70095" w:rsidRDefault="00B70095" w:rsidP="00B70095">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B70095" w14:paraId="03B761C0" w14:textId="77777777" w:rsidTr="00BC505D">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936B879" w14:textId="77777777" w:rsidR="00B70095" w:rsidRDefault="00B70095" w:rsidP="00BC505D">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634FB3F3" w14:textId="77777777" w:rsidR="00B70095" w:rsidRDefault="00B70095" w:rsidP="00BC505D">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2D2DA884" w14:textId="77777777" w:rsidR="00B70095" w:rsidRDefault="00B70095" w:rsidP="00B7009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B70095" w14:paraId="7CAFC5A0" w14:textId="77777777" w:rsidTr="00BC50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BA69869" w14:textId="77777777" w:rsidR="00B70095" w:rsidRDefault="00B70095" w:rsidP="00BC505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5131C06C" w14:textId="77777777" w:rsidR="00B70095" w:rsidRPr="00260AF0" w:rsidRDefault="00B70095" w:rsidP="00BC505D">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7E3D7585" w14:textId="77777777" w:rsidR="00B70095" w:rsidRDefault="00B70095" w:rsidP="00B70095">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6D26CD3" w14:textId="77777777" w:rsidR="00B70095" w:rsidRPr="0059340C" w:rsidRDefault="00B70095" w:rsidP="00B70095">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jetë nëpunës civil i konfirmuar;</w:t>
      </w:r>
    </w:p>
    <w:p w14:paraId="21A597B9" w14:textId="77777777" w:rsidR="00B70095" w:rsidRPr="0059340C" w:rsidRDefault="00B70095" w:rsidP="00B70095">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mos ketë masë disiplinore në fuqi (të vërtetuar me një dokument nga institucioni);</w:t>
      </w:r>
    </w:p>
    <w:p w14:paraId="68BA491B" w14:textId="77777777" w:rsidR="00B70095" w:rsidRPr="0059340C" w:rsidRDefault="00B70095" w:rsidP="00B70095">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ketë të paktën vlerësimin e fundit “Mirë” ose “Shumë mirë”;</w:t>
      </w:r>
    </w:p>
    <w:p w14:paraId="4D9373CA" w14:textId="77777777" w:rsidR="00B70095" w:rsidRPr="0059340C" w:rsidRDefault="00B70095" w:rsidP="00B70095">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2CCDE433" w14:textId="77777777" w:rsidR="00B70095" w:rsidRPr="0059340C" w:rsidRDefault="00B70095" w:rsidP="00B70095">
      <w:pPr>
        <w:jc w:val="both"/>
        <w:rPr>
          <w:rFonts w:ascii="Times New Roman" w:hAnsi="Times New Roman"/>
          <w:sz w:val="24"/>
          <w:szCs w:val="24"/>
          <w:lang w:val="de-DE"/>
        </w:rPr>
      </w:pPr>
      <w:r w:rsidRPr="0059340C">
        <w:rPr>
          <w:rFonts w:ascii="Times New Roman" w:hAnsi="Times New Roman"/>
          <w:sz w:val="24"/>
          <w:szCs w:val="24"/>
          <w:lang w:val="de-DE"/>
        </w:rPr>
        <w:t xml:space="preserve">Kandidatët duhet të plotësojnë kriteret e veçanta si vijon: </w:t>
      </w:r>
    </w:p>
    <w:p w14:paraId="71B84DDE" w14:textId="77777777" w:rsidR="00B70095" w:rsidRPr="0059340C" w:rsidRDefault="00B70095" w:rsidP="00B70095">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 xml:space="preserve">Të zotërojnë diplomë të nivelit “Master Shkencor” në Shkenca  </w:t>
      </w:r>
      <w:r>
        <w:rPr>
          <w:rFonts w:ascii="Times New Roman" w:hAnsi="Times New Roman"/>
          <w:sz w:val="24"/>
          <w:szCs w:val="24"/>
          <w:lang w:val="de-DE"/>
        </w:rPr>
        <w:t>Inxhinerike</w:t>
      </w:r>
      <w:r w:rsidRPr="0059340C">
        <w:rPr>
          <w:rFonts w:ascii="Times New Roman" w:hAnsi="Times New Roman"/>
          <w:sz w:val="24"/>
          <w:szCs w:val="24"/>
          <w:lang w:val="de-DE"/>
        </w:rPr>
        <w:t xml:space="preserve"> dhe diploma e nivelit “Bachelor” duhet të jetë në të njëjtën fushë.(Diplomat të cilat janë marrë jashtë vendit, duhet të jenë të njohura paraprakisht pranë institucionit përgjegjës për njehsimin e diplomave sipas legjislacionit në fuqi);</w:t>
      </w:r>
    </w:p>
    <w:p w14:paraId="46903994" w14:textId="77777777" w:rsidR="00B70095" w:rsidRPr="0059340C" w:rsidRDefault="00B70095" w:rsidP="00B70095">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eksperiencë pune jo më pak se 2 vite ne profesion;</w:t>
      </w:r>
    </w:p>
    <w:p w14:paraId="25FDCD64" w14:textId="77777777" w:rsidR="00B70095" w:rsidRPr="0059340C" w:rsidRDefault="00B70095" w:rsidP="00B70095">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B70095" w:rsidRPr="002A5877" w14:paraId="6A02300B" w14:textId="77777777" w:rsidTr="00BC50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4BD3B04" w14:textId="77777777" w:rsidR="00B70095" w:rsidRPr="002A5877" w:rsidRDefault="00B70095" w:rsidP="00BC505D">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3A8DB915" w14:textId="77777777" w:rsidR="00B70095" w:rsidRPr="002A5877" w:rsidRDefault="00B70095" w:rsidP="00BC505D">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70FA18E5" w14:textId="77777777" w:rsidR="00B70095" w:rsidRPr="0059340C" w:rsidRDefault="00B70095" w:rsidP="00B70095">
      <w:pPr>
        <w:jc w:val="both"/>
        <w:rPr>
          <w:rFonts w:ascii="Times New Roman" w:hAnsi="Times New Roman"/>
          <w:sz w:val="24"/>
          <w:szCs w:val="24"/>
          <w:lang w:val="de-DE"/>
        </w:rPr>
      </w:pPr>
      <w:r w:rsidRPr="0059340C">
        <w:rPr>
          <w:rFonts w:ascii="Times New Roman" w:hAnsi="Times New Roman"/>
          <w:sz w:val="24"/>
          <w:szCs w:val="24"/>
          <w:lang w:val="de-DE"/>
        </w:rPr>
        <w:t xml:space="preserve">Kandidatët që aplikojnë duhet të dorëzojnë Dokumentet si më poshtë: </w:t>
      </w:r>
    </w:p>
    <w:p w14:paraId="4599EF8B"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Jetëshkrim i plotësuar në përputhje me dokumentin tip që e gjeni në linkun:</w:t>
      </w:r>
    </w:p>
    <w:p w14:paraId="3D878622" w14:textId="77777777" w:rsidR="00B70095" w:rsidRPr="0059340C" w:rsidRDefault="00B70095" w:rsidP="00B70095">
      <w:pPr>
        <w:pStyle w:val="ListParagraph"/>
        <w:ind w:left="360"/>
        <w:rPr>
          <w:rFonts w:ascii="Times New Roman" w:hAnsi="Times New Roman"/>
          <w:sz w:val="24"/>
          <w:szCs w:val="24"/>
          <w:lang w:val="de-DE"/>
        </w:rPr>
      </w:pPr>
      <w:hyperlink r:id="rId10" w:history="1">
        <w:r w:rsidRPr="0059340C">
          <w:rPr>
            <w:sz w:val="24"/>
            <w:szCs w:val="24"/>
            <w:lang w:val="de-DE"/>
          </w:rPr>
          <w:t>http://dap.gov.al/vende-vakante/udhezime-Dokumente/219-udhezime-Dokumente</w:t>
        </w:r>
      </w:hyperlink>
    </w:p>
    <w:p w14:paraId="133189A4"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diplomës (përfshirë edhe diplomën bachelor);</w:t>
      </w:r>
    </w:p>
    <w:p w14:paraId="6E7A1066"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librezës së punës (të gjitha faqet që vërtetojnë eksperiencën në punë);</w:t>
      </w:r>
    </w:p>
    <w:p w14:paraId="5BD3FF41"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letërnjoftimit (ID);</w:t>
      </w:r>
    </w:p>
    <w:p w14:paraId="6EF45786"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të gjëndjes shëndetësore;</w:t>
      </w:r>
    </w:p>
    <w:p w14:paraId="2ECE93A3"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Vetëdeklarim të gjëndjes gjyqësore;</w:t>
      </w:r>
    </w:p>
    <w:p w14:paraId="460293AE"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Vlerësimin e fundit nga eprori direkt;</w:t>
      </w:r>
    </w:p>
    <w:p w14:paraId="6BE84E47"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nga Institucioni që nuk ka masë displinore në fuqi;</w:t>
      </w:r>
    </w:p>
    <w:p w14:paraId="4A0FF25A" w14:textId="77777777" w:rsidR="00B70095" w:rsidRPr="0059340C" w:rsidRDefault="00B70095" w:rsidP="00B70095">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Çdo dokumentacion tjetër që vërteton trajnimet, kualifikimet, arsimim shtesë, vlerësimet pozitive apo të tjera të përmendura në jetëshkrimin tuaj.</w:t>
      </w:r>
    </w:p>
    <w:p w14:paraId="60D14A93" w14:textId="2CB086EF" w:rsidR="00B70095" w:rsidRPr="0059340C" w:rsidRDefault="00B70095" w:rsidP="00B70095">
      <w:pPr>
        <w:jc w:val="both"/>
        <w:rPr>
          <w:rFonts w:ascii="Times New Roman" w:hAnsi="Times New Roman"/>
          <w:sz w:val="24"/>
          <w:szCs w:val="24"/>
          <w:lang w:val="de-DE"/>
        </w:rPr>
      </w:pPr>
      <w:r w:rsidRPr="0059340C">
        <w:rPr>
          <w:rFonts w:ascii="Times New Roman" w:hAnsi="Times New Roman"/>
          <w:sz w:val="24"/>
          <w:szCs w:val="24"/>
          <w:lang w:val="de-DE"/>
        </w:rPr>
        <w:t>Dokumentet duhet të dorëzohen me postë apo drejtpërsëdrejti në institucion, brenda datës</w:t>
      </w:r>
      <w:r>
        <w:rPr>
          <w:rFonts w:ascii="Times New Roman" w:hAnsi="Times New Roman"/>
          <w:sz w:val="24"/>
          <w:szCs w:val="24"/>
          <w:lang w:val="de-DE"/>
        </w:rPr>
        <w:t xml:space="preserve"> 1</w:t>
      </w:r>
      <w:r w:rsidR="00F864BF">
        <w:rPr>
          <w:rFonts w:ascii="Times New Roman" w:hAnsi="Times New Roman"/>
          <w:sz w:val="24"/>
          <w:szCs w:val="24"/>
          <w:lang w:val="de-DE"/>
        </w:rPr>
        <w:t>6</w:t>
      </w:r>
      <w:r w:rsidRPr="0059340C">
        <w:rPr>
          <w:rFonts w:ascii="Times New Roman" w:hAnsi="Times New Roman"/>
          <w:sz w:val="24"/>
          <w:szCs w:val="24"/>
          <w:lang w:val="de-DE"/>
        </w:rPr>
        <w:t>.</w:t>
      </w:r>
      <w:r w:rsidR="00F864BF">
        <w:rPr>
          <w:rFonts w:ascii="Times New Roman" w:hAnsi="Times New Roman"/>
          <w:sz w:val="24"/>
          <w:szCs w:val="24"/>
          <w:lang w:val="de-DE"/>
        </w:rPr>
        <w:t>10</w:t>
      </w:r>
      <w:r w:rsidRPr="0059340C">
        <w:rPr>
          <w:rFonts w:ascii="Times New Roman" w:hAnsi="Times New Roman"/>
          <w:sz w:val="24"/>
          <w:szCs w:val="24"/>
          <w:lang w:val="de-DE"/>
        </w:rPr>
        <w:t>.202</w:t>
      </w:r>
      <w:r w:rsidR="00F864BF">
        <w:rPr>
          <w:rFonts w:ascii="Times New Roman" w:hAnsi="Times New Roman"/>
          <w:sz w:val="24"/>
          <w:szCs w:val="24"/>
          <w:lang w:val="de-DE"/>
        </w:rPr>
        <w:t>5</w:t>
      </w:r>
      <w:r w:rsidRPr="0059340C">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70095" w:rsidRPr="002A5877" w14:paraId="0B8B8173"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26C81C" w14:textId="77777777" w:rsidR="00B70095" w:rsidRPr="002A5877" w:rsidRDefault="00B70095" w:rsidP="00BC505D">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62D7CACA" w14:textId="77777777" w:rsidR="00B70095" w:rsidRPr="002A5877" w:rsidRDefault="00B70095" w:rsidP="00BC505D">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01F1D8FF" w14:textId="7BD0DD08" w:rsidR="00B70095" w:rsidRPr="00A20BB0" w:rsidRDefault="00B70095" w:rsidP="00B70095">
      <w:pPr>
        <w:jc w:val="both"/>
        <w:rPr>
          <w:rFonts w:ascii="Times New Roman" w:hAnsi="Times New Roman"/>
          <w:sz w:val="24"/>
          <w:szCs w:val="24"/>
          <w:lang w:val="de-DE"/>
        </w:rPr>
      </w:pPr>
      <w:r w:rsidRPr="002A5877">
        <w:rPr>
          <w:rFonts w:ascii="Times New Roman" w:hAnsi="Times New Roman"/>
          <w:lang w:val="de-DE"/>
        </w:rPr>
        <w:t xml:space="preserve">Në </w:t>
      </w:r>
      <w:r w:rsidRPr="00A20BB0">
        <w:rPr>
          <w:rFonts w:ascii="Times New Roman" w:hAnsi="Times New Roman"/>
          <w:sz w:val="24"/>
          <w:szCs w:val="24"/>
          <w:lang w:val="de-DE"/>
        </w:rPr>
        <w:t xml:space="preserve">datën </w:t>
      </w:r>
      <w:r>
        <w:rPr>
          <w:rFonts w:ascii="Times New Roman" w:hAnsi="Times New Roman"/>
          <w:sz w:val="24"/>
          <w:szCs w:val="24"/>
          <w:lang w:val="de-DE"/>
        </w:rPr>
        <w:t>1</w:t>
      </w:r>
      <w:r w:rsidR="00F864BF">
        <w:rPr>
          <w:rFonts w:ascii="Times New Roman" w:hAnsi="Times New Roman"/>
          <w:sz w:val="24"/>
          <w:szCs w:val="24"/>
          <w:lang w:val="de-DE"/>
        </w:rPr>
        <w:t>7</w:t>
      </w:r>
      <w:r>
        <w:rPr>
          <w:rFonts w:ascii="Times New Roman" w:hAnsi="Times New Roman"/>
          <w:sz w:val="24"/>
          <w:szCs w:val="24"/>
          <w:lang w:val="de-DE"/>
        </w:rPr>
        <w:t>.</w:t>
      </w:r>
      <w:r w:rsidR="00F864BF">
        <w:rPr>
          <w:rFonts w:ascii="Times New Roman" w:hAnsi="Times New Roman"/>
          <w:sz w:val="24"/>
          <w:szCs w:val="24"/>
          <w:lang w:val="de-DE"/>
        </w:rPr>
        <w:t>10</w:t>
      </w:r>
      <w:r w:rsidRPr="00A20BB0">
        <w:rPr>
          <w:rFonts w:ascii="Times New Roman" w:hAnsi="Times New Roman"/>
          <w:sz w:val="24"/>
          <w:szCs w:val="24"/>
          <w:lang w:val="de-DE"/>
        </w:rPr>
        <w:t>.202</w:t>
      </w:r>
      <w:r w:rsidR="00F864BF">
        <w:rPr>
          <w:rFonts w:ascii="Times New Roman" w:hAnsi="Times New Roman"/>
          <w:sz w:val="24"/>
          <w:szCs w:val="24"/>
          <w:lang w:val="de-DE"/>
        </w:rPr>
        <w:t>5</w:t>
      </w:r>
      <w:r w:rsidRPr="00A20BB0">
        <w:rPr>
          <w:rFonts w:ascii="Times New Roman" w:hAnsi="Times New Roman"/>
          <w:sz w:val="24"/>
          <w:szCs w:val="24"/>
          <w:lang w:val="de-DE"/>
        </w:rPr>
        <w:t>,njësia e menaxhimit të burimeve njerëzore të Bashki</w:t>
      </w:r>
      <w:r>
        <w:rPr>
          <w:rFonts w:ascii="Times New Roman" w:hAnsi="Times New Roman"/>
          <w:sz w:val="24"/>
          <w:szCs w:val="24"/>
          <w:lang w:val="de-DE"/>
        </w:rPr>
        <w:t>se</w:t>
      </w:r>
      <w:r w:rsidRPr="00A20BB0">
        <w:rPr>
          <w:rFonts w:ascii="Times New Roman" w:hAnsi="Times New Roman"/>
          <w:sz w:val="24"/>
          <w:szCs w:val="24"/>
          <w:lang w:val="de-DE"/>
        </w:rPr>
        <w:t xml:space="preserve"> Kamez 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361E554D" w14:textId="77777777" w:rsidR="00B70095" w:rsidRPr="001952F4"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lastRenderedPageBreak/>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70095" w:rsidRPr="001952F4" w14:paraId="2ACBB3CB" w14:textId="77777777" w:rsidTr="00BC50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4BB3A53" w14:textId="77777777" w:rsidR="00B70095" w:rsidRPr="001952F4" w:rsidRDefault="00B70095" w:rsidP="00BC505D">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5DB95A57" w14:textId="77777777" w:rsidR="00B70095" w:rsidRPr="001952F4" w:rsidRDefault="00B70095" w:rsidP="00BC505D">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63BD33B5" w14:textId="77777777" w:rsidR="00B70095" w:rsidRPr="00292F7C" w:rsidRDefault="00B70095" w:rsidP="00B70095">
      <w:pPr>
        <w:ind w:right="-81"/>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6C759319" w14:textId="77777777" w:rsidR="00B70095" w:rsidRPr="002E489F" w:rsidRDefault="00B70095" w:rsidP="00B70095">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759918F2" w14:textId="77777777" w:rsidR="00B70095" w:rsidRPr="002E489F"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0D5EE74A" w14:textId="77777777" w:rsidR="00B70095" w:rsidRPr="002E489F"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0CDBC09A" w14:textId="77777777" w:rsidR="00B70095" w:rsidRDefault="00B70095" w:rsidP="00B70095">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p>
    <w:p w14:paraId="657888B1" w14:textId="77777777" w:rsidR="00B70095" w:rsidRDefault="00B70095" w:rsidP="00B70095">
      <w:pPr>
        <w:pStyle w:val="ListParagraph"/>
        <w:ind w:right="-81"/>
        <w:jc w:val="both"/>
      </w:pPr>
      <w:r>
        <w:rPr>
          <w:rFonts w:ascii="Times New Roman" w:hAnsi="Times New Roman"/>
          <w:sz w:val="24"/>
          <w:szCs w:val="24"/>
          <w:lang w:val="de-DE"/>
        </w:rPr>
        <w:t>dh) Njohuri mbi Ligjin Nr.</w:t>
      </w:r>
      <w:r>
        <w:t xml:space="preserve"> 111/2018 “</w:t>
      </w:r>
      <w:r w:rsidRPr="007A01A0">
        <w:rPr>
          <w:rFonts w:ascii="Times New Roman" w:hAnsi="Times New Roman"/>
          <w:sz w:val="24"/>
          <w:szCs w:val="24"/>
          <w:lang w:val="de-DE"/>
        </w:rPr>
        <w:t>PËR KADASTRËN</w:t>
      </w:r>
      <w:r>
        <w:t>”;</w:t>
      </w:r>
    </w:p>
    <w:p w14:paraId="5C20E9B5" w14:textId="77777777" w:rsidR="00B70095" w:rsidRPr="008A285F" w:rsidRDefault="00B70095" w:rsidP="00B70095">
      <w:pPr>
        <w:pStyle w:val="ListParagraph"/>
        <w:ind w:right="-81"/>
        <w:jc w:val="both"/>
        <w:rPr>
          <w:rFonts w:ascii="Times New Roman" w:hAnsi="Times New Roman"/>
          <w:sz w:val="24"/>
          <w:szCs w:val="24"/>
          <w:lang w:val="de-DE"/>
        </w:rPr>
      </w:pPr>
    </w:p>
    <w:p w14:paraId="75B2A4CF" w14:textId="77777777" w:rsidR="00B70095" w:rsidRPr="00292F7C" w:rsidRDefault="00B70095" w:rsidP="00B70095">
      <w:pPr>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gjatë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intervistës</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strukturuar</w:t>
      </w:r>
      <w:proofErr w:type="spellEnd"/>
      <w:r w:rsidRPr="00292F7C">
        <w:rPr>
          <w:rFonts w:ascii="Times New Roman" w:hAnsi="Times New Roman"/>
          <w:b/>
          <w:szCs w:val="24"/>
        </w:rPr>
        <w:t xml:space="preserve"> me </w:t>
      </w:r>
      <w:proofErr w:type="spellStart"/>
      <w:r w:rsidRPr="00292F7C">
        <w:rPr>
          <w:rFonts w:ascii="Times New Roman" w:hAnsi="Times New Roman"/>
          <w:b/>
          <w:szCs w:val="24"/>
        </w:rPr>
        <w:t>gojë</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61699428" w14:textId="77777777" w:rsidR="00B70095" w:rsidRPr="00A20BB0" w:rsidRDefault="00B70095" w:rsidP="00B70095">
      <w:pPr>
        <w:pStyle w:val="ListParagraph"/>
        <w:numPr>
          <w:ilvl w:val="0"/>
          <w:numId w:val="7"/>
        </w:numPr>
        <w:jc w:val="both"/>
        <w:rPr>
          <w:rFonts w:ascii="Times New Roman" w:hAnsi="Times New Roman"/>
          <w:lang w:val="de-DE"/>
        </w:rPr>
      </w:pPr>
      <w:r w:rsidRPr="00A20BB0">
        <w:rPr>
          <w:rFonts w:ascii="Times New Roman" w:hAnsi="Times New Roman"/>
          <w:lang w:val="de-DE"/>
        </w:rPr>
        <w:t>Njohuritë, aftësitë, kompetencën në lidhje me përshkrimin e pozicionit të punës;</w:t>
      </w:r>
    </w:p>
    <w:p w14:paraId="2A659F38" w14:textId="77777777" w:rsidR="00B70095" w:rsidRPr="00A20BB0" w:rsidRDefault="00B70095" w:rsidP="00B70095">
      <w:pPr>
        <w:pStyle w:val="ListParagraph"/>
        <w:numPr>
          <w:ilvl w:val="0"/>
          <w:numId w:val="7"/>
        </w:numPr>
        <w:jc w:val="both"/>
        <w:rPr>
          <w:rFonts w:ascii="Times New Roman" w:hAnsi="Times New Roman"/>
          <w:lang w:val="de-DE"/>
        </w:rPr>
      </w:pPr>
      <w:r w:rsidRPr="00A20BB0">
        <w:rPr>
          <w:rFonts w:ascii="Times New Roman" w:hAnsi="Times New Roman"/>
          <w:lang w:val="de-DE"/>
        </w:rPr>
        <w:t>Eksperiencën e tyre të mëparshme;</w:t>
      </w:r>
    </w:p>
    <w:p w14:paraId="1799F546" w14:textId="77777777" w:rsidR="00B70095" w:rsidRPr="00A20BB0" w:rsidRDefault="00B70095" w:rsidP="00B70095">
      <w:pPr>
        <w:pStyle w:val="ListParagraph"/>
        <w:numPr>
          <w:ilvl w:val="0"/>
          <w:numId w:val="7"/>
        </w:numPr>
        <w:jc w:val="both"/>
        <w:rPr>
          <w:rFonts w:ascii="Times New Roman" w:hAnsi="Times New Roman"/>
          <w:lang w:val="de-DE"/>
        </w:rPr>
      </w:pPr>
      <w:r w:rsidRPr="00A20BB0">
        <w:rPr>
          <w:rFonts w:ascii="Times New Roman" w:hAnsi="Times New Roman"/>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70095" w:rsidRPr="00A20BB0" w14:paraId="3E732947" w14:textId="77777777" w:rsidTr="00BC50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8632E50" w14:textId="77777777" w:rsidR="00B70095" w:rsidRPr="00A20BB0" w:rsidRDefault="00B70095" w:rsidP="00BC505D">
            <w:pPr>
              <w:spacing w:after="0" w:line="240" w:lineRule="auto"/>
              <w:jc w:val="center"/>
              <w:rPr>
                <w:rFonts w:ascii="Times New Roman" w:hAnsi="Times New Roman"/>
                <w:lang w:val="de-DE"/>
              </w:rPr>
            </w:pPr>
            <w:r w:rsidRPr="00A20BB0">
              <w:rPr>
                <w:rFonts w:ascii="Times New Roman" w:hAnsi="Times New Roman"/>
                <w:lang w:val="de-DE"/>
              </w:rPr>
              <w:t>2.5</w:t>
            </w:r>
          </w:p>
        </w:tc>
        <w:tc>
          <w:tcPr>
            <w:tcW w:w="9038" w:type="dxa"/>
            <w:tcBorders>
              <w:top w:val="nil"/>
              <w:left w:val="single" w:sz="8" w:space="0" w:color="000000"/>
              <w:bottom w:val="single" w:sz="8" w:space="0" w:color="000000"/>
              <w:right w:val="nil"/>
            </w:tcBorders>
            <w:vAlign w:val="center"/>
            <w:hideMark/>
          </w:tcPr>
          <w:p w14:paraId="5FF46929" w14:textId="77777777" w:rsidR="00B70095" w:rsidRPr="00A20BB0" w:rsidRDefault="00B70095" w:rsidP="00BC505D">
            <w:pPr>
              <w:spacing w:after="0" w:line="240" w:lineRule="auto"/>
              <w:rPr>
                <w:rFonts w:ascii="Times New Roman" w:hAnsi="Times New Roman"/>
                <w:lang w:val="de-DE"/>
              </w:rPr>
            </w:pPr>
            <w:r w:rsidRPr="00A20BB0">
              <w:rPr>
                <w:rFonts w:ascii="Times New Roman" w:hAnsi="Times New Roman"/>
                <w:lang w:val="de-DE"/>
              </w:rPr>
              <w:t>MËNYRA E VLERËSIMIT TË KANDIDATËVE</w:t>
            </w:r>
          </w:p>
        </w:tc>
      </w:tr>
    </w:tbl>
    <w:p w14:paraId="63036B66" w14:textId="77777777" w:rsidR="00B70095" w:rsidRPr="00A20BB0" w:rsidRDefault="00B70095" w:rsidP="00B70095">
      <w:pPr>
        <w:jc w:val="both"/>
        <w:rPr>
          <w:rFonts w:ascii="Times New Roman" w:hAnsi="Times New Roman"/>
          <w:lang w:val="de-DE"/>
        </w:rPr>
      </w:pPr>
      <w:r w:rsidRPr="00A20BB0">
        <w:rPr>
          <w:rFonts w:ascii="Times New Roman" w:hAnsi="Times New Roman"/>
          <w:lang w:val="de-DE"/>
        </w:rPr>
        <w:t>Kandidatët do të vlerësohen në lidhje me:</w:t>
      </w:r>
    </w:p>
    <w:p w14:paraId="153C0365"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Vlerësimin me shkrim, deri në 40 pikë;</w:t>
      </w:r>
    </w:p>
    <w:p w14:paraId="3A5AFD47"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Intervistën e strukturuar me gojë qe konsiston ne motivimin, aspiratat dhe pritshmëritë e tyre për karrierën, deri në 40 pikë;</w:t>
      </w:r>
    </w:p>
    <w:p w14:paraId="4FB3607D"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Jetëshkrimin, që konsiston në vlerësimin e arsimimit, të përvojës e të trajnimeve, të lidhura me fushën, deri në 20 pikë.</w:t>
      </w:r>
    </w:p>
    <w:p w14:paraId="2F897121"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A20BB0">
          <w:rPr>
            <w:rFonts w:ascii="Times New Roman" w:hAnsi="Times New Roman"/>
            <w:sz w:val="24"/>
            <w:szCs w:val="24"/>
            <w:lang w:val="de-DE"/>
          </w:rPr>
          <w:t>www.dap.gov.al</w:t>
        </w:r>
      </w:hyperlink>
      <w:r w:rsidRPr="00A20BB0">
        <w:rPr>
          <w:rFonts w:ascii="Times New Roman" w:hAnsi="Times New Roman"/>
          <w:sz w:val="24"/>
          <w:szCs w:val="24"/>
          <w:lang w:val="de-DE"/>
        </w:rPr>
        <w:t>.</w:t>
      </w:r>
      <w:hyperlink r:id="rId12" w:history="1">
        <w:r w:rsidRPr="00A20BB0">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70095" w:rsidRPr="00A20BB0" w14:paraId="15D14AB3" w14:textId="77777777" w:rsidTr="00BC50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6C5D109" w14:textId="77777777" w:rsidR="00B70095" w:rsidRPr="00A20BB0" w:rsidRDefault="00B70095" w:rsidP="00BC505D">
            <w:pPr>
              <w:jc w:val="both"/>
              <w:rPr>
                <w:rFonts w:ascii="Times New Roman" w:hAnsi="Times New Roman"/>
                <w:sz w:val="24"/>
                <w:szCs w:val="24"/>
                <w:lang w:val="de-DE"/>
              </w:rPr>
            </w:pPr>
            <w:r w:rsidRPr="00A20BB0">
              <w:rPr>
                <w:rFonts w:ascii="Times New Roman" w:hAnsi="Times New Roman"/>
                <w:sz w:val="24"/>
                <w:szCs w:val="24"/>
                <w:lang w:val="de-DE"/>
              </w:rPr>
              <w:lastRenderedPageBreak/>
              <w:t>2.6</w:t>
            </w:r>
          </w:p>
        </w:tc>
        <w:tc>
          <w:tcPr>
            <w:tcW w:w="8994" w:type="dxa"/>
            <w:tcBorders>
              <w:top w:val="nil"/>
              <w:left w:val="single" w:sz="8" w:space="0" w:color="000000"/>
              <w:bottom w:val="single" w:sz="8" w:space="0" w:color="000000"/>
              <w:right w:val="nil"/>
            </w:tcBorders>
            <w:vAlign w:val="center"/>
            <w:hideMark/>
          </w:tcPr>
          <w:p w14:paraId="2DF11C24" w14:textId="77777777" w:rsidR="00B70095" w:rsidRPr="003637CF" w:rsidRDefault="00B70095" w:rsidP="00BC505D">
            <w:pPr>
              <w:jc w:val="both"/>
              <w:rPr>
                <w:rFonts w:ascii="Times New Roman" w:hAnsi="Times New Roman"/>
                <w:b/>
                <w:bCs/>
                <w:sz w:val="24"/>
                <w:szCs w:val="24"/>
                <w:lang w:val="de-DE"/>
              </w:rPr>
            </w:pPr>
            <w:r w:rsidRPr="003637CF">
              <w:rPr>
                <w:rFonts w:ascii="Times New Roman" w:hAnsi="Times New Roman"/>
                <w:b/>
                <w:bCs/>
                <w:sz w:val="24"/>
                <w:szCs w:val="24"/>
                <w:lang w:val="de-DE"/>
              </w:rPr>
              <w:t>DATA E DALJES SË REZULTATEVE TË KONKURIMIT DHE MËNYRA E KOMUNIKIMIT</w:t>
            </w:r>
          </w:p>
        </w:tc>
      </w:tr>
    </w:tbl>
    <w:p w14:paraId="192B82A8"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Të gjithë kandidatët që aplikojnë për ngritje në detyrë</w:t>
      </w:r>
      <w:r>
        <w:rPr>
          <w:rFonts w:ascii="Times New Roman" w:hAnsi="Times New Roman"/>
          <w:sz w:val="24"/>
          <w:szCs w:val="24"/>
          <w:lang w:val="de-DE"/>
        </w:rPr>
        <w:t xml:space="preserve"> dhe pranimin nga jashte sherbimit civil</w:t>
      </w:r>
      <w:r w:rsidRPr="00A20BB0">
        <w:rPr>
          <w:rFonts w:ascii="Times New Roman" w:hAnsi="Times New Roman"/>
          <w:sz w:val="24"/>
          <w:szCs w:val="24"/>
          <w:lang w:val="de-DE"/>
        </w:rPr>
        <w:t>, do të marrin informacion në faqen zyrtare të Bashkisë Kamez dhe stendat e informimit publik, për fazat e mëtejshme të kësaj procedure:</w:t>
      </w:r>
    </w:p>
    <w:p w14:paraId="35402167"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 xml:space="preserve"> - për datën e daljes së rezultateve të verifikimit paraprak, </w:t>
      </w:r>
    </w:p>
    <w:p w14:paraId="784E32FF" w14:textId="77777777"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 xml:space="preserve">- datën, vendin dhe orën ku do të zhvillohet konkurimi; </w:t>
      </w:r>
    </w:p>
    <w:p w14:paraId="6B0764E2" w14:textId="7E500FF1" w:rsidR="00B70095" w:rsidRPr="00A20BB0" w:rsidRDefault="00B70095" w:rsidP="00B70095">
      <w:pPr>
        <w:jc w:val="both"/>
        <w:rPr>
          <w:rFonts w:ascii="Times New Roman" w:hAnsi="Times New Roman"/>
          <w:sz w:val="24"/>
          <w:szCs w:val="24"/>
          <w:lang w:val="de-DE"/>
        </w:rPr>
      </w:pPr>
      <w:r w:rsidRPr="00A20BB0">
        <w:rPr>
          <w:rFonts w:ascii="Times New Roman" w:hAnsi="Times New Roman"/>
          <w:sz w:val="24"/>
          <w:szCs w:val="24"/>
          <w:lang w:val="de-DE"/>
        </w:rPr>
        <w:t xml:space="preserve">Për të marrë këtë informacion, kandidatët duhet të vizitojnë në mënyrë të vazhdueshme faqen zyrtare dhe stendat e informimit </w:t>
      </w:r>
      <w:r>
        <w:rPr>
          <w:rFonts w:ascii="Times New Roman" w:hAnsi="Times New Roman"/>
          <w:sz w:val="24"/>
          <w:szCs w:val="24"/>
          <w:lang w:val="de-DE"/>
        </w:rPr>
        <w:t xml:space="preserve">publik duke filluar nga data </w:t>
      </w:r>
      <w:r w:rsidR="00D95421">
        <w:rPr>
          <w:rFonts w:ascii="Times New Roman" w:hAnsi="Times New Roman"/>
          <w:sz w:val="24"/>
          <w:szCs w:val="24"/>
          <w:lang w:val="de-DE"/>
        </w:rPr>
        <w:t>17</w:t>
      </w:r>
      <w:r w:rsidRPr="00A20BB0">
        <w:rPr>
          <w:rFonts w:ascii="Times New Roman" w:hAnsi="Times New Roman"/>
          <w:sz w:val="24"/>
          <w:szCs w:val="24"/>
          <w:lang w:val="de-DE"/>
        </w:rPr>
        <w:t>.</w:t>
      </w:r>
      <w:r w:rsidR="00D95421">
        <w:rPr>
          <w:rFonts w:ascii="Times New Roman" w:hAnsi="Times New Roman"/>
          <w:sz w:val="24"/>
          <w:szCs w:val="24"/>
          <w:lang w:val="de-DE"/>
        </w:rPr>
        <w:t>10</w:t>
      </w:r>
      <w:r w:rsidRPr="00A20BB0">
        <w:rPr>
          <w:rFonts w:ascii="Times New Roman" w:hAnsi="Times New Roman"/>
          <w:sz w:val="24"/>
          <w:szCs w:val="24"/>
          <w:lang w:val="de-DE"/>
        </w:rPr>
        <w:t>.202</w:t>
      </w:r>
      <w:r w:rsidR="00D95421">
        <w:rPr>
          <w:rFonts w:ascii="Times New Roman" w:hAnsi="Times New Roman"/>
          <w:sz w:val="24"/>
          <w:szCs w:val="24"/>
          <w:lang w:val="de-DE"/>
        </w:rPr>
        <w:t>5</w:t>
      </w:r>
      <w:r w:rsidRPr="00A20BB0">
        <w:rPr>
          <w:rFonts w:ascii="Times New Roman" w:hAnsi="Times New Roman"/>
          <w:sz w:val="24"/>
          <w:szCs w:val="24"/>
          <w:lang w:val="de-DE"/>
        </w:rPr>
        <w:t>.</w:t>
      </w:r>
    </w:p>
    <w:p w14:paraId="15B622DF" w14:textId="77777777" w:rsidR="00B70095" w:rsidRDefault="00B70095" w:rsidP="00B70095">
      <w:pPr>
        <w:jc w:val="center"/>
        <w:rPr>
          <w:rFonts w:ascii="Times New Roman" w:hAnsi="Times New Roman"/>
          <w:b/>
          <w:sz w:val="24"/>
          <w:szCs w:val="24"/>
          <w:lang w:val="de-DE"/>
        </w:rPr>
      </w:pPr>
    </w:p>
    <w:p w14:paraId="076486BA" w14:textId="77777777" w:rsidR="00B70095" w:rsidRDefault="00B70095" w:rsidP="00B70095">
      <w:pPr>
        <w:jc w:val="center"/>
        <w:rPr>
          <w:rFonts w:ascii="Times New Roman" w:hAnsi="Times New Roman"/>
          <w:b/>
          <w:sz w:val="24"/>
          <w:szCs w:val="24"/>
          <w:lang w:val="de-DE"/>
        </w:rPr>
      </w:pPr>
    </w:p>
    <w:p w14:paraId="36914C83" w14:textId="77777777" w:rsidR="00B70095" w:rsidRPr="000505EE" w:rsidRDefault="00B70095" w:rsidP="00B70095">
      <w:pPr>
        <w:jc w:val="center"/>
        <w:rPr>
          <w:rFonts w:ascii="Times New Roman" w:hAnsi="Times New Roman"/>
          <w:b/>
          <w:sz w:val="24"/>
          <w:szCs w:val="24"/>
          <w:lang w:val="de-DE"/>
        </w:rPr>
      </w:pPr>
      <w:r w:rsidRPr="000505EE">
        <w:rPr>
          <w:rFonts w:ascii="Times New Roman" w:hAnsi="Times New Roman"/>
          <w:b/>
          <w:sz w:val="24"/>
          <w:szCs w:val="24"/>
          <w:lang w:val="de-DE"/>
        </w:rPr>
        <w:t>BASHKIA KAMEZ</w:t>
      </w:r>
    </w:p>
    <w:p w14:paraId="7F31073E" w14:textId="77777777" w:rsidR="00B70095" w:rsidRPr="000505EE" w:rsidRDefault="00B70095" w:rsidP="00B70095">
      <w:pPr>
        <w:jc w:val="center"/>
        <w:rPr>
          <w:rFonts w:ascii="Times New Roman" w:hAnsi="Times New Roman"/>
          <w:b/>
          <w:sz w:val="24"/>
          <w:szCs w:val="24"/>
          <w:lang w:val="de-DE"/>
        </w:rPr>
      </w:pPr>
      <w:r w:rsidRPr="000505EE">
        <w:rPr>
          <w:rFonts w:ascii="Times New Roman" w:hAnsi="Times New Roman"/>
          <w:b/>
          <w:sz w:val="24"/>
          <w:szCs w:val="24"/>
          <w:lang w:val="de-DE"/>
        </w:rPr>
        <w:t>DREJTORIA E BURIMEVE NJEREZORE</w:t>
      </w:r>
    </w:p>
    <w:p w14:paraId="16EFC492" w14:textId="77777777" w:rsidR="00B70095" w:rsidRDefault="00B70095" w:rsidP="00B70095">
      <w:pPr>
        <w:jc w:val="center"/>
        <w:rPr>
          <w:rFonts w:ascii="Times New Roman" w:hAnsi="Times New Roman"/>
          <w:b/>
          <w:sz w:val="24"/>
          <w:szCs w:val="24"/>
          <w:lang w:val="de-DE"/>
        </w:rPr>
      </w:pPr>
    </w:p>
    <w:p w14:paraId="0754D003" w14:textId="77777777" w:rsidR="00B70095" w:rsidRDefault="00B70095" w:rsidP="00B70095">
      <w:pPr>
        <w:jc w:val="center"/>
        <w:rPr>
          <w:rFonts w:ascii="Times New Roman" w:hAnsi="Times New Roman"/>
          <w:b/>
          <w:sz w:val="24"/>
          <w:szCs w:val="24"/>
          <w:lang w:val="de-DE"/>
        </w:rPr>
      </w:pPr>
    </w:p>
    <w:p w14:paraId="5BBCB4B1" w14:textId="77777777" w:rsidR="00B70095" w:rsidRDefault="00B70095" w:rsidP="00B70095">
      <w:pPr>
        <w:jc w:val="center"/>
        <w:rPr>
          <w:rFonts w:ascii="Times New Roman" w:hAnsi="Times New Roman"/>
          <w:b/>
          <w:sz w:val="24"/>
          <w:szCs w:val="24"/>
          <w:lang w:val="de-DE"/>
        </w:rPr>
      </w:pPr>
    </w:p>
    <w:p w14:paraId="716CCD94" w14:textId="77777777" w:rsidR="00B70095" w:rsidRDefault="00B70095" w:rsidP="00B70095">
      <w:pPr>
        <w:jc w:val="center"/>
        <w:rPr>
          <w:rFonts w:ascii="Times New Roman" w:hAnsi="Times New Roman"/>
          <w:b/>
          <w:sz w:val="24"/>
          <w:szCs w:val="24"/>
          <w:lang w:val="de-DE"/>
        </w:rPr>
      </w:pPr>
    </w:p>
    <w:p w14:paraId="76179A74" w14:textId="77777777" w:rsidR="00B70095" w:rsidRDefault="00B70095" w:rsidP="00B70095">
      <w:pPr>
        <w:jc w:val="center"/>
        <w:rPr>
          <w:rFonts w:ascii="Times New Roman" w:hAnsi="Times New Roman"/>
          <w:b/>
          <w:sz w:val="24"/>
          <w:szCs w:val="24"/>
          <w:lang w:val="de-DE"/>
        </w:rPr>
      </w:pPr>
    </w:p>
    <w:p w14:paraId="028D3F5E" w14:textId="77777777" w:rsidR="00B70095" w:rsidRDefault="00B70095" w:rsidP="00B70095">
      <w:pPr>
        <w:jc w:val="center"/>
        <w:rPr>
          <w:rFonts w:ascii="Times New Roman" w:hAnsi="Times New Roman"/>
          <w:b/>
          <w:sz w:val="24"/>
          <w:szCs w:val="24"/>
          <w:lang w:val="de-DE"/>
        </w:rPr>
      </w:pPr>
    </w:p>
    <w:p w14:paraId="7FC4A9EC" w14:textId="77777777" w:rsidR="00B70095" w:rsidRDefault="00B70095" w:rsidP="00B70095">
      <w:pPr>
        <w:jc w:val="center"/>
        <w:rPr>
          <w:rFonts w:ascii="Times New Roman" w:hAnsi="Times New Roman"/>
          <w:b/>
          <w:sz w:val="24"/>
          <w:szCs w:val="24"/>
          <w:lang w:val="de-DE"/>
        </w:rPr>
      </w:pPr>
    </w:p>
    <w:p w14:paraId="36B7CC75" w14:textId="77777777" w:rsidR="00B70095" w:rsidRDefault="00B70095" w:rsidP="00B70095">
      <w:pPr>
        <w:jc w:val="center"/>
        <w:rPr>
          <w:rFonts w:ascii="Times New Roman" w:hAnsi="Times New Roman"/>
          <w:b/>
          <w:sz w:val="24"/>
          <w:szCs w:val="24"/>
          <w:lang w:val="de-DE"/>
        </w:rPr>
      </w:pPr>
    </w:p>
    <w:p w14:paraId="442B6983" w14:textId="77777777" w:rsidR="00B70095" w:rsidRDefault="00B70095" w:rsidP="00B70095">
      <w:pPr>
        <w:jc w:val="center"/>
        <w:rPr>
          <w:rFonts w:ascii="Times New Roman" w:hAnsi="Times New Roman"/>
          <w:b/>
          <w:sz w:val="24"/>
          <w:szCs w:val="24"/>
          <w:lang w:val="de-DE"/>
        </w:rPr>
      </w:pPr>
    </w:p>
    <w:p w14:paraId="507BAB98" w14:textId="77777777" w:rsidR="00B70095" w:rsidRDefault="00B70095" w:rsidP="00B70095">
      <w:pPr>
        <w:jc w:val="center"/>
        <w:rPr>
          <w:rFonts w:ascii="Times New Roman" w:hAnsi="Times New Roman"/>
          <w:b/>
          <w:sz w:val="24"/>
          <w:szCs w:val="24"/>
          <w:lang w:val="de-DE"/>
        </w:rPr>
      </w:pPr>
    </w:p>
    <w:p w14:paraId="3372BA5D" w14:textId="77777777" w:rsidR="00B70095" w:rsidRDefault="00B70095" w:rsidP="00B70095">
      <w:pPr>
        <w:jc w:val="center"/>
        <w:rPr>
          <w:rFonts w:ascii="Times New Roman" w:hAnsi="Times New Roman"/>
          <w:b/>
          <w:sz w:val="24"/>
          <w:szCs w:val="24"/>
          <w:lang w:val="de-DE"/>
        </w:rPr>
      </w:pPr>
    </w:p>
    <w:p w14:paraId="53645AF3" w14:textId="77777777" w:rsidR="00B70095" w:rsidRDefault="00B70095" w:rsidP="00B70095">
      <w:pPr>
        <w:jc w:val="center"/>
        <w:rPr>
          <w:rFonts w:ascii="Times New Roman" w:hAnsi="Times New Roman"/>
          <w:b/>
          <w:sz w:val="24"/>
          <w:szCs w:val="24"/>
          <w:lang w:val="de-DE"/>
        </w:rPr>
      </w:pPr>
    </w:p>
    <w:p w14:paraId="4C01FBF6" w14:textId="77777777" w:rsidR="00B70095" w:rsidRDefault="00B70095" w:rsidP="00B70095">
      <w:pPr>
        <w:jc w:val="center"/>
        <w:rPr>
          <w:rFonts w:ascii="Times New Roman" w:hAnsi="Times New Roman"/>
          <w:b/>
          <w:sz w:val="24"/>
          <w:szCs w:val="24"/>
          <w:lang w:val="de-DE"/>
        </w:rPr>
      </w:pPr>
    </w:p>
    <w:p w14:paraId="032BE47D" w14:textId="77777777" w:rsidR="00B70095" w:rsidRDefault="00B70095" w:rsidP="00B70095">
      <w:pPr>
        <w:jc w:val="center"/>
        <w:rPr>
          <w:rFonts w:ascii="Times New Roman" w:hAnsi="Times New Roman"/>
          <w:b/>
          <w:sz w:val="24"/>
          <w:szCs w:val="24"/>
          <w:lang w:val="de-DE"/>
        </w:rPr>
      </w:pPr>
    </w:p>
    <w:p w14:paraId="45E933E6" w14:textId="77777777" w:rsidR="00B70095" w:rsidRDefault="00B70095" w:rsidP="00B70095">
      <w:pPr>
        <w:rPr>
          <w:rFonts w:ascii="Times New Roman" w:hAnsi="Times New Roman"/>
          <w:b/>
          <w:sz w:val="24"/>
          <w:szCs w:val="24"/>
          <w:lang w:val="de-DE"/>
        </w:rPr>
      </w:pPr>
    </w:p>
    <w:p w14:paraId="045BA679" w14:textId="77777777" w:rsidR="00AC326D" w:rsidRDefault="00AC326D"/>
    <w:sectPr w:rsidR="00AC326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B8C2" w14:textId="77777777" w:rsidR="000640A3" w:rsidRDefault="000640A3" w:rsidP="00AC17DF">
      <w:pPr>
        <w:spacing w:after="0" w:line="240" w:lineRule="auto"/>
      </w:pPr>
      <w:r>
        <w:separator/>
      </w:r>
    </w:p>
  </w:endnote>
  <w:endnote w:type="continuationSeparator" w:id="0">
    <w:p w14:paraId="4E53EE11" w14:textId="77777777" w:rsidR="000640A3" w:rsidRDefault="000640A3" w:rsidP="00AC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720" w14:textId="77777777" w:rsidR="00AC17DF" w:rsidRPr="00AC17DF" w:rsidRDefault="00AC17DF" w:rsidP="00AC17DF">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bookmarkStart w:id="2" w:name="_Hlk143248028"/>
    <w:r w:rsidRPr="00AC17DF">
      <w:rPr>
        <w:rFonts w:eastAsia="Times New Roman"/>
        <w:sz w:val="16"/>
        <w:szCs w:val="16"/>
        <w:lang w:val="it-IT"/>
      </w:rPr>
      <w:t xml:space="preserve">Adresa: Bulevardi “Nene Tereza”, nr. 492 Kamëz, tel.: +355 47 200 177, e-mail: </w:t>
    </w:r>
    <w:hyperlink r:id="rId1" w:history="1">
      <w:r w:rsidRPr="00AC17DF">
        <w:rPr>
          <w:rFonts w:eastAsia="Times New Roman"/>
          <w:color w:val="0000FF"/>
          <w:sz w:val="16"/>
          <w:szCs w:val="16"/>
          <w:u w:val="single"/>
          <w:lang w:val="it-IT"/>
        </w:rPr>
        <w:t>bashkiakamez@gmail.com</w:t>
      </w:r>
    </w:hyperlink>
    <w:r w:rsidRPr="00AC17DF">
      <w:rPr>
        <w:rFonts w:eastAsia="Times New Roman"/>
        <w:sz w:val="16"/>
        <w:szCs w:val="16"/>
        <w:lang w:val="it-IT"/>
      </w:rPr>
      <w:t>, web:www.kamza.gov.al</w:t>
    </w:r>
    <w:bookmarkEnd w:id="0"/>
  </w:p>
  <w:bookmarkEnd w:id="1"/>
  <w:p w14:paraId="0D96E9A5" w14:textId="77777777" w:rsidR="00AC17DF" w:rsidRPr="00AC17DF" w:rsidRDefault="00AC17DF" w:rsidP="00AC17DF">
    <w:pPr>
      <w:tabs>
        <w:tab w:val="center" w:pos="4680"/>
        <w:tab w:val="right" w:pos="9360"/>
      </w:tabs>
      <w:spacing w:after="0" w:line="240" w:lineRule="auto"/>
    </w:pPr>
  </w:p>
  <w:bookmarkEnd w:id="2"/>
  <w:p w14:paraId="437D0327" w14:textId="77777777" w:rsidR="00AC17DF" w:rsidRDefault="00AC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9959" w14:textId="77777777" w:rsidR="000640A3" w:rsidRDefault="000640A3" w:rsidP="00AC17DF">
      <w:pPr>
        <w:spacing w:after="0" w:line="240" w:lineRule="auto"/>
      </w:pPr>
      <w:r>
        <w:separator/>
      </w:r>
    </w:p>
  </w:footnote>
  <w:footnote w:type="continuationSeparator" w:id="0">
    <w:p w14:paraId="625D39EF" w14:textId="77777777" w:rsidR="000640A3" w:rsidRDefault="000640A3" w:rsidP="00AC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3E2606"/>
    <w:multiLevelType w:val="hybridMultilevel"/>
    <w:tmpl w:val="CBAE91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A8C0819"/>
    <w:multiLevelType w:val="hybridMultilevel"/>
    <w:tmpl w:val="B540FE08"/>
    <w:lvl w:ilvl="0" w:tplc="0A247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7F42A98"/>
    <w:multiLevelType w:val="hybridMultilevel"/>
    <w:tmpl w:val="92EE2144"/>
    <w:lvl w:ilvl="0" w:tplc="41DE5386">
      <w:numFmt w:val="bullet"/>
      <w:lvlText w:val="-"/>
      <w:lvlJc w:val="left"/>
      <w:pPr>
        <w:ind w:left="720" w:hanging="360"/>
      </w:pPr>
      <w:rPr>
        <w:rFonts w:ascii="Times New Roman" w:eastAsiaTheme="minorEastAsia"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95"/>
    <w:rsid w:val="000640A3"/>
    <w:rsid w:val="001C47A1"/>
    <w:rsid w:val="00535F1F"/>
    <w:rsid w:val="007722BA"/>
    <w:rsid w:val="009F05CF"/>
    <w:rsid w:val="00AC17DF"/>
    <w:rsid w:val="00AC326D"/>
    <w:rsid w:val="00B70095"/>
    <w:rsid w:val="00D95421"/>
    <w:rsid w:val="00F8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27E4"/>
  <w15:chartTrackingRefBased/>
  <w15:docId w15:val="{24E34E2A-883A-483E-A974-E6361649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95"/>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095"/>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B70095"/>
    <w:pPr>
      <w:ind w:left="720"/>
      <w:contextualSpacing/>
    </w:pPr>
  </w:style>
  <w:style w:type="character" w:customStyle="1" w:styleId="NoSpacingChar">
    <w:name w:val="No Spacing Char"/>
    <w:basedOn w:val="DefaultParagraphFont"/>
    <w:link w:val="NoSpacing"/>
    <w:uiPriority w:val="1"/>
    <w:locked/>
    <w:rsid w:val="00B70095"/>
  </w:style>
  <w:style w:type="paragraph" w:styleId="NoSpacing">
    <w:name w:val="No Spacing"/>
    <w:link w:val="NoSpacingChar"/>
    <w:uiPriority w:val="1"/>
    <w:qFormat/>
    <w:rsid w:val="00B70095"/>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B70095"/>
    <w:rPr>
      <w:rFonts w:ascii="Calibri" w:eastAsia="MS Mincho" w:hAnsi="Calibri" w:cs="Times New Roman"/>
    </w:rPr>
  </w:style>
  <w:style w:type="paragraph" w:styleId="Header">
    <w:name w:val="header"/>
    <w:basedOn w:val="Normal"/>
    <w:link w:val="HeaderChar"/>
    <w:uiPriority w:val="99"/>
    <w:unhideWhenUsed/>
    <w:rsid w:val="00AC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DF"/>
    <w:rPr>
      <w:rFonts w:ascii="Calibri" w:eastAsia="MS Mincho" w:hAnsi="Calibri" w:cs="Times New Roman"/>
    </w:rPr>
  </w:style>
  <w:style w:type="paragraph" w:styleId="Footer">
    <w:name w:val="footer"/>
    <w:basedOn w:val="Normal"/>
    <w:link w:val="FooterChar"/>
    <w:uiPriority w:val="99"/>
    <w:unhideWhenUsed/>
    <w:rsid w:val="00AC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DF"/>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2025-09-19T06:08:00Z</dcterms:created>
  <dcterms:modified xsi:type="dcterms:W3CDTF">2025-09-19T09:20:00Z</dcterms:modified>
</cp:coreProperties>
</file>