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3E" w:rsidRDefault="008B5B3E" w:rsidP="008B5B3E">
      <w:pPr>
        <w:outlineLvl w:val="0"/>
        <w:rPr>
          <w:b/>
          <w:color w:val="000000"/>
        </w:rPr>
      </w:pPr>
    </w:p>
    <w:p w:rsidR="008B5B3E" w:rsidRPr="00DC383B" w:rsidRDefault="009E0E12" w:rsidP="008B5B3E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pt;margin-top:44.45pt;width:33.5pt;height:34.5pt;z-index:-251658752;mso-wrap-edited:f;mso-position-horizontal-relative:page" wrapcoords="-193 0 -193 21407 21600 21407 21600 0 -193 0" o:allowincell="f">
            <v:imagedata r:id="rId6" o:title=""/>
            <w10:wrap type="through" anchorx="page"/>
          </v:shape>
          <o:OLEObject Type="Embed" ProgID="MS_ClipArt_Gallery.5" ShapeID="_x0000_s1026" DrawAspect="Content" ObjectID="_1819097899" r:id="rId7"/>
        </w:pict>
      </w:r>
      <w:r w:rsidR="008B5B3E">
        <w:rPr>
          <w:noProof/>
        </w:rPr>
        <w:drawing>
          <wp:inline distT="0" distB="0" distL="0" distR="0">
            <wp:extent cx="561975" cy="542925"/>
            <wp:effectExtent l="19050" t="0" r="9525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3E">
        <w:t xml:space="preserve">                                                  </w:t>
      </w:r>
      <w:r w:rsidR="008B5B3E">
        <w:rPr>
          <w:b/>
        </w:rPr>
        <w:t xml:space="preserve">                       </w:t>
      </w:r>
    </w:p>
    <w:p w:rsidR="008B5B3E" w:rsidRPr="008B5B3E" w:rsidRDefault="008B5B3E" w:rsidP="008B5B3E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8B5B3E" w:rsidRDefault="008B5B3E" w:rsidP="008B5B3E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5B3E">
        <w:rPr>
          <w:rFonts w:ascii="Times New Roman" w:hAnsi="Times New Roman" w:cs="Times New Roman"/>
          <w:b/>
          <w:color w:val="000000"/>
          <w:sz w:val="24"/>
          <w:szCs w:val="24"/>
        </w:rPr>
        <w:t>REPUBLIKA E SHQIPERISE</w:t>
      </w:r>
    </w:p>
    <w:p w:rsidR="0015025A" w:rsidRPr="00CA0916" w:rsidRDefault="008B5B3E" w:rsidP="00CA091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B3E">
        <w:rPr>
          <w:rFonts w:ascii="Times New Roman" w:hAnsi="Times New Roman" w:cs="Times New Roman"/>
          <w:b/>
          <w:sz w:val="24"/>
          <w:szCs w:val="24"/>
        </w:rPr>
        <w:t xml:space="preserve"> BASHKIA   LIBRAZHD           </w:t>
      </w:r>
    </w:p>
    <w:p w:rsidR="004A5EB9" w:rsidRPr="004A5EB9" w:rsidRDefault="00B23F6A" w:rsidP="00CA0916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4A5EB9" w:rsidRDefault="00B23F6A" w:rsidP="0054579C">
      <w:pPr>
        <w:shd w:val="clear" w:color="auto" w:fill="BFBFBF" w:themeFill="background1" w:themeFillShade="BF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54579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LEVIZJEN PARALELE,NGRITJEN NË DETYRË 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DHE 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R 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PRANIMIN </w:t>
      </w:r>
      <w:r w:rsidR="0054579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NGA JASHTË 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54579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RBIMIT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CIVIL 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KATEGORIN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54579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ULËT DREJTUESE  ( Përgjegjës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)</w:t>
      </w:r>
    </w:p>
    <w:p w:rsidR="004750A1" w:rsidRDefault="004750A1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750A1" w:rsidRDefault="00933CCB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B6558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: Ba</w:t>
      </w:r>
      <w:r w:rsidR="009E0E1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chelor , Master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</w:t>
      </w:r>
      <w:r w:rsidR="00074C4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</w:t>
      </w:r>
      <w:r w:rsidR="00B6558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74C4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Inxhinieri</w:t>
      </w:r>
      <w:r w:rsidR="00BE330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 </w:t>
      </w:r>
      <w:r w:rsidR="00074C4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Pyje</w:t>
      </w:r>
      <w:r w:rsidR="00BE330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</w:t>
      </w:r>
      <w:r w:rsidR="00074C4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4750A1" w:rsidRPr="004A5EB9" w:rsidRDefault="004750A1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304DF8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ligjit 152/2013, “P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Kreut II, III, 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të Vend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>imit të Këshillit të Ministrave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r. 242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shpall procedur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paralele, ngritjes në detyrë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it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nga jashtë  sherbimit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 për pozicionin e punë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753713" w:rsidRPr="004A5EB9" w:rsidRDefault="00753713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E91BDF" w:rsidRDefault="00CA0916" w:rsidP="00E91BD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>1 (një)</w:t>
      </w:r>
      <w:r w:rsidR="00E91BDF"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>Përgjegjës</w:t>
      </w:r>
      <w:r w:rsidR="002C46AD"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393158"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Sektorin e </w:t>
      </w:r>
      <w:r w:rsidR="002C46AD"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Menaxhimit të </w:t>
      </w:r>
      <w:r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>Pyjeve</w:t>
      </w:r>
      <w:r w:rsidR="00837A89"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Kullotave.</w:t>
      </w:r>
      <w:r w:rsidRPr="00E91B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91BD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Kategori III - 2</w:t>
      </w:r>
    </w:p>
    <w:p w:rsidR="001B1961" w:rsidRPr="004A5EB9" w:rsidRDefault="001B1961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5025A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është e hapur për të gjithë nëpunësit civilë brënda të njëjtës kategori në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91BDF">
        <w:rPr>
          <w:rFonts w:ascii="Times New Roman" w:eastAsia="MS Mincho" w:hAnsi="Times New Roman" w:cs="Times New Roman"/>
          <w:sz w:val="24"/>
          <w:szCs w:val="24"/>
          <w:lang w:val="it-IT"/>
        </w:rPr>
        <w:t>gjitha institucionet pjes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shërbimit civil për proçedurë</w:t>
      </w:r>
      <w:r w:rsidR="00E91BDF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paralele. Vet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m</w:t>
      </w:r>
      <w:r w:rsid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rast se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këto pozicione, në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 proçedurë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le rezultojnë  vakante, ato janë të vlefshme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konkurimin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nëpërmjet proçedurës së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ngritjes n</w:t>
      </w:r>
      <w:r w:rsidR="00763C8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763C8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 pranimit nga jasht</w:t>
      </w:r>
      <w:r w:rsidR="00763C8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>rbimit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ivil pë</w:t>
      </w:r>
      <w:r w:rsidR="00E91BDF">
        <w:rPr>
          <w:rFonts w:ascii="Times New Roman" w:eastAsia="MS Mincho" w:hAnsi="Times New Roman" w:cs="Times New Roman"/>
          <w:sz w:val="24"/>
          <w:szCs w:val="24"/>
          <w:lang w:val="it-IT"/>
        </w:rPr>
        <w:t>r kategorin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ul</w:t>
      </w:r>
      <w:r w:rsidR="00763C84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A0916">
        <w:rPr>
          <w:rFonts w:ascii="Times New Roman" w:eastAsia="MS Mincho" w:hAnsi="Times New Roman" w:cs="Times New Roman"/>
          <w:sz w:val="24"/>
          <w:szCs w:val="24"/>
          <w:lang w:val="it-IT"/>
        </w:rPr>
        <w:t>t drejtuese :</w:t>
      </w:r>
    </w:p>
    <w:p w:rsidR="004A5EB9" w:rsidRP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11950" w:rsidRDefault="00411950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E91BDF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CA09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n</w:t>
      </w:r>
      <w:r w:rsidR="00763C84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="00CA09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detyr</w:t>
      </w:r>
      <w:r w:rsidR="00763C84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="00CA09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CA09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jasht</w:t>
      </w:r>
      <w:r w:rsidR="00763C84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CA0916">
        <w:rPr>
          <w:rFonts w:ascii="Times New Roman" w:eastAsia="MS Mincho" w:hAnsi="Times New Roman" w:cs="Times New Roman"/>
          <w:b/>
          <w:sz w:val="24"/>
          <w:szCs w:val="24"/>
        </w:rPr>
        <w:t xml:space="preserve">e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ul</w:t>
      </w:r>
      <w:r w:rsidR="00763C84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="00CA0916">
        <w:rPr>
          <w:rFonts w:ascii="Times New Roman" w:eastAsia="MS Mincho" w:hAnsi="Times New Roman" w:cs="Times New Roman"/>
          <w:b/>
          <w:sz w:val="24"/>
          <w:szCs w:val="24"/>
        </w:rPr>
        <w:t>t</w:t>
      </w:r>
      <w:proofErr w:type="spellEnd"/>
      <w:r w:rsidR="00CA09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CA0916"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0E12">
        <w:rPr>
          <w:rFonts w:ascii="Times New Roman" w:eastAsia="MS Mincho" w:hAnsi="Times New Roman" w:cs="Times New Roman"/>
          <w:sz w:val="24"/>
          <w:szCs w:val="24"/>
        </w:rPr>
        <w:t>:22.09</w:t>
      </w:r>
      <w:r w:rsidR="00D01B3B">
        <w:rPr>
          <w:rFonts w:ascii="Times New Roman" w:eastAsia="MS Mincho" w:hAnsi="Times New Roman" w:cs="Times New Roman"/>
          <w:sz w:val="24"/>
          <w:szCs w:val="24"/>
        </w:rPr>
        <w:t>.20</w:t>
      </w:r>
      <w:r w:rsidR="00CA0916">
        <w:rPr>
          <w:rFonts w:ascii="Times New Roman" w:eastAsia="MS Mincho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A0916" w:rsidRDefault="00CA0916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CA0916" w:rsidRDefault="00CA0916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CA0916" w:rsidRDefault="00CA0916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A0916" w:rsidRDefault="00CA0916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0E12">
        <w:rPr>
          <w:rFonts w:ascii="Times New Roman" w:eastAsia="MS Mincho" w:hAnsi="Times New Roman" w:cs="Times New Roman"/>
          <w:sz w:val="24"/>
          <w:szCs w:val="24"/>
        </w:rPr>
        <w:t>:27.09</w:t>
      </w:r>
      <w:r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A5EB9" w:rsidRPr="004A5EB9" w:rsidRDefault="004A5EB9" w:rsidP="0054579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Pranim</w:t>
      </w:r>
      <w:r w:rsidR="00001507">
        <w:rPr>
          <w:rFonts w:ascii="Times New Roman" w:eastAsia="MS Mincho" w:hAnsi="Times New Roman" w:cs="Times New Roman"/>
          <w:sz w:val="24"/>
          <w:szCs w:val="24"/>
        </w:rPr>
        <w:t>in</w:t>
      </w:r>
      <w:proofErr w:type="spellEnd"/>
      <w:r w:rsidR="000015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46AD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2C46A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46AD">
        <w:rPr>
          <w:rFonts w:ascii="Times New Roman" w:eastAsia="MS Mincho" w:hAnsi="Times New Roman" w:cs="Times New Roman"/>
          <w:sz w:val="24"/>
          <w:szCs w:val="24"/>
        </w:rPr>
        <w:t>shërbimin</w:t>
      </w:r>
      <w:proofErr w:type="spellEnd"/>
      <w:r w:rsidR="002C46A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="002C46AD">
        <w:rPr>
          <w:rFonts w:ascii="Times New Roman" w:eastAsia="MS Mincho" w:hAnsi="Times New Roman" w:cs="Times New Roman"/>
          <w:sz w:val="24"/>
          <w:szCs w:val="24"/>
        </w:rPr>
        <w:t>civil :</w:t>
      </w:r>
      <w:r w:rsidR="009E0E12">
        <w:rPr>
          <w:rFonts w:ascii="Times New Roman" w:eastAsia="MS Mincho" w:hAnsi="Times New Roman" w:cs="Times New Roman"/>
          <w:sz w:val="24"/>
          <w:szCs w:val="24"/>
        </w:rPr>
        <w:t>27.09</w:t>
      </w:r>
      <w:r w:rsidR="00CA0916"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1B1961" w:rsidRPr="004A5EB9" w:rsidRDefault="001B1961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A0916" w:rsidRDefault="00CA091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P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D01B3B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i përgjithsues i punës për pozicionin /et si më sipër është </w:t>
      </w:r>
      <w:r w:rsidR="001B1961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E37383" w:rsidRDefault="00E37383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E37383" w:rsidRPr="004A5EB9" w:rsidRDefault="00E37383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Organizon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punën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plotësimin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detyrave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si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sektor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çdo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punonjës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veçanti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sipas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objektivave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planifikimit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detyrave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agjencia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Evidenton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problemet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që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dalin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veprimtaria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përditshme</w:t>
      </w:r>
      <w:proofErr w:type="spellEnd"/>
      <w:r w:rsidRPr="00E37383">
        <w:rPr>
          <w:sz w:val="24"/>
          <w:szCs w:val="24"/>
        </w:rPr>
        <w:t xml:space="preserve">, </w:t>
      </w:r>
      <w:proofErr w:type="spellStart"/>
      <w:r w:rsidRPr="00E37383">
        <w:rPr>
          <w:sz w:val="24"/>
          <w:szCs w:val="24"/>
        </w:rPr>
        <w:t>si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çështjet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ndryshme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që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ngrihen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qytetarët</w:t>
      </w:r>
      <w:proofErr w:type="spellEnd"/>
      <w:r w:rsidRPr="00E37383">
        <w:rPr>
          <w:sz w:val="24"/>
          <w:szCs w:val="24"/>
        </w:rPr>
        <w:t xml:space="preserve"> me  </w:t>
      </w:r>
      <w:proofErr w:type="spellStart"/>
      <w:r w:rsidRPr="00E37383">
        <w:rPr>
          <w:sz w:val="24"/>
          <w:szCs w:val="24"/>
        </w:rPr>
        <w:t>shkrim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mënyrë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verbale</w:t>
      </w:r>
      <w:proofErr w:type="spellEnd"/>
      <w:r w:rsidRPr="00E37383">
        <w:rPr>
          <w:sz w:val="24"/>
          <w:szCs w:val="24"/>
        </w:rPr>
        <w:t xml:space="preserve">, </w:t>
      </w:r>
      <w:proofErr w:type="spellStart"/>
      <w:r w:rsidRPr="00E37383">
        <w:rPr>
          <w:sz w:val="24"/>
          <w:szCs w:val="24"/>
        </w:rPr>
        <w:t>përcakton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zgjidhjet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mundshme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brënda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kuadrit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ligjor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fuqi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i </w:t>
      </w:r>
      <w:proofErr w:type="spellStart"/>
      <w:r w:rsidRPr="00E37383">
        <w:rPr>
          <w:sz w:val="24"/>
          <w:szCs w:val="24"/>
        </w:rPr>
        <w:t>propozon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drejtorit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rrugëzgjidhjet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përkatëse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Kontrollon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punën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përditshme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specialistëve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vartësi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plotësimin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detyrave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ngarkuara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merr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masa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realizimin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tyre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Kryen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studime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fusha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ndryshme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organizon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sistemin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informacionit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sektorin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që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mbulon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proofErr w:type="gramStart"/>
      <w:r w:rsidRPr="00E37383">
        <w:rPr>
          <w:sz w:val="24"/>
          <w:szCs w:val="24"/>
        </w:rPr>
        <w:t>Përgatit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informacionet</w:t>
      </w:r>
      <w:proofErr w:type="spellEnd"/>
      <w:proofErr w:type="gramEnd"/>
      <w:r w:rsidRPr="00E37383">
        <w:rPr>
          <w:sz w:val="24"/>
          <w:szCs w:val="24"/>
        </w:rPr>
        <w:t xml:space="preserve">, </w:t>
      </w:r>
      <w:proofErr w:type="spellStart"/>
      <w:r w:rsidRPr="00E37383">
        <w:rPr>
          <w:sz w:val="24"/>
          <w:szCs w:val="24"/>
        </w:rPr>
        <w:t>evidencat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kërkuara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v</w:t>
      </w:r>
      <w:r w:rsidRPr="00E37383">
        <w:rPr>
          <w:spacing w:val="-1"/>
          <w:sz w:val="24"/>
          <w:szCs w:val="24"/>
        </w:rPr>
        <w:t>e</w:t>
      </w:r>
      <w:r w:rsidRPr="00E37383">
        <w:rPr>
          <w:sz w:val="24"/>
          <w:szCs w:val="24"/>
        </w:rPr>
        <w:t>p</w:t>
      </w:r>
      <w:r w:rsidRPr="00E37383">
        <w:rPr>
          <w:spacing w:val="-1"/>
          <w:sz w:val="24"/>
          <w:szCs w:val="24"/>
        </w:rPr>
        <w:t>r</w:t>
      </w:r>
      <w:r w:rsidRPr="00E37383">
        <w:rPr>
          <w:sz w:val="24"/>
          <w:szCs w:val="24"/>
        </w:rPr>
        <w:t>i</w:t>
      </w:r>
      <w:r w:rsidRPr="00E37383">
        <w:rPr>
          <w:spacing w:val="1"/>
          <w:sz w:val="24"/>
          <w:szCs w:val="24"/>
        </w:rPr>
        <w:t>m</w:t>
      </w:r>
      <w:r w:rsidRPr="00E37383">
        <w:rPr>
          <w:sz w:val="24"/>
          <w:szCs w:val="24"/>
        </w:rPr>
        <w:t>ta</w:t>
      </w:r>
      <w:r w:rsidRPr="00E37383">
        <w:rPr>
          <w:spacing w:val="-1"/>
          <w:sz w:val="24"/>
          <w:szCs w:val="24"/>
        </w:rPr>
        <w:t>r</w:t>
      </w:r>
      <w:r w:rsidRPr="00E37383">
        <w:rPr>
          <w:sz w:val="24"/>
          <w:szCs w:val="24"/>
        </w:rPr>
        <w:t>inë</w:t>
      </w:r>
      <w:proofErr w:type="spellEnd"/>
      <w:r w:rsidRPr="00E37383">
        <w:rPr>
          <w:spacing w:val="4"/>
          <w:sz w:val="24"/>
          <w:szCs w:val="24"/>
        </w:rPr>
        <w:t xml:space="preserve"> </w:t>
      </w:r>
      <w:r w:rsidRPr="00E37383">
        <w:rPr>
          <w:sz w:val="24"/>
          <w:szCs w:val="24"/>
        </w:rPr>
        <w:t xml:space="preserve">e </w:t>
      </w:r>
      <w:proofErr w:type="spellStart"/>
      <w:r w:rsidRPr="00E37383">
        <w:rPr>
          <w:sz w:val="24"/>
          <w:szCs w:val="24"/>
        </w:rPr>
        <w:t>s</w:t>
      </w:r>
      <w:r w:rsidRPr="00E37383">
        <w:rPr>
          <w:spacing w:val="-1"/>
          <w:sz w:val="24"/>
          <w:szCs w:val="24"/>
        </w:rPr>
        <w:t>e</w:t>
      </w:r>
      <w:r w:rsidRPr="00E37383">
        <w:rPr>
          <w:sz w:val="24"/>
          <w:szCs w:val="24"/>
        </w:rPr>
        <w:t>ktorit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proofErr w:type="gramStart"/>
      <w:r w:rsidRPr="00E37383">
        <w:rPr>
          <w:sz w:val="24"/>
          <w:szCs w:val="24"/>
        </w:rPr>
        <w:t>B</w:t>
      </w:r>
      <w:r w:rsidRPr="00E37383">
        <w:rPr>
          <w:spacing w:val="-1"/>
          <w:sz w:val="24"/>
          <w:szCs w:val="24"/>
        </w:rPr>
        <w:t>ë</w:t>
      </w:r>
      <w:r w:rsidRPr="00E37383">
        <w:rPr>
          <w:sz w:val="24"/>
          <w:szCs w:val="24"/>
        </w:rPr>
        <w:t>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vle</w:t>
      </w:r>
      <w:r w:rsidRPr="00E37383">
        <w:rPr>
          <w:spacing w:val="-1"/>
          <w:sz w:val="24"/>
          <w:szCs w:val="24"/>
        </w:rPr>
        <w:t>rë</w:t>
      </w:r>
      <w:r w:rsidRPr="00E37383">
        <w:rPr>
          <w:sz w:val="24"/>
          <w:szCs w:val="24"/>
        </w:rPr>
        <w:t>si</w:t>
      </w:r>
      <w:r w:rsidRPr="00E37383">
        <w:rPr>
          <w:spacing w:val="1"/>
          <w:sz w:val="24"/>
          <w:szCs w:val="24"/>
        </w:rPr>
        <w:t>m</w:t>
      </w:r>
      <w:r w:rsidRPr="00E37383">
        <w:rPr>
          <w:sz w:val="24"/>
          <w:szCs w:val="24"/>
        </w:rPr>
        <w:t>e</w:t>
      </w:r>
      <w:proofErr w:type="spellEnd"/>
      <w:proofErr w:type="gramEnd"/>
      <w:r w:rsidRPr="00E37383">
        <w:rPr>
          <w:sz w:val="24"/>
          <w:szCs w:val="24"/>
        </w:rPr>
        <w:t xml:space="preserve"> </w:t>
      </w:r>
      <w:r w:rsidRPr="00E37383">
        <w:rPr>
          <w:spacing w:val="-1"/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pu</w:t>
      </w:r>
      <w:r w:rsidRPr="00E37383">
        <w:rPr>
          <w:spacing w:val="2"/>
          <w:sz w:val="24"/>
          <w:szCs w:val="24"/>
        </w:rPr>
        <w:t>n</w:t>
      </w:r>
      <w:r w:rsidRPr="00E37383">
        <w:rPr>
          <w:sz w:val="24"/>
          <w:szCs w:val="24"/>
        </w:rPr>
        <w:t>e</w:t>
      </w:r>
      <w:proofErr w:type="spellEnd"/>
      <w:r w:rsidRPr="00E37383">
        <w:rPr>
          <w:spacing w:val="-1"/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propozon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masa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disiplinore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</w:t>
      </w:r>
      <w:r w:rsidRPr="00E37383">
        <w:rPr>
          <w:spacing w:val="-1"/>
          <w:sz w:val="24"/>
          <w:szCs w:val="24"/>
        </w:rPr>
        <w:t>ë</w:t>
      </w:r>
      <w:r w:rsidRPr="00E37383">
        <w:rPr>
          <w:sz w:val="24"/>
          <w:szCs w:val="24"/>
        </w:rPr>
        <w:t>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punonjësit</w:t>
      </w:r>
      <w:proofErr w:type="spellEnd"/>
      <w:r w:rsidRPr="00E37383">
        <w:rPr>
          <w:sz w:val="24"/>
          <w:szCs w:val="24"/>
        </w:rPr>
        <w:t xml:space="preserve"> e</w:t>
      </w:r>
      <w:r w:rsidRPr="00E37383">
        <w:rPr>
          <w:spacing w:val="1"/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sekto</w:t>
      </w:r>
      <w:r w:rsidRPr="00E37383">
        <w:rPr>
          <w:spacing w:val="-1"/>
          <w:sz w:val="24"/>
          <w:szCs w:val="24"/>
        </w:rPr>
        <w:t>r</w:t>
      </w:r>
      <w:r w:rsidRPr="00E37383">
        <w:rPr>
          <w:sz w:val="24"/>
          <w:szCs w:val="24"/>
        </w:rPr>
        <w:t>i</w:t>
      </w:r>
      <w:r w:rsidRPr="00E37383">
        <w:rPr>
          <w:spacing w:val="1"/>
          <w:sz w:val="24"/>
          <w:szCs w:val="24"/>
        </w:rPr>
        <w:t>t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Organizon</w:t>
      </w:r>
      <w:proofErr w:type="spellEnd"/>
      <w:r w:rsidRPr="00E37383">
        <w:rPr>
          <w:sz w:val="24"/>
          <w:szCs w:val="24"/>
        </w:rPr>
        <w:t xml:space="preserve">, </w:t>
      </w:r>
      <w:proofErr w:type="spellStart"/>
      <w:r w:rsidRPr="00E37383">
        <w:rPr>
          <w:sz w:val="24"/>
          <w:szCs w:val="24"/>
        </w:rPr>
        <w:t>drejton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udhëheq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gjithë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aktivitetin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sektorit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menaxhimit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pyjeve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kullotave</w:t>
      </w:r>
      <w:proofErr w:type="spellEnd"/>
      <w:r w:rsidRPr="00E37383">
        <w:rPr>
          <w:sz w:val="24"/>
          <w:szCs w:val="24"/>
        </w:rPr>
        <w:t xml:space="preserve">,  </w:t>
      </w:r>
      <w:proofErr w:type="spellStart"/>
      <w:r w:rsidRPr="00E37383">
        <w:rPr>
          <w:sz w:val="24"/>
          <w:szCs w:val="24"/>
        </w:rPr>
        <w:t>sipas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aktiviteteve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që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zhvillohen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këtë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sektor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Punon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mirëmenaxhimin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pyjeve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kullotave</w:t>
      </w:r>
      <w:proofErr w:type="spellEnd"/>
      <w:r w:rsidRPr="00E37383">
        <w:rPr>
          <w:sz w:val="24"/>
          <w:szCs w:val="24"/>
        </w:rPr>
        <w:t xml:space="preserve"> duke  </w:t>
      </w:r>
      <w:proofErr w:type="spellStart"/>
      <w:r w:rsidRPr="00E37383">
        <w:rPr>
          <w:sz w:val="24"/>
          <w:szCs w:val="24"/>
        </w:rPr>
        <w:t>bërë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mundur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ruatjen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ekuilibrit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biologjik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fondit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pyjor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Kryen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studime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mban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dhëna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sëmundjet</w:t>
      </w:r>
      <w:proofErr w:type="spellEnd"/>
      <w:r w:rsidRPr="00E37383">
        <w:rPr>
          <w:sz w:val="24"/>
          <w:szCs w:val="24"/>
        </w:rPr>
        <w:t xml:space="preserve">,  </w:t>
      </w:r>
      <w:proofErr w:type="spellStart"/>
      <w:r w:rsidRPr="00E37383">
        <w:rPr>
          <w:sz w:val="24"/>
          <w:szCs w:val="24"/>
        </w:rPr>
        <w:t>dëmtuesit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zjarret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kullotat</w:t>
      </w:r>
      <w:proofErr w:type="spellEnd"/>
      <w:r w:rsidRPr="00E37383">
        <w:rPr>
          <w:sz w:val="24"/>
          <w:szCs w:val="24"/>
        </w:rPr>
        <w:t xml:space="preserve"> e </w:t>
      </w:r>
      <w:proofErr w:type="spellStart"/>
      <w:r w:rsidRPr="00E37383">
        <w:rPr>
          <w:sz w:val="24"/>
          <w:szCs w:val="24"/>
        </w:rPr>
        <w:t>bashkisë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Studion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planifikon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ekonomitë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ngastrat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ku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mund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ndërhyhet</w:t>
      </w:r>
      <w:proofErr w:type="spellEnd"/>
      <w:r w:rsidRPr="00E37383">
        <w:rPr>
          <w:sz w:val="24"/>
          <w:szCs w:val="24"/>
        </w:rPr>
        <w:t xml:space="preserve">  me  </w:t>
      </w:r>
      <w:proofErr w:type="spellStart"/>
      <w:r w:rsidRPr="00E37383">
        <w:rPr>
          <w:sz w:val="24"/>
          <w:szCs w:val="24"/>
        </w:rPr>
        <w:t>prerje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plotësimin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nevojave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banorëve</w:t>
      </w:r>
      <w:proofErr w:type="spellEnd"/>
      <w:r w:rsidRPr="00E37383">
        <w:rPr>
          <w:sz w:val="24"/>
          <w:szCs w:val="24"/>
        </w:rPr>
        <w:t xml:space="preserve">  me </w:t>
      </w:r>
      <w:proofErr w:type="spellStart"/>
      <w:r w:rsidRPr="00E37383">
        <w:rPr>
          <w:sz w:val="24"/>
          <w:szCs w:val="24"/>
        </w:rPr>
        <w:t>dru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zjarri</w:t>
      </w:r>
      <w:proofErr w:type="spellEnd"/>
      <w:r w:rsidRPr="00E37383">
        <w:rPr>
          <w:sz w:val="24"/>
          <w:szCs w:val="24"/>
        </w:rPr>
        <w:t xml:space="preserve">, duke  </w:t>
      </w:r>
      <w:proofErr w:type="spellStart"/>
      <w:r w:rsidRPr="00E37383">
        <w:rPr>
          <w:sz w:val="24"/>
          <w:szCs w:val="24"/>
        </w:rPr>
        <w:t>patur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parasysh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edhe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mundësinë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vjetore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shfrytëzimit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Organizon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sipas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urdhërit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kryetarit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bashkisë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Drejtorit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Drejtorisë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proçesin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damkimit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ngastrave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pyjore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Ndjek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kontrollon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proçesin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shfrytëzimit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pyjeve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gjitha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ngastrat</w:t>
      </w:r>
      <w:proofErr w:type="spellEnd"/>
      <w:r w:rsidRPr="00E37383">
        <w:rPr>
          <w:sz w:val="24"/>
          <w:szCs w:val="24"/>
        </w:rPr>
        <w:t xml:space="preserve">,  duke  </w:t>
      </w:r>
      <w:proofErr w:type="spellStart"/>
      <w:r w:rsidRPr="00E37383">
        <w:rPr>
          <w:sz w:val="24"/>
          <w:szCs w:val="24"/>
        </w:rPr>
        <w:t>kërkuar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zbatimin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kritereve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teknike</w:t>
      </w:r>
      <w:proofErr w:type="spellEnd"/>
      <w:r w:rsidRPr="00E37383">
        <w:rPr>
          <w:sz w:val="24"/>
          <w:szCs w:val="24"/>
        </w:rPr>
        <w:t xml:space="preserve"> e </w:t>
      </w:r>
      <w:proofErr w:type="spellStart"/>
      <w:r w:rsidRPr="00E37383">
        <w:rPr>
          <w:sz w:val="24"/>
          <w:szCs w:val="24"/>
        </w:rPr>
        <w:t>ligjore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Kontrollon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rakordimet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mujore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bëra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inspektorët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zonave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çdo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ngastër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pikat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tranzitit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qëndrat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përpunimit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lëndës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drusore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Çdo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fillim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viti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planifikon</w:t>
      </w:r>
      <w:proofErr w:type="spellEnd"/>
      <w:r w:rsidRPr="00E37383">
        <w:rPr>
          <w:sz w:val="24"/>
          <w:szCs w:val="24"/>
        </w:rPr>
        <w:t xml:space="preserve">,  </w:t>
      </w:r>
      <w:proofErr w:type="spellStart"/>
      <w:r w:rsidRPr="00E37383">
        <w:rPr>
          <w:sz w:val="24"/>
          <w:szCs w:val="24"/>
        </w:rPr>
        <w:t>harton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miraton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Këshillin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Bashkiak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mundësinë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dhënies</w:t>
      </w:r>
      <w:proofErr w:type="spellEnd"/>
      <w:r w:rsidRPr="00E37383">
        <w:rPr>
          <w:sz w:val="24"/>
          <w:szCs w:val="24"/>
        </w:rPr>
        <w:t xml:space="preserve">  me </w:t>
      </w:r>
      <w:proofErr w:type="spellStart"/>
      <w:r w:rsidRPr="00E37383">
        <w:rPr>
          <w:sz w:val="24"/>
          <w:szCs w:val="24"/>
        </w:rPr>
        <w:t>qera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kullotave</w:t>
      </w:r>
      <w:proofErr w:type="spellEnd"/>
      <w:r w:rsidRPr="00E37383">
        <w:rPr>
          <w:sz w:val="24"/>
          <w:szCs w:val="24"/>
        </w:rPr>
        <w:t xml:space="preserve">,  duke  </w:t>
      </w:r>
      <w:proofErr w:type="spellStart"/>
      <w:r w:rsidRPr="00E37383">
        <w:rPr>
          <w:sz w:val="24"/>
          <w:szCs w:val="24"/>
        </w:rPr>
        <w:t>përcaktuar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ngastrat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lejuara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kullotje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E37383">
        <w:rPr>
          <w:sz w:val="24"/>
          <w:szCs w:val="24"/>
        </w:rPr>
        <w:t xml:space="preserve">Pas  </w:t>
      </w:r>
      <w:proofErr w:type="spellStart"/>
      <w:r w:rsidRPr="00E37383">
        <w:rPr>
          <w:sz w:val="24"/>
          <w:szCs w:val="24"/>
        </w:rPr>
        <w:t>marrjes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vendimit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drejtori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dhënien</w:t>
      </w:r>
      <w:proofErr w:type="spellEnd"/>
      <w:r w:rsidRPr="00E37383">
        <w:rPr>
          <w:sz w:val="24"/>
          <w:szCs w:val="24"/>
        </w:rPr>
        <w:t xml:space="preserve">  me </w:t>
      </w:r>
      <w:proofErr w:type="spellStart"/>
      <w:r w:rsidRPr="00E37383">
        <w:rPr>
          <w:sz w:val="24"/>
          <w:szCs w:val="24"/>
        </w:rPr>
        <w:t>qera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kullotave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përgatit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kontratat</w:t>
      </w:r>
      <w:proofErr w:type="spellEnd"/>
      <w:r w:rsidRPr="00E37383">
        <w:rPr>
          <w:sz w:val="24"/>
          <w:szCs w:val="24"/>
        </w:rPr>
        <w:t xml:space="preserve">  me  </w:t>
      </w:r>
      <w:proofErr w:type="spellStart"/>
      <w:r w:rsidRPr="00E37383">
        <w:rPr>
          <w:sz w:val="24"/>
          <w:szCs w:val="24"/>
        </w:rPr>
        <w:t>qiramarrësit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proofErr w:type="gramStart"/>
      <w:r w:rsidRPr="00E37383">
        <w:rPr>
          <w:sz w:val="24"/>
          <w:szCs w:val="24"/>
        </w:rPr>
        <w:t>Studion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proofErr w:type="gram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harton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çdo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vit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raportet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teknike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grumbullimin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bimëve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mjeksore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eterovajore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tanifere</w:t>
      </w:r>
      <w:proofErr w:type="spellEnd"/>
      <w:r w:rsidRPr="00E37383">
        <w:rPr>
          <w:sz w:val="24"/>
          <w:szCs w:val="24"/>
        </w:rPr>
        <w:t xml:space="preserve"> e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prodhimeve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dyta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pyjore</w:t>
      </w:r>
      <w:proofErr w:type="spellEnd"/>
      <w:r w:rsidRPr="00E37383">
        <w:rPr>
          <w:sz w:val="24"/>
          <w:szCs w:val="24"/>
        </w:rPr>
        <w:t>.</w:t>
      </w:r>
    </w:p>
    <w:p w:rsidR="00CA0916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Studion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harton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projektet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investimet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ndryshme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pyje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kullota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si</w:t>
      </w:r>
      <w:proofErr w:type="spellEnd"/>
      <w:r w:rsidRPr="00E37383">
        <w:rPr>
          <w:sz w:val="24"/>
          <w:szCs w:val="24"/>
        </w:rPr>
        <w:t xml:space="preserve">: </w:t>
      </w:r>
      <w:proofErr w:type="spellStart"/>
      <w:r w:rsidRPr="00E37383">
        <w:rPr>
          <w:sz w:val="24"/>
          <w:szCs w:val="24"/>
        </w:rPr>
        <w:t>pyllëzime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sistemime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zonave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eroduara</w:t>
      </w:r>
      <w:proofErr w:type="spellEnd"/>
      <w:r w:rsidRPr="00E37383">
        <w:rPr>
          <w:sz w:val="24"/>
          <w:szCs w:val="24"/>
        </w:rPr>
        <w:t xml:space="preserve"> duke  </w:t>
      </w:r>
      <w:proofErr w:type="spellStart"/>
      <w:r w:rsidRPr="00E37383">
        <w:rPr>
          <w:sz w:val="24"/>
          <w:szCs w:val="24"/>
        </w:rPr>
        <w:t>marrë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masa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mbrojtjen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gërryerjet</w:t>
      </w:r>
      <w:proofErr w:type="spellEnd"/>
      <w:r w:rsidRPr="00E37383">
        <w:rPr>
          <w:sz w:val="24"/>
          <w:szCs w:val="24"/>
        </w:rPr>
        <w:t xml:space="preserve">   e </w:t>
      </w:r>
      <w:proofErr w:type="spellStart"/>
      <w:r w:rsidRPr="00E37383">
        <w:rPr>
          <w:sz w:val="24"/>
          <w:szCs w:val="24"/>
        </w:rPr>
        <w:t>rrëshqitjet</w:t>
      </w:r>
      <w:proofErr w:type="spellEnd"/>
      <w:r w:rsidRPr="00E37383">
        <w:rPr>
          <w:sz w:val="24"/>
          <w:szCs w:val="24"/>
        </w:rPr>
        <w:t xml:space="preserve">, </w:t>
      </w:r>
      <w:proofErr w:type="spellStart"/>
      <w:r w:rsidRPr="00E37383">
        <w:rPr>
          <w:sz w:val="24"/>
          <w:szCs w:val="24"/>
        </w:rPr>
        <w:t>përmirësime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rrallime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pyjeve</w:t>
      </w:r>
      <w:proofErr w:type="spellEnd"/>
      <w:r w:rsidRPr="00E37383">
        <w:rPr>
          <w:sz w:val="24"/>
          <w:szCs w:val="24"/>
        </w:rPr>
        <w:t xml:space="preserve">, </w:t>
      </w:r>
      <w:proofErr w:type="spellStart"/>
      <w:r w:rsidRPr="00E37383">
        <w:rPr>
          <w:sz w:val="24"/>
          <w:szCs w:val="24"/>
        </w:rPr>
        <w:t>etj</w:t>
      </w:r>
      <w:proofErr w:type="spellEnd"/>
      <w:r w:rsidRPr="00E37383">
        <w:rPr>
          <w:sz w:val="24"/>
          <w:szCs w:val="24"/>
        </w:rPr>
        <w:t xml:space="preserve">. </w:t>
      </w:r>
    </w:p>
    <w:p w:rsidR="00E37383" w:rsidRDefault="00E37383" w:rsidP="00E91BDF">
      <w:pPr>
        <w:pStyle w:val="NoSpacing"/>
        <w:rPr>
          <w:sz w:val="24"/>
          <w:szCs w:val="24"/>
        </w:rPr>
      </w:pPr>
    </w:p>
    <w:p w:rsidR="00E37383" w:rsidRDefault="00E37383" w:rsidP="00E91BDF">
      <w:pPr>
        <w:pStyle w:val="NoSpacing"/>
        <w:rPr>
          <w:sz w:val="24"/>
          <w:szCs w:val="24"/>
        </w:rPr>
      </w:pPr>
    </w:p>
    <w:p w:rsidR="00E37383" w:rsidRDefault="00E37383" w:rsidP="00E91BDF">
      <w:pPr>
        <w:pStyle w:val="NoSpacing"/>
        <w:rPr>
          <w:sz w:val="24"/>
          <w:szCs w:val="24"/>
        </w:rPr>
      </w:pPr>
    </w:p>
    <w:p w:rsidR="00E37383" w:rsidRDefault="00E37383" w:rsidP="00E91BDF">
      <w:pPr>
        <w:pStyle w:val="NoSpacing"/>
        <w:rPr>
          <w:sz w:val="24"/>
          <w:szCs w:val="24"/>
        </w:rPr>
      </w:pPr>
    </w:p>
    <w:p w:rsidR="00E37383" w:rsidRDefault="00E37383" w:rsidP="00E91BDF">
      <w:pPr>
        <w:pStyle w:val="NoSpacing"/>
        <w:rPr>
          <w:sz w:val="24"/>
          <w:szCs w:val="24"/>
        </w:rPr>
      </w:pPr>
    </w:p>
    <w:p w:rsidR="00E37383" w:rsidRPr="00E37383" w:rsidRDefault="00E37383" w:rsidP="00E91BDF">
      <w:pPr>
        <w:pStyle w:val="NoSpacing"/>
        <w:rPr>
          <w:sz w:val="24"/>
          <w:szCs w:val="24"/>
        </w:rPr>
      </w:pP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Planifikon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ndjek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hartimin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planeve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mbarështimit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ekonomive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pyjore</w:t>
      </w:r>
      <w:proofErr w:type="spellEnd"/>
      <w:r w:rsidRPr="00E37383">
        <w:rPr>
          <w:sz w:val="24"/>
          <w:szCs w:val="24"/>
        </w:rPr>
        <w:t xml:space="preserve">, duke  </w:t>
      </w:r>
      <w:proofErr w:type="spellStart"/>
      <w:r w:rsidRPr="00E37383">
        <w:rPr>
          <w:sz w:val="24"/>
          <w:szCs w:val="24"/>
        </w:rPr>
        <w:t>marrë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pjesë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aktive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proçesin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miratimit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tyre</w:t>
      </w:r>
      <w:proofErr w:type="spellEnd"/>
      <w:r w:rsidRPr="00E37383">
        <w:rPr>
          <w:sz w:val="24"/>
          <w:szCs w:val="24"/>
        </w:rPr>
        <w:t xml:space="preserve">, e  </w:t>
      </w:r>
      <w:proofErr w:type="spellStart"/>
      <w:r w:rsidRPr="00E37383">
        <w:rPr>
          <w:sz w:val="24"/>
          <w:szCs w:val="24"/>
        </w:rPr>
        <w:t>më</w:t>
      </w:r>
      <w:proofErr w:type="spellEnd"/>
      <w:r w:rsidRPr="00E37383">
        <w:rPr>
          <w:sz w:val="24"/>
          <w:szCs w:val="24"/>
        </w:rPr>
        <w:t xml:space="preserve">  pas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zbatimin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rigoroz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punimeve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planifikuara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E91BDF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Mbikqyr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zhvillimin</w:t>
      </w:r>
      <w:proofErr w:type="spellEnd"/>
      <w:r>
        <w:rPr>
          <w:sz w:val="24"/>
          <w:szCs w:val="24"/>
        </w:rPr>
        <w:t xml:space="preserve">  e  </w:t>
      </w:r>
      <w:proofErr w:type="spellStart"/>
      <w:r>
        <w:rPr>
          <w:sz w:val="24"/>
          <w:szCs w:val="24"/>
        </w:rPr>
        <w:t>florës</w:t>
      </w:r>
      <w:proofErr w:type="spellEnd"/>
      <w:r>
        <w:rPr>
          <w:sz w:val="24"/>
          <w:szCs w:val="24"/>
        </w:rPr>
        <w:t xml:space="preserve">  e </w:t>
      </w:r>
      <w:proofErr w:type="spellStart"/>
      <w:r>
        <w:rPr>
          <w:sz w:val="24"/>
          <w:szCs w:val="24"/>
        </w:rPr>
        <w:t>faunës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egër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A0916" w:rsidRPr="00E37383">
        <w:rPr>
          <w:sz w:val="24"/>
          <w:szCs w:val="24"/>
        </w:rPr>
        <w:t>dhe</w:t>
      </w:r>
      <w:proofErr w:type="spellEnd"/>
      <w:r w:rsidR="00CA0916" w:rsidRPr="00E37383">
        <w:rPr>
          <w:sz w:val="24"/>
          <w:szCs w:val="24"/>
        </w:rPr>
        <w:t xml:space="preserve"> </w:t>
      </w:r>
      <w:proofErr w:type="spellStart"/>
      <w:r w:rsidR="00CA0916" w:rsidRPr="00E37383">
        <w:rPr>
          <w:sz w:val="24"/>
          <w:szCs w:val="24"/>
        </w:rPr>
        <w:t>propozon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metoda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për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mbrojtjen</w:t>
      </w:r>
      <w:proofErr w:type="spellEnd"/>
      <w:r w:rsidR="00CA0916" w:rsidRPr="00E37383">
        <w:rPr>
          <w:sz w:val="24"/>
          <w:szCs w:val="24"/>
        </w:rPr>
        <w:t xml:space="preserve">  e </w:t>
      </w:r>
      <w:proofErr w:type="spellStart"/>
      <w:r w:rsidR="00CA0916" w:rsidRPr="00E37383">
        <w:rPr>
          <w:sz w:val="24"/>
          <w:szCs w:val="24"/>
        </w:rPr>
        <w:t>llojeve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të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rrezikuara</w:t>
      </w:r>
      <w:proofErr w:type="spellEnd"/>
      <w:r w:rsidR="00CA0916" w:rsidRPr="00E37383">
        <w:rPr>
          <w:sz w:val="24"/>
          <w:szCs w:val="24"/>
        </w:rPr>
        <w:t xml:space="preserve">, </w:t>
      </w:r>
      <w:proofErr w:type="spellStart"/>
      <w:r w:rsidR="00CA0916" w:rsidRPr="00E37383">
        <w:rPr>
          <w:sz w:val="24"/>
          <w:szCs w:val="24"/>
        </w:rPr>
        <w:t>të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rralla</w:t>
      </w:r>
      <w:proofErr w:type="spellEnd"/>
      <w:r w:rsidR="00CA0916" w:rsidRPr="00E37383">
        <w:rPr>
          <w:sz w:val="24"/>
          <w:szCs w:val="24"/>
        </w:rPr>
        <w:t xml:space="preserve"> </w:t>
      </w:r>
      <w:proofErr w:type="spellStart"/>
      <w:r w:rsidR="00CA0916" w:rsidRPr="00E37383">
        <w:rPr>
          <w:sz w:val="24"/>
          <w:szCs w:val="24"/>
        </w:rPr>
        <w:t>ose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në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rrezik</w:t>
      </w:r>
      <w:proofErr w:type="spellEnd"/>
      <w:r w:rsidR="00CA0916" w:rsidRPr="00E37383">
        <w:rPr>
          <w:sz w:val="24"/>
          <w:szCs w:val="24"/>
        </w:rPr>
        <w:t xml:space="preserve"> </w:t>
      </w:r>
      <w:proofErr w:type="spellStart"/>
      <w:r w:rsidR="00CA0916" w:rsidRPr="00E37383">
        <w:rPr>
          <w:sz w:val="24"/>
          <w:szCs w:val="24"/>
        </w:rPr>
        <w:t>zhdukje</w:t>
      </w:r>
      <w:proofErr w:type="spellEnd"/>
      <w:r w:rsidR="00CA0916"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Siguron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mbështetjen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teknike</w:t>
      </w:r>
      <w:proofErr w:type="spellEnd"/>
      <w:r w:rsidRPr="00E37383">
        <w:rPr>
          <w:sz w:val="24"/>
          <w:szCs w:val="24"/>
        </w:rPr>
        <w:t xml:space="preserve">, </w:t>
      </w:r>
      <w:proofErr w:type="spellStart"/>
      <w:r w:rsidRPr="00E37383">
        <w:rPr>
          <w:sz w:val="24"/>
          <w:szCs w:val="24"/>
        </w:rPr>
        <w:t>organizon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trajnime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kryen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shërbimin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këshillimit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pronarëve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privatë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E91BDF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Punon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trajnimin</w:t>
      </w:r>
      <w:proofErr w:type="spellEnd"/>
      <w:r>
        <w:rPr>
          <w:sz w:val="24"/>
          <w:szCs w:val="24"/>
        </w:rPr>
        <w:t xml:space="preserve">  </w:t>
      </w:r>
      <w:r w:rsidR="00CA0916" w:rsidRPr="00E37383">
        <w:rPr>
          <w:sz w:val="24"/>
          <w:szCs w:val="24"/>
        </w:rPr>
        <w:t xml:space="preserve">e  </w:t>
      </w:r>
      <w:proofErr w:type="spellStart"/>
      <w:r w:rsidR="00CA0916" w:rsidRPr="00E37383">
        <w:rPr>
          <w:sz w:val="24"/>
          <w:szCs w:val="24"/>
        </w:rPr>
        <w:t>punonjësve</w:t>
      </w:r>
      <w:proofErr w:type="spellEnd"/>
      <w:r w:rsidR="00CA0916" w:rsidRPr="00E37383">
        <w:rPr>
          <w:sz w:val="24"/>
          <w:szCs w:val="24"/>
        </w:rPr>
        <w:t xml:space="preserve"> </w:t>
      </w:r>
      <w:proofErr w:type="spellStart"/>
      <w:r w:rsidR="00CA0916" w:rsidRPr="00E37383">
        <w:rPr>
          <w:sz w:val="24"/>
          <w:szCs w:val="24"/>
        </w:rPr>
        <w:t>të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shërbimit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pyjor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dhe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aftësimin</w:t>
      </w:r>
      <w:proofErr w:type="spellEnd"/>
      <w:r w:rsidR="00CA0916" w:rsidRPr="00E37383">
        <w:rPr>
          <w:sz w:val="24"/>
          <w:szCs w:val="24"/>
        </w:rPr>
        <w:t xml:space="preserve">   e  </w:t>
      </w:r>
      <w:proofErr w:type="spellStart"/>
      <w:r w:rsidR="00CA0916" w:rsidRPr="00E37383">
        <w:rPr>
          <w:sz w:val="24"/>
          <w:szCs w:val="24"/>
        </w:rPr>
        <w:t>tyre</w:t>
      </w:r>
      <w:proofErr w:type="spellEnd"/>
      <w:r w:rsidR="00CA0916" w:rsidRPr="00E37383">
        <w:rPr>
          <w:sz w:val="24"/>
          <w:szCs w:val="24"/>
        </w:rPr>
        <w:t xml:space="preserve">  </w:t>
      </w:r>
      <w:proofErr w:type="spellStart"/>
      <w:r w:rsidR="00CA0916" w:rsidRPr="00E37383">
        <w:rPr>
          <w:sz w:val="24"/>
          <w:szCs w:val="24"/>
        </w:rPr>
        <w:t>profesional</w:t>
      </w:r>
      <w:proofErr w:type="spellEnd"/>
      <w:r w:rsidR="00CA0916" w:rsidRPr="00E37383">
        <w:rPr>
          <w:sz w:val="24"/>
          <w:szCs w:val="24"/>
        </w:rPr>
        <w:t xml:space="preserve">. 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Kontrollon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merr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dorëzim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punimet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ndryshme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kryera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fondin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pyjor</w:t>
      </w:r>
      <w:proofErr w:type="spellEnd"/>
      <w:r w:rsidRPr="00E37383">
        <w:rPr>
          <w:sz w:val="24"/>
          <w:szCs w:val="24"/>
        </w:rPr>
        <w:t xml:space="preserve">  e </w:t>
      </w:r>
      <w:proofErr w:type="spellStart"/>
      <w:r w:rsidRPr="00E37383">
        <w:rPr>
          <w:sz w:val="24"/>
          <w:szCs w:val="24"/>
        </w:rPr>
        <w:t>kullosor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proofErr w:type="gramStart"/>
      <w:r w:rsidRPr="00E37383">
        <w:rPr>
          <w:sz w:val="24"/>
          <w:szCs w:val="24"/>
        </w:rPr>
        <w:t>Mbështet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proofErr w:type="gram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inkurajon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zhvillimin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agropylltarisë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bashki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Përgatit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projekt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buxhetin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ardhurat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që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mund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sigurohen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nga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shpenzimet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planifikuara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që</w:t>
      </w:r>
      <w:proofErr w:type="spellEnd"/>
      <w:r w:rsidRPr="00E37383">
        <w:rPr>
          <w:sz w:val="24"/>
          <w:szCs w:val="24"/>
        </w:rPr>
        <w:t xml:space="preserve">  do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kryhen</w:t>
      </w:r>
      <w:proofErr w:type="spellEnd"/>
      <w:r w:rsidRPr="00E37383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në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pyje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kullota</w:t>
      </w:r>
      <w:proofErr w:type="spellEnd"/>
      <w:r w:rsidRPr="00E37383">
        <w:rPr>
          <w:sz w:val="24"/>
          <w:szCs w:val="24"/>
        </w:rPr>
        <w:t>.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r w:rsidRPr="00E37383">
        <w:rPr>
          <w:sz w:val="24"/>
          <w:szCs w:val="24"/>
        </w:rPr>
        <w:t>Punon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përgjigjet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për</w:t>
      </w:r>
      <w:proofErr w:type="spellEnd"/>
      <w:r w:rsidR="00E91BDF">
        <w:rPr>
          <w:sz w:val="24"/>
          <w:szCs w:val="24"/>
        </w:rPr>
        <w:t xml:space="preserve">  </w:t>
      </w:r>
      <w:proofErr w:type="spellStart"/>
      <w:r w:rsidR="00E91BDF">
        <w:rPr>
          <w:sz w:val="24"/>
          <w:szCs w:val="24"/>
        </w:rPr>
        <w:t>realizimin</w:t>
      </w:r>
      <w:proofErr w:type="spellEnd"/>
      <w:r w:rsidR="00E91BDF">
        <w:rPr>
          <w:sz w:val="24"/>
          <w:szCs w:val="24"/>
        </w:rPr>
        <w:t xml:space="preserve">  e  </w:t>
      </w:r>
      <w:proofErr w:type="spellStart"/>
      <w:r w:rsidR="00E91BDF">
        <w:rPr>
          <w:sz w:val="24"/>
          <w:szCs w:val="24"/>
        </w:rPr>
        <w:t>të</w:t>
      </w:r>
      <w:proofErr w:type="spellEnd"/>
      <w:r w:rsidR="00E91BDF">
        <w:rPr>
          <w:sz w:val="24"/>
          <w:szCs w:val="24"/>
        </w:rPr>
        <w:t xml:space="preserve">  </w:t>
      </w:r>
      <w:proofErr w:type="spellStart"/>
      <w:r w:rsidR="00E91BDF">
        <w:rPr>
          <w:sz w:val="24"/>
          <w:szCs w:val="24"/>
        </w:rPr>
        <w:t>ardhurave</w:t>
      </w:r>
      <w:proofErr w:type="spellEnd"/>
      <w:r w:rsidR="00E91BDF">
        <w:rPr>
          <w:sz w:val="24"/>
          <w:szCs w:val="24"/>
        </w:rPr>
        <w:t xml:space="preserve"> </w:t>
      </w:r>
      <w:proofErr w:type="spellStart"/>
      <w:r w:rsidRPr="00E37383">
        <w:rPr>
          <w:sz w:val="24"/>
          <w:szCs w:val="24"/>
        </w:rPr>
        <w:t>dhe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="00E91BDF">
        <w:rPr>
          <w:sz w:val="24"/>
          <w:szCs w:val="24"/>
        </w:rPr>
        <w:t>investimeve</w:t>
      </w:r>
      <w:proofErr w:type="spellEnd"/>
      <w:r w:rsidR="00E91BDF">
        <w:rPr>
          <w:sz w:val="24"/>
          <w:szCs w:val="24"/>
        </w:rPr>
        <w:t xml:space="preserve"> </w:t>
      </w:r>
      <w:proofErr w:type="spellStart"/>
      <w:r w:rsidR="00E91BDF">
        <w:rPr>
          <w:sz w:val="24"/>
          <w:szCs w:val="24"/>
        </w:rPr>
        <w:t>në</w:t>
      </w:r>
      <w:proofErr w:type="spellEnd"/>
      <w:r w:rsidR="00E91BDF">
        <w:rPr>
          <w:sz w:val="24"/>
          <w:szCs w:val="24"/>
        </w:rPr>
        <w:t xml:space="preserve">  </w:t>
      </w:r>
      <w:proofErr w:type="spellStart"/>
      <w:r w:rsidR="00E91BDF">
        <w:rPr>
          <w:sz w:val="24"/>
          <w:szCs w:val="24"/>
        </w:rPr>
        <w:t>pyje</w:t>
      </w:r>
      <w:proofErr w:type="spellEnd"/>
      <w:r w:rsidR="00E91BDF">
        <w:rPr>
          <w:sz w:val="24"/>
          <w:szCs w:val="24"/>
        </w:rPr>
        <w:t xml:space="preserve"> e </w:t>
      </w:r>
      <w:proofErr w:type="spellStart"/>
      <w:r w:rsidRPr="00E37383">
        <w:rPr>
          <w:sz w:val="24"/>
          <w:szCs w:val="24"/>
        </w:rPr>
        <w:t>kullota</w:t>
      </w:r>
      <w:proofErr w:type="spellEnd"/>
      <w:r w:rsidRPr="00E37383">
        <w:rPr>
          <w:sz w:val="24"/>
          <w:szCs w:val="24"/>
        </w:rPr>
        <w:t xml:space="preserve">. </w:t>
      </w:r>
    </w:p>
    <w:p w:rsidR="00CA0916" w:rsidRPr="00E37383" w:rsidRDefault="00CA0916" w:rsidP="00E91BDF">
      <w:pPr>
        <w:pStyle w:val="NoSpacing"/>
        <w:numPr>
          <w:ilvl w:val="0"/>
          <w:numId w:val="28"/>
        </w:numPr>
        <w:rPr>
          <w:sz w:val="24"/>
          <w:szCs w:val="24"/>
        </w:rPr>
      </w:pPr>
      <w:proofErr w:type="spellStart"/>
      <w:proofErr w:type="gramStart"/>
      <w:r w:rsidRPr="00E37383">
        <w:rPr>
          <w:sz w:val="24"/>
          <w:szCs w:val="24"/>
        </w:rPr>
        <w:t>Punon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dhe</w:t>
      </w:r>
      <w:proofErr w:type="spellEnd"/>
      <w:proofErr w:type="gram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ndjek</w:t>
      </w:r>
      <w:proofErr w:type="spellEnd"/>
      <w:r w:rsidRPr="00E37383">
        <w:rPr>
          <w:sz w:val="24"/>
          <w:szCs w:val="24"/>
        </w:rPr>
        <w:t xml:space="preserve">   </w:t>
      </w:r>
      <w:proofErr w:type="spellStart"/>
      <w:r w:rsidRPr="00E37383">
        <w:rPr>
          <w:sz w:val="24"/>
          <w:szCs w:val="24"/>
        </w:rPr>
        <w:t>rregjistrimin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pyjeve</w:t>
      </w:r>
      <w:proofErr w:type="spellEnd"/>
      <w:r w:rsidRPr="00E37383">
        <w:rPr>
          <w:sz w:val="24"/>
          <w:szCs w:val="24"/>
        </w:rPr>
        <w:t xml:space="preserve">  e  </w:t>
      </w:r>
      <w:proofErr w:type="spellStart"/>
      <w:r w:rsidRPr="00E37383">
        <w:rPr>
          <w:sz w:val="24"/>
          <w:szCs w:val="24"/>
        </w:rPr>
        <w:t>të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kullotave</w:t>
      </w:r>
      <w:proofErr w:type="spellEnd"/>
      <w:r w:rsidRPr="00E37383">
        <w:rPr>
          <w:sz w:val="24"/>
          <w:szCs w:val="24"/>
        </w:rPr>
        <w:t xml:space="preserve">  </w:t>
      </w:r>
      <w:proofErr w:type="spellStart"/>
      <w:r w:rsidRPr="00E37383">
        <w:rPr>
          <w:sz w:val="24"/>
          <w:szCs w:val="24"/>
        </w:rPr>
        <w:t>pranë</w:t>
      </w:r>
      <w:proofErr w:type="spellEnd"/>
      <w:r w:rsidRPr="00E37383">
        <w:rPr>
          <w:sz w:val="24"/>
          <w:szCs w:val="24"/>
        </w:rPr>
        <w:t xml:space="preserve"> ZRPP.</w:t>
      </w:r>
    </w:p>
    <w:p w:rsidR="00B171D0" w:rsidRPr="00E37383" w:rsidRDefault="00B171D0" w:rsidP="00E91BDF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6282F" w:rsidRDefault="00C6282F" w:rsidP="00B6558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63C84" w:rsidRPr="00393158" w:rsidRDefault="00763C84" w:rsidP="00B6558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5005C1" w:rsidRDefault="00E37383" w:rsidP="00500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LEVIZJA </w:t>
      </w:r>
      <w:r w:rsidR="00763C84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PARALELE</w:t>
      </w:r>
    </w:p>
    <w:p w:rsid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Default="00763C84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6282F" w:rsidRPr="00E37383" w:rsidRDefault="003F17EE" w:rsidP="00E3738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63C84">
        <w:rPr>
          <w:rFonts w:ascii="Times New Roman" w:eastAsia="MS Mincho" w:hAnsi="Times New Roman" w:cs="Times New Roman"/>
          <w:sz w:val="24"/>
          <w:szCs w:val="24"/>
          <w:lang w:val="it-IT"/>
        </w:rPr>
        <w:t>s kategori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</w:p>
    <w:p w:rsidR="00C6282F" w:rsidRDefault="00C6282F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Pr="004A5EB9" w:rsidRDefault="00763C84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621DA2"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 levizjen</w:t>
      </w:r>
      <w:r w:rsidR="00E3738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paralele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05C1" w:rsidRDefault="005005C1" w:rsidP="005005C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Pr="005005C1" w:rsidRDefault="00763C84" w:rsidP="005005C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konfirmuar për kategorinë për të cilë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B65581" w:rsidRPr="00C6282F" w:rsidRDefault="00537B07" w:rsidP="00B655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nj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 pozitiv “mire” apo “shum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E37383" w:rsidRDefault="00E37383" w:rsidP="00E3738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7383" w:rsidRPr="00763C84" w:rsidRDefault="00763C84" w:rsidP="00E3738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763C8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duhet të plotësojnë kërkesat e posaçme si vijon;</w:t>
      </w:r>
    </w:p>
    <w:p w:rsidR="00E37383" w:rsidRPr="004A5EB9" w:rsidRDefault="00E37383" w:rsidP="00E3738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F1568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0B78C0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Arsim i larte,</w:t>
      </w:r>
      <w:r w:rsidR="00B6558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Shkencor</w:t>
      </w:r>
      <w:r w:rsidR="009E0E1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142C5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Inxhinieri </w:t>
      </w:r>
      <w:r w:rsidR="00B6558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Pyje</w:t>
      </w:r>
      <w:r w:rsidR="00142C52">
        <w:rPr>
          <w:rFonts w:ascii="Times New Roman" w:eastAsia="MS Mincho" w:hAnsi="Times New Roman" w:cs="Times New Roman"/>
          <w:sz w:val="24"/>
          <w:szCs w:val="24"/>
          <w:lang w:val="it-IT"/>
        </w:rPr>
        <w:t>sh.</w:t>
      </w:r>
      <w:r w:rsidR="00B6558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621DA2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E78B5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ord dhe Exel;</w:t>
      </w:r>
    </w:p>
    <w:p w:rsidR="001B1961" w:rsidRDefault="001B1961" w:rsidP="000015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Default="00763C84" w:rsidP="000015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Default="00763C84" w:rsidP="000015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Default="00763C84" w:rsidP="000015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Default="00763C84" w:rsidP="000015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Default="00763C84" w:rsidP="000015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763C84" w:rsidRPr="004A5EB9" w:rsidRDefault="00763C84" w:rsidP="0000150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5005C1" w:rsidRDefault="005005C1" w:rsidP="00E91BD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4043A2" w:rsidRDefault="004043A2" w:rsidP="00E91BDF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37A89" w:rsidRPr="004A5EB9" w:rsidRDefault="00837A89" w:rsidP="00E91BDF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 ,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Sektorin 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Njerezore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A14B8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,dokumentet e dosjes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me poshte:</w:t>
      </w:r>
    </w:p>
    <w:p w:rsidR="00763C84" w:rsidRPr="004A5EB9" w:rsidRDefault="00763C84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763C84" w:rsidP="00E91BD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motivimi p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aplikim 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ndin vakant;</w:t>
      </w:r>
    </w:p>
    <w:p w:rsidR="001B1961" w:rsidRPr="004A5EB9" w:rsidRDefault="00763C84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4043A2" w:rsidRPr="00B65581" w:rsidRDefault="00763C84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kontakti dhe adres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plot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ndbanimit;</w:t>
      </w:r>
    </w:p>
    <w:p w:rsidR="001B1961" w:rsidRPr="004A5EB9" w:rsidRDefault="001B1961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diplom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s.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nje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 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4A5EB9" w:rsidRDefault="002410F1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 listës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nje liste notash te ndryshme me vleresimin e njohur ne shtetin Shqipta</w:t>
      </w:r>
      <w:r w:rsidR="00763C84">
        <w:rPr>
          <w:rFonts w:ascii="Times New Roman" w:eastAsia="MS Mincho" w:hAnsi="Times New Roman" w:cs="Times New Roman"/>
          <w:sz w:val="24"/>
          <w:szCs w:val="24"/>
          <w:lang w:val="it-IT"/>
        </w:rPr>
        <w:t>r,ateher aplikanti duhet ta ket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63C8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7D3FE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Pr="004A5EB9" w:rsidRDefault="007D3FED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plotesuar;</w:t>
      </w:r>
    </w:p>
    <w:p w:rsidR="001B1961" w:rsidRPr="004A5EB9" w:rsidRDefault="001B1961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Vertetim i gjendjes gjygjesore;</w:t>
      </w:r>
    </w:p>
    <w:p w:rsidR="001B1961" w:rsidRPr="004A5EB9" w:rsidRDefault="007D3FED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rimit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punes civil p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kategorin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cil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konkuron;</w:t>
      </w:r>
    </w:p>
    <w:p w:rsidR="001B1961" w:rsidRPr="004A5EB9" w:rsidRDefault="007D3FED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4A5EB9" w:rsidRDefault="007D3FED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4A5EB9" w:rsidRDefault="007D3FED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rtetim nga pun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dh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 i fundit q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ka mas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4A5EB9" w:rsidRDefault="007D3FED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çertifikatave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kualifikimeve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dhe trajnimeve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q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1B1961" w:rsidRPr="004A5EB9" w:rsidRDefault="007D3FED" w:rsidP="00E91BD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kart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4A5EB9" w:rsidRDefault="001B1961" w:rsidP="00E91BDF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7D3FED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dor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drejtp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rdrejt 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Burimeve Njer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9E0E1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22/09</w:t>
      </w:r>
      <w:r w:rsidRPr="00E91BD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E91BDF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837A89" w:rsidRPr="004A5EB9" w:rsidRDefault="00837A89" w:rsidP="00E91BDF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A20350" w:rsidRDefault="00A20350" w:rsidP="00E91BDF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2035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9831B2" w:rsidRDefault="009831B2" w:rsidP="00E91BDF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Pr="004A5EB9" w:rsidRDefault="00837A89" w:rsidP="00E91BDF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Default="00837A89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9E0E12">
        <w:rPr>
          <w:rFonts w:ascii="Times New Roman" w:eastAsia="MS Mincho" w:hAnsi="Times New Roman" w:cs="Times New Roman"/>
          <w:sz w:val="24"/>
          <w:szCs w:val="24"/>
          <w:lang w:val="it-IT"/>
        </w:rPr>
        <w:t>n 24/09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/2025 Bashkia Librazhd do të shpallë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ortalin”Shërbimi Kombë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tar i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Punësimit” dhe në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faqen zyrtare të internetit, listën e kandidatëve që plotësojnë kushtet dhe kërkesat e posaçm për proçedurën e levizjes paralele si dhe datën, vëndin dhe orën e saktë ku do të zhvillohet intervista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65581" w:rsidRDefault="00B65581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Pr="004A5EB9" w:rsidRDefault="00837A89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0E3261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të njëjtën datë kandidatët që nuk i plotësojnë kushtet </w:t>
      </w:r>
      <w:r w:rsidR="00837A89">
        <w:rPr>
          <w:rFonts w:ascii="Times New Roman" w:eastAsia="MS Mincho" w:hAnsi="Times New Roman" w:cs="Times New Roman"/>
          <w:sz w:val="24"/>
          <w:szCs w:val="24"/>
          <w:lang w:val="it-IT"/>
        </w:rPr>
        <w:t>e lëvizjes paralele dhe kërkesat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veçanta do të njoftohen individualisht nga Njësia e Menaxhimit të Burimeve Njerëzor</w:t>
      </w:r>
      <w:r w:rsidR="00446A35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1B1961" w:rsidRDefault="001B1961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EE2CD2" w:rsidRDefault="0083769F" w:rsidP="00EE2CD2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Fushat e njohu</w:t>
      </w:r>
      <w:r w:rsidR="00837A8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rive</w:t>
      </w:r>
      <w:r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aftësive  dhe cilësive mbi të cilat do të zhvillohet  intervista </w:t>
      </w:r>
    </w:p>
    <w:p w:rsidR="00EE2CD2" w:rsidRPr="00EE2CD2" w:rsidRDefault="00EE2CD2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4F1725" w:rsidRDefault="004F1725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837A89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Kandidatët do të testohen në lidhje me ;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837A89" w:rsidRDefault="00837A89" w:rsidP="00837A89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A89" w:rsidRDefault="00837A89" w:rsidP="00837A89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837A89" w:rsidRDefault="0083769F" w:rsidP="00837A89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837A89"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 w:rsidR="005810D1">
        <w:rPr>
          <w:rFonts w:ascii="Times New Roman" w:eastAsia="MS Mincho" w:hAnsi="Times New Roman" w:cs="Times New Roman"/>
          <w:sz w:val="24"/>
          <w:szCs w:val="24"/>
          <w:lang w:val="it-IT"/>
        </w:rPr>
        <w:t>huri për Kushtetutën e Republik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10D1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10D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Shqip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10D1">
        <w:rPr>
          <w:rFonts w:ascii="Times New Roman" w:eastAsia="MS Mincho" w:hAnsi="Times New Roman" w:cs="Times New Roman"/>
          <w:sz w:val="24"/>
          <w:szCs w:val="24"/>
          <w:lang w:val="it-IT"/>
        </w:rPr>
        <w:t>ris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837A8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3769F" w:rsidRPr="004A5EB9" w:rsidRDefault="00E91BD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” i ndryshuar dhe aktet n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nligjore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EE2CD2" w:rsidRPr="00B65581" w:rsidRDefault="005810D1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vet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 w:rsidR="005810D1"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rregullat e e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tikës në administratë</w:t>
      </w:r>
      <w:r w:rsidR="005810D1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E6392A" w:rsidRPr="004A5EB9" w:rsidRDefault="00276F81" w:rsidP="00E6392A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9385 datë 04.05.2005 “</w:t>
      </w:r>
      <w:r w:rsidR="008625B8">
        <w:rPr>
          <w:rFonts w:ascii="Times New Roman" w:eastAsia="Batang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ër pyjet  dhe</w:t>
      </w:r>
      <w:r w:rsidR="005810D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shërbimin pyjor “, i ndryshuar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9831B2" w:rsidRDefault="00276F81" w:rsidP="00E639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 nr.9693 datë 19.03.2007 “Për fondin kullosor  “i ndryshuar .</w:t>
      </w:r>
    </w:p>
    <w:p w:rsidR="00276F81" w:rsidRDefault="00276F81" w:rsidP="00E639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5/2016 “Për s</w:t>
      </w:r>
      <w:r w:rsidR="00E91BDF">
        <w:rPr>
          <w:rFonts w:ascii="Times New Roman" w:eastAsia="MS Mincho" w:hAnsi="Times New Roman" w:cs="Times New Roman"/>
          <w:sz w:val="24"/>
          <w:szCs w:val="24"/>
          <w:lang w:val="it-IT"/>
        </w:rPr>
        <w:t>hpalljen e moratoriumit në pyje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“ </w:t>
      </w:r>
    </w:p>
    <w:p w:rsidR="00276F81" w:rsidRDefault="00276F81" w:rsidP="00E639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10431 datë 09.06.2011 “ Për mbrojtjen e mjedisit “ .</w:t>
      </w:r>
    </w:p>
    <w:p w:rsidR="00D2553D" w:rsidRDefault="00D2553D" w:rsidP="00D255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36E90" w:rsidRPr="00D2553D" w:rsidRDefault="00336E90" w:rsidP="00D255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E2CD2" w:rsidRDefault="00EE2CD2" w:rsidP="00EE2CD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 w:rsidR="00E12014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Mënyra e vlerësimit të</w:t>
      </w:r>
      <w:r w:rsidR="001B1961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D46B00" w:rsidRDefault="00837A8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D46B0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do të vlerësohen në lidhje me dokumentacionin ;</w:t>
      </w:r>
    </w:p>
    <w:p w:rsidR="00EE2CD2" w:rsidRPr="004A5EB9" w:rsidRDefault="00EE2CD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Default="00512179" w:rsidP="00D2553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40 pikë për dokumentacionin e dorëzuar i ndarë si me 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>poshtë;</w:t>
      </w:r>
    </w:p>
    <w:p w:rsidR="00D46B00" w:rsidRDefault="00D46B00" w:rsidP="00D46B00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Default="00512179" w:rsidP="00D2553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pikë pë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fushën përkatëse; </w:t>
      </w:r>
    </w:p>
    <w:p w:rsidR="00D46B00" w:rsidRDefault="00512179" w:rsidP="00D2553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20 p</w:t>
      </w:r>
      <w:r w:rsidR="00D46B0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ikë për eksperiencën në punë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D2553D" w:rsidRDefault="00512179" w:rsidP="00D2553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10 pikë për vlerë</w:t>
      </w:r>
      <w:r w:rsidR="003C516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D46B00" w:rsidRPr="00142C52" w:rsidRDefault="00D46B00" w:rsidP="00D46B00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2553D" w:rsidRPr="00D46B00" w:rsidRDefault="00D46B00" w:rsidP="00D2553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gjatë </w:t>
      </w:r>
      <w:r w:rsidRPr="00D46B0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intervistes se strukturuar me goje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 të vlerësohen për ;</w:t>
      </w:r>
    </w:p>
    <w:p w:rsidR="00D46B00" w:rsidRPr="004A5EB9" w:rsidRDefault="00D46B00" w:rsidP="00D2553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Njohuritë, aftësitë, kompetencën në lidhje me përshkrimin e pozicionit të punës;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4B5545" w:rsidRPr="004A5EB9" w:rsidRDefault="004B5545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0565E" w:rsidRDefault="0050565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Pr="004A5EB9" w:rsidRDefault="00D46B00" w:rsidP="00D46B00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pikë pë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tervistën e strukturuar</w:t>
      </w:r>
      <w:r w:rsidR="00E91B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gojë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42C52" w:rsidRDefault="00142C5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2551" w:rsidRDefault="0098255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2551" w:rsidRDefault="0098255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2551" w:rsidRDefault="0098255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42C52" w:rsidRDefault="00142C5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Default="00D46B0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Default="00D46B0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Default="00D46B0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Default="00D46B0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42C52" w:rsidRDefault="00142C5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Pr="004E62C0" w:rsidRDefault="004E62C0" w:rsidP="00E91BDF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E62C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Data e daljes së rrezultateve të konkurimit  dhe mënyra e komunikimit </w:t>
      </w:r>
    </w:p>
    <w:p w:rsidR="004E62C0" w:rsidRDefault="004E62C0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46B00" w:rsidRDefault="00D46B00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përfundim të vlerësimit të kandidatëve, Bashkia Librazhd do të shpallë fituesin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 portalin “Shë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Bashkise Librazhd.</w:t>
      </w:r>
    </w:p>
    <w:p w:rsidR="00D46B00" w:rsidRPr="004A5EB9" w:rsidRDefault="00D46B00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gjithë kandidatët pjesmarrës në këtë proçedurë do të njoftohen individualisht në mënyrë elektronike nga Bashkia Librazhd për rrezultatet.</w:t>
      </w:r>
    </w:p>
    <w:p w:rsidR="00D46B00" w:rsidRDefault="00D46B00" w:rsidP="00E91BDF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D46B00" w:rsidRDefault="00D46B00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62672" w:rsidRDefault="00262672" w:rsidP="00E91BDF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D46B00" w:rsidRDefault="00D46B00" w:rsidP="00E91BDF">
      <w:pPr>
        <w:spacing w:after="0" w:line="240" w:lineRule="auto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262672" w:rsidRDefault="00336E90" w:rsidP="00E91BD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1B1961" w:rsidRPr="004A5EB9" w:rsidRDefault="001B1961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1B1961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procedurës së lëvizjes paralele nuk ka fitues, plotësimi i vendit vakant do të realizohet nëpërmjet procedurë</w:t>
      </w:r>
      <w:r w:rsidR="00336E90">
        <w:rPr>
          <w:rFonts w:ascii="Times New Roman" w:eastAsia="MS Mincho" w:hAnsi="Times New Roman" w:cs="Times New Roman"/>
          <w:sz w:val="24"/>
          <w:szCs w:val="24"/>
          <w:lang w:val="sq-AL"/>
        </w:rPr>
        <w:t>s së ngritjes në detyrë në kategorinë e ulët drejtuese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13736F"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 ba</w:t>
      </w:r>
      <w:r w:rsidR="009E0E12">
        <w:rPr>
          <w:rFonts w:ascii="Times New Roman" w:eastAsia="MS Mincho" w:hAnsi="Times New Roman" w:cs="Times New Roman"/>
          <w:sz w:val="24"/>
          <w:szCs w:val="24"/>
          <w:lang w:val="sq-AL"/>
        </w:rPr>
        <w:t>shkisë duke filluar nga data 10.10</w:t>
      </w:r>
      <w:r w:rsidR="0013736F">
        <w:rPr>
          <w:rFonts w:ascii="Times New Roman" w:eastAsia="MS Mincho" w:hAnsi="Times New Roman" w:cs="Times New Roman"/>
          <w:sz w:val="24"/>
          <w:szCs w:val="24"/>
          <w:lang w:val="sq-AL"/>
        </w:rPr>
        <w:t>.2025</w:t>
      </w:r>
    </w:p>
    <w:p w:rsidR="00336E90" w:rsidRDefault="00336E90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1B1961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këtë procedurë kanë të drejtë të </w:t>
      </w:r>
      <w:r w:rsidR="0013736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aplikojne vetëm nëpunësit civil të një kategorie paraardhëse (vetëm një kategori më e ulët) të punësuar në të njëjtin institucion apo në një institucion tjetër të shërbimit civil, që plotësojnë kushtet për ngritjen në detyrë dhe kërkesat e veçanta për vëndin e lirë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262672" w:rsidRDefault="00262672" w:rsidP="00E91BD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A15C2" w:rsidRDefault="009A15C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E91BD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ngritjes n</w:t>
      </w:r>
      <w:r w:rsidR="009A63E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E91BD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detyr</w:t>
      </w:r>
      <w:r w:rsidR="009A63E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 </w:t>
      </w:r>
    </w:p>
    <w:p w:rsidR="009A15C2" w:rsidRDefault="009A15C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31B2" w:rsidRPr="004A5EB9" w:rsidRDefault="009831B2" w:rsidP="00E91BDF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9A15C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të plotësojnë 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</w:t>
      </w:r>
      <w:r w:rsidR="0013736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ngritjen në detyrë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F45922" w:rsidRDefault="00F4592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45922" w:rsidRPr="004A5EB9" w:rsidRDefault="00F45922" w:rsidP="00E91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jetë nëpunës civil i konfirmuar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F45922" w:rsidRPr="00C6282F" w:rsidRDefault="00F45922" w:rsidP="00E91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ketë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F45922" w:rsidRDefault="00F45922" w:rsidP="00E91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të p</w:t>
      </w:r>
      <w:r w:rsidR="00E91BDF">
        <w:rPr>
          <w:rFonts w:ascii="Times New Roman" w:eastAsia="MS Mincho" w:hAnsi="Times New Roman" w:cs="Times New Roman"/>
          <w:sz w:val="24"/>
          <w:szCs w:val="24"/>
          <w:lang w:val="it-IT"/>
        </w:rPr>
        <w:t>aktën një vlerësim pozitiv “mir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” apo “shumë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9A15C2" w:rsidRPr="009A15C2" w:rsidRDefault="009A15C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2553D" w:rsidRPr="004A5EB9" w:rsidRDefault="00D2553D" w:rsidP="00E91BD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F45922" w:rsidRDefault="00F4592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45922" w:rsidRDefault="00F4592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F45922" w:rsidRPr="004A5EB9" w:rsidRDefault="00E91BDF" w:rsidP="00E91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9A63ED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4592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eksperiencë</w:t>
      </w:r>
      <w:r w:rsidR="00F4592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vjeç</w:t>
      </w:r>
      <w:r w:rsidR="00F45922">
        <w:rPr>
          <w:rFonts w:ascii="Times New Roman" w:eastAsia="MS Mincho" w:hAnsi="Times New Roman" w:cs="Times New Roman"/>
          <w:sz w:val="24"/>
          <w:szCs w:val="24"/>
          <w:lang w:val="it-IT"/>
        </w:rPr>
        <w:t>are në</w:t>
      </w:r>
      <w:r w:rsidR="00F4592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 ekzekutiv;</w:t>
      </w:r>
    </w:p>
    <w:p w:rsidR="00F45922" w:rsidRPr="004A5EB9" w:rsidRDefault="00F45922" w:rsidP="00E91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Arsim</w:t>
      </w:r>
      <w:r w:rsidR="009E0E1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larte, Master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Shkencor në Inxhinieri  Pyjesh. </w:t>
      </w:r>
    </w:p>
    <w:p w:rsidR="00F45922" w:rsidRPr="004A5EB9" w:rsidRDefault="00F45922" w:rsidP="00E91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Ëord dhe Exel;</w:t>
      </w:r>
    </w:p>
    <w:p w:rsidR="009A15C2" w:rsidRPr="009A15C2" w:rsidRDefault="009A15C2" w:rsidP="00E91B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2553D" w:rsidRDefault="00D2553D" w:rsidP="00E91BDF">
      <w:pPr>
        <w:spacing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01507" w:rsidRDefault="00001507" w:rsidP="00D2553D">
      <w:pPr>
        <w:spacing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42C52" w:rsidRPr="00D2553D" w:rsidRDefault="00142C52" w:rsidP="00D2553D">
      <w:pPr>
        <w:spacing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D5A11" w:rsidRDefault="004D5A11" w:rsidP="009A63E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E12014" w:rsidRPr="004A5EB9" w:rsidRDefault="00E12014" w:rsidP="009A63E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12014" w:rsidRPr="004A5EB9" w:rsidRDefault="00E12014" w:rsidP="009A63E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9A63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="009A63E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të Burimeve Njerë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zore</w:t>
      </w:r>
      <w:r w:rsidR="00FC0CD8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F45922" w:rsidRDefault="00F45922" w:rsidP="009A63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A63ED" w:rsidRPr="004A5EB9" w:rsidRDefault="009A63ED" w:rsidP="009A63E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9A63ED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vë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ndin vakant;</w:t>
      </w:r>
    </w:p>
    <w:p w:rsidR="001B1961" w:rsidRPr="004A5EB9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1B1961" w:rsidRPr="004A5EB9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4A5EB9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4D5A11" w:rsidRPr="0050565E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</w:t>
      </w:r>
      <w:r w:rsidR="0050565E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1B1961" w:rsidRPr="004A5EB9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4A5EB9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1B1961" w:rsidRPr="004A5EB9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1B1961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F45922" w:rsidRPr="004A5EB9" w:rsidRDefault="00F45922" w:rsidP="009A63E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F45922" w:rsidRPr="004A5EB9" w:rsidRDefault="00F45922" w:rsidP="009A63E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F45922" w:rsidRPr="00F45922" w:rsidRDefault="00F45922" w:rsidP="009A63E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4A5EB9" w:rsidRDefault="001B1961" w:rsidP="009A63ED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1B1961" w:rsidRDefault="001B1961" w:rsidP="009A63ED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A63ED" w:rsidRPr="004A5EB9" w:rsidRDefault="009A63ED" w:rsidP="009A63ED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9A63E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9E0E12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F45922"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 w:rsidR="00F45922">
        <w:rPr>
          <w:rFonts w:ascii="Times New Roman" w:eastAsia="Batang" w:hAnsi="Times New Roman" w:cs="Times New Roman"/>
          <w:sz w:val="24"/>
          <w:szCs w:val="24"/>
          <w:lang w:val="sq-AL"/>
        </w:rPr>
        <w:t>ostë ose në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Sektorin 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F45922"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1B1961" w:rsidRDefault="001B1961" w:rsidP="009A63E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F45922" w:rsidRPr="004A5EB9" w:rsidRDefault="00F45922" w:rsidP="009A63E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4D5A11" w:rsidRDefault="004D5A11" w:rsidP="009A63ED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E12014" w:rsidRPr="004A5EB9" w:rsidRDefault="00E12014" w:rsidP="009A63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4A5EB9" w:rsidRDefault="00E12014" w:rsidP="009A63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9A63E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 për pranimin në shërbimin civil dhe kriteret e veçanta të po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>zicionit të punës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</w:t>
      </w:r>
      <w:r w:rsidR="00360CE4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Sh</w:t>
      </w:r>
      <w:r w:rsidR="00DB29BB">
        <w:rPr>
          <w:rFonts w:ascii="Times New Roman" w:eastAsia="Batang" w:hAnsi="Times New Roman" w:cs="Times New Roman"/>
          <w:sz w:val="24"/>
          <w:szCs w:val="24"/>
          <w:lang w:val="sq-AL"/>
        </w:rPr>
        <w:t>ërbimi Kombëtar i Punësimit” dh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9E0E12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 w:rsidR="005B692C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4A5EB9" w:rsidRDefault="001B1961" w:rsidP="009A63E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 kandidatët që nuk janë kualifikuar do të</w:t>
      </w:r>
      <w:r w:rsidR="009A63E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sia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9A63E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9A63E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personalisht nëpërmjet  adresss së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D2553D" w:rsidRDefault="00D2553D" w:rsidP="009A63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2553D" w:rsidRDefault="00D2553D" w:rsidP="009A63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45922" w:rsidRDefault="00F45922" w:rsidP="009A63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45922" w:rsidRDefault="00F45922" w:rsidP="009A63ED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45922" w:rsidRDefault="00F45922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45922" w:rsidRDefault="00F45922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F45922" w:rsidRPr="0017615F" w:rsidRDefault="00F45922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E12014" w:rsidRPr="0017615F" w:rsidRDefault="004D5A11" w:rsidP="007B4758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 , aft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 </w:t>
      </w:r>
    </w:p>
    <w:p w:rsidR="00E12014" w:rsidRPr="0017615F" w:rsidRDefault="00E12014" w:rsidP="007B475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42C52" w:rsidRPr="004A5EB9" w:rsidRDefault="00142C52" w:rsidP="007B475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7B475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17615F" w:rsidRDefault="0017615F" w:rsidP="007B475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B4758" w:rsidRPr="0017615F" w:rsidRDefault="007B4758" w:rsidP="007B475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7B4758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4A5EB9" w:rsidRDefault="004D2B26" w:rsidP="007B4758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152/2013, “Për nëpunësin civil”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4A5EB9" w:rsidRDefault="001B1961" w:rsidP="007B4758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in e Procedurave Administrative;</w:t>
      </w:r>
    </w:p>
    <w:p w:rsidR="001B1961" w:rsidRPr="004A5EB9" w:rsidRDefault="004D2B26" w:rsidP="007B4758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6C3F6A">
        <w:rPr>
          <w:rFonts w:ascii="Times New Roman" w:eastAsia="Batang" w:hAnsi="Times New Roman" w:cs="Times New Roman"/>
          <w:sz w:val="24"/>
          <w:szCs w:val="24"/>
          <w:lang w:val="sq-AL"/>
        </w:rPr>
        <w:t>r. 139/2015, “ P</w:t>
      </w:r>
      <w:r w:rsidR="0098255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</w:t>
      </w:r>
      <w:r w:rsidR="009073B2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Veteqeverisjen V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Default="007B4758" w:rsidP="007B4758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se Shqipërisë</w:t>
      </w:r>
      <w:r w:rsidR="00C86D42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8625B8" w:rsidRPr="008625B8" w:rsidRDefault="008625B8" w:rsidP="007B4758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9385 datë 04.05.2005 “Për pyjet  dhe</w:t>
      </w:r>
      <w:r w:rsidR="007B4758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shërbimin pyjor “, i ndryshuar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8625B8" w:rsidRDefault="008625B8" w:rsidP="007B475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 nr.9693 datë 19.03.2007 “Pë</w:t>
      </w:r>
      <w:r w:rsidR="007B4758">
        <w:rPr>
          <w:rFonts w:ascii="Times New Roman" w:eastAsia="MS Mincho" w:hAnsi="Times New Roman" w:cs="Times New Roman"/>
          <w:sz w:val="24"/>
          <w:szCs w:val="24"/>
          <w:lang w:val="it-IT"/>
        </w:rPr>
        <w:t>r fondin kullosor  “i ndryshuar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625B8" w:rsidRDefault="008625B8" w:rsidP="007B475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5/2016 “Për s</w:t>
      </w:r>
      <w:r w:rsidR="007B4758">
        <w:rPr>
          <w:rFonts w:ascii="Times New Roman" w:eastAsia="MS Mincho" w:hAnsi="Times New Roman" w:cs="Times New Roman"/>
          <w:sz w:val="24"/>
          <w:szCs w:val="24"/>
          <w:lang w:val="it-IT"/>
        </w:rPr>
        <w:t>hpalljen e moratoriumit në pyje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“ </w:t>
      </w:r>
    </w:p>
    <w:p w:rsidR="008625B8" w:rsidRDefault="008625B8" w:rsidP="007B475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10431 datë 09.06.20</w:t>
      </w:r>
      <w:r w:rsidR="00F45922">
        <w:rPr>
          <w:rFonts w:ascii="Times New Roman" w:eastAsia="MS Mincho" w:hAnsi="Times New Roman" w:cs="Times New Roman"/>
          <w:sz w:val="24"/>
          <w:szCs w:val="24"/>
          <w:lang w:val="it-IT"/>
        </w:rPr>
        <w:t>11 “ Për mbrojtjen e mjedisit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42C52" w:rsidRDefault="00142C52" w:rsidP="007B4758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B692C" w:rsidRDefault="005B692C" w:rsidP="007B4758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7615F" w:rsidRDefault="0017615F" w:rsidP="007B475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17615F" w:rsidRDefault="0017615F" w:rsidP="007B475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5B692C" w:rsidRPr="0017615F" w:rsidRDefault="005B692C" w:rsidP="007B475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7615F" w:rsidRPr="0017615F" w:rsidRDefault="0017615F" w:rsidP="007B475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F45922">
        <w:rPr>
          <w:rFonts w:ascii="Times New Roman" w:eastAsia="Batang" w:hAnsi="Times New Roman" w:cs="Times New Roman"/>
          <w:sz w:val="24"/>
          <w:szCs w:val="24"/>
          <w:lang w:val="sq-AL"/>
        </w:rPr>
        <w:t>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F45922">
        <w:rPr>
          <w:rFonts w:ascii="Times New Roman" w:eastAsia="Batang" w:hAnsi="Times New Roman" w:cs="Times New Roman"/>
          <w:sz w:val="24"/>
          <w:szCs w:val="24"/>
          <w:lang w:val="sq-AL"/>
        </w:rPr>
        <w:t>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17615F" w:rsidRPr="0017615F" w:rsidRDefault="0017615F" w:rsidP="007B475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7615F" w:rsidRPr="00512179" w:rsidRDefault="00F45922" w:rsidP="007B475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50565E" w:rsidRDefault="0050565E" w:rsidP="007B475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5B692C" w:rsidRPr="004A5EB9" w:rsidRDefault="005B692C" w:rsidP="007B475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17615F" w:rsidRDefault="0017615F" w:rsidP="007B4758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="001B1961"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50565E" w:rsidRDefault="0050565E" w:rsidP="007B475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5B692C" w:rsidRPr="004A5EB9" w:rsidRDefault="005B692C" w:rsidP="007B475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5B692C" w:rsidRDefault="001B1961" w:rsidP="007B475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Kandidatët do të vlerësohen</w:t>
      </w:r>
      <w:r w:rsidR="005B692C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17615F" w:rsidRPr="004A5EB9" w:rsidRDefault="0017615F" w:rsidP="007B475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B692C" w:rsidRDefault="005B692C" w:rsidP="007B47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20 pikë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të eksperiencës e të trajnimeve, të lidhura me fushën, si dhe vlerësi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met e arritjeve vjetore; </w:t>
      </w:r>
    </w:p>
    <w:p w:rsidR="005B692C" w:rsidRPr="005B692C" w:rsidRDefault="007B4758" w:rsidP="007B475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="005B692C">
        <w:rPr>
          <w:rFonts w:ascii="Times New Roman" w:eastAsia="MS Mincho" w:hAnsi="Times New Roman" w:cs="Times New Roman"/>
          <w:sz w:val="24"/>
          <w:szCs w:val="24"/>
          <w:lang w:val="sq-AL"/>
        </w:rPr>
        <w:t>0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</w:t>
      </w:r>
      <w:r w:rsidR="005B692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B1961" w:rsidRPr="005B692C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5B692C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gojë;</w:t>
      </w:r>
      <w:r w:rsidR="008E47CF" w:rsidRPr="005B692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1B1961" w:rsidRPr="005B692C" w:rsidRDefault="005B692C" w:rsidP="007B47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B692C">
        <w:rPr>
          <w:rFonts w:ascii="Times New Roman" w:eastAsia="MS Mincho" w:hAnsi="Times New Roman" w:cs="Times New Roman"/>
          <w:sz w:val="24"/>
          <w:szCs w:val="24"/>
          <w:lang w:val="it-IT"/>
        </w:rPr>
        <w:t>40 pikë për vlerësimin me shkrim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7615F" w:rsidRPr="004A5EB9" w:rsidRDefault="0017615F" w:rsidP="007B475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7B47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7B47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2179" w:rsidRDefault="00512179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7615F" w:rsidRPr="00AE5893" w:rsidRDefault="00AE5893" w:rsidP="007B4758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rrezultateve  t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konkurimit  dhe m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nyra e komunikimit </w:t>
      </w:r>
    </w:p>
    <w:p w:rsidR="0017615F" w:rsidRPr="004A5EB9" w:rsidRDefault="0017615F" w:rsidP="007B47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A2669" w:rsidRDefault="00DA2669" w:rsidP="007B47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përfundim  të vlersimit të kandidatëve, bashkia Librazhd  do të shpallë fituesin  në faqen zyrtare  dhe në portalin  “Shërbimi Kombëtar  i Punësimit “.</w:t>
      </w:r>
    </w:p>
    <w:p w:rsidR="00DA2669" w:rsidRDefault="00DA2669" w:rsidP="007B475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 .</w:t>
      </w:r>
    </w:p>
    <w:p w:rsidR="00DA2669" w:rsidRDefault="00DA2669" w:rsidP="007B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DA2669" w:rsidRDefault="00DA2669" w:rsidP="007B475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DA2669" w:rsidRPr="004A5EB9" w:rsidRDefault="00DA2669" w:rsidP="007B475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</w:t>
      </w:r>
      <w:r w:rsidR="009E0E1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 Librazhd pas datës 10/10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0B4117" w:rsidRPr="004A5EB9" w:rsidRDefault="000B4117" w:rsidP="007B475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5B692C" w:rsidRDefault="005B692C" w:rsidP="007B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5B692C" w:rsidRPr="00D8204F" w:rsidRDefault="00DA2669" w:rsidP="007B4758">
      <w:pPr>
        <w:pStyle w:val="ListParagraph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</w:pPr>
      <w:r w:rsidRPr="00D8204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GB"/>
        </w:rPr>
        <w:t>PRANIMI NË SHËRBIMIN CIVIL</w:t>
      </w:r>
    </w:p>
    <w:p w:rsidR="00DA2669" w:rsidRDefault="00DA2669" w:rsidP="007B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en-GB"/>
        </w:rPr>
      </w:pPr>
    </w:p>
    <w:p w:rsidR="00DA2669" w:rsidRDefault="00DA2669" w:rsidP="007B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en-GB"/>
        </w:rPr>
      </w:pPr>
    </w:p>
    <w:p w:rsidR="007F66D2" w:rsidRDefault="007F66D2" w:rsidP="007B475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rastë se pozicioni i rënditur në fillim të kësaj shpalljeje, në përfundim të proçedurës së ngritjes në detyrë rrezulton  se është ende vakant, ai është i vlefshëm për konkurimin nëpërmjet proçedurës së pranimit nga jashtë shërbimit civil. </w:t>
      </w:r>
    </w:p>
    <w:p w:rsidR="007F66D2" w:rsidRDefault="007F66D2" w:rsidP="007B475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 do ta merrni në faqen zyrtare të Ba</w:t>
      </w:r>
      <w:r w:rsidR="009E0E12">
        <w:rPr>
          <w:rFonts w:ascii="Times New Roman" w:eastAsia="MS Mincho" w:hAnsi="Times New Roman" w:cs="Times New Roman"/>
          <w:sz w:val="24"/>
          <w:szCs w:val="24"/>
          <w:lang w:val="sq-AL"/>
        </w:rPr>
        <w:t>shkisë  Librazhd pas datës 10/10</w:t>
      </w:r>
      <w:r w:rsidRPr="00AE5893">
        <w:rPr>
          <w:rFonts w:ascii="Times New Roman" w:eastAsia="MS Mincho" w:hAnsi="Times New Roman" w:cs="Times New Roman"/>
          <w:sz w:val="24"/>
          <w:szCs w:val="24"/>
          <w:lang w:val="sq-AL"/>
        </w:rPr>
        <w:t>/20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25.</w:t>
      </w:r>
    </w:p>
    <w:p w:rsidR="007F66D2" w:rsidRPr="004A5EB9" w:rsidRDefault="007F66D2" w:rsidP="007B475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F66D2" w:rsidRDefault="009F44B9" w:rsidP="007B4758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proç</w:t>
      </w:r>
      <w:r w:rsidR="007F66D2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 kanë të drejtë </w:t>
      </w:r>
      <w:r w:rsidR="007F66D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F66D2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aplikojnë </w:t>
      </w:r>
      <w:r w:rsidR="007F66D2">
        <w:rPr>
          <w:rFonts w:ascii="Times New Roman" w:eastAsia="MS Mincho" w:hAnsi="Times New Roman" w:cs="Times New Roman"/>
          <w:sz w:val="24"/>
          <w:szCs w:val="24"/>
          <w:lang w:val="sq-AL"/>
        </w:rPr>
        <w:t>edhe kandidatë të tj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erë nga jashtë shërbimit civil</w:t>
      </w:r>
      <w:r w:rsidR="007F66D2"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kushtet  dhe kërkesat e veçanta për vëndin e lirë .</w:t>
      </w:r>
    </w:p>
    <w:p w:rsidR="00DA2669" w:rsidRPr="00DA2669" w:rsidRDefault="00DA2669" w:rsidP="007B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en-GB"/>
        </w:rPr>
      </w:pPr>
    </w:p>
    <w:p w:rsidR="007F66D2" w:rsidRDefault="007F66D2" w:rsidP="007B475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 e pranimit 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nga jashtë shërbimit civil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dhe kriteret e veçanta </w:t>
      </w:r>
    </w:p>
    <w:p w:rsidR="007F66D2" w:rsidRPr="004A5EB9" w:rsidRDefault="007F66D2" w:rsidP="007B475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7B475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 që duhet të plotësojnë  kandidatët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për ngritjen në detyrë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9F44B9" w:rsidRDefault="009F44B9" w:rsidP="007B475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nëpunës civil i konfirmuar brënda kategorisë III.</w:t>
      </w: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ketë të paktën vlerësimin e fundit ” mirë “ apo “ shumë mirë “ . </w:t>
      </w: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7F66D2" w:rsidRDefault="007F66D2" w:rsidP="007B4758">
      <w:pPr>
        <w:numPr>
          <w:ilvl w:val="0"/>
          <w:numId w:val="30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Ndaj tij të mos jetë marrë masa disiplinore e largimit nga shërbimi civil, që nuk është shuar sipas ligjit nr. 152/2013 i ndryshuar. </w:t>
      </w:r>
    </w:p>
    <w:p w:rsidR="007F66D2" w:rsidRDefault="007F66D2" w:rsidP="007B475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7B475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7F66D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7F66D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7F66D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9F44B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9F44B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7F66D2" w:rsidRDefault="007F66D2" w:rsidP="009F44B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9F44B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Pr="004A5EB9" w:rsidRDefault="007F66D2" w:rsidP="009F44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3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pune në profesion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F66D2" w:rsidRPr="004A5EB9" w:rsidRDefault="007F66D2" w:rsidP="009F44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Arsim i larte, Master Profesional ose Shkencor në Inxhinieri  Pyjesh. </w:t>
      </w:r>
    </w:p>
    <w:p w:rsidR="007F66D2" w:rsidRDefault="007F66D2" w:rsidP="009F44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Ëord dhe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Exel.</w:t>
      </w:r>
    </w:p>
    <w:p w:rsidR="007F66D2" w:rsidRPr="007F66D2" w:rsidRDefault="007F66D2" w:rsidP="009F44B9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F66D2" w:rsidRPr="004D5A11" w:rsidRDefault="007F66D2" w:rsidP="009F44B9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7F66D2" w:rsidRPr="004A5EB9" w:rsidRDefault="007F66D2" w:rsidP="009F44B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9F44B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ose dorazi në Sektorin  e</w:t>
      </w:r>
      <w:r w:rsidR="009F44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të Burimeve Njerëzore në Bashkinë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Librazhd, këto dokumente:</w:t>
      </w:r>
    </w:p>
    <w:p w:rsidR="007F66D2" w:rsidRPr="004A5EB9" w:rsidRDefault="007F66D2" w:rsidP="009F44B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diplomës (nëse aplikanti disponon një diplomë të një universiteti të huaj, duhet ta ketë të njësuar pranë Ministrisë së Arsimit);</w:t>
      </w:r>
    </w:p>
    <w:p w:rsidR="007F66D2" w:rsidRPr="0050565E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7F66D2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7F66D2" w:rsidRPr="004A5EB9" w:rsidRDefault="007F66D2" w:rsidP="009F44B9">
      <w:pPr>
        <w:numPr>
          <w:ilvl w:val="0"/>
          <w:numId w:val="7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7F66D2" w:rsidRPr="004A5EB9" w:rsidRDefault="007F66D2" w:rsidP="009F44B9">
      <w:pPr>
        <w:spacing w:after="0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9E0E12">
        <w:rPr>
          <w:rFonts w:ascii="Times New Roman" w:eastAsia="Batang" w:hAnsi="Times New Roman" w:cs="Times New Roman"/>
          <w:b/>
          <w:sz w:val="24"/>
          <w:szCs w:val="24"/>
          <w:lang w:val="sq-AL"/>
        </w:rPr>
        <w:t>27/09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ostë ose në Sektorin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e Burimeve 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7F66D2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7F66D2" w:rsidRPr="004D5A11" w:rsidRDefault="007F66D2" w:rsidP="009F44B9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pranimin nga jashtë shërbimit civil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zicionit të punës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“Sh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ërbimi Kombëtar i Punësimit” dhe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9E0E12">
        <w:rPr>
          <w:rFonts w:ascii="Times New Roman" w:eastAsia="Batang" w:hAnsi="Times New Roman" w:cs="Times New Roman"/>
          <w:b/>
          <w:sz w:val="24"/>
          <w:szCs w:val="24"/>
          <w:lang w:val="sq-AL"/>
        </w:rPr>
        <w:t>10/10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Gjithashtu, po në këtë datë kandidatët që nuk janë kualifikuar do të njoftohen nga Njesia e Menaxhimit te Burimeve Njerëzore për shkaqet e moskualifikimit personalisht nepermjet  adreses se e-mail. </w:t>
      </w:r>
    </w:p>
    <w:p w:rsidR="007F66D2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Default="007F66D2" w:rsidP="007F66D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Default="007F66D2" w:rsidP="007F66D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Default="007F66D2" w:rsidP="007F66D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Default="007F66D2" w:rsidP="007F66D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Pr="0017615F" w:rsidRDefault="007F66D2" w:rsidP="007F66D2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Pr="0017615F" w:rsidRDefault="007F66D2" w:rsidP="009F44B9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 , aftësitë dhe cilësitë mbi të cilat do të zhvillohet testimi me shkrim dhe intervista </w:t>
      </w:r>
    </w:p>
    <w:p w:rsidR="007F66D2" w:rsidRPr="0017615F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F66D2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7F66D2" w:rsidRPr="0017615F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7F66D2" w:rsidRPr="004A5EB9" w:rsidRDefault="007F66D2" w:rsidP="009F44B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Kushtetutën e Republikës së Shqipërisë;</w:t>
      </w:r>
    </w:p>
    <w:p w:rsidR="007F66D2" w:rsidRPr="004A5EB9" w:rsidRDefault="007F66D2" w:rsidP="009F44B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 i ndryshuar;</w:t>
      </w:r>
    </w:p>
    <w:p w:rsidR="007F66D2" w:rsidRPr="004A5EB9" w:rsidRDefault="007D34D0" w:rsidP="009F44B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Proç</w:t>
      </w:r>
      <w:r w:rsidR="007F66D2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edurave Administrative;</w:t>
      </w:r>
    </w:p>
    <w:p w:rsidR="007F66D2" w:rsidRPr="004A5EB9" w:rsidRDefault="007F66D2" w:rsidP="009F44B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r. 139/2015, “ Pë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 Veteqeverisjen Vendore” ;</w:t>
      </w:r>
    </w:p>
    <w:p w:rsidR="007F66D2" w:rsidRDefault="007F66D2" w:rsidP="009F44B9">
      <w:pPr>
        <w:numPr>
          <w:ilvl w:val="0"/>
          <w:numId w:val="11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Kodin e Punes se Republikes se Shqiperise ;</w:t>
      </w:r>
    </w:p>
    <w:p w:rsidR="007F66D2" w:rsidRPr="008625B8" w:rsidRDefault="007F66D2" w:rsidP="009F44B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 9385 datë 04.05.2005 “Për pyjet  dhe shërbimin pyjor “, i ndryshuar .</w:t>
      </w:r>
    </w:p>
    <w:p w:rsidR="007F66D2" w:rsidRDefault="007F66D2" w:rsidP="009F44B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 nr.9693 datë 19.03.2007 “Për fondin kullosor  “i ndryshuar .</w:t>
      </w:r>
    </w:p>
    <w:p w:rsidR="007F66D2" w:rsidRDefault="007F66D2" w:rsidP="009F44B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 5/2016 “Për shpalljen e moratoriumit në pyje “ </w:t>
      </w:r>
    </w:p>
    <w:p w:rsidR="007F66D2" w:rsidRDefault="007F66D2" w:rsidP="009F44B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10431 datë 09.06.2011 “ Për mbrojtjen e mjedisit “.</w:t>
      </w:r>
    </w:p>
    <w:p w:rsidR="007F66D2" w:rsidRDefault="007F66D2" w:rsidP="009F44B9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F66D2" w:rsidRDefault="007F66D2" w:rsidP="009F44B9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F66D2" w:rsidRDefault="007F66D2" w:rsidP="009F44B9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7F66D2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F66D2" w:rsidRPr="0017615F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F66D2" w:rsidRPr="0017615F" w:rsidRDefault="007F66D2" w:rsidP="009F44B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ës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7F66D2" w:rsidRPr="0017615F" w:rsidRDefault="007F66D2" w:rsidP="009F44B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7F66D2" w:rsidRPr="00512179" w:rsidRDefault="007F66D2" w:rsidP="009F44B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7F66D2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F66D2" w:rsidRPr="004A5EB9" w:rsidRDefault="007F66D2" w:rsidP="009F44B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7F66D2" w:rsidRPr="0017615F" w:rsidRDefault="007F66D2" w:rsidP="009F44B9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7F66D2" w:rsidRDefault="007F66D2" w:rsidP="009F44B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Pr="004A5EB9" w:rsidRDefault="007F66D2" w:rsidP="009F44B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F66D2" w:rsidRDefault="007F66D2" w:rsidP="009F44B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Kandidatët do të vlerësohen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7F66D2" w:rsidRPr="004A5EB9" w:rsidRDefault="007F66D2" w:rsidP="009F44B9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9F44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20 pikë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të eksperiencës e të trajnimeve, të lidhura me fushën, si dhe vlerësi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met e arritjeve vjetore; </w:t>
      </w:r>
    </w:p>
    <w:p w:rsidR="007F66D2" w:rsidRPr="005B692C" w:rsidRDefault="009F44B9" w:rsidP="009F44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="007F66D2">
        <w:rPr>
          <w:rFonts w:ascii="Times New Roman" w:eastAsia="MS Mincho" w:hAnsi="Times New Roman" w:cs="Times New Roman"/>
          <w:sz w:val="24"/>
          <w:szCs w:val="24"/>
          <w:lang w:val="sq-AL"/>
        </w:rPr>
        <w:t>0</w:t>
      </w:r>
      <w:r w:rsidR="007F66D2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</w:t>
      </w:r>
      <w:r w:rsidR="007F66D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F66D2" w:rsidRPr="005B692C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7F66D2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gojë;</w:t>
      </w:r>
      <w:r w:rsidR="007F66D2" w:rsidRPr="005B692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7F66D2" w:rsidRPr="005B692C" w:rsidRDefault="007F66D2" w:rsidP="009F44B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B692C">
        <w:rPr>
          <w:rFonts w:ascii="Times New Roman" w:eastAsia="MS Mincho" w:hAnsi="Times New Roman" w:cs="Times New Roman"/>
          <w:sz w:val="24"/>
          <w:szCs w:val="24"/>
          <w:lang w:val="it-IT"/>
        </w:rPr>
        <w:t>40 pikë për vlerësimin me shkrim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7F66D2" w:rsidRPr="004A5EB9" w:rsidRDefault="007F66D2" w:rsidP="009F44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F66D2" w:rsidRPr="00AE5893" w:rsidRDefault="007F66D2" w:rsidP="007F66D2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Data e daljes së rrezultateve  të konkurimit  dhe mënyra e komunikimit </w:t>
      </w:r>
    </w:p>
    <w:p w:rsidR="007F66D2" w:rsidRDefault="007F66D2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8204F" w:rsidRPr="004A5EB9" w:rsidRDefault="00D8204F" w:rsidP="007F6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8204F" w:rsidRDefault="00D8204F" w:rsidP="00D820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përfundim të vlerësimit të kandidatëve, bashkia Librazhd do të shpallë fituesin  në faqen zyrtare  dhe në portalin  “Shërbimi Kombëtar  i Punësimit “.</w:t>
      </w:r>
    </w:p>
    <w:p w:rsidR="00D8204F" w:rsidRDefault="00D8204F" w:rsidP="00D820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 pjesmarrës në këtë proçedurë do të njoftohen  individualisht në mënyrë elektronike  për rrezultatet.</w:t>
      </w:r>
    </w:p>
    <w:p w:rsidR="00D8204F" w:rsidRPr="00731F7E" w:rsidRDefault="00D8204F" w:rsidP="00D820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nga jashtë shërbimit civil do të marrin informacion në faqen zyrtare  të bashkisë Librazhd, për fazat e mëtejshme të kësajë proçedure:</w:t>
      </w:r>
    </w:p>
    <w:p w:rsid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8204F" w:rsidRDefault="00D8204F" w:rsidP="00D8204F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</w:t>
      </w:r>
    </w:p>
    <w:p w:rsidR="00D8204F" w:rsidRPr="00D45ED1" w:rsidRDefault="00D8204F" w:rsidP="00D8204F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Datën,vëndin dhe orën ku do të zhvillohet konkurimi</w:t>
      </w:r>
    </w:p>
    <w:p w:rsidR="00D8204F" w:rsidRPr="00042D1B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8204F" w:rsidRPr="003F127B" w:rsidRDefault="00D8204F" w:rsidP="00D82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Këtë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informacion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 ta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merni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faqen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ba</w:t>
      </w:r>
      <w:r w:rsidR="009E0E12">
        <w:rPr>
          <w:rFonts w:ascii="Times New Roman" w:eastAsia="Times New Roman" w:hAnsi="Times New Roman" w:cs="Times New Roman"/>
          <w:sz w:val="24"/>
          <w:szCs w:val="24"/>
          <w:lang w:val="en-GB"/>
        </w:rPr>
        <w:t>shkisë</w:t>
      </w:r>
      <w:proofErr w:type="spellEnd"/>
      <w:r w:rsidR="009E0E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 w:rsidR="009E0E12">
        <w:rPr>
          <w:rFonts w:ascii="Times New Roman" w:eastAsia="Times New Roman" w:hAnsi="Times New Roman" w:cs="Times New Roman"/>
          <w:sz w:val="24"/>
          <w:szCs w:val="24"/>
          <w:lang w:val="en-GB"/>
        </w:rPr>
        <w:t>filluar</w:t>
      </w:r>
      <w:proofErr w:type="spellEnd"/>
      <w:r w:rsidR="009E0E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E0E12">
        <w:rPr>
          <w:rFonts w:ascii="Times New Roman" w:eastAsia="Times New Roman" w:hAnsi="Times New Roman" w:cs="Times New Roman"/>
          <w:sz w:val="24"/>
          <w:szCs w:val="24"/>
          <w:lang w:val="en-GB"/>
        </w:rPr>
        <w:t>nga</w:t>
      </w:r>
      <w:proofErr w:type="spellEnd"/>
      <w:r w:rsidR="009E0E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data 10.10</w:t>
      </w:r>
      <w:bookmarkStart w:id="0" w:name="_GoBack"/>
      <w:bookmarkEnd w:id="0"/>
      <w:r w:rsidRPr="003F127B">
        <w:rPr>
          <w:rFonts w:ascii="Times New Roman" w:eastAsia="Times New Roman" w:hAnsi="Times New Roman" w:cs="Times New Roman"/>
          <w:sz w:val="24"/>
          <w:szCs w:val="24"/>
          <w:lang w:val="en-GB"/>
        </w:rPr>
        <w:t>.2025.</w:t>
      </w:r>
    </w:p>
    <w:p w:rsidR="00D8204F" w:rsidRDefault="00D8204F" w:rsidP="00D820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F66D2" w:rsidRPr="004A5EB9" w:rsidRDefault="007F66D2" w:rsidP="007F66D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7F66D2" w:rsidRDefault="007F66D2" w:rsidP="007F6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7F66D2" w:rsidRDefault="007F66D2" w:rsidP="007F6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DA2669" w:rsidRDefault="00DA2669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DA2669" w:rsidRDefault="00DA2669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DB29BB" w:rsidRDefault="00DB29BB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DB29BB" w:rsidRPr="004A5EB9" w:rsidRDefault="00DB29BB" w:rsidP="00DB2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NJËSIA E BURIMEVE NJERZORE</w:t>
      </w: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4A5EB9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0B4117" w:rsidRPr="004A5EB9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E91BD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EB"/>
    <w:multiLevelType w:val="multilevel"/>
    <w:tmpl w:val="DBC6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3275C"/>
    <w:multiLevelType w:val="hybridMultilevel"/>
    <w:tmpl w:val="C73CF5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54A2"/>
    <w:multiLevelType w:val="multilevel"/>
    <w:tmpl w:val="92125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A450B"/>
    <w:multiLevelType w:val="hybridMultilevel"/>
    <w:tmpl w:val="ED1A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DE0826"/>
    <w:multiLevelType w:val="hybridMultilevel"/>
    <w:tmpl w:val="8750A6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E6C5D"/>
    <w:multiLevelType w:val="hybridMultilevel"/>
    <w:tmpl w:val="1048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4066B"/>
    <w:multiLevelType w:val="hybridMultilevel"/>
    <w:tmpl w:val="4FD06C28"/>
    <w:lvl w:ilvl="0" w:tplc="B628C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F118B"/>
    <w:multiLevelType w:val="hybridMultilevel"/>
    <w:tmpl w:val="42AE86CA"/>
    <w:lvl w:ilvl="0" w:tplc="BC5A80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31C61"/>
    <w:multiLevelType w:val="hybridMultilevel"/>
    <w:tmpl w:val="D4D0CBA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56037E5"/>
    <w:multiLevelType w:val="hybridMultilevel"/>
    <w:tmpl w:val="4102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5E4E"/>
    <w:multiLevelType w:val="hybridMultilevel"/>
    <w:tmpl w:val="1D9E7E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2"/>
  </w:num>
  <w:num w:numId="7">
    <w:abstractNumId w:val="18"/>
  </w:num>
  <w:num w:numId="8">
    <w:abstractNumId w:val="9"/>
  </w:num>
  <w:num w:numId="9">
    <w:abstractNumId w:val="17"/>
  </w:num>
  <w:num w:numId="10">
    <w:abstractNumId w:val="14"/>
  </w:num>
  <w:num w:numId="11">
    <w:abstractNumId w:val="16"/>
  </w:num>
  <w:num w:numId="12">
    <w:abstractNumId w:val="13"/>
  </w:num>
  <w:num w:numId="13">
    <w:abstractNumId w:val="25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4"/>
  </w:num>
  <w:num w:numId="21">
    <w:abstractNumId w:val="5"/>
  </w:num>
  <w:num w:numId="22">
    <w:abstractNumId w:val="21"/>
  </w:num>
  <w:num w:numId="23">
    <w:abstractNumId w:val="0"/>
  </w:num>
  <w:num w:numId="24">
    <w:abstractNumId w:val="12"/>
  </w:num>
  <w:num w:numId="25">
    <w:abstractNumId w:val="19"/>
  </w:num>
  <w:num w:numId="26">
    <w:abstractNumId w:val="20"/>
  </w:num>
  <w:num w:numId="27">
    <w:abstractNumId w:val="10"/>
  </w:num>
  <w:num w:numId="28">
    <w:abstractNumId w:val="15"/>
  </w:num>
  <w:num w:numId="29">
    <w:abstractNumId w:val="11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1507"/>
    <w:rsid w:val="00006B7A"/>
    <w:rsid w:val="00013F4B"/>
    <w:rsid w:val="00025C1A"/>
    <w:rsid w:val="00067547"/>
    <w:rsid w:val="00074C41"/>
    <w:rsid w:val="000A1C35"/>
    <w:rsid w:val="000B4117"/>
    <w:rsid w:val="000B78C0"/>
    <w:rsid w:val="000E3261"/>
    <w:rsid w:val="001317F5"/>
    <w:rsid w:val="00135B22"/>
    <w:rsid w:val="00136025"/>
    <w:rsid w:val="0013736F"/>
    <w:rsid w:val="00142C52"/>
    <w:rsid w:val="0015025A"/>
    <w:rsid w:val="0017615F"/>
    <w:rsid w:val="001A3D05"/>
    <w:rsid w:val="001B1961"/>
    <w:rsid w:val="001B3058"/>
    <w:rsid w:val="002176FB"/>
    <w:rsid w:val="002179E4"/>
    <w:rsid w:val="00221412"/>
    <w:rsid w:val="002410F1"/>
    <w:rsid w:val="00256711"/>
    <w:rsid w:val="00262672"/>
    <w:rsid w:val="002658D0"/>
    <w:rsid w:val="002723F9"/>
    <w:rsid w:val="00276F81"/>
    <w:rsid w:val="00283A9F"/>
    <w:rsid w:val="002939DB"/>
    <w:rsid w:val="002A0241"/>
    <w:rsid w:val="002B6F6A"/>
    <w:rsid w:val="002C46AD"/>
    <w:rsid w:val="002D121B"/>
    <w:rsid w:val="00304DF8"/>
    <w:rsid w:val="00305A77"/>
    <w:rsid w:val="00314774"/>
    <w:rsid w:val="00336E90"/>
    <w:rsid w:val="003473C9"/>
    <w:rsid w:val="00360CE4"/>
    <w:rsid w:val="00367852"/>
    <w:rsid w:val="00374189"/>
    <w:rsid w:val="00393158"/>
    <w:rsid w:val="003A790E"/>
    <w:rsid w:val="003C2999"/>
    <w:rsid w:val="003C5162"/>
    <w:rsid w:val="003D0E39"/>
    <w:rsid w:val="003F17EE"/>
    <w:rsid w:val="004043A2"/>
    <w:rsid w:val="00411950"/>
    <w:rsid w:val="00435002"/>
    <w:rsid w:val="0043615D"/>
    <w:rsid w:val="00446A35"/>
    <w:rsid w:val="00466ED0"/>
    <w:rsid w:val="004750A1"/>
    <w:rsid w:val="0047531A"/>
    <w:rsid w:val="00484880"/>
    <w:rsid w:val="004873CA"/>
    <w:rsid w:val="004A5EB9"/>
    <w:rsid w:val="004B5545"/>
    <w:rsid w:val="004D2B26"/>
    <w:rsid w:val="004D5A11"/>
    <w:rsid w:val="004E29E9"/>
    <w:rsid w:val="004E62C0"/>
    <w:rsid w:val="004F1725"/>
    <w:rsid w:val="005005C1"/>
    <w:rsid w:val="0050565E"/>
    <w:rsid w:val="00512179"/>
    <w:rsid w:val="0053063C"/>
    <w:rsid w:val="00537B07"/>
    <w:rsid w:val="0054579C"/>
    <w:rsid w:val="00566A82"/>
    <w:rsid w:val="00574AB7"/>
    <w:rsid w:val="005810D1"/>
    <w:rsid w:val="00584575"/>
    <w:rsid w:val="00594BAB"/>
    <w:rsid w:val="005B27FF"/>
    <w:rsid w:val="005B692C"/>
    <w:rsid w:val="005C12FF"/>
    <w:rsid w:val="005C5E57"/>
    <w:rsid w:val="005E778C"/>
    <w:rsid w:val="006033D3"/>
    <w:rsid w:val="00617796"/>
    <w:rsid w:val="00621DA2"/>
    <w:rsid w:val="00651AAF"/>
    <w:rsid w:val="006823C6"/>
    <w:rsid w:val="00686FFE"/>
    <w:rsid w:val="006A1046"/>
    <w:rsid w:val="006A7E0E"/>
    <w:rsid w:val="006C3F6A"/>
    <w:rsid w:val="00753713"/>
    <w:rsid w:val="00763C84"/>
    <w:rsid w:val="00766FBA"/>
    <w:rsid w:val="00791369"/>
    <w:rsid w:val="007B4758"/>
    <w:rsid w:val="007C723E"/>
    <w:rsid w:val="007D00D0"/>
    <w:rsid w:val="007D2DE3"/>
    <w:rsid w:val="007D34D0"/>
    <w:rsid w:val="007D3FED"/>
    <w:rsid w:val="007F66D2"/>
    <w:rsid w:val="008153EF"/>
    <w:rsid w:val="0083769F"/>
    <w:rsid w:val="00837A89"/>
    <w:rsid w:val="008625B8"/>
    <w:rsid w:val="008B5B3E"/>
    <w:rsid w:val="008C25BF"/>
    <w:rsid w:val="008E47CF"/>
    <w:rsid w:val="008F1568"/>
    <w:rsid w:val="009073B2"/>
    <w:rsid w:val="00920752"/>
    <w:rsid w:val="0092368D"/>
    <w:rsid w:val="00933CCB"/>
    <w:rsid w:val="0094251F"/>
    <w:rsid w:val="00962D63"/>
    <w:rsid w:val="00982551"/>
    <w:rsid w:val="009831B2"/>
    <w:rsid w:val="009A15C2"/>
    <w:rsid w:val="009A30D6"/>
    <w:rsid w:val="009A63ED"/>
    <w:rsid w:val="009D5F70"/>
    <w:rsid w:val="009D75BF"/>
    <w:rsid w:val="009E0234"/>
    <w:rsid w:val="009E0E12"/>
    <w:rsid w:val="009F44B9"/>
    <w:rsid w:val="00A14B8A"/>
    <w:rsid w:val="00A20350"/>
    <w:rsid w:val="00A272B8"/>
    <w:rsid w:val="00A36F27"/>
    <w:rsid w:val="00A378D9"/>
    <w:rsid w:val="00A918E5"/>
    <w:rsid w:val="00A94B12"/>
    <w:rsid w:val="00AA4FC4"/>
    <w:rsid w:val="00AC49C5"/>
    <w:rsid w:val="00AE5893"/>
    <w:rsid w:val="00B12823"/>
    <w:rsid w:val="00B171D0"/>
    <w:rsid w:val="00B226FB"/>
    <w:rsid w:val="00B23F6A"/>
    <w:rsid w:val="00B439E6"/>
    <w:rsid w:val="00B65581"/>
    <w:rsid w:val="00B702D5"/>
    <w:rsid w:val="00B73A32"/>
    <w:rsid w:val="00BA51E8"/>
    <w:rsid w:val="00BE330D"/>
    <w:rsid w:val="00C4551A"/>
    <w:rsid w:val="00C6282F"/>
    <w:rsid w:val="00C86D42"/>
    <w:rsid w:val="00C92E60"/>
    <w:rsid w:val="00CA0916"/>
    <w:rsid w:val="00CB4924"/>
    <w:rsid w:val="00CD07C9"/>
    <w:rsid w:val="00CE3158"/>
    <w:rsid w:val="00CE78B5"/>
    <w:rsid w:val="00CF55A0"/>
    <w:rsid w:val="00CF7CEA"/>
    <w:rsid w:val="00D01B3B"/>
    <w:rsid w:val="00D07EC0"/>
    <w:rsid w:val="00D16C79"/>
    <w:rsid w:val="00D2553D"/>
    <w:rsid w:val="00D46B00"/>
    <w:rsid w:val="00D5002C"/>
    <w:rsid w:val="00D51D44"/>
    <w:rsid w:val="00D534B9"/>
    <w:rsid w:val="00D55F79"/>
    <w:rsid w:val="00D8204F"/>
    <w:rsid w:val="00DA2669"/>
    <w:rsid w:val="00DB29BB"/>
    <w:rsid w:val="00DD25D4"/>
    <w:rsid w:val="00DE3EA8"/>
    <w:rsid w:val="00E12014"/>
    <w:rsid w:val="00E30456"/>
    <w:rsid w:val="00E37383"/>
    <w:rsid w:val="00E452C9"/>
    <w:rsid w:val="00E6392A"/>
    <w:rsid w:val="00E841B3"/>
    <w:rsid w:val="00E870AA"/>
    <w:rsid w:val="00E91BDF"/>
    <w:rsid w:val="00EA1F25"/>
    <w:rsid w:val="00EE2CD2"/>
    <w:rsid w:val="00F1008E"/>
    <w:rsid w:val="00F26FB5"/>
    <w:rsid w:val="00F44FD7"/>
    <w:rsid w:val="00F45922"/>
    <w:rsid w:val="00F71993"/>
    <w:rsid w:val="00F80F55"/>
    <w:rsid w:val="00FC0CD8"/>
    <w:rsid w:val="00FE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NoSpacing">
    <w:name w:val="No Spacing"/>
    <w:link w:val="NoSpacingChar"/>
    <w:uiPriority w:val="1"/>
    <w:qFormat/>
    <w:rsid w:val="00CA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A091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82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NoSpacing">
    <w:name w:val="No Spacing"/>
    <w:link w:val="NoSpacingChar"/>
    <w:uiPriority w:val="1"/>
    <w:qFormat/>
    <w:rsid w:val="00CA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A091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8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2025-09-09T13:00:00Z</dcterms:created>
  <dcterms:modified xsi:type="dcterms:W3CDTF">2025-09-11T10:12:00Z</dcterms:modified>
</cp:coreProperties>
</file>