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14" w:rsidRPr="0038592E" w:rsidRDefault="00CA663E" w:rsidP="000E51BC">
      <w:pPr>
        <w:ind w:left="-360" w:right="-511"/>
        <w:rPr>
          <w:noProof/>
          <w:lang w:val="sq-AL"/>
        </w:rPr>
      </w:pPr>
      <w:r w:rsidRPr="0038592E">
        <w:rPr>
          <w:noProof/>
          <w:lang w:val="en-US"/>
        </w:rPr>
        <w:drawing>
          <wp:anchor distT="0" distB="0" distL="114300" distR="114300" simplePos="0" relativeHeight="251658752" behindDoc="0" locked="0" layoutInCell="1" allowOverlap="1" wp14:anchorId="725CC518" wp14:editId="6C0226EC">
            <wp:simplePos x="0" y="0"/>
            <wp:positionH relativeFrom="margin">
              <wp:posOffset>-369570</wp:posOffset>
            </wp:positionH>
            <wp:positionV relativeFrom="paragraph">
              <wp:posOffset>-412826</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r w:rsidR="004E7F15" w:rsidRPr="0038592E">
        <w:rPr>
          <w:noProof/>
          <w:lang w:val="sq-AL"/>
        </w:rPr>
        <w:t>++</w:t>
      </w:r>
    </w:p>
    <w:p w:rsidR="00CA663E" w:rsidRPr="0038592E" w:rsidRDefault="00CA663E" w:rsidP="000E51BC">
      <w:pPr>
        <w:ind w:left="-360" w:right="-511"/>
        <w:rPr>
          <w:noProof/>
          <w:lang w:val="sq-AL"/>
        </w:rPr>
      </w:pPr>
    </w:p>
    <w:p w:rsidR="00CA663E" w:rsidRPr="0038592E" w:rsidRDefault="00CA663E" w:rsidP="000E51BC">
      <w:pPr>
        <w:ind w:left="-360" w:right="-511"/>
        <w:rPr>
          <w:noProof/>
          <w:lang w:val="sq-AL"/>
        </w:rPr>
      </w:pPr>
    </w:p>
    <w:p w:rsidR="00CA663E" w:rsidRPr="0038592E" w:rsidRDefault="00CA663E" w:rsidP="000E51BC">
      <w:pPr>
        <w:ind w:left="-360" w:right="-511"/>
        <w:rPr>
          <w:lang w:val="sq-AL"/>
        </w:rPr>
      </w:pPr>
    </w:p>
    <w:p w:rsidR="0061362F" w:rsidRPr="0038592E" w:rsidRDefault="00AD2B14" w:rsidP="00862831">
      <w:pPr>
        <w:pStyle w:val="BodyTextIndent"/>
        <w:ind w:firstLine="0"/>
        <w:jc w:val="center"/>
        <w:rPr>
          <w:b/>
          <w:sz w:val="24"/>
          <w:szCs w:val="24"/>
          <w:lang w:val="sq-AL"/>
        </w:rPr>
      </w:pPr>
      <w:r w:rsidRPr="0038592E">
        <w:rPr>
          <w:b/>
          <w:sz w:val="24"/>
          <w:szCs w:val="24"/>
          <w:lang w:val="sq-AL"/>
        </w:rPr>
        <w:t>KONTROLLI I LARTË I SHTETIT</w:t>
      </w:r>
    </w:p>
    <w:p w:rsidR="00715CD2" w:rsidRPr="0038592E" w:rsidRDefault="00715CD2" w:rsidP="009556B3">
      <w:pPr>
        <w:pStyle w:val="BodyTextIndent"/>
        <w:spacing w:line="276" w:lineRule="auto"/>
        <w:ind w:firstLine="0"/>
        <w:rPr>
          <w:b/>
          <w:sz w:val="24"/>
          <w:szCs w:val="24"/>
          <w:u w:val="single"/>
          <w:lang w:val="sq-AL"/>
        </w:rPr>
      </w:pPr>
    </w:p>
    <w:p w:rsidR="001B5908" w:rsidRPr="009D030D" w:rsidRDefault="001B5908" w:rsidP="001B5908">
      <w:pPr>
        <w:pStyle w:val="BodyTextIndent"/>
        <w:shd w:val="clear" w:color="auto" w:fill="DDD9C3" w:themeFill="background2" w:themeFillShade="E6"/>
        <w:ind w:firstLine="0"/>
        <w:jc w:val="center"/>
        <w:rPr>
          <w:b/>
          <w:sz w:val="24"/>
          <w:szCs w:val="24"/>
          <w:lang w:val="sq-AL"/>
        </w:rPr>
      </w:pPr>
      <w:r w:rsidRPr="009D030D">
        <w:rPr>
          <w:b/>
          <w:sz w:val="24"/>
          <w:szCs w:val="24"/>
          <w:lang w:val="sq-AL"/>
        </w:rPr>
        <w:t>SHPALLJE PËR NËPUNËS CIVIL</w:t>
      </w:r>
    </w:p>
    <w:p w:rsidR="00482F38" w:rsidRPr="0038592E" w:rsidRDefault="001B5908" w:rsidP="001B5908">
      <w:pPr>
        <w:pStyle w:val="BodyTextIndent"/>
        <w:shd w:val="clear" w:color="auto" w:fill="DDD9C3" w:themeFill="background2" w:themeFillShade="E6"/>
        <w:spacing w:line="276" w:lineRule="auto"/>
        <w:ind w:firstLine="0"/>
        <w:jc w:val="center"/>
        <w:rPr>
          <w:b/>
          <w:sz w:val="24"/>
          <w:szCs w:val="24"/>
          <w:lang w:val="sq-AL"/>
        </w:rPr>
      </w:pPr>
      <w:r w:rsidRPr="009D030D">
        <w:rPr>
          <w:b/>
          <w:sz w:val="24"/>
          <w:szCs w:val="24"/>
          <w:lang w:val="sq-AL"/>
        </w:rPr>
        <w:t xml:space="preserve"> </w:t>
      </w:r>
      <w:r w:rsidRPr="00195C58">
        <w:rPr>
          <w:b/>
          <w:sz w:val="24"/>
          <w:szCs w:val="24"/>
          <w:lang w:val="sq-AL"/>
        </w:rPr>
        <w:t>NGRITJE NË DETYRË</w:t>
      </w:r>
    </w:p>
    <w:p w:rsidR="00625FB4" w:rsidRDefault="00625FB4" w:rsidP="007750CF">
      <w:pPr>
        <w:pStyle w:val="BodyTextIndent"/>
        <w:ind w:firstLine="0"/>
        <w:jc w:val="both"/>
        <w:rPr>
          <w:sz w:val="24"/>
          <w:szCs w:val="24"/>
          <w:lang w:val="sq-AL"/>
        </w:rPr>
      </w:pPr>
    </w:p>
    <w:p w:rsidR="00365E13" w:rsidRPr="00DB33F5" w:rsidRDefault="001B5908" w:rsidP="00CA6B0B">
      <w:pPr>
        <w:pStyle w:val="BodyTextIndent"/>
        <w:ind w:firstLine="0"/>
        <w:jc w:val="both"/>
        <w:rPr>
          <w:b/>
          <w:i/>
          <w:sz w:val="24"/>
          <w:szCs w:val="24"/>
          <w:lang w:val="sq-AL"/>
        </w:rPr>
      </w:pPr>
      <w:r w:rsidRPr="009D030D">
        <w:rPr>
          <w:sz w:val="24"/>
          <w:szCs w:val="24"/>
          <w:lang w:val="sq-AL"/>
        </w:rPr>
        <w:t xml:space="preserve">Kontrolli i Lartë i Shtetit hap procedurat për plotësimin e </w:t>
      </w:r>
      <w:r w:rsidRPr="009D030D">
        <w:rPr>
          <w:b/>
          <w:sz w:val="24"/>
          <w:szCs w:val="24"/>
          <w:lang w:val="sq-AL"/>
        </w:rPr>
        <w:t>1 (një) vendi vakant</w:t>
      </w:r>
      <w:r w:rsidRPr="0038592E">
        <w:rPr>
          <w:b/>
          <w:sz w:val="24"/>
          <w:szCs w:val="24"/>
          <w:lang w:val="sq-AL"/>
        </w:rPr>
        <w:t xml:space="preserve"> </w:t>
      </w:r>
      <w:r w:rsidR="00365E13" w:rsidRPr="0038592E">
        <w:rPr>
          <w:b/>
          <w:sz w:val="24"/>
          <w:szCs w:val="24"/>
          <w:lang w:val="sq-AL"/>
        </w:rPr>
        <w:t>“</w:t>
      </w:r>
      <w:r w:rsidR="00365E13" w:rsidRPr="0038592E">
        <w:rPr>
          <w:b/>
          <w:i/>
          <w:sz w:val="24"/>
          <w:szCs w:val="24"/>
          <w:lang w:val="sq-AL"/>
        </w:rPr>
        <w:t>Drejtor i</w:t>
      </w:r>
      <w:r w:rsidR="00DB33F5">
        <w:rPr>
          <w:b/>
          <w:i/>
          <w:sz w:val="24"/>
          <w:szCs w:val="24"/>
          <w:lang w:val="sq-AL"/>
        </w:rPr>
        <w:t xml:space="preserve"> </w:t>
      </w:r>
      <w:r w:rsidR="00FC328D">
        <w:rPr>
          <w:b/>
          <w:i/>
          <w:sz w:val="24"/>
          <w:szCs w:val="24"/>
          <w:lang w:val="sq-AL"/>
        </w:rPr>
        <w:t xml:space="preserve">Drejtorisë së Komunikimit </w:t>
      </w:r>
      <w:r w:rsidR="00DB33F5" w:rsidRPr="00DB33F5">
        <w:rPr>
          <w:b/>
          <w:i/>
          <w:sz w:val="24"/>
          <w:szCs w:val="24"/>
          <w:lang w:val="sq-AL"/>
        </w:rPr>
        <w:t>dhe Marrëdhënieve me Jashtë</w:t>
      </w:r>
      <w:r w:rsidR="00365E13" w:rsidRPr="00DB33F5">
        <w:rPr>
          <w:b/>
          <w:i/>
          <w:sz w:val="24"/>
          <w:szCs w:val="24"/>
          <w:lang w:val="sq-AL"/>
        </w:rPr>
        <w:t>”</w:t>
      </w:r>
      <w:r w:rsidR="00DB33F5" w:rsidRPr="00DB33F5">
        <w:rPr>
          <w:b/>
          <w:i/>
          <w:sz w:val="24"/>
          <w:szCs w:val="24"/>
          <w:lang w:val="sq-AL"/>
        </w:rPr>
        <w:t>.</w:t>
      </w:r>
      <w:r>
        <w:rPr>
          <w:b/>
          <w:i/>
          <w:sz w:val="24"/>
          <w:szCs w:val="24"/>
          <w:lang w:val="sq-AL"/>
        </w:rPr>
        <w:t xml:space="preserve"> </w:t>
      </w:r>
    </w:p>
    <w:p w:rsidR="00091E27" w:rsidRDefault="00091E27" w:rsidP="00365E13">
      <w:pPr>
        <w:pStyle w:val="BodyTextIndent"/>
        <w:ind w:firstLine="0"/>
        <w:jc w:val="both"/>
        <w:rPr>
          <w:b/>
          <w:sz w:val="24"/>
          <w:szCs w:val="24"/>
          <w:lang w:val="sq-AL"/>
        </w:rPr>
      </w:pPr>
    </w:p>
    <w:p w:rsidR="001B5908" w:rsidRPr="00926CB9" w:rsidRDefault="001B5908" w:rsidP="001B5908">
      <w:pPr>
        <w:pStyle w:val="BodyTextIndent"/>
        <w:shd w:val="clear" w:color="auto" w:fill="DDD9C3" w:themeFill="background2" w:themeFillShade="E6"/>
        <w:ind w:firstLine="0"/>
        <w:jc w:val="both"/>
        <w:rPr>
          <w:b/>
          <w:sz w:val="24"/>
          <w:szCs w:val="24"/>
          <w:lang w:val="sq-AL"/>
        </w:rPr>
      </w:pPr>
      <w:r w:rsidRPr="00926CB9">
        <w:rPr>
          <w:b/>
          <w:sz w:val="24"/>
          <w:szCs w:val="24"/>
          <w:lang w:val="sq-AL"/>
        </w:rPr>
        <w:t>I. Kërkesat e përgjithshme</w:t>
      </w:r>
    </w:p>
    <w:p w:rsidR="001B5908" w:rsidRPr="00926CB9" w:rsidRDefault="001B5908" w:rsidP="001B5908">
      <w:pPr>
        <w:pStyle w:val="BodyTextIndent"/>
        <w:ind w:firstLine="0"/>
        <w:jc w:val="both"/>
        <w:rPr>
          <w:sz w:val="24"/>
          <w:szCs w:val="24"/>
          <w:lang w:val="sq-AL"/>
        </w:rPr>
      </w:pPr>
      <w:r w:rsidRPr="00926CB9">
        <w:rPr>
          <w:sz w:val="24"/>
          <w:szCs w:val="24"/>
          <w:lang w:val="sq-AL"/>
        </w:rPr>
        <w:t xml:space="preserve">Kandidatët duhet të plotësojë kërkesat e përgjithshme si më poshtë: </w:t>
      </w:r>
    </w:p>
    <w:p w:rsidR="001B5908" w:rsidRPr="00926CB9" w:rsidRDefault="001B5908" w:rsidP="001B5908">
      <w:pPr>
        <w:pStyle w:val="BodyTextIndent"/>
        <w:ind w:firstLine="0"/>
        <w:jc w:val="both"/>
        <w:rPr>
          <w:sz w:val="24"/>
          <w:szCs w:val="24"/>
          <w:lang w:val="sq-AL"/>
        </w:rPr>
      </w:pPr>
      <w:r w:rsidRPr="00926CB9">
        <w:rPr>
          <w:sz w:val="24"/>
          <w:szCs w:val="24"/>
          <w:lang w:val="sq-AL"/>
        </w:rPr>
        <w:t xml:space="preserve">- të jenë shtetas shqiptar; </w:t>
      </w:r>
    </w:p>
    <w:p w:rsidR="001B5908" w:rsidRPr="00926CB9" w:rsidRDefault="001B5908" w:rsidP="001B5908">
      <w:pPr>
        <w:pStyle w:val="BodyTextIndent"/>
        <w:ind w:firstLine="0"/>
        <w:jc w:val="both"/>
        <w:rPr>
          <w:sz w:val="24"/>
          <w:szCs w:val="24"/>
          <w:lang w:val="sq-AL"/>
        </w:rPr>
      </w:pPr>
      <w:r w:rsidRPr="00926CB9">
        <w:rPr>
          <w:sz w:val="24"/>
          <w:szCs w:val="24"/>
          <w:lang w:val="sq-AL"/>
        </w:rPr>
        <w:t xml:space="preserve">- të kenë zotësi të plotë për të vepruar; </w:t>
      </w:r>
    </w:p>
    <w:p w:rsidR="001B5908" w:rsidRPr="00926CB9" w:rsidRDefault="001B5908" w:rsidP="001B5908">
      <w:pPr>
        <w:pStyle w:val="BodyTextIndent"/>
        <w:ind w:firstLine="0"/>
        <w:jc w:val="both"/>
        <w:rPr>
          <w:sz w:val="24"/>
          <w:szCs w:val="24"/>
          <w:lang w:val="sq-AL"/>
        </w:rPr>
      </w:pPr>
      <w:r w:rsidRPr="00926CB9">
        <w:rPr>
          <w:sz w:val="24"/>
          <w:szCs w:val="24"/>
          <w:lang w:val="sq-AL"/>
        </w:rPr>
        <w:t xml:space="preserve">- të zotërojë gjuhën shqipe, të shkruar dhe të folur; </w:t>
      </w:r>
    </w:p>
    <w:p w:rsidR="001B5908" w:rsidRPr="00926CB9" w:rsidRDefault="001B5908" w:rsidP="001B5908">
      <w:pPr>
        <w:pStyle w:val="BodyTextIndent"/>
        <w:ind w:firstLine="0"/>
        <w:jc w:val="both"/>
        <w:rPr>
          <w:sz w:val="24"/>
          <w:szCs w:val="24"/>
          <w:lang w:val="sq-AL"/>
        </w:rPr>
      </w:pPr>
      <w:r w:rsidRPr="00926CB9">
        <w:rPr>
          <w:sz w:val="24"/>
          <w:szCs w:val="24"/>
          <w:lang w:val="sq-AL"/>
        </w:rPr>
        <w:t xml:space="preserve">- të jenë në kushte shëndetësore që e lejojnë të kryejë detyrën përkatëse; </w:t>
      </w:r>
    </w:p>
    <w:p w:rsidR="001B5908" w:rsidRPr="00926CB9" w:rsidRDefault="001B5908" w:rsidP="001B5908">
      <w:pPr>
        <w:pStyle w:val="BodyTextIndent"/>
        <w:ind w:firstLine="0"/>
        <w:jc w:val="both"/>
        <w:rPr>
          <w:sz w:val="24"/>
          <w:szCs w:val="24"/>
          <w:lang w:val="sq-AL"/>
        </w:rPr>
      </w:pPr>
      <w:r w:rsidRPr="00926CB9">
        <w:rPr>
          <w:sz w:val="24"/>
          <w:szCs w:val="24"/>
          <w:lang w:val="sq-AL"/>
        </w:rPr>
        <w:t xml:space="preserve">- të mos jenë të dënuar me vendim të formës së prerë për kryerjen e një krimi apo për kryerjen e një  kundërvajtjeje penale me dashje; </w:t>
      </w:r>
    </w:p>
    <w:p w:rsidR="001B5908" w:rsidRPr="00926CB9" w:rsidRDefault="001B5908" w:rsidP="001B5908">
      <w:pPr>
        <w:pStyle w:val="BodyTextIndent"/>
        <w:ind w:firstLine="0"/>
        <w:jc w:val="both"/>
        <w:rPr>
          <w:sz w:val="24"/>
          <w:szCs w:val="24"/>
          <w:lang w:val="sq-AL"/>
        </w:rPr>
      </w:pPr>
      <w:r w:rsidRPr="00926CB9">
        <w:rPr>
          <w:sz w:val="24"/>
          <w:szCs w:val="24"/>
          <w:lang w:val="sq-AL"/>
        </w:rPr>
        <w:t>- të mos ketë masë disiplinore në fuqi;</w:t>
      </w:r>
    </w:p>
    <w:p w:rsidR="001B5908" w:rsidRPr="00926CB9" w:rsidRDefault="001B5908" w:rsidP="001B5908">
      <w:pPr>
        <w:pStyle w:val="BodyTextIndent"/>
        <w:ind w:firstLine="0"/>
        <w:jc w:val="both"/>
        <w:rPr>
          <w:sz w:val="24"/>
          <w:szCs w:val="24"/>
          <w:lang w:val="sq-AL"/>
        </w:rPr>
      </w:pPr>
      <w:r w:rsidRPr="00926CB9">
        <w:rPr>
          <w:sz w:val="24"/>
          <w:szCs w:val="24"/>
          <w:lang w:val="sq-AL"/>
        </w:rPr>
        <w:t>- ndaj tij/saj të mos jetë marrë masa disiplinore e largimit nga shërbimi civil, që nuk është shuar sipas ligjit.</w:t>
      </w:r>
    </w:p>
    <w:p w:rsidR="001B5908" w:rsidRPr="007B7C26" w:rsidRDefault="001B5908" w:rsidP="001B5908">
      <w:pPr>
        <w:pStyle w:val="BodyTextIndent"/>
        <w:ind w:firstLine="0"/>
        <w:jc w:val="both"/>
        <w:rPr>
          <w:sz w:val="24"/>
          <w:szCs w:val="24"/>
          <w:highlight w:val="yellow"/>
          <w:lang w:val="sq-AL"/>
        </w:rPr>
      </w:pPr>
    </w:p>
    <w:p w:rsidR="001B5908" w:rsidRPr="00926CB9" w:rsidRDefault="001B5908" w:rsidP="001B5908">
      <w:pPr>
        <w:pStyle w:val="BodyTextIndent"/>
        <w:shd w:val="clear" w:color="auto" w:fill="DDD9C3" w:themeFill="background2" w:themeFillShade="E6"/>
        <w:ind w:firstLine="0"/>
        <w:rPr>
          <w:b/>
          <w:sz w:val="24"/>
          <w:szCs w:val="24"/>
          <w:lang w:val="sq-AL"/>
        </w:rPr>
      </w:pPr>
      <w:r w:rsidRPr="00926CB9">
        <w:rPr>
          <w:b/>
          <w:sz w:val="24"/>
          <w:szCs w:val="24"/>
          <w:lang w:val="sq-AL"/>
        </w:rPr>
        <w:t>II. Kushtet që duhet të plotësojë kandidati dhe kriteret e veçanta</w:t>
      </w:r>
    </w:p>
    <w:p w:rsidR="001B5908" w:rsidRPr="007B7C26" w:rsidRDefault="001B5908" w:rsidP="001B5908">
      <w:pPr>
        <w:pStyle w:val="BodyTextIndent"/>
        <w:ind w:firstLine="0"/>
        <w:jc w:val="both"/>
        <w:rPr>
          <w:i/>
          <w:sz w:val="24"/>
          <w:szCs w:val="24"/>
          <w:highlight w:val="yellow"/>
          <w:u w:val="single"/>
          <w:lang w:val="sq-AL"/>
        </w:rPr>
      </w:pPr>
      <w:r w:rsidRPr="00926CB9">
        <w:rPr>
          <w:i/>
          <w:sz w:val="24"/>
          <w:szCs w:val="24"/>
          <w:lang w:val="sq-AL"/>
        </w:rPr>
        <w:t xml:space="preserve">Kandidatët që aplikojnë për këtë vend pune duhet të plotësojnë kriteret e veçanta si vijon: </w:t>
      </w:r>
    </w:p>
    <w:p w:rsidR="001B5908" w:rsidRPr="00195C58" w:rsidRDefault="001B5908" w:rsidP="001B5908">
      <w:pPr>
        <w:pStyle w:val="BodyTextIndent"/>
        <w:ind w:firstLine="0"/>
        <w:jc w:val="both"/>
        <w:rPr>
          <w:sz w:val="24"/>
          <w:szCs w:val="24"/>
          <w:lang w:val="sq-AL"/>
        </w:rPr>
      </w:pPr>
      <w:r w:rsidRPr="00195C58">
        <w:rPr>
          <w:sz w:val="24"/>
          <w:szCs w:val="24"/>
          <w:lang w:val="sq-AL"/>
        </w:rPr>
        <w:t xml:space="preserve">- Të jenë diplomuar jo më poshtë se niveli Master Shkencor në </w:t>
      </w:r>
      <w:r w:rsidRPr="001B5908">
        <w:rPr>
          <w:sz w:val="24"/>
          <w:szCs w:val="24"/>
          <w:lang w:val="sq-AL"/>
        </w:rPr>
        <w:t>Shkenca Juridike</w:t>
      </w:r>
      <w:r w:rsidR="00FC328D">
        <w:rPr>
          <w:sz w:val="24"/>
          <w:szCs w:val="24"/>
          <w:lang w:val="sq-AL"/>
        </w:rPr>
        <w:t xml:space="preserve"> </w:t>
      </w:r>
      <w:r w:rsidR="00FA38B8">
        <w:rPr>
          <w:sz w:val="24"/>
          <w:szCs w:val="24"/>
          <w:lang w:val="sq-AL"/>
        </w:rPr>
        <w:t>ose</w:t>
      </w:r>
      <w:r w:rsidR="00FC328D">
        <w:rPr>
          <w:sz w:val="24"/>
          <w:szCs w:val="24"/>
          <w:lang w:val="sq-AL"/>
        </w:rPr>
        <w:t xml:space="preserve"> Shkenca Ekonomike</w:t>
      </w:r>
      <w:r w:rsidRPr="00195C58">
        <w:rPr>
          <w:sz w:val="24"/>
          <w:szCs w:val="24"/>
          <w:lang w:val="sq-AL"/>
        </w:rPr>
        <w:t>;</w:t>
      </w:r>
      <w:r>
        <w:rPr>
          <w:sz w:val="24"/>
          <w:szCs w:val="24"/>
          <w:lang w:val="sq-AL"/>
        </w:rPr>
        <w:t xml:space="preserve"> </w:t>
      </w:r>
    </w:p>
    <w:p w:rsidR="001B5908" w:rsidRDefault="001B5908" w:rsidP="001B5908">
      <w:pPr>
        <w:pStyle w:val="BodyTextIndent"/>
        <w:ind w:firstLine="0"/>
        <w:jc w:val="both"/>
        <w:rPr>
          <w:sz w:val="24"/>
          <w:szCs w:val="24"/>
          <w:lang w:val="sq-AL"/>
        </w:rPr>
      </w:pPr>
      <w:r w:rsidRPr="00195C58">
        <w:rPr>
          <w:sz w:val="24"/>
          <w:szCs w:val="24"/>
          <w:lang w:val="sq-AL"/>
        </w:rPr>
        <w:t>- Të kenë përvojë pune në fushën e diplomimit minimumi 5 vjet;</w:t>
      </w:r>
    </w:p>
    <w:p w:rsidR="001B5908" w:rsidRDefault="001B5908" w:rsidP="001B5908">
      <w:pPr>
        <w:pStyle w:val="BodyTextIndent"/>
        <w:ind w:firstLine="0"/>
        <w:jc w:val="both"/>
        <w:rPr>
          <w:sz w:val="24"/>
          <w:szCs w:val="24"/>
          <w:lang w:val="sq-AL"/>
        </w:rPr>
      </w:pPr>
      <w:r>
        <w:rPr>
          <w:sz w:val="24"/>
          <w:szCs w:val="24"/>
          <w:lang w:val="sq-AL"/>
        </w:rPr>
        <w:t xml:space="preserve">- Të </w:t>
      </w:r>
      <w:r w:rsidRPr="001B5908">
        <w:rPr>
          <w:sz w:val="24"/>
          <w:szCs w:val="24"/>
          <w:lang w:val="sq-AL"/>
        </w:rPr>
        <w:t>jenë nëpunës civil në kategorinë II;</w:t>
      </w:r>
    </w:p>
    <w:p w:rsidR="0029775F" w:rsidRPr="001B5908" w:rsidRDefault="0029775F" w:rsidP="001B5908">
      <w:pPr>
        <w:pStyle w:val="BodyTextIndent"/>
        <w:ind w:firstLine="0"/>
        <w:jc w:val="both"/>
        <w:rPr>
          <w:sz w:val="24"/>
          <w:szCs w:val="24"/>
          <w:lang w:val="sq-AL"/>
        </w:rPr>
      </w:pPr>
      <w:r>
        <w:rPr>
          <w:sz w:val="24"/>
          <w:szCs w:val="24"/>
          <w:lang w:val="sq-AL"/>
        </w:rPr>
        <w:t>- Të kenë të paktën vlerësimin e fundit të Performancës në punë “Mirë” apo “Shumë mirë”;</w:t>
      </w:r>
    </w:p>
    <w:p w:rsidR="001B5908" w:rsidRPr="001B5908" w:rsidRDefault="001B5908" w:rsidP="001B5908">
      <w:pPr>
        <w:jc w:val="both"/>
        <w:rPr>
          <w:lang w:val="sq-AL"/>
        </w:rPr>
      </w:pPr>
      <w:r w:rsidRPr="001B5908">
        <w:rPr>
          <w:lang w:val="sq-AL"/>
        </w:rPr>
        <w:t xml:space="preserve">- Të zotërojnë kualifikime që lidhen me fushën profesionale; </w:t>
      </w:r>
    </w:p>
    <w:p w:rsidR="001B5908" w:rsidRPr="001B5908" w:rsidRDefault="001B5908" w:rsidP="001B5908">
      <w:pPr>
        <w:jc w:val="both"/>
        <w:rPr>
          <w:lang w:val="sq-AL"/>
        </w:rPr>
      </w:pPr>
      <w:r w:rsidRPr="001B5908">
        <w:rPr>
          <w:lang w:val="sq-AL"/>
        </w:rPr>
        <w:t xml:space="preserve">- Të ketë njohuri </w:t>
      </w:r>
      <w:r w:rsidR="00FC328D">
        <w:rPr>
          <w:lang w:val="sq-AL"/>
        </w:rPr>
        <w:t xml:space="preserve">shumë të mira </w:t>
      </w:r>
      <w:r w:rsidRPr="001B5908">
        <w:rPr>
          <w:lang w:val="sq-AL"/>
        </w:rPr>
        <w:t xml:space="preserve">të gjuhës angleze, preferohet edhe </w:t>
      </w:r>
      <w:r w:rsidR="00FA38B8">
        <w:rPr>
          <w:lang w:val="sq-AL"/>
        </w:rPr>
        <w:t xml:space="preserve">në </w:t>
      </w:r>
      <w:r w:rsidRPr="001B5908">
        <w:rPr>
          <w:lang w:val="sq-AL"/>
        </w:rPr>
        <w:t>një gjuhë të dytë të BE-së</w:t>
      </w:r>
      <w:r>
        <w:rPr>
          <w:lang w:val="sq-AL"/>
        </w:rPr>
        <w:t>;</w:t>
      </w:r>
    </w:p>
    <w:p w:rsidR="001B5908" w:rsidRPr="001B5908" w:rsidRDefault="001B5908" w:rsidP="001B5908">
      <w:pPr>
        <w:jc w:val="both"/>
        <w:rPr>
          <w:lang w:val="sq-AL"/>
        </w:rPr>
      </w:pPr>
      <w:r w:rsidRPr="001B5908">
        <w:rPr>
          <w:lang w:val="sq-AL"/>
        </w:rPr>
        <w:t>- Të kenë aftësi të mira drejtuese, komunikuese dhe bashkëpunuese</w:t>
      </w:r>
      <w:r>
        <w:rPr>
          <w:lang w:val="sq-AL"/>
        </w:rPr>
        <w:t>;</w:t>
      </w:r>
    </w:p>
    <w:p w:rsidR="001B5908" w:rsidRPr="001B5908" w:rsidRDefault="001B5908" w:rsidP="001B5908">
      <w:pPr>
        <w:contextualSpacing/>
        <w:jc w:val="both"/>
        <w:rPr>
          <w:lang w:val="sq-AL"/>
        </w:rPr>
      </w:pPr>
      <w:r w:rsidRPr="001B5908">
        <w:rPr>
          <w:lang w:val="sq-AL"/>
        </w:rPr>
        <w:t xml:space="preserve">- Preferohet të ketë kualifikime kombëtare apo ndërkombëtare në fushën profesionale; </w:t>
      </w:r>
    </w:p>
    <w:p w:rsidR="001B5908" w:rsidRPr="006C5D24" w:rsidRDefault="001B5908" w:rsidP="001B5908">
      <w:pPr>
        <w:pStyle w:val="BodyTextIndent"/>
        <w:ind w:firstLine="0"/>
        <w:jc w:val="both"/>
        <w:rPr>
          <w:sz w:val="24"/>
          <w:szCs w:val="24"/>
          <w:lang w:val="sq-AL"/>
        </w:rPr>
      </w:pPr>
      <w:r w:rsidRPr="00195C58">
        <w:rPr>
          <w:sz w:val="24"/>
          <w:szCs w:val="24"/>
          <w:lang w:val="sq-AL"/>
        </w:rPr>
        <w:t>Kategoria e pagës për këtë vend pune është I-</w:t>
      </w:r>
      <w:r>
        <w:rPr>
          <w:sz w:val="24"/>
          <w:szCs w:val="24"/>
          <w:lang w:val="sq-AL"/>
        </w:rPr>
        <w:t>4</w:t>
      </w:r>
      <w:r w:rsidRPr="00195C58">
        <w:rPr>
          <w:sz w:val="24"/>
          <w:szCs w:val="24"/>
          <w:lang w:val="sq-AL"/>
        </w:rPr>
        <w:t>.</w:t>
      </w:r>
    </w:p>
    <w:p w:rsidR="001B5908" w:rsidRDefault="001B5908" w:rsidP="00365E13">
      <w:pPr>
        <w:pStyle w:val="BodyTextIndent"/>
        <w:ind w:firstLine="0"/>
        <w:jc w:val="both"/>
        <w:rPr>
          <w:b/>
          <w:sz w:val="24"/>
          <w:szCs w:val="24"/>
          <w:lang w:val="sq-AL"/>
        </w:rPr>
      </w:pPr>
    </w:p>
    <w:p w:rsidR="00482F38" w:rsidRPr="0038592E" w:rsidRDefault="00365E13" w:rsidP="00365E13">
      <w:pPr>
        <w:pStyle w:val="BodyTextIndent"/>
        <w:shd w:val="clear" w:color="auto" w:fill="DDD9C3" w:themeFill="background2" w:themeFillShade="E6"/>
        <w:ind w:firstLine="0"/>
        <w:rPr>
          <w:b/>
          <w:sz w:val="24"/>
          <w:szCs w:val="24"/>
          <w:lang w:val="sq-AL"/>
        </w:rPr>
      </w:pPr>
      <w:r w:rsidRPr="0038592E">
        <w:rPr>
          <w:b/>
          <w:sz w:val="24"/>
          <w:szCs w:val="24"/>
          <w:lang w:val="sq-AL"/>
        </w:rPr>
        <w:t>I</w:t>
      </w:r>
      <w:r w:rsidR="001B5908">
        <w:rPr>
          <w:b/>
          <w:sz w:val="24"/>
          <w:szCs w:val="24"/>
          <w:lang w:val="sq-AL"/>
        </w:rPr>
        <w:t>II</w:t>
      </w:r>
      <w:r w:rsidRPr="0038592E">
        <w:rPr>
          <w:b/>
          <w:sz w:val="24"/>
          <w:szCs w:val="24"/>
          <w:lang w:val="sq-AL"/>
        </w:rPr>
        <w:t xml:space="preserve">. </w:t>
      </w:r>
      <w:r w:rsidR="00482F38" w:rsidRPr="0038592E">
        <w:rPr>
          <w:b/>
          <w:sz w:val="24"/>
          <w:szCs w:val="24"/>
          <w:lang w:val="sq-AL"/>
        </w:rPr>
        <w:t>Përshkrimi i përgjithshëm i punës për pozicionin e mësipërm</w:t>
      </w:r>
    </w:p>
    <w:p w:rsidR="00EB676E" w:rsidRPr="001F088F" w:rsidRDefault="00EB676E" w:rsidP="00EB676E">
      <w:pPr>
        <w:pStyle w:val="ListParagraph"/>
        <w:widowControl/>
        <w:numPr>
          <w:ilvl w:val="0"/>
          <w:numId w:val="8"/>
        </w:numPr>
        <w:shd w:val="clear" w:color="auto" w:fill="FFFFFF"/>
        <w:autoSpaceDE/>
        <w:autoSpaceDN/>
        <w:ind w:left="270" w:hanging="270"/>
        <w:contextualSpacing/>
        <w:jc w:val="both"/>
        <w:rPr>
          <w:sz w:val="24"/>
          <w:szCs w:val="24"/>
        </w:rPr>
      </w:pPr>
      <w:r w:rsidRPr="001F088F">
        <w:rPr>
          <w:sz w:val="24"/>
          <w:szCs w:val="24"/>
        </w:rPr>
        <w:t>Përgjigjet dhe jep llogari për veprimtarinë e Drejtorisë, para Sekretarit të Përgjithshëm dhe Kryetarit të KLSH-së;</w:t>
      </w:r>
    </w:p>
    <w:p w:rsidR="00EB676E" w:rsidRPr="001F088F" w:rsidRDefault="00EB676E" w:rsidP="00EB676E">
      <w:pPr>
        <w:pStyle w:val="ListParagraph"/>
        <w:widowControl/>
        <w:numPr>
          <w:ilvl w:val="0"/>
          <w:numId w:val="8"/>
        </w:numPr>
        <w:shd w:val="clear" w:color="auto" w:fill="FFFFFF"/>
        <w:autoSpaceDE/>
        <w:autoSpaceDN/>
        <w:ind w:left="270" w:hanging="270"/>
        <w:contextualSpacing/>
        <w:jc w:val="both"/>
        <w:rPr>
          <w:sz w:val="24"/>
          <w:szCs w:val="24"/>
        </w:rPr>
      </w:pPr>
      <w:r w:rsidRPr="001F088F">
        <w:rPr>
          <w:sz w:val="24"/>
          <w:szCs w:val="24"/>
        </w:rPr>
        <w:t>Përpunon dhe harton programet afatmesme, vjetore e mujore të punës së Drejtorisë;</w:t>
      </w:r>
    </w:p>
    <w:p w:rsidR="00EB676E" w:rsidRPr="001F088F" w:rsidRDefault="00EB676E" w:rsidP="00EB676E">
      <w:pPr>
        <w:pStyle w:val="ListParagraph"/>
        <w:widowControl/>
        <w:numPr>
          <w:ilvl w:val="0"/>
          <w:numId w:val="8"/>
        </w:numPr>
        <w:shd w:val="clear" w:color="auto" w:fill="FFFFFF"/>
        <w:autoSpaceDE/>
        <w:autoSpaceDN/>
        <w:ind w:left="270" w:hanging="270"/>
        <w:contextualSpacing/>
        <w:jc w:val="both"/>
        <w:rPr>
          <w:sz w:val="24"/>
          <w:szCs w:val="24"/>
        </w:rPr>
      </w:pPr>
      <w:r w:rsidRPr="001F088F">
        <w:rPr>
          <w:sz w:val="24"/>
          <w:szCs w:val="24"/>
        </w:rPr>
        <w:t>Ndjek realizimin e strategjisë së bashkëpunimit dhe kooperimit të institucionit me:</w:t>
      </w:r>
    </w:p>
    <w:p w:rsidR="00EB676E" w:rsidRPr="001F088F" w:rsidRDefault="00EB676E" w:rsidP="00EB676E">
      <w:pPr>
        <w:pStyle w:val="ListParagraph"/>
        <w:widowControl/>
        <w:numPr>
          <w:ilvl w:val="2"/>
          <w:numId w:val="7"/>
        </w:numPr>
        <w:shd w:val="clear" w:color="auto" w:fill="FFFFFF"/>
        <w:tabs>
          <w:tab w:val="clear" w:pos="1260"/>
          <w:tab w:val="num" w:pos="900"/>
          <w:tab w:val="left" w:pos="990"/>
        </w:tabs>
        <w:autoSpaceDE/>
        <w:autoSpaceDN/>
        <w:ind w:left="540" w:hanging="270"/>
        <w:contextualSpacing/>
        <w:jc w:val="both"/>
        <w:rPr>
          <w:sz w:val="24"/>
          <w:szCs w:val="24"/>
        </w:rPr>
      </w:pPr>
      <w:r w:rsidRPr="001F088F">
        <w:rPr>
          <w:sz w:val="24"/>
          <w:szCs w:val="24"/>
        </w:rPr>
        <w:t xml:space="preserve">INTOSAI, EUROSAI dhe SAI homologe; </w:t>
      </w:r>
    </w:p>
    <w:p w:rsidR="00EB676E" w:rsidRPr="001F088F" w:rsidRDefault="00EB676E" w:rsidP="00EB676E">
      <w:pPr>
        <w:pStyle w:val="ListParagraph"/>
        <w:widowControl/>
        <w:numPr>
          <w:ilvl w:val="2"/>
          <w:numId w:val="7"/>
        </w:numPr>
        <w:shd w:val="clear" w:color="auto" w:fill="FFFFFF"/>
        <w:tabs>
          <w:tab w:val="clear" w:pos="1260"/>
          <w:tab w:val="num" w:pos="900"/>
          <w:tab w:val="left" w:pos="990"/>
        </w:tabs>
        <w:autoSpaceDE/>
        <w:autoSpaceDN/>
        <w:ind w:left="540" w:hanging="270"/>
        <w:contextualSpacing/>
        <w:jc w:val="both"/>
        <w:rPr>
          <w:sz w:val="24"/>
          <w:szCs w:val="24"/>
        </w:rPr>
      </w:pPr>
      <w:r w:rsidRPr="001F088F">
        <w:rPr>
          <w:sz w:val="24"/>
          <w:szCs w:val="24"/>
        </w:rPr>
        <w:t xml:space="preserve">institucione të tjera profesionale në fushën e auditimit;   </w:t>
      </w:r>
    </w:p>
    <w:p w:rsidR="00EB676E" w:rsidRPr="001F088F" w:rsidRDefault="00EB676E" w:rsidP="00EB676E">
      <w:pPr>
        <w:pStyle w:val="ListParagraph"/>
        <w:widowControl/>
        <w:numPr>
          <w:ilvl w:val="2"/>
          <w:numId w:val="7"/>
        </w:numPr>
        <w:shd w:val="clear" w:color="auto" w:fill="FFFFFF"/>
        <w:tabs>
          <w:tab w:val="clear" w:pos="1260"/>
          <w:tab w:val="num" w:pos="900"/>
          <w:tab w:val="left" w:pos="990"/>
        </w:tabs>
        <w:autoSpaceDE/>
        <w:autoSpaceDN/>
        <w:ind w:left="540" w:hanging="270"/>
        <w:contextualSpacing/>
        <w:jc w:val="both"/>
        <w:rPr>
          <w:sz w:val="24"/>
          <w:szCs w:val="24"/>
        </w:rPr>
      </w:pPr>
      <w:r w:rsidRPr="001F088F">
        <w:rPr>
          <w:sz w:val="24"/>
          <w:szCs w:val="24"/>
        </w:rPr>
        <w:t xml:space="preserve">institucionet akademike të vendit si dhe; </w:t>
      </w:r>
    </w:p>
    <w:p w:rsidR="00EB676E" w:rsidRPr="00FC328D" w:rsidRDefault="00EB676E" w:rsidP="00FC328D">
      <w:pPr>
        <w:pStyle w:val="ListParagraph"/>
        <w:widowControl/>
        <w:numPr>
          <w:ilvl w:val="2"/>
          <w:numId w:val="7"/>
        </w:numPr>
        <w:shd w:val="clear" w:color="auto" w:fill="FFFFFF"/>
        <w:tabs>
          <w:tab w:val="clear" w:pos="1260"/>
          <w:tab w:val="num" w:pos="900"/>
          <w:tab w:val="left" w:pos="990"/>
        </w:tabs>
        <w:autoSpaceDE/>
        <w:autoSpaceDN/>
        <w:ind w:left="540" w:hanging="270"/>
        <w:contextualSpacing/>
        <w:jc w:val="both"/>
        <w:rPr>
          <w:sz w:val="24"/>
          <w:szCs w:val="24"/>
        </w:rPr>
      </w:pPr>
      <w:r w:rsidRPr="001F088F">
        <w:rPr>
          <w:sz w:val="24"/>
          <w:szCs w:val="24"/>
        </w:rPr>
        <w:t>OJF-të e angazhuara në fusha me interes të përbashkët</w:t>
      </w:r>
      <w:r w:rsidR="001B5908">
        <w:rPr>
          <w:sz w:val="24"/>
          <w:szCs w:val="24"/>
        </w:rPr>
        <w:t>;</w:t>
      </w:r>
    </w:p>
    <w:p w:rsidR="00EB676E" w:rsidRPr="001F088F" w:rsidRDefault="00EB676E" w:rsidP="00EB676E">
      <w:pPr>
        <w:pStyle w:val="ListParagraph"/>
        <w:widowControl/>
        <w:numPr>
          <w:ilvl w:val="0"/>
          <w:numId w:val="8"/>
        </w:numPr>
        <w:shd w:val="clear" w:color="auto" w:fill="FFFFFF"/>
        <w:tabs>
          <w:tab w:val="left" w:pos="270"/>
          <w:tab w:val="left" w:pos="360"/>
          <w:tab w:val="left" w:pos="990"/>
        </w:tabs>
        <w:autoSpaceDE/>
        <w:autoSpaceDN/>
        <w:ind w:left="270" w:hanging="270"/>
        <w:contextualSpacing/>
        <w:jc w:val="both"/>
        <w:rPr>
          <w:sz w:val="24"/>
          <w:szCs w:val="24"/>
        </w:rPr>
      </w:pPr>
      <w:r w:rsidRPr="001F088F">
        <w:rPr>
          <w:sz w:val="24"/>
          <w:szCs w:val="24"/>
        </w:rPr>
        <w:t>Bashkëpunon me Departamentin e Metodologjisë, Planifikimit Strategjik dhe Zhvillimit Profesional, për zbatimin e programeve të zgjeruara të trajnimit të cilat i paraqiten Kryetarit për miratim;</w:t>
      </w:r>
    </w:p>
    <w:p w:rsidR="00EB676E" w:rsidRPr="001F088F" w:rsidRDefault="00EB676E" w:rsidP="00EB676E">
      <w:pPr>
        <w:pStyle w:val="ListParagraph"/>
        <w:widowControl/>
        <w:numPr>
          <w:ilvl w:val="0"/>
          <w:numId w:val="8"/>
        </w:numPr>
        <w:shd w:val="clear" w:color="auto" w:fill="FFFFFF"/>
        <w:tabs>
          <w:tab w:val="left" w:pos="270"/>
          <w:tab w:val="left" w:pos="360"/>
          <w:tab w:val="left" w:pos="990"/>
        </w:tabs>
        <w:autoSpaceDE/>
        <w:autoSpaceDN/>
        <w:ind w:left="270" w:hanging="270"/>
        <w:contextualSpacing/>
        <w:jc w:val="both"/>
        <w:rPr>
          <w:sz w:val="24"/>
          <w:szCs w:val="24"/>
        </w:rPr>
      </w:pPr>
      <w:r w:rsidRPr="001F088F">
        <w:rPr>
          <w:sz w:val="24"/>
          <w:szCs w:val="24"/>
        </w:rPr>
        <w:t>Në bashkëpunim me Sekretarin e Përgjithshëm dhe në zbatim të orientimeve të Kryetarit propozon dhe harton mbi mënyrat dhe hapësirat për komunikimin;</w:t>
      </w:r>
    </w:p>
    <w:p w:rsidR="00EB676E" w:rsidRPr="001F088F" w:rsidRDefault="00EB676E" w:rsidP="00EB676E">
      <w:pPr>
        <w:pStyle w:val="ListParagraph"/>
        <w:widowControl/>
        <w:numPr>
          <w:ilvl w:val="0"/>
          <w:numId w:val="8"/>
        </w:numPr>
        <w:shd w:val="clear" w:color="auto" w:fill="FFFFFF"/>
        <w:tabs>
          <w:tab w:val="left" w:pos="270"/>
          <w:tab w:val="left" w:pos="360"/>
          <w:tab w:val="left" w:pos="990"/>
        </w:tabs>
        <w:autoSpaceDE/>
        <w:autoSpaceDN/>
        <w:ind w:left="270" w:hanging="270"/>
        <w:contextualSpacing/>
        <w:jc w:val="both"/>
        <w:rPr>
          <w:sz w:val="24"/>
          <w:szCs w:val="24"/>
        </w:rPr>
      </w:pPr>
      <w:r w:rsidRPr="001F088F">
        <w:rPr>
          <w:sz w:val="24"/>
          <w:szCs w:val="24"/>
        </w:rPr>
        <w:lastRenderedPageBreak/>
        <w:t>Koordinon punën për përgatitjen e materialeve të nevojshme për Kryetarin në aktivitetet ndërkombëtare, konferenca e takime të tjera brenda dhe jashtë vendit;</w:t>
      </w:r>
    </w:p>
    <w:p w:rsidR="00EB676E" w:rsidRPr="001F088F" w:rsidRDefault="00EB676E" w:rsidP="00EB676E">
      <w:pPr>
        <w:pStyle w:val="ListParagraph"/>
        <w:widowControl/>
        <w:numPr>
          <w:ilvl w:val="0"/>
          <w:numId w:val="8"/>
        </w:numPr>
        <w:shd w:val="clear" w:color="auto" w:fill="FFFFFF"/>
        <w:tabs>
          <w:tab w:val="left" w:pos="270"/>
          <w:tab w:val="left" w:pos="360"/>
          <w:tab w:val="left" w:pos="990"/>
        </w:tabs>
        <w:autoSpaceDE/>
        <w:autoSpaceDN/>
        <w:ind w:left="270" w:hanging="270"/>
        <w:contextualSpacing/>
        <w:jc w:val="both"/>
        <w:rPr>
          <w:sz w:val="24"/>
          <w:szCs w:val="24"/>
        </w:rPr>
      </w:pPr>
      <w:r w:rsidRPr="001F088F">
        <w:rPr>
          <w:sz w:val="24"/>
          <w:szCs w:val="24"/>
        </w:rPr>
        <w:t>Organizon, drejton dhe mbikëqyr punën e përgjegjës</w:t>
      </w:r>
      <w:r w:rsidR="0029775F">
        <w:rPr>
          <w:sz w:val="24"/>
          <w:szCs w:val="24"/>
        </w:rPr>
        <w:t>ve</w:t>
      </w:r>
      <w:r w:rsidRPr="001F088F">
        <w:rPr>
          <w:sz w:val="24"/>
          <w:szCs w:val="24"/>
        </w:rPr>
        <w:t xml:space="preserve"> të sektorit, specialistëve/audituesve si dhe bën analiza, raporte e nxjerr përfundime për rritjen e efektivitetit të punës së drejtorisë;</w:t>
      </w:r>
    </w:p>
    <w:p w:rsidR="00EB676E" w:rsidRPr="001F088F" w:rsidRDefault="00EB676E" w:rsidP="00EB676E">
      <w:pPr>
        <w:pStyle w:val="ListParagraph"/>
        <w:widowControl/>
        <w:numPr>
          <w:ilvl w:val="0"/>
          <w:numId w:val="8"/>
        </w:numPr>
        <w:shd w:val="clear" w:color="auto" w:fill="FFFFFF"/>
        <w:tabs>
          <w:tab w:val="left" w:pos="270"/>
          <w:tab w:val="left" w:pos="360"/>
          <w:tab w:val="left" w:pos="990"/>
        </w:tabs>
        <w:autoSpaceDE/>
        <w:autoSpaceDN/>
        <w:ind w:left="270" w:hanging="270"/>
        <w:contextualSpacing/>
        <w:jc w:val="both"/>
        <w:rPr>
          <w:sz w:val="24"/>
          <w:szCs w:val="24"/>
        </w:rPr>
      </w:pPr>
      <w:r w:rsidRPr="001F088F">
        <w:rPr>
          <w:sz w:val="24"/>
          <w:szCs w:val="24"/>
        </w:rPr>
        <w:t>Bashkërendon punën me strukturat e tjera për detyrat e përbashkëta që cakton Kryetari;</w:t>
      </w:r>
    </w:p>
    <w:p w:rsidR="00EB676E" w:rsidRPr="001F088F" w:rsidRDefault="00EB676E" w:rsidP="00EB676E">
      <w:pPr>
        <w:pStyle w:val="ListParagraph"/>
        <w:widowControl/>
        <w:numPr>
          <w:ilvl w:val="0"/>
          <w:numId w:val="8"/>
        </w:numPr>
        <w:shd w:val="clear" w:color="auto" w:fill="FFFFFF"/>
        <w:tabs>
          <w:tab w:val="left" w:pos="360"/>
          <w:tab w:val="left" w:pos="450"/>
          <w:tab w:val="left" w:pos="540"/>
          <w:tab w:val="left" w:pos="630"/>
          <w:tab w:val="left" w:pos="990"/>
        </w:tabs>
        <w:autoSpaceDE/>
        <w:autoSpaceDN/>
        <w:ind w:left="360"/>
        <w:contextualSpacing/>
        <w:jc w:val="both"/>
        <w:rPr>
          <w:sz w:val="24"/>
          <w:szCs w:val="24"/>
        </w:rPr>
      </w:pPr>
      <w:r w:rsidRPr="001F088F">
        <w:rPr>
          <w:sz w:val="24"/>
          <w:szCs w:val="24"/>
        </w:rPr>
        <w:t>Në zbatim të rezolutës së Kuvendit, për vlerësimin e veprimtarisë vjetore të KLSH-së, koordinon dhe bashkëpunon me të gjithë strukturat e KLSH-së, për hartimin e planit të veprimit për zbatimin e rekomandimeve të lëna nga Kuvendi dhe e publikon këtë dokument në faqen zyrtare të internetit;</w:t>
      </w:r>
    </w:p>
    <w:p w:rsidR="00EB676E" w:rsidRPr="001F088F" w:rsidRDefault="00EB676E" w:rsidP="00EB676E">
      <w:pPr>
        <w:pStyle w:val="ListParagraph"/>
        <w:widowControl/>
        <w:numPr>
          <w:ilvl w:val="0"/>
          <w:numId w:val="8"/>
        </w:numPr>
        <w:shd w:val="clear" w:color="auto" w:fill="FFFFFF"/>
        <w:tabs>
          <w:tab w:val="left" w:pos="360"/>
          <w:tab w:val="left" w:pos="450"/>
          <w:tab w:val="left" w:pos="540"/>
          <w:tab w:val="left" w:pos="630"/>
          <w:tab w:val="left" w:pos="990"/>
        </w:tabs>
        <w:autoSpaceDE/>
        <w:autoSpaceDN/>
        <w:ind w:left="360"/>
        <w:contextualSpacing/>
        <w:jc w:val="both"/>
        <w:rPr>
          <w:sz w:val="24"/>
          <w:szCs w:val="24"/>
        </w:rPr>
      </w:pPr>
      <w:r w:rsidRPr="001F088F">
        <w:rPr>
          <w:sz w:val="24"/>
          <w:szCs w:val="24"/>
        </w:rPr>
        <w:t>Në kuadër të integrimit evropian merr masa për hartimin e raportimeve periodike në kuadër të vlerësimeve nga institucionet e huaja;</w:t>
      </w:r>
    </w:p>
    <w:p w:rsidR="00EB676E" w:rsidRPr="001F088F" w:rsidRDefault="00EB676E" w:rsidP="00EB676E">
      <w:pPr>
        <w:pStyle w:val="ListParagraph"/>
        <w:widowControl/>
        <w:numPr>
          <w:ilvl w:val="0"/>
          <w:numId w:val="8"/>
        </w:numPr>
        <w:shd w:val="clear" w:color="auto" w:fill="FFFFFF"/>
        <w:tabs>
          <w:tab w:val="left" w:pos="360"/>
          <w:tab w:val="left" w:pos="450"/>
          <w:tab w:val="left" w:pos="540"/>
          <w:tab w:val="left" w:pos="630"/>
          <w:tab w:val="left" w:pos="990"/>
        </w:tabs>
        <w:autoSpaceDE/>
        <w:autoSpaceDN/>
        <w:ind w:left="360"/>
        <w:contextualSpacing/>
        <w:jc w:val="both"/>
        <w:rPr>
          <w:sz w:val="24"/>
          <w:szCs w:val="24"/>
        </w:rPr>
      </w:pPr>
      <w:r w:rsidRPr="001F088F">
        <w:rPr>
          <w:sz w:val="24"/>
          <w:szCs w:val="24"/>
        </w:rPr>
        <w:t>Etj,.</w:t>
      </w:r>
    </w:p>
    <w:p w:rsidR="001F088F" w:rsidRPr="006F3A66" w:rsidRDefault="001F088F" w:rsidP="00EB676E">
      <w:pPr>
        <w:shd w:val="clear" w:color="auto" w:fill="FFFFFF"/>
        <w:tabs>
          <w:tab w:val="left" w:pos="360"/>
          <w:tab w:val="left" w:pos="450"/>
          <w:tab w:val="left" w:pos="540"/>
          <w:tab w:val="left" w:pos="630"/>
          <w:tab w:val="left" w:pos="990"/>
        </w:tabs>
        <w:contextualSpacing/>
        <w:jc w:val="both"/>
      </w:pPr>
    </w:p>
    <w:p w:rsidR="00AD2B14" w:rsidRPr="0038592E" w:rsidRDefault="00B640EC" w:rsidP="00AA7453">
      <w:pPr>
        <w:shd w:val="clear" w:color="auto" w:fill="DDD9C3" w:themeFill="background2" w:themeFillShade="E6"/>
        <w:jc w:val="both"/>
        <w:rPr>
          <w:b/>
          <w:lang w:val="sq-AL"/>
        </w:rPr>
      </w:pPr>
      <w:r w:rsidRPr="0038592E">
        <w:rPr>
          <w:b/>
          <w:lang w:val="sq-AL"/>
        </w:rPr>
        <w:t>I</w:t>
      </w:r>
      <w:r w:rsidR="001B5908">
        <w:rPr>
          <w:b/>
          <w:lang w:val="sq-AL"/>
        </w:rPr>
        <w:t>V</w:t>
      </w:r>
      <w:r w:rsidR="00AA7453" w:rsidRPr="0038592E">
        <w:rPr>
          <w:b/>
          <w:lang w:val="sq-AL"/>
        </w:rPr>
        <w:t xml:space="preserve">. </w:t>
      </w:r>
      <w:r w:rsidR="00AD2B14" w:rsidRPr="0038592E">
        <w:rPr>
          <w:b/>
          <w:lang w:val="sq-AL"/>
        </w:rPr>
        <w:t>Paraqitja e dokumenteve</w:t>
      </w:r>
    </w:p>
    <w:p w:rsidR="00FC328D" w:rsidRPr="008A0A28" w:rsidRDefault="00FC328D" w:rsidP="00FC328D">
      <w:pPr>
        <w:jc w:val="both"/>
        <w:rPr>
          <w:lang w:val="sq-AL"/>
        </w:rPr>
      </w:pPr>
      <w:r w:rsidRPr="008A0A28">
        <w:rPr>
          <w:lang w:val="sq-AL"/>
        </w:rPr>
        <w:t xml:space="preserve">Kandidatët që shprehin interesin për të aplikuar duhet të dorëzojnë këto dokumente: </w:t>
      </w:r>
    </w:p>
    <w:p w:rsidR="00FC328D" w:rsidRPr="008A0A28" w:rsidRDefault="00FC328D" w:rsidP="00FC328D">
      <w:pPr>
        <w:jc w:val="both"/>
        <w:rPr>
          <w:lang w:val="sq-AL"/>
        </w:rPr>
      </w:pPr>
      <w:r w:rsidRPr="008A0A28">
        <w:rPr>
          <w:lang w:val="sq-AL"/>
        </w:rPr>
        <w:t>- Kërkesë;</w:t>
      </w:r>
    </w:p>
    <w:p w:rsidR="00FC328D" w:rsidRPr="008A0A28" w:rsidRDefault="00FC328D" w:rsidP="00FC328D">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rsidR="00FC328D" w:rsidRPr="008A0A28" w:rsidRDefault="00FC328D" w:rsidP="00FC328D">
      <w:pPr>
        <w:jc w:val="both"/>
        <w:rPr>
          <w:lang w:val="sq-AL"/>
        </w:rPr>
      </w:pPr>
      <w:r w:rsidRPr="008A0A28">
        <w:rPr>
          <w:lang w:val="sq-AL"/>
        </w:rPr>
        <w:t>- Fotokopje të noterizuar të diplomës së nivelit Bachelor dhe Master së bashku me listën e notave;</w:t>
      </w:r>
    </w:p>
    <w:p w:rsidR="00FC328D" w:rsidRPr="008A0A28" w:rsidRDefault="00FC328D" w:rsidP="00FC328D">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rsidR="00FC328D" w:rsidRPr="008A0A28" w:rsidRDefault="00FC328D" w:rsidP="00FC328D">
      <w:pPr>
        <w:jc w:val="both"/>
        <w:rPr>
          <w:lang w:val="sq-AL"/>
        </w:rPr>
      </w:pPr>
      <w:r w:rsidRPr="008A0A28">
        <w:rPr>
          <w:lang w:val="sq-AL"/>
        </w:rPr>
        <w:t>- Fotokopje e librezës së punës ose vërtetim për bazën e vlerësuar;</w:t>
      </w:r>
    </w:p>
    <w:p w:rsidR="00FC328D" w:rsidRPr="008A0A28" w:rsidRDefault="00FC328D" w:rsidP="00FC328D">
      <w:pPr>
        <w:jc w:val="both"/>
        <w:rPr>
          <w:lang w:val="sq-AL"/>
        </w:rPr>
      </w:pPr>
      <w:r w:rsidRPr="008A0A28">
        <w:rPr>
          <w:lang w:val="sq-AL"/>
        </w:rPr>
        <w:t>- Fotokopje të letërnjoftimit;</w:t>
      </w:r>
    </w:p>
    <w:p w:rsidR="00FC328D" w:rsidRPr="008A0A28" w:rsidRDefault="00FC328D" w:rsidP="00FC328D">
      <w:pPr>
        <w:jc w:val="both"/>
        <w:rPr>
          <w:lang w:val="sq-AL"/>
        </w:rPr>
      </w:pPr>
      <w:r w:rsidRPr="008A0A28">
        <w:rPr>
          <w:lang w:val="sq-AL"/>
        </w:rPr>
        <w:t>- Vërtetim të gjendjes shëndetësore;</w:t>
      </w:r>
    </w:p>
    <w:p w:rsidR="00FC328D" w:rsidRDefault="00FC328D" w:rsidP="00FC328D">
      <w:pPr>
        <w:jc w:val="both"/>
        <w:rPr>
          <w:lang w:val="sq-AL"/>
        </w:rPr>
      </w:pPr>
      <w:r w:rsidRPr="008A0A28">
        <w:rPr>
          <w:lang w:val="sq-AL"/>
        </w:rPr>
        <w:t>- Vërtetim të gjendjes gjyqësore;</w:t>
      </w:r>
    </w:p>
    <w:p w:rsidR="00FC328D" w:rsidRDefault="00FC328D" w:rsidP="00FC328D">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rsidR="00FC328D" w:rsidRDefault="00FC328D" w:rsidP="00FC328D">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p>
    <w:p w:rsidR="00FC328D" w:rsidRDefault="00FC328D" w:rsidP="00FC328D">
      <w:pPr>
        <w:jc w:val="both"/>
        <w:rPr>
          <w:lang w:val="sq-AL"/>
        </w:rPr>
      </w:pPr>
      <w:r>
        <w:rPr>
          <w:lang w:val="sq-AL"/>
        </w:rPr>
        <w:t xml:space="preserve">- Vërtetim për kategorinë që mbajnë në shërbimin civil; </w:t>
      </w:r>
    </w:p>
    <w:p w:rsidR="00FC328D" w:rsidRPr="008A0A28" w:rsidRDefault="00FC328D" w:rsidP="00FC328D">
      <w:pPr>
        <w:jc w:val="both"/>
        <w:rPr>
          <w:lang w:val="sq-AL"/>
        </w:rPr>
      </w:pPr>
      <w:r w:rsidRPr="008A0A28">
        <w:rPr>
          <w:lang w:val="sq-AL"/>
        </w:rPr>
        <w:t>- Vërtetim që nuk kanë masë disiplinore në fuqi;</w:t>
      </w:r>
    </w:p>
    <w:p w:rsidR="00FC328D" w:rsidRPr="008A0A28" w:rsidRDefault="00FC328D" w:rsidP="00FC328D">
      <w:pPr>
        <w:jc w:val="both"/>
        <w:rPr>
          <w:lang w:val="sq-AL"/>
        </w:rPr>
      </w:pPr>
      <w:r w:rsidRPr="008A0A28">
        <w:rPr>
          <w:lang w:val="sq-AL"/>
        </w:rPr>
        <w:t>- Vlerësimin e fundit të performancës në punë;</w:t>
      </w:r>
    </w:p>
    <w:p w:rsidR="005D46F7" w:rsidRPr="00FF4CD6" w:rsidRDefault="00FC328D" w:rsidP="00FC328D">
      <w:pPr>
        <w:jc w:val="both"/>
        <w:rPr>
          <w:lang w:val="sq-AL"/>
        </w:rPr>
      </w:pPr>
      <w:r w:rsidRPr="008A0A28">
        <w:rPr>
          <w:lang w:val="sq-AL"/>
        </w:rPr>
        <w:t xml:space="preserve">- Çdo dokument tjetër që vërteton </w:t>
      </w:r>
      <w:r>
        <w:rPr>
          <w:lang w:val="sq-AL"/>
        </w:rPr>
        <w:t xml:space="preserve">plotësimin e kushteve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rsidR="005D46F7" w:rsidRPr="00FF4CD6" w:rsidRDefault="005D46F7" w:rsidP="00A75968">
      <w:pPr>
        <w:jc w:val="both"/>
        <w:rPr>
          <w:i/>
          <w:lang w:val="sq-AL"/>
        </w:rPr>
      </w:pPr>
    </w:p>
    <w:p w:rsidR="00FC328D" w:rsidRPr="008A0A28" w:rsidRDefault="00FC328D" w:rsidP="00FC328D">
      <w:pPr>
        <w:jc w:val="center"/>
        <w:rPr>
          <w:b/>
          <w:i/>
          <w:lang w:val="sq-AL"/>
        </w:rPr>
      </w:pPr>
      <w:r w:rsidRPr="008A0A28">
        <w:rPr>
          <w:b/>
          <w:i/>
          <w:lang w:val="sq-AL"/>
        </w:rPr>
        <w:t xml:space="preserve">Dokumentet duhet të dorëzohen në KLSH, brenda </w:t>
      </w:r>
      <w:r w:rsidRPr="00FC328D">
        <w:rPr>
          <w:b/>
          <w:i/>
          <w:lang w:val="sq-AL"/>
        </w:rPr>
        <w:t xml:space="preserve">datës </w:t>
      </w:r>
      <w:r w:rsidRPr="00FC328D">
        <w:rPr>
          <w:b/>
          <w:i/>
          <w:u w:val="single"/>
          <w:lang w:val="sq-AL"/>
        </w:rPr>
        <w:t>21.10.2025.</w:t>
      </w:r>
    </w:p>
    <w:p w:rsidR="000E1E2E" w:rsidRPr="00195C58" w:rsidRDefault="00FC328D" w:rsidP="00FC328D">
      <w:pPr>
        <w:jc w:val="center"/>
        <w:rPr>
          <w:b/>
          <w:i/>
          <w:u w:val="single"/>
          <w:lang w:val="sq-AL"/>
        </w:rPr>
      </w:pPr>
      <w:r w:rsidRPr="008A0A28">
        <w:rPr>
          <w:b/>
          <w:i/>
          <w:lang w:val="sq-AL"/>
        </w:rPr>
        <w:t>Mosparaqitja e të gjithë dokumenteve të kërkuara përbën shkak për skualifikim të kandidatit.</w:t>
      </w:r>
      <w:r w:rsidR="000E1E2E" w:rsidRPr="00195C58">
        <w:rPr>
          <w:b/>
          <w:i/>
          <w:u w:val="single"/>
          <w:lang w:val="sq-AL"/>
        </w:rPr>
        <w:t xml:space="preserve"> </w:t>
      </w:r>
    </w:p>
    <w:p w:rsidR="000E1E2E" w:rsidRPr="00195C58" w:rsidRDefault="000E1E2E" w:rsidP="000E1E2E">
      <w:pPr>
        <w:jc w:val="center"/>
        <w:rPr>
          <w:b/>
          <w:i/>
          <w:u w:val="single"/>
          <w:lang w:val="sq-AL"/>
        </w:rPr>
      </w:pPr>
    </w:p>
    <w:p w:rsidR="000E1E2E" w:rsidRPr="00195C58" w:rsidRDefault="000E1E2E" w:rsidP="000E1E2E">
      <w:pPr>
        <w:shd w:val="clear" w:color="auto" w:fill="DDD9C3" w:themeFill="background2" w:themeFillShade="E6"/>
        <w:jc w:val="both"/>
        <w:rPr>
          <w:b/>
          <w:lang w:val="sq-AL"/>
        </w:rPr>
      </w:pPr>
      <w:r w:rsidRPr="00195C58">
        <w:rPr>
          <w:b/>
          <w:lang w:val="sq-AL"/>
        </w:rPr>
        <w:t>V. Faza e verifikimit paraprak</w:t>
      </w:r>
    </w:p>
    <w:p w:rsidR="000E1E2E" w:rsidRPr="006C2401" w:rsidRDefault="000E1E2E" w:rsidP="000E1E2E">
      <w:pPr>
        <w:jc w:val="both"/>
        <w:rPr>
          <w:lang w:val="sq-AL"/>
        </w:rPr>
      </w:pPr>
      <w:r w:rsidRPr="00195C58">
        <w:rPr>
          <w:lang w:val="sq-AL"/>
        </w:rPr>
        <w:t xml:space="preserve">Në faqen zyrtare të KLSH-së </w:t>
      </w:r>
      <w:hyperlink r:id="rId9" w:history="1">
        <w:r w:rsidRPr="00195C58">
          <w:rPr>
            <w:i/>
            <w:color w:val="0000FF"/>
            <w:u w:val="single"/>
            <w:lang w:val="sq-AL"/>
          </w:rPr>
          <w:t>www.klsh.org.al</w:t>
        </w:r>
      </w:hyperlink>
      <w:r w:rsidRPr="00195C58">
        <w:rPr>
          <w:lang w:val="sq-AL"/>
        </w:rPr>
        <w:t xml:space="preserve"> më datë </w:t>
      </w:r>
      <w:r w:rsidR="00FC328D">
        <w:rPr>
          <w:b/>
          <w:u w:val="single"/>
          <w:lang w:val="sq-AL"/>
        </w:rPr>
        <w:t>24</w:t>
      </w:r>
      <w:r w:rsidRPr="00195C58">
        <w:rPr>
          <w:b/>
          <w:u w:val="single"/>
          <w:lang w:val="sq-AL"/>
        </w:rPr>
        <w:t>.</w:t>
      </w:r>
      <w:r w:rsidR="00FC328D">
        <w:rPr>
          <w:b/>
          <w:u w:val="single"/>
          <w:lang w:val="sq-AL"/>
        </w:rPr>
        <w:t>10</w:t>
      </w:r>
      <w:r w:rsidRPr="00195C58">
        <w:rPr>
          <w:b/>
          <w:u w:val="single"/>
          <w:lang w:val="sq-AL"/>
        </w:rPr>
        <w:t>.202</w:t>
      </w:r>
      <w:r w:rsidR="00FC328D">
        <w:rPr>
          <w:b/>
          <w:u w:val="single"/>
          <w:lang w:val="sq-AL"/>
        </w:rPr>
        <w:t>5</w:t>
      </w:r>
      <w:r w:rsidRPr="00195C58">
        <w:rPr>
          <w:lang w:val="sq-AL"/>
        </w:rPr>
        <w:t xml:space="preserve"> do</w:t>
      </w:r>
      <w:r w:rsidRPr="006C2401">
        <w:rPr>
          <w:lang w:val="sq-AL"/>
        </w:rPr>
        <w:t xml:space="preserve">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rsidR="000E1E2E" w:rsidRPr="006C2401" w:rsidRDefault="000E1E2E" w:rsidP="000E1E2E">
      <w:pPr>
        <w:jc w:val="both"/>
        <w:rPr>
          <w:b/>
          <w:lang w:val="sq-AL"/>
        </w:rPr>
      </w:pPr>
    </w:p>
    <w:p w:rsidR="000E1E2E" w:rsidRPr="006C2401" w:rsidRDefault="000E1E2E" w:rsidP="000E1E2E">
      <w:pPr>
        <w:shd w:val="clear" w:color="auto" w:fill="DDD9C3" w:themeFill="background2" w:themeFillShade="E6"/>
        <w:jc w:val="both"/>
        <w:rPr>
          <w:b/>
          <w:lang w:val="sq-AL"/>
        </w:rPr>
      </w:pPr>
      <w:r w:rsidRPr="006C2401">
        <w:rPr>
          <w:b/>
          <w:lang w:val="sq-AL"/>
        </w:rPr>
        <w:t>V</w:t>
      </w:r>
      <w:r>
        <w:rPr>
          <w:b/>
          <w:lang w:val="sq-AL"/>
        </w:rPr>
        <w:t>I</w:t>
      </w:r>
      <w:r w:rsidRPr="006C2401">
        <w:rPr>
          <w:b/>
          <w:lang w:val="sq-AL"/>
        </w:rPr>
        <w:t>. Konkurrimi</w:t>
      </w:r>
    </w:p>
    <w:p w:rsidR="000E1E2E" w:rsidRPr="006C2401" w:rsidRDefault="000E1E2E" w:rsidP="000E1E2E">
      <w:pPr>
        <w:pStyle w:val="BodyText"/>
        <w:spacing w:after="0"/>
        <w:rPr>
          <w:lang w:val="sq-AL"/>
        </w:rPr>
      </w:pPr>
      <w:r w:rsidRPr="006C2401">
        <w:rPr>
          <w:i/>
          <w:lang w:val="sq-AL"/>
        </w:rPr>
        <w:t>Kandidatët do të vlerësohen me shkrim mbi njohuritë në lidhje me</w:t>
      </w:r>
      <w:r w:rsidRPr="006C2401">
        <w:rPr>
          <w:lang w:val="sq-AL"/>
        </w:rPr>
        <w:t>:</w:t>
      </w:r>
    </w:p>
    <w:p w:rsidR="000E1E2E" w:rsidRPr="008A0A28" w:rsidRDefault="000E1E2E" w:rsidP="000E1E2E">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rsidR="000E1E2E" w:rsidRPr="008A0A28" w:rsidRDefault="000E1E2E" w:rsidP="000E1E2E">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rsidR="000E1E2E" w:rsidRPr="008A0A28" w:rsidRDefault="000E1E2E" w:rsidP="000E1E2E">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rsidR="000E1E2E" w:rsidRDefault="000E1E2E" w:rsidP="000E1E2E">
      <w:pPr>
        <w:pStyle w:val="BodyText"/>
        <w:spacing w:after="0"/>
        <w:rPr>
          <w:lang w:val="sq-AL"/>
        </w:rPr>
      </w:pPr>
      <w:r w:rsidRPr="008A0A28">
        <w:rPr>
          <w:lang w:val="sq-AL"/>
        </w:rPr>
        <w:t>- Kodin e Procedurave Administrative të Republikës së Shqipërisë;</w:t>
      </w:r>
    </w:p>
    <w:p w:rsidR="00907270" w:rsidRDefault="00907270" w:rsidP="000E1E2E">
      <w:pPr>
        <w:pStyle w:val="BodyText"/>
        <w:spacing w:after="0"/>
        <w:rPr>
          <w:lang w:val="sq-AL"/>
        </w:rPr>
      </w:pPr>
      <w:r>
        <w:rPr>
          <w:lang w:val="sq-AL"/>
        </w:rPr>
        <w:t xml:space="preserve">- Strategjinë e Zhvillimit të </w:t>
      </w:r>
      <w:r w:rsidRPr="008A0A28">
        <w:rPr>
          <w:lang w:val="sq-AL"/>
        </w:rPr>
        <w:t>KLSH-së</w:t>
      </w:r>
      <w:r>
        <w:rPr>
          <w:lang w:val="sq-AL"/>
        </w:rPr>
        <w:t>;</w:t>
      </w:r>
    </w:p>
    <w:p w:rsidR="00907270" w:rsidRDefault="00907270" w:rsidP="000E1E2E">
      <w:pPr>
        <w:pStyle w:val="BodyText"/>
        <w:spacing w:after="0"/>
        <w:rPr>
          <w:lang w:val="sq-AL"/>
        </w:rPr>
      </w:pPr>
      <w:r>
        <w:rPr>
          <w:lang w:val="sq-AL"/>
        </w:rPr>
        <w:t xml:space="preserve">- Strategjinë e Komunikimit të </w:t>
      </w:r>
      <w:r w:rsidRPr="008A0A28">
        <w:rPr>
          <w:lang w:val="sq-AL"/>
        </w:rPr>
        <w:t>KLSH-së</w:t>
      </w:r>
      <w:r>
        <w:rPr>
          <w:lang w:val="sq-AL"/>
        </w:rPr>
        <w:t xml:space="preserve">; </w:t>
      </w:r>
      <w:bookmarkStart w:id="0" w:name="_GoBack"/>
      <w:bookmarkEnd w:id="0"/>
    </w:p>
    <w:p w:rsidR="000E1E2E" w:rsidRDefault="000E1E2E" w:rsidP="000E1E2E">
      <w:pPr>
        <w:pStyle w:val="BodyText"/>
        <w:spacing w:after="0"/>
        <w:rPr>
          <w:lang w:val="sq-AL"/>
        </w:rPr>
      </w:pPr>
      <w:r w:rsidRPr="008A0A28">
        <w:rPr>
          <w:lang w:val="sq-AL"/>
        </w:rPr>
        <w:t>- Rregulloren e Brendshme të Organizimit dhe Funksionimit të KLSH-së;</w:t>
      </w:r>
    </w:p>
    <w:p w:rsidR="000E1E2E" w:rsidRPr="008A0A28" w:rsidRDefault="000E1E2E" w:rsidP="000E1E2E">
      <w:pPr>
        <w:pStyle w:val="BodyText"/>
        <w:spacing w:after="0"/>
        <w:rPr>
          <w:lang w:val="sq-AL"/>
        </w:rPr>
      </w:pPr>
      <w:r w:rsidRPr="00FD392C">
        <w:rPr>
          <w:lang w:val="sq-AL"/>
        </w:rPr>
        <w:t xml:space="preserve">- Standardet ndërkombëtare INTOSAI për </w:t>
      </w:r>
      <w:r>
        <w:rPr>
          <w:lang w:val="sq-AL"/>
        </w:rPr>
        <w:t>fushën përkatëse</w:t>
      </w:r>
      <w:r w:rsidRPr="00FD392C">
        <w:rPr>
          <w:lang w:val="sq-AL"/>
        </w:rPr>
        <w:t>.</w:t>
      </w:r>
    </w:p>
    <w:p w:rsidR="000E1E2E" w:rsidRPr="006C2401" w:rsidRDefault="000E1E2E" w:rsidP="000E1E2E">
      <w:pPr>
        <w:pStyle w:val="BodyText"/>
        <w:spacing w:after="0"/>
        <w:rPr>
          <w:i/>
          <w:lang w:val="sq-AL"/>
        </w:rPr>
      </w:pPr>
      <w:r>
        <w:rPr>
          <w:lang w:val="sq-AL"/>
        </w:rPr>
        <w:lastRenderedPageBreak/>
        <w:t>- Kodin Etik të KLSH-së.</w:t>
      </w:r>
    </w:p>
    <w:p w:rsidR="000E1E2E" w:rsidRPr="006C2401" w:rsidRDefault="000E1E2E" w:rsidP="000E1E2E">
      <w:pPr>
        <w:rPr>
          <w:i/>
          <w:lang w:val="sq-AL"/>
        </w:rPr>
      </w:pPr>
      <w:r w:rsidRPr="006C2401">
        <w:rPr>
          <w:i/>
          <w:lang w:val="sq-AL"/>
        </w:rPr>
        <w:t>Kandidatët gjatë intervistës së strukturuar me gojë do të vlerësohen lidhur me:</w:t>
      </w:r>
    </w:p>
    <w:p w:rsidR="000E1E2E" w:rsidRPr="006C2401" w:rsidRDefault="000E1E2E" w:rsidP="000E1E2E">
      <w:pPr>
        <w:rPr>
          <w:lang w:val="sq-AL"/>
        </w:rPr>
      </w:pPr>
      <w:r w:rsidRPr="006C2401">
        <w:rPr>
          <w:lang w:val="sq-AL"/>
        </w:rPr>
        <w:t>- Njohuritë, aftësitë dhe kompetencën lidhur me përshkrimin e pozicionit të punës;</w:t>
      </w:r>
    </w:p>
    <w:p w:rsidR="000E1E2E" w:rsidRDefault="000E1E2E" w:rsidP="000E1E2E">
      <w:pPr>
        <w:jc w:val="both"/>
        <w:rPr>
          <w:lang w:val="sq-AL"/>
        </w:rPr>
      </w:pPr>
      <w:r w:rsidRPr="006C2401">
        <w:rPr>
          <w:lang w:val="sq-AL"/>
        </w:rPr>
        <w:t>- Zbatimin e kuadrit rregullativ në funksion të pozicionit në KLSH;</w:t>
      </w:r>
    </w:p>
    <w:p w:rsidR="000E1E2E" w:rsidRPr="006C2401" w:rsidRDefault="000E1E2E" w:rsidP="000E1E2E">
      <w:pPr>
        <w:jc w:val="both"/>
        <w:rPr>
          <w:lang w:val="sq-AL"/>
        </w:rPr>
      </w:pPr>
      <w:r w:rsidRPr="008A0A28">
        <w:rPr>
          <w:lang w:val="sq-AL"/>
        </w:rPr>
        <w:t>- Eksperiencat e tyre të mëparshme lidhur me pozicionin e punës;</w:t>
      </w:r>
    </w:p>
    <w:p w:rsidR="000E1E2E" w:rsidRDefault="000E1E2E" w:rsidP="000E1E2E">
      <w:pPr>
        <w:pStyle w:val="BodyText"/>
        <w:spacing w:after="0"/>
        <w:rPr>
          <w:lang w:val="sq-AL"/>
        </w:rPr>
      </w:pPr>
      <w:r w:rsidRPr="006C2401">
        <w:rPr>
          <w:lang w:val="sq-AL"/>
        </w:rPr>
        <w:t>- Vizioni, motivimi dhe pritshmëritë e tyre për karrierën.</w:t>
      </w:r>
    </w:p>
    <w:p w:rsidR="000E1E2E" w:rsidRPr="006C2401" w:rsidRDefault="000E1E2E" w:rsidP="000E1E2E">
      <w:pPr>
        <w:pStyle w:val="BodyText"/>
        <w:spacing w:after="0"/>
        <w:rPr>
          <w:lang w:val="sq-AL"/>
        </w:rPr>
      </w:pPr>
    </w:p>
    <w:p w:rsidR="000E1E2E" w:rsidRPr="006C2401" w:rsidRDefault="000E1E2E" w:rsidP="000E1E2E">
      <w:pPr>
        <w:shd w:val="clear" w:color="auto" w:fill="DDD9C3" w:themeFill="background2" w:themeFillShade="E6"/>
        <w:jc w:val="both"/>
        <w:rPr>
          <w:b/>
          <w:lang w:val="sq-AL"/>
        </w:rPr>
      </w:pPr>
      <w:r w:rsidRPr="006C2401">
        <w:rPr>
          <w:b/>
          <w:lang w:val="sq-AL"/>
        </w:rPr>
        <w:t>VI</w:t>
      </w:r>
      <w:r>
        <w:rPr>
          <w:b/>
          <w:lang w:val="sq-AL"/>
        </w:rPr>
        <w:t>I</w:t>
      </w:r>
      <w:r w:rsidRPr="006C2401">
        <w:rPr>
          <w:b/>
          <w:lang w:val="sq-AL"/>
        </w:rPr>
        <w:t>. Fazat dhe mënyra e vlerësimit të kandidatëve</w:t>
      </w:r>
    </w:p>
    <w:p w:rsidR="000E1E2E" w:rsidRPr="006C2401" w:rsidRDefault="000E1E2E" w:rsidP="000E1E2E">
      <w:pPr>
        <w:pStyle w:val="BodyText"/>
        <w:spacing w:after="0"/>
        <w:jc w:val="both"/>
        <w:rPr>
          <w:lang w:val="sq-AL"/>
        </w:rPr>
      </w:pPr>
      <w:r w:rsidRPr="006C2401">
        <w:rPr>
          <w:lang w:val="sq-AL"/>
        </w:rPr>
        <w:t xml:space="preserve">Kandidatët do t’i nënshtrohen fazave të vlerësimit si, verifikimi paraprak dhe vlerësimi i kandidatëve. </w:t>
      </w:r>
    </w:p>
    <w:p w:rsidR="000E1E2E" w:rsidRPr="006C2401" w:rsidRDefault="000E1E2E" w:rsidP="000E1E2E">
      <w:pPr>
        <w:pStyle w:val="BodyText"/>
        <w:spacing w:after="0"/>
        <w:jc w:val="both"/>
        <w:rPr>
          <w:lang w:val="sq-AL"/>
        </w:rPr>
      </w:pPr>
      <w:r w:rsidRPr="006C2401">
        <w:rPr>
          <w:lang w:val="sq-AL"/>
        </w:rPr>
        <w:t>Verifikimi paraprak, ka për qëllim të verifikojë nëse kandidatët plotësojnë kriteret e përcaktuara në shpalljen për konkurrim.</w:t>
      </w:r>
    </w:p>
    <w:p w:rsidR="000E1E2E" w:rsidRPr="006C2401" w:rsidRDefault="000E1E2E" w:rsidP="000E1E2E">
      <w:pPr>
        <w:pStyle w:val="BodyText"/>
        <w:spacing w:after="0"/>
        <w:rPr>
          <w:lang w:val="sq-AL"/>
        </w:rPr>
      </w:pPr>
      <w:r w:rsidRPr="006C2401">
        <w:rPr>
          <w:lang w:val="sq-AL"/>
        </w:rPr>
        <w:t xml:space="preserve">Vlerësimi i kandidatëve, përfshin: </w:t>
      </w:r>
    </w:p>
    <w:p w:rsidR="000E1E2E" w:rsidRPr="006C2401" w:rsidRDefault="000E1E2E" w:rsidP="000E1E2E">
      <w:pPr>
        <w:pStyle w:val="BodyText"/>
        <w:spacing w:after="0"/>
        <w:rPr>
          <w:lang w:val="sq-AL"/>
        </w:rPr>
      </w:pPr>
      <w:r w:rsidRPr="006C2401">
        <w:rPr>
          <w:lang w:val="sq-AL"/>
        </w:rPr>
        <w:t xml:space="preserve">a) vlerësimi i dokumentacionit (arsimimi, përvoja, trajnime të lidhura me fushën); </w:t>
      </w:r>
    </w:p>
    <w:p w:rsidR="000E1E2E" w:rsidRPr="006C2401" w:rsidRDefault="000E1E2E" w:rsidP="000E1E2E">
      <w:pPr>
        <w:pStyle w:val="BodyText"/>
        <w:spacing w:after="0"/>
        <w:rPr>
          <w:lang w:val="sq-AL"/>
        </w:rPr>
      </w:pPr>
      <w:r w:rsidRPr="006C2401">
        <w:rPr>
          <w:lang w:val="sq-AL"/>
        </w:rPr>
        <w:t xml:space="preserve">b) vlerësimi me shkrim; </w:t>
      </w:r>
    </w:p>
    <w:p w:rsidR="000E1E2E" w:rsidRPr="006C2401" w:rsidRDefault="000E1E2E" w:rsidP="000E1E2E">
      <w:pPr>
        <w:pStyle w:val="BodyText"/>
        <w:spacing w:after="0"/>
        <w:rPr>
          <w:lang w:val="sq-AL"/>
        </w:rPr>
      </w:pPr>
      <w:r w:rsidRPr="006C2401">
        <w:rPr>
          <w:lang w:val="sq-AL"/>
        </w:rPr>
        <w:t>c) intervista e strukturuar me gojë.</w:t>
      </w:r>
    </w:p>
    <w:p w:rsidR="000E1E2E" w:rsidRPr="006C2401" w:rsidRDefault="000E1E2E" w:rsidP="000E1E2E">
      <w:pPr>
        <w:pStyle w:val="BodyText"/>
        <w:spacing w:after="0"/>
        <w:jc w:val="both"/>
        <w:rPr>
          <w:lang w:val="sq-AL"/>
        </w:rPr>
      </w:pPr>
      <w:r w:rsidRPr="006C2401">
        <w:rPr>
          <w:lang w:val="sq-AL"/>
        </w:rPr>
        <w:t>Në përfundim të procesit të vlerësimit vetëm kandidatët që do të grumbullojnë të paktën 70% të pikëve totale do të shpallen fitues.</w:t>
      </w:r>
    </w:p>
    <w:p w:rsidR="000E1E2E" w:rsidRPr="006C2401" w:rsidRDefault="000E1E2E" w:rsidP="000E1E2E">
      <w:pPr>
        <w:pStyle w:val="BodyText"/>
        <w:spacing w:after="0"/>
        <w:jc w:val="both"/>
        <w:rPr>
          <w:lang w:val="sq-AL"/>
        </w:rPr>
      </w:pPr>
    </w:p>
    <w:p w:rsidR="000E1E2E" w:rsidRPr="006C2401" w:rsidRDefault="000E1E2E" w:rsidP="000E1E2E">
      <w:pPr>
        <w:pStyle w:val="BodyText"/>
        <w:shd w:val="clear" w:color="auto" w:fill="DDD9C3" w:themeFill="background2" w:themeFillShade="E6"/>
        <w:spacing w:after="0"/>
        <w:rPr>
          <w:b/>
          <w:lang w:val="sq-AL"/>
        </w:rPr>
      </w:pPr>
      <w:r w:rsidRPr="006C2401">
        <w:rPr>
          <w:b/>
          <w:lang w:val="sq-AL"/>
        </w:rPr>
        <w:t>VI</w:t>
      </w:r>
      <w:r>
        <w:rPr>
          <w:b/>
          <w:lang w:val="sq-AL"/>
        </w:rPr>
        <w:t>I</w:t>
      </w:r>
      <w:r w:rsidRPr="006C2401">
        <w:rPr>
          <w:b/>
          <w:lang w:val="sq-AL"/>
        </w:rPr>
        <w:t>I. Njoftimi i kandidatëve</w:t>
      </w:r>
    </w:p>
    <w:p w:rsidR="000E1E2E" w:rsidRPr="008A0A28" w:rsidRDefault="000E1E2E" w:rsidP="000E1E2E">
      <w:pPr>
        <w:pStyle w:val="BodyText"/>
        <w:spacing w:after="0"/>
        <w:jc w:val="both"/>
        <w:rPr>
          <w:lang w:val="sq-AL"/>
        </w:rPr>
      </w:pPr>
      <w:r w:rsidRPr="008A0A28">
        <w:rPr>
          <w:lang w:val="sq-AL"/>
        </w:rPr>
        <w:t xml:space="preserve">Në faqen zyrtare të KLSH-së, </w:t>
      </w:r>
      <w:hyperlink r:id="rId10" w:history="1">
        <w:r w:rsidRPr="008A0A28">
          <w:rPr>
            <w:rStyle w:val="Hyperlink"/>
            <w:i/>
            <w:lang w:val="sq-AL"/>
          </w:rPr>
          <w:t>www.klsh.org.al</w:t>
        </w:r>
      </w:hyperlink>
      <w:r w:rsidRPr="008A0A28">
        <w:rPr>
          <w:lang w:val="sq-AL"/>
        </w:rPr>
        <w:t xml:space="preserve"> më datë </w:t>
      </w:r>
      <w:r w:rsidR="00FC328D">
        <w:rPr>
          <w:b/>
          <w:u w:val="single"/>
          <w:lang w:val="sq-AL"/>
        </w:rPr>
        <w:t>24</w:t>
      </w:r>
      <w:r w:rsidRPr="00195C58">
        <w:rPr>
          <w:b/>
          <w:u w:val="single"/>
          <w:lang w:val="sq-AL"/>
        </w:rPr>
        <w:t>.</w:t>
      </w:r>
      <w:r w:rsidR="00FC328D">
        <w:rPr>
          <w:b/>
          <w:u w:val="single"/>
          <w:lang w:val="sq-AL"/>
        </w:rPr>
        <w:t>10</w:t>
      </w:r>
      <w:r w:rsidRPr="00195C58">
        <w:rPr>
          <w:b/>
          <w:u w:val="single"/>
          <w:lang w:val="sq-AL"/>
        </w:rPr>
        <w:t>.202</w:t>
      </w:r>
      <w:r w:rsidR="00FC328D">
        <w:rPr>
          <w:b/>
          <w:u w:val="single"/>
          <w:lang w:val="sq-AL"/>
        </w:rPr>
        <w:t>5</w:t>
      </w:r>
      <w:r w:rsidRPr="00195C58">
        <w:rPr>
          <w:lang w:val="sq-AL"/>
        </w:rPr>
        <w:t xml:space="preserve"> do</w:t>
      </w:r>
      <w:r w:rsidRPr="008A0A28">
        <w:rPr>
          <w:lang w:val="sq-AL"/>
        </w:rPr>
        <w:t xml:space="preserve"> të bëhet shpallja e listës së verifikimit paraprak, </w:t>
      </w:r>
      <w:r>
        <w:rPr>
          <w:lang w:val="sq-AL"/>
        </w:rPr>
        <w:t xml:space="preserve">si dhe </w:t>
      </w:r>
      <w:r w:rsidRPr="008A0A28">
        <w:rPr>
          <w:lang w:val="sq-AL"/>
        </w:rPr>
        <w:t>data</w:t>
      </w:r>
      <w:r>
        <w:rPr>
          <w:lang w:val="sq-AL"/>
        </w:rPr>
        <w:t>t</w:t>
      </w:r>
      <w:r w:rsidRPr="008A0A28">
        <w:rPr>
          <w:lang w:val="sq-AL"/>
        </w:rPr>
        <w:t xml:space="preserve"> mbi z</w:t>
      </w:r>
      <w:r>
        <w:rPr>
          <w:lang w:val="sq-AL"/>
        </w:rPr>
        <w:t>hvillimin e testimit me shkrim dhe intervistës së strukturuar</w:t>
      </w:r>
      <w:r w:rsidRPr="008A0A28">
        <w:rPr>
          <w:lang w:val="sq-AL"/>
        </w:rPr>
        <w:t>. Kandidatët që nuk do të kualifikohen do të njoftohen me email.</w:t>
      </w:r>
      <w:r>
        <w:rPr>
          <w:lang w:val="sq-AL"/>
        </w:rPr>
        <w:t xml:space="preserve"> </w:t>
      </w:r>
      <w:r w:rsidRPr="008A0A28">
        <w:rPr>
          <w:lang w:val="sq-AL"/>
        </w:rPr>
        <w:t>Njoftimi do të dërgohet për publikim edhe në portalin Shërbimi Kombëtar i Punësimit.</w:t>
      </w:r>
    </w:p>
    <w:p w:rsidR="000E1E2E" w:rsidRPr="008A0A28" w:rsidRDefault="000E1E2E" w:rsidP="000E1E2E">
      <w:pPr>
        <w:jc w:val="both"/>
        <w:rPr>
          <w:b/>
          <w:lang w:val="sq-AL"/>
        </w:rPr>
      </w:pPr>
    </w:p>
    <w:p w:rsidR="000E1E2E" w:rsidRDefault="000E1E2E" w:rsidP="000E1E2E">
      <w:pPr>
        <w:jc w:val="center"/>
        <w:rPr>
          <w:b/>
          <w:i/>
          <w:lang w:val="sq-AL"/>
        </w:rPr>
      </w:pPr>
    </w:p>
    <w:p w:rsidR="000E1E2E" w:rsidRPr="006C2401" w:rsidRDefault="000E1E2E" w:rsidP="000E1E2E">
      <w:pPr>
        <w:jc w:val="center"/>
        <w:rPr>
          <w:b/>
          <w:i/>
          <w:lang w:val="sq-AL"/>
        </w:rPr>
      </w:pPr>
      <w:r w:rsidRPr="006C2401">
        <w:rPr>
          <w:b/>
          <w:i/>
          <w:lang w:val="sq-AL"/>
        </w:rPr>
        <w:t>Konkurrimi është i hapur për nëpunësit civil që plotësojnë kriteret e veçanta të shpallura</w:t>
      </w:r>
      <w:r>
        <w:rPr>
          <w:b/>
          <w:i/>
          <w:lang w:val="sq-AL"/>
        </w:rPr>
        <w:t>.</w:t>
      </w:r>
    </w:p>
    <w:p w:rsidR="000E1E2E" w:rsidRDefault="000E1E2E" w:rsidP="0029400E">
      <w:pPr>
        <w:jc w:val="center"/>
        <w:rPr>
          <w:b/>
          <w:i/>
          <w:lang w:val="sq-AL"/>
        </w:rPr>
      </w:pPr>
    </w:p>
    <w:p w:rsidR="000E1E2E" w:rsidRDefault="000E1E2E" w:rsidP="0029400E">
      <w:pPr>
        <w:jc w:val="center"/>
        <w:rPr>
          <w:b/>
          <w:i/>
          <w:lang w:val="sq-AL"/>
        </w:rPr>
      </w:pPr>
    </w:p>
    <w:p w:rsidR="000E1E2E" w:rsidRDefault="000E1E2E" w:rsidP="0029400E">
      <w:pPr>
        <w:jc w:val="center"/>
        <w:rPr>
          <w:b/>
          <w:i/>
          <w:lang w:val="sq-AL"/>
        </w:rPr>
      </w:pPr>
    </w:p>
    <w:p w:rsidR="000E1E2E" w:rsidRDefault="000E1E2E" w:rsidP="0029400E">
      <w:pPr>
        <w:jc w:val="center"/>
        <w:rPr>
          <w:b/>
          <w:i/>
          <w:lang w:val="sq-AL"/>
        </w:rPr>
      </w:pPr>
    </w:p>
    <w:p w:rsidR="000E1E2E" w:rsidRDefault="000E1E2E" w:rsidP="0029400E">
      <w:pPr>
        <w:jc w:val="center"/>
        <w:rPr>
          <w:b/>
          <w:i/>
          <w:lang w:val="sq-AL"/>
        </w:rPr>
      </w:pPr>
    </w:p>
    <w:p w:rsidR="006A7C67" w:rsidRPr="0038592E" w:rsidRDefault="006A7C67" w:rsidP="000E1E2E">
      <w:pPr>
        <w:rPr>
          <w:b/>
          <w:i/>
          <w:lang w:val="sq-AL"/>
        </w:rPr>
      </w:pPr>
    </w:p>
    <w:p w:rsidR="00685C6A" w:rsidRPr="0038592E" w:rsidRDefault="00B51C36" w:rsidP="00594E1A">
      <w:pPr>
        <w:jc w:val="center"/>
        <w:rPr>
          <w:b/>
          <w:lang w:val="sq-AL"/>
        </w:rPr>
      </w:pPr>
      <w:r w:rsidRPr="0038592E">
        <w:rPr>
          <w:b/>
          <w:lang w:val="sq-AL"/>
        </w:rPr>
        <w:t>KONTROLLI I LARTË I SHTETIT</w:t>
      </w:r>
    </w:p>
    <w:sectPr w:rsidR="00685C6A" w:rsidRPr="0038592E" w:rsidSect="001B5908">
      <w:footerReference w:type="default" r:id="rId11"/>
      <w:pgSz w:w="11906" w:h="16838" w:code="9"/>
      <w:pgMar w:top="1276" w:right="758"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CBD" w:rsidRDefault="00031CBD" w:rsidP="00282F8C">
      <w:r>
        <w:separator/>
      </w:r>
    </w:p>
  </w:endnote>
  <w:endnote w:type="continuationSeparator" w:id="0">
    <w:p w:rsidR="00031CBD" w:rsidRDefault="00031CBD"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792647"/>
      <w:docPartObj>
        <w:docPartGallery w:val="Page Numbers (Bottom of Page)"/>
        <w:docPartUnique/>
      </w:docPartObj>
    </w:sdtPr>
    <w:sdtEndPr>
      <w:rPr>
        <w:noProof/>
      </w:rPr>
    </w:sdtEndPr>
    <w:sdtContent>
      <w:p w:rsidR="00282F8C" w:rsidRDefault="00282F8C">
        <w:pPr>
          <w:pStyle w:val="Footer"/>
          <w:jc w:val="center"/>
        </w:pPr>
        <w:r>
          <w:fldChar w:fldCharType="begin"/>
        </w:r>
        <w:r>
          <w:instrText xml:space="preserve"> PAGE   \* MERGEFORMAT </w:instrText>
        </w:r>
        <w:r>
          <w:fldChar w:fldCharType="separate"/>
        </w:r>
        <w:r w:rsidR="00907270">
          <w:rPr>
            <w:noProof/>
          </w:rPr>
          <w:t>2</w:t>
        </w:r>
        <w:r>
          <w:rPr>
            <w:noProof/>
          </w:rPr>
          <w:fldChar w:fldCharType="end"/>
        </w:r>
      </w:p>
    </w:sdtContent>
  </w:sdt>
  <w:p w:rsidR="00282F8C" w:rsidRDefault="00282F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CBD" w:rsidRDefault="00031CBD" w:rsidP="00282F8C">
      <w:r>
        <w:separator/>
      </w:r>
    </w:p>
  </w:footnote>
  <w:footnote w:type="continuationSeparator" w:id="0">
    <w:p w:rsidR="00031CBD" w:rsidRDefault="00031CBD" w:rsidP="00282F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E3ACF"/>
    <w:multiLevelType w:val="multilevel"/>
    <w:tmpl w:val="A600CB80"/>
    <w:lvl w:ilvl="0">
      <w:start w:val="1"/>
      <w:numFmt w:val="decimal"/>
      <w:lvlText w:val="%1."/>
      <w:lvlJc w:val="left"/>
      <w:pPr>
        <w:tabs>
          <w:tab w:val="num" w:pos="360"/>
        </w:tabs>
        <w:ind w:left="360" w:hanging="360"/>
      </w:pPr>
      <w:rPr>
        <w:rFonts w:ascii="Times New Roman" w:eastAsia="Times New Roman" w:hAnsi="Times New Roman" w:cs="Times New Roman"/>
        <w:b w:val="0"/>
        <w:i w:val="0"/>
        <w:sz w:val="24"/>
        <w:szCs w:val="20"/>
      </w:rPr>
    </w:lvl>
    <w:lvl w:ilvl="1">
      <w:start w:val="1"/>
      <w:numFmt w:val="decimal"/>
      <w:lvlText w:val="%2."/>
      <w:lvlJc w:val="left"/>
      <w:pPr>
        <w:tabs>
          <w:tab w:val="num" w:pos="3330"/>
        </w:tabs>
        <w:ind w:left="3330" w:hanging="360"/>
      </w:pPr>
      <w:rPr>
        <w:rFonts w:ascii="Times New Roman" w:eastAsia="Times New Roman" w:hAnsi="Times New Roman"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814735"/>
    <w:multiLevelType w:val="hybridMultilevel"/>
    <w:tmpl w:val="D7F21C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D4BEC"/>
    <w:multiLevelType w:val="multilevel"/>
    <w:tmpl w:val="6C6A802E"/>
    <w:lvl w:ilvl="0">
      <w:start w:val="1"/>
      <w:numFmt w:val="decimal"/>
      <w:lvlText w:val="%1."/>
      <w:lvlJc w:val="left"/>
      <w:pPr>
        <w:tabs>
          <w:tab w:val="num" w:pos="360"/>
        </w:tabs>
        <w:ind w:left="360" w:hanging="360"/>
      </w:pPr>
      <w:rPr>
        <w:rFonts w:ascii="Times New Roman" w:eastAsia="Times New Roman"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881CC4"/>
    <w:multiLevelType w:val="hybridMultilevel"/>
    <w:tmpl w:val="B3B25EB0"/>
    <w:lvl w:ilvl="0" w:tplc="E5E2C5BE">
      <w:start w:val="1"/>
      <w:numFmt w:val="decimal"/>
      <w:lvlText w:val="%1."/>
      <w:lvlJc w:val="left"/>
      <w:pPr>
        <w:ind w:left="630" w:hanging="360"/>
      </w:pPr>
      <w:rPr>
        <w:rFonts w:ascii="Times New Roman" w:eastAsia="Times New Roman" w:hAnsi="Times New Roman" w:cs="Times New Roman"/>
        <w:b w:val="0"/>
        <w:i w:val="0"/>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7"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86881"/>
    <w:multiLevelType w:val="multilevel"/>
    <w:tmpl w:val="B7D0521A"/>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rPr>
        <w:rFonts w:ascii="Times New Roman" w:hAnsi="Times New Roman" w:cs="Times New Roman" w:hint="default"/>
      </w:rPr>
    </w:lvl>
    <w:lvl w:ilvl="2">
      <w:start w:val="1"/>
      <w:numFmt w:val="lowerLetter"/>
      <w:lvlText w:val="%3)"/>
      <w:lvlJc w:val="left"/>
      <w:pPr>
        <w:tabs>
          <w:tab w:val="num" w:pos="1260"/>
        </w:tabs>
        <w:ind w:left="1260" w:hanging="360"/>
      </w:pPr>
      <w:rPr>
        <w:rFonts w:ascii="Times New Roman" w:eastAsiaTheme="minorEastAsia" w:hAnsi="Times New Roman" w:cs="Times New Roman"/>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2B14"/>
    <w:rsid w:val="000014FC"/>
    <w:rsid w:val="00002070"/>
    <w:rsid w:val="0001146F"/>
    <w:rsid w:val="00017B7B"/>
    <w:rsid w:val="00031CBD"/>
    <w:rsid w:val="000338FB"/>
    <w:rsid w:val="00051A4D"/>
    <w:rsid w:val="00081767"/>
    <w:rsid w:val="00081CE9"/>
    <w:rsid w:val="00091B91"/>
    <w:rsid w:val="00091E27"/>
    <w:rsid w:val="000A0631"/>
    <w:rsid w:val="000B7F08"/>
    <w:rsid w:val="000C118A"/>
    <w:rsid w:val="000C745F"/>
    <w:rsid w:val="000E1E2E"/>
    <w:rsid w:val="000E2E59"/>
    <w:rsid w:val="000E51BC"/>
    <w:rsid w:val="001062A8"/>
    <w:rsid w:val="001328D1"/>
    <w:rsid w:val="001574E6"/>
    <w:rsid w:val="001864FC"/>
    <w:rsid w:val="00191720"/>
    <w:rsid w:val="001B3140"/>
    <w:rsid w:val="001B5908"/>
    <w:rsid w:val="001D710E"/>
    <w:rsid w:val="001E37B1"/>
    <w:rsid w:val="001F088F"/>
    <w:rsid w:val="00214338"/>
    <w:rsid w:val="00217F0A"/>
    <w:rsid w:val="00241612"/>
    <w:rsid w:val="00246AE7"/>
    <w:rsid w:val="00256DA3"/>
    <w:rsid w:val="00263267"/>
    <w:rsid w:val="002763CA"/>
    <w:rsid w:val="00277341"/>
    <w:rsid w:val="00277984"/>
    <w:rsid w:val="00281377"/>
    <w:rsid w:val="00282F8C"/>
    <w:rsid w:val="0029400E"/>
    <w:rsid w:val="0029775F"/>
    <w:rsid w:val="002B66B6"/>
    <w:rsid w:val="002B7A96"/>
    <w:rsid w:val="002C67D2"/>
    <w:rsid w:val="002E573C"/>
    <w:rsid w:val="00330D84"/>
    <w:rsid w:val="00333ABE"/>
    <w:rsid w:val="00344657"/>
    <w:rsid w:val="0034559A"/>
    <w:rsid w:val="00365E13"/>
    <w:rsid w:val="00380F4B"/>
    <w:rsid w:val="00381A90"/>
    <w:rsid w:val="0038592E"/>
    <w:rsid w:val="003A05CD"/>
    <w:rsid w:val="003A578F"/>
    <w:rsid w:val="003C60A3"/>
    <w:rsid w:val="003C64B7"/>
    <w:rsid w:val="003E2365"/>
    <w:rsid w:val="003E40CF"/>
    <w:rsid w:val="003F6453"/>
    <w:rsid w:val="00402A07"/>
    <w:rsid w:val="0040438D"/>
    <w:rsid w:val="00404A65"/>
    <w:rsid w:val="00406527"/>
    <w:rsid w:val="00420037"/>
    <w:rsid w:val="004301CB"/>
    <w:rsid w:val="00444EF8"/>
    <w:rsid w:val="0045214F"/>
    <w:rsid w:val="00467B54"/>
    <w:rsid w:val="00471F7B"/>
    <w:rsid w:val="00473A2E"/>
    <w:rsid w:val="004750CD"/>
    <w:rsid w:val="00475549"/>
    <w:rsid w:val="00482F38"/>
    <w:rsid w:val="00485C8E"/>
    <w:rsid w:val="004B1592"/>
    <w:rsid w:val="004C3C5D"/>
    <w:rsid w:val="004D175E"/>
    <w:rsid w:val="004D3D7F"/>
    <w:rsid w:val="004E4260"/>
    <w:rsid w:val="004E7C07"/>
    <w:rsid w:val="004E7F15"/>
    <w:rsid w:val="00511866"/>
    <w:rsid w:val="00526D49"/>
    <w:rsid w:val="005472BA"/>
    <w:rsid w:val="00556000"/>
    <w:rsid w:val="00557DB9"/>
    <w:rsid w:val="0056053F"/>
    <w:rsid w:val="00571F55"/>
    <w:rsid w:val="005872C4"/>
    <w:rsid w:val="00594E1A"/>
    <w:rsid w:val="00596CA0"/>
    <w:rsid w:val="005A2D18"/>
    <w:rsid w:val="005C1C17"/>
    <w:rsid w:val="005C2909"/>
    <w:rsid w:val="005C6742"/>
    <w:rsid w:val="005D1FA2"/>
    <w:rsid w:val="005D46F7"/>
    <w:rsid w:val="005F192B"/>
    <w:rsid w:val="005F5557"/>
    <w:rsid w:val="005F5694"/>
    <w:rsid w:val="006029E5"/>
    <w:rsid w:val="0061362F"/>
    <w:rsid w:val="006157DF"/>
    <w:rsid w:val="00617503"/>
    <w:rsid w:val="00617FD3"/>
    <w:rsid w:val="00620AA1"/>
    <w:rsid w:val="00622CEE"/>
    <w:rsid w:val="00625FB4"/>
    <w:rsid w:val="0063599D"/>
    <w:rsid w:val="00652E90"/>
    <w:rsid w:val="006534DE"/>
    <w:rsid w:val="006537B5"/>
    <w:rsid w:val="00664DBB"/>
    <w:rsid w:val="006717E8"/>
    <w:rsid w:val="00680D17"/>
    <w:rsid w:val="00685C6A"/>
    <w:rsid w:val="006A7C67"/>
    <w:rsid w:val="006C23E8"/>
    <w:rsid w:val="006D2C8B"/>
    <w:rsid w:val="006D3AF9"/>
    <w:rsid w:val="006D573B"/>
    <w:rsid w:val="006D5931"/>
    <w:rsid w:val="006D5D9A"/>
    <w:rsid w:val="006E6BA2"/>
    <w:rsid w:val="006F3844"/>
    <w:rsid w:val="006F3A98"/>
    <w:rsid w:val="00715CD2"/>
    <w:rsid w:val="007174D9"/>
    <w:rsid w:val="0072023A"/>
    <w:rsid w:val="00723168"/>
    <w:rsid w:val="00735A34"/>
    <w:rsid w:val="00763753"/>
    <w:rsid w:val="00765942"/>
    <w:rsid w:val="007750CF"/>
    <w:rsid w:val="007A6B5B"/>
    <w:rsid w:val="007B5F69"/>
    <w:rsid w:val="007E0EAB"/>
    <w:rsid w:val="00803879"/>
    <w:rsid w:val="0081056C"/>
    <w:rsid w:val="00825E4F"/>
    <w:rsid w:val="00827A5F"/>
    <w:rsid w:val="00830D10"/>
    <w:rsid w:val="008404B7"/>
    <w:rsid w:val="008406F6"/>
    <w:rsid w:val="008422E6"/>
    <w:rsid w:val="00862831"/>
    <w:rsid w:val="008A51EC"/>
    <w:rsid w:val="008B6171"/>
    <w:rsid w:val="008C06DA"/>
    <w:rsid w:val="008D3880"/>
    <w:rsid w:val="008D4CBC"/>
    <w:rsid w:val="00907270"/>
    <w:rsid w:val="00910EDF"/>
    <w:rsid w:val="009110F1"/>
    <w:rsid w:val="00922B91"/>
    <w:rsid w:val="009556B3"/>
    <w:rsid w:val="009568E7"/>
    <w:rsid w:val="00974BAA"/>
    <w:rsid w:val="00986EAA"/>
    <w:rsid w:val="009A3830"/>
    <w:rsid w:val="009A4093"/>
    <w:rsid w:val="009B4E30"/>
    <w:rsid w:val="009C0FA5"/>
    <w:rsid w:val="009D5C33"/>
    <w:rsid w:val="009E4837"/>
    <w:rsid w:val="009F0411"/>
    <w:rsid w:val="00A21D66"/>
    <w:rsid w:val="00A37124"/>
    <w:rsid w:val="00A41178"/>
    <w:rsid w:val="00A50582"/>
    <w:rsid w:val="00A53FBF"/>
    <w:rsid w:val="00A54C02"/>
    <w:rsid w:val="00A716CB"/>
    <w:rsid w:val="00A75968"/>
    <w:rsid w:val="00A9237B"/>
    <w:rsid w:val="00AA259F"/>
    <w:rsid w:val="00AA7453"/>
    <w:rsid w:val="00AB23A3"/>
    <w:rsid w:val="00AC23CC"/>
    <w:rsid w:val="00AC60EB"/>
    <w:rsid w:val="00AD1166"/>
    <w:rsid w:val="00AD2B14"/>
    <w:rsid w:val="00AD5211"/>
    <w:rsid w:val="00AE1731"/>
    <w:rsid w:val="00AF1968"/>
    <w:rsid w:val="00AF6A56"/>
    <w:rsid w:val="00AF712B"/>
    <w:rsid w:val="00B00F46"/>
    <w:rsid w:val="00B01A12"/>
    <w:rsid w:val="00B11441"/>
    <w:rsid w:val="00B51C36"/>
    <w:rsid w:val="00B55BA3"/>
    <w:rsid w:val="00B640EC"/>
    <w:rsid w:val="00B77BEA"/>
    <w:rsid w:val="00B90883"/>
    <w:rsid w:val="00B952E8"/>
    <w:rsid w:val="00BA3F04"/>
    <w:rsid w:val="00BB1FCB"/>
    <w:rsid w:val="00BF6EA3"/>
    <w:rsid w:val="00C0004D"/>
    <w:rsid w:val="00C01F99"/>
    <w:rsid w:val="00C03D0E"/>
    <w:rsid w:val="00C108CD"/>
    <w:rsid w:val="00C27725"/>
    <w:rsid w:val="00C31ED6"/>
    <w:rsid w:val="00C32228"/>
    <w:rsid w:val="00C6335A"/>
    <w:rsid w:val="00C63F5D"/>
    <w:rsid w:val="00C664A4"/>
    <w:rsid w:val="00C818AE"/>
    <w:rsid w:val="00C82B84"/>
    <w:rsid w:val="00C972CC"/>
    <w:rsid w:val="00C97494"/>
    <w:rsid w:val="00CA663E"/>
    <w:rsid w:val="00CA6B0B"/>
    <w:rsid w:val="00CC22A3"/>
    <w:rsid w:val="00CE7CE9"/>
    <w:rsid w:val="00D04360"/>
    <w:rsid w:val="00D111C5"/>
    <w:rsid w:val="00D2251B"/>
    <w:rsid w:val="00D33963"/>
    <w:rsid w:val="00D34365"/>
    <w:rsid w:val="00D34908"/>
    <w:rsid w:val="00D40658"/>
    <w:rsid w:val="00D54A0D"/>
    <w:rsid w:val="00D6001F"/>
    <w:rsid w:val="00D74464"/>
    <w:rsid w:val="00D847E5"/>
    <w:rsid w:val="00D94394"/>
    <w:rsid w:val="00D95ED7"/>
    <w:rsid w:val="00DA5142"/>
    <w:rsid w:val="00DB33F5"/>
    <w:rsid w:val="00DD44F5"/>
    <w:rsid w:val="00DD7990"/>
    <w:rsid w:val="00DE02D8"/>
    <w:rsid w:val="00DF2E5B"/>
    <w:rsid w:val="00DF478F"/>
    <w:rsid w:val="00DF511A"/>
    <w:rsid w:val="00E3080C"/>
    <w:rsid w:val="00E3327F"/>
    <w:rsid w:val="00E36F98"/>
    <w:rsid w:val="00E407C8"/>
    <w:rsid w:val="00E42C76"/>
    <w:rsid w:val="00E46C91"/>
    <w:rsid w:val="00E5276E"/>
    <w:rsid w:val="00E6787A"/>
    <w:rsid w:val="00E84CB3"/>
    <w:rsid w:val="00E9334F"/>
    <w:rsid w:val="00E93C5C"/>
    <w:rsid w:val="00EA5625"/>
    <w:rsid w:val="00EA7B61"/>
    <w:rsid w:val="00EB0B8F"/>
    <w:rsid w:val="00EB35DE"/>
    <w:rsid w:val="00EB676E"/>
    <w:rsid w:val="00EC0A52"/>
    <w:rsid w:val="00ED523A"/>
    <w:rsid w:val="00EF0AF8"/>
    <w:rsid w:val="00F00E13"/>
    <w:rsid w:val="00F07774"/>
    <w:rsid w:val="00F170F4"/>
    <w:rsid w:val="00F176DA"/>
    <w:rsid w:val="00F3439C"/>
    <w:rsid w:val="00F650E0"/>
    <w:rsid w:val="00F769CA"/>
    <w:rsid w:val="00F91346"/>
    <w:rsid w:val="00FA38B8"/>
    <w:rsid w:val="00FA3B07"/>
    <w:rsid w:val="00FC17B0"/>
    <w:rsid w:val="00FC328D"/>
    <w:rsid w:val="00FD0B3F"/>
    <w:rsid w:val="00FD392C"/>
    <w:rsid w:val="00FF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B734"/>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aliases w:val="m. osmani List Paragraph,Annex,Normal 1,List Paragraph1,List Paragraph (numbered (a)),Bullet List,FooterText,numbered,Paragraphe de liste1,Bulletr List Paragraph,列出段落,列出段落1,Listeafsnit1,Parágrafo da Lista1,List Paragraph2,List Paragraph21"/>
    <w:basedOn w:val="Normal"/>
    <w:link w:val="ListParagraphChar"/>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character" w:customStyle="1" w:styleId="ListParagraphChar">
    <w:name w:val="List Paragraph Char"/>
    <w:aliases w:val="m. osmani List Paragraph Char,Annex Char,Normal 1 Char,List Paragraph1 Char,List Paragraph (numbered (a)) Char,Bullet List Char,FooterText Char,numbered Char,Paragraphe de liste1 Char,Bulletr List Paragraph Char,列出段落 Char,列出段落1 Char"/>
    <w:link w:val="ListParagraph"/>
    <w:uiPriority w:val="1"/>
    <w:qFormat/>
    <w:locked/>
    <w:rsid w:val="00482F38"/>
    <w:rPr>
      <w:rFonts w:ascii="Times New Roman" w:eastAsia="Times New Roman" w:hAnsi="Times New Roman" w:cs="Times New Roman"/>
      <w:lang w:val="sq-AL"/>
    </w:rPr>
  </w:style>
  <w:style w:type="paragraph" w:styleId="FootnoteText">
    <w:name w:val="footnote text"/>
    <w:basedOn w:val="Normal"/>
    <w:link w:val="FootnoteTextChar"/>
    <w:uiPriority w:val="99"/>
    <w:semiHidden/>
    <w:unhideWhenUsed/>
    <w:rsid w:val="006157DF"/>
    <w:rPr>
      <w:sz w:val="20"/>
      <w:szCs w:val="20"/>
    </w:rPr>
  </w:style>
  <w:style w:type="character" w:customStyle="1" w:styleId="FootnoteTextChar">
    <w:name w:val="Footnote Text Char"/>
    <w:basedOn w:val="DefaultParagraphFont"/>
    <w:link w:val="FootnoteText"/>
    <w:uiPriority w:val="99"/>
    <w:semiHidden/>
    <w:rsid w:val="006157D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157DF"/>
    <w:rPr>
      <w:vertAlign w:val="superscript"/>
    </w:rPr>
  </w:style>
  <w:style w:type="character" w:customStyle="1" w:styleId="Hyperlink1">
    <w:name w:val="Hyperlink1"/>
    <w:basedOn w:val="DefaultParagraphFont"/>
    <w:uiPriority w:val="99"/>
    <w:unhideWhenUsed/>
    <w:rsid w:val="00365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sh.org.al" TargetMode="External"/><Relationship Id="rId4" Type="http://schemas.openxmlformats.org/officeDocument/2006/relationships/settings" Target="settings.xml"/><Relationship Id="rId9" Type="http://schemas.openxmlformats.org/officeDocument/2006/relationships/hyperlink" Target="http://www.klsh.or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4C2E-EA00-4E99-A5A3-C9E7DA29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Ermira Vojka</cp:lastModifiedBy>
  <cp:revision>151</cp:revision>
  <cp:lastPrinted>2025-09-29T08:42:00Z</cp:lastPrinted>
  <dcterms:created xsi:type="dcterms:W3CDTF">2018-08-07T07:36:00Z</dcterms:created>
  <dcterms:modified xsi:type="dcterms:W3CDTF">2025-09-29T13:03:00Z</dcterms:modified>
</cp:coreProperties>
</file>