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C3" w:rsidRPr="00DC383B" w:rsidRDefault="00651A89" w:rsidP="008800C3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pt;margin-top:49.9pt;width:30.35pt;height:31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7898460" r:id="rId7"/>
        </w:pict>
      </w:r>
      <w:r w:rsidR="008800C3">
        <w:rPr>
          <w:noProof/>
        </w:rPr>
        <w:drawing>
          <wp:inline distT="0" distB="0" distL="0" distR="0">
            <wp:extent cx="560705" cy="548640"/>
            <wp:effectExtent l="19050" t="0" r="0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C3" w:rsidRPr="000E1E66" w:rsidRDefault="008800C3" w:rsidP="008800C3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800C3" w:rsidRPr="000E1E66" w:rsidRDefault="008800C3" w:rsidP="008800C3">
      <w:pPr>
        <w:pStyle w:val="Heading1"/>
      </w:pPr>
      <w:r>
        <w:t xml:space="preserve">  </w:t>
      </w:r>
      <w:r w:rsidRPr="000E1E66">
        <w:t>REPUBLIKA E SHQIPËRISË</w:t>
      </w:r>
    </w:p>
    <w:p w:rsidR="000B4117" w:rsidRPr="009C6E7B" w:rsidRDefault="008800C3" w:rsidP="009C6E7B">
      <w:pPr>
        <w:pStyle w:val="Heading1"/>
        <w:rPr>
          <w:sz w:val="24"/>
        </w:rPr>
      </w:pPr>
      <w:r w:rsidRPr="00D567B9">
        <w:rPr>
          <w:sz w:val="24"/>
        </w:rPr>
        <w:t>BASHKIA   LIBRAZHD</w:t>
      </w:r>
    </w:p>
    <w:p w:rsidR="000B4117" w:rsidRPr="00B369F7" w:rsidRDefault="000B4117" w:rsidP="006A0270">
      <w:pPr>
        <w:shd w:val="clear" w:color="auto" w:fill="BFBFBF" w:themeFill="background1" w:themeFillShade="BF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B369F7" w:rsidRDefault="006A0270" w:rsidP="006A027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SHPALLJE</w:t>
      </w:r>
    </w:p>
    <w:p w:rsidR="006A0270" w:rsidRDefault="009C6E7B" w:rsidP="009C6E7B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LEVIZJEN PARALELE NRITJEN NË DETYRË DHE PRANIMIN NGA JASHTË SHËRBIMIT</w:t>
      </w:r>
      <w:r w:rsidR="006A027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NË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KATEGORINË E MESME</w:t>
      </w:r>
      <w:r w:rsidR="00FD440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DREJTUESE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( Drejtor</w:t>
      </w:r>
      <w:r w:rsidR="006A027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)</w:t>
      </w:r>
    </w:p>
    <w:p w:rsidR="00397750" w:rsidRPr="00B369F7" w:rsidRDefault="00397750" w:rsidP="006A02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7750" w:rsidRPr="00397750" w:rsidRDefault="009C6E7B" w:rsidP="003977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Lloji i diplomës : </w:t>
      </w:r>
      <w:r w:rsidR="007667D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Ma</w:t>
      </w:r>
      <w:r w:rsidR="00D97A3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ster  Shkencor ,Drejtësi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Shkenca Politike</w:t>
      </w:r>
      <w:r w:rsidR="00D97A3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Ekonomike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  <w:r w:rsidR="00CD19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6A0270" w:rsidRPr="00B369F7" w:rsidRDefault="006A0270" w:rsidP="006A027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6A027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“Për nëpunë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,neni 22 e neni 25 ,</w:t>
      </w:r>
      <w:r w:rsidR="008C25B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dhe të Kreut II, III, IV dhe VII, të Vendimit të Këshillit të Ministrave ,  Nr. 243, datë 18/03/2015,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Bashkia Librazhd </w:t>
      </w:r>
      <w:r w:rsidR="00D16C6E">
        <w:rPr>
          <w:rFonts w:ascii="Times New Roman" w:eastAsia="MS Mincho" w:hAnsi="Times New Roman" w:cs="Times New Roman"/>
          <w:sz w:val="24"/>
          <w:szCs w:val="24"/>
          <w:lang w:val="it-IT"/>
        </w:rPr>
        <w:t>njofton shpalljen e konkurimit për vënd të lirë pune në shërbimin civil, nëpërmjet proçedurës së lëvizjes paralele, ngritjes në detyrë dhe pranimit nga jashtë shërbimit civil, për kategorinë e mesme  drejtuese.( të tre proçedurat zhvillohen në të njëjtën kohë ) si më poshtë.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95530C" w:rsidRPr="00B369F7" w:rsidRDefault="00955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369F7" w:rsidRDefault="006A1769" w:rsidP="00FC037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 Një)  Drejtor në Drejtorinë</w:t>
      </w:r>
      <w:r w:rsidR="004A0A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Integr</w:t>
      </w:r>
      <w:r w:rsidR="00847F4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imit</w:t>
      </w:r>
      <w:r w:rsidR="007667D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dhe P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rojekteve me Bashkimin  Europian </w:t>
      </w:r>
      <w:r w:rsidR="00FC037F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Kategoria II- 2</w:t>
      </w:r>
      <w:r w:rsidR="00EE444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FC037F" w:rsidRPr="00B369F7" w:rsidRDefault="00FC037F" w:rsidP="00FC037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369F7" w:rsidRPr="00B369F7" w:rsidRDefault="00D16C6E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Pozicionet e mësipërme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u ofrohen fillimisht nëpunësve civilë të së njëjtës kategorie për proçedurën e lëvizjes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paralele ! Vetëm në rast se 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këto pozicione, në përfundim të proçedurës së levizjes paralele rezultojnë vakante, ato janë të vlefshme për konkurimin nëpërmjet pro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çedurës së ngritjes në detyrë dhe pranimit nga jashtë shërbimit civil</w:t>
      </w:r>
      <w:r w:rsidR="00B369F7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369F7" w:rsidRPr="00B369F7" w:rsidRDefault="00D16C6E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tre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procedurat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civil</w:t>
      </w:r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proofErr w:type="spell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aplikohet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njëjtën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kohë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416280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Lë</w:t>
      </w:r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vizje</w:t>
      </w:r>
      <w:proofErr w:type="spellEnd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69F7" w:rsidRPr="00B369F7">
        <w:rPr>
          <w:rFonts w:ascii="Times New Roman" w:eastAsia="MS Mincho" w:hAnsi="Times New Roman" w:cs="Times New Roman"/>
          <w:sz w:val="24"/>
          <w:szCs w:val="24"/>
        </w:rPr>
        <w:t>para</w:t>
      </w:r>
      <w:r w:rsidR="00373493">
        <w:rPr>
          <w:rFonts w:ascii="Times New Roman" w:eastAsia="MS Mincho" w:hAnsi="Times New Roman" w:cs="Times New Roman"/>
          <w:sz w:val="24"/>
          <w:szCs w:val="24"/>
        </w:rPr>
        <w:t>lele</w:t>
      </w:r>
      <w:proofErr w:type="spellEnd"/>
      <w:r w:rsidR="00373493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373493">
        <w:rPr>
          <w:rFonts w:ascii="Times New Roman" w:eastAsia="MS Mincho" w:hAnsi="Times New Roman" w:cs="Times New Roman"/>
          <w:sz w:val="24"/>
          <w:szCs w:val="24"/>
        </w:rPr>
        <w:t xml:space="preserve"> 10.09</w:t>
      </w:r>
      <w:r w:rsidR="009C6E7B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9F7" w:rsidRPr="00B369F7" w:rsidRDefault="009C6E7B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Ngritjen n</w:t>
      </w:r>
      <w:r w:rsidR="00AB0C3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AB0C3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73493">
        <w:rPr>
          <w:rFonts w:ascii="Times New Roman" w:eastAsia="MS Mincho" w:hAnsi="Times New Roman" w:cs="Times New Roman"/>
          <w:sz w:val="24"/>
          <w:szCs w:val="24"/>
          <w:lang w:val="it-IT"/>
        </w:rPr>
        <w:t>: 15.09</w:t>
      </w:r>
      <w:r w:rsidR="004A0AE1">
        <w:rPr>
          <w:rFonts w:ascii="Times New Roman" w:eastAsia="MS Mincho" w:hAnsi="Times New Roman" w:cs="Times New Roman"/>
          <w:sz w:val="24"/>
          <w:szCs w:val="24"/>
          <w:lang w:val="it-IT"/>
        </w:rPr>
        <w:t>.20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</w:p>
    <w:p w:rsidR="00411950" w:rsidRPr="00B369F7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C6E7B" w:rsidRPr="00B369F7" w:rsidRDefault="009C6E7B" w:rsidP="009C6E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69F7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B369F7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1B1961" w:rsidRPr="00B369F7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C6E7B" w:rsidRPr="00B369F7" w:rsidRDefault="009C6E7B" w:rsidP="009C6E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Pranimin nga jasht</w:t>
      </w:r>
      <w:r w:rsidR="00AB0C3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73493">
        <w:rPr>
          <w:rFonts w:ascii="Times New Roman" w:eastAsia="MS Mincho" w:hAnsi="Times New Roman" w:cs="Times New Roman"/>
          <w:sz w:val="24"/>
          <w:szCs w:val="24"/>
          <w:lang w:val="it-IT"/>
        </w:rPr>
        <w:t>shërbimit civil: 15.09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9C6E7B" w:rsidRPr="00B369F7" w:rsidRDefault="009C6E7B" w:rsidP="009C6E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9F7" w:rsidRPr="00B369F7" w:rsidRDefault="00B369F7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369F7" w:rsidRPr="00B369F7" w:rsidRDefault="00B369F7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369F7" w:rsidRPr="00B369F7" w:rsidRDefault="00B369F7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582817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E8353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Përshkrimi i përgjithsues</w:t>
      </w:r>
      <w:r w:rsidR="00B369F7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</w:t>
      </w:r>
      <w:r w:rsidR="001B1961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 w:rsidR="0066023B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B369F7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 pozicionin/et si më sipërm është </w:t>
      </w:r>
      <w:r w:rsidR="001B1961" w:rsidRPr="0058281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82817" w:rsidRPr="00582817" w:rsidRDefault="00582817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61720" w:rsidRPr="00582817" w:rsidRDefault="00261720" w:rsidP="00261720">
      <w:pPr>
        <w:spacing w:before="66"/>
        <w:rPr>
          <w:rFonts w:ascii="Times New Roman" w:hAnsi="Times New Roman" w:cs="Times New Roman"/>
          <w:sz w:val="24"/>
          <w:szCs w:val="24"/>
        </w:rPr>
      </w:pPr>
      <w:r w:rsidRPr="00582817">
        <w:rPr>
          <w:rFonts w:ascii="Times New Roman" w:hAnsi="Times New Roman" w:cs="Times New Roman"/>
          <w:sz w:val="24"/>
          <w:szCs w:val="24"/>
        </w:rPr>
        <w:t xml:space="preserve">1.Kordinimi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bashkërendimi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asistencës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r w:rsidR="00847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vendor.</w:t>
      </w:r>
    </w:p>
    <w:p w:rsidR="00261720" w:rsidRPr="00582817" w:rsidRDefault="00847F4E" w:rsidP="00261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</w:t>
      </w:r>
      <w:r w:rsidR="00261720" w:rsidRPr="00582817">
        <w:rPr>
          <w:rFonts w:ascii="Times New Roman" w:hAnsi="Times New Roman" w:cs="Times New Roman"/>
          <w:sz w:val="24"/>
          <w:szCs w:val="24"/>
        </w:rPr>
        <w:t xml:space="preserve">ordinimi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bashkërendimi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Integrim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prioriteteve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720" w:rsidRPr="0058281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261720" w:rsidRPr="0058281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82817" w:rsidRDefault="00261720" w:rsidP="004162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2817">
        <w:rPr>
          <w:rFonts w:ascii="Times New Roman" w:hAnsi="Times New Roman" w:cs="Times New Roman"/>
          <w:sz w:val="24"/>
          <w:szCs w:val="24"/>
        </w:rPr>
        <w:t>3.Monitorimi</w:t>
      </w:r>
      <w:proofErr w:type="gramEnd"/>
      <w:r w:rsidRPr="00582817"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BE 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donatoret</w:t>
      </w:r>
      <w:proofErr w:type="spellEnd"/>
      <w:r w:rsidRPr="005828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817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847F4E">
        <w:rPr>
          <w:rFonts w:ascii="Times New Roman" w:hAnsi="Times New Roman" w:cs="Times New Roman"/>
          <w:sz w:val="24"/>
          <w:szCs w:val="24"/>
        </w:rPr>
        <w:t>.</w:t>
      </w:r>
    </w:p>
    <w:p w:rsidR="00582817" w:rsidRDefault="00582817" w:rsidP="0041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Sigurimi i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hapave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>.</w:t>
      </w:r>
    </w:p>
    <w:p w:rsidR="00416280" w:rsidRPr="00416280" w:rsidRDefault="00582817" w:rsidP="0041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Përgatitja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shpërndarja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informaci</w:t>
      </w:r>
      <w:r w:rsidR="00F857C1">
        <w:rPr>
          <w:rFonts w:ascii="Times New Roman" w:hAnsi="Times New Roman" w:cs="Times New Roman"/>
          <w:sz w:val="24"/>
          <w:szCs w:val="24"/>
        </w:rPr>
        <w:t>onit</w:t>
      </w:r>
      <w:proofErr w:type="spellEnd"/>
      <w:r w:rsidR="00F857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7C1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="00F857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7C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8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C1">
        <w:rPr>
          <w:rFonts w:ascii="Times New Roman" w:hAnsi="Times New Roman" w:cs="Times New Roman"/>
          <w:sz w:val="24"/>
          <w:szCs w:val="24"/>
        </w:rPr>
        <w:t>kuptueshëm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asistencë</w:t>
      </w:r>
      <w:r w:rsidR="00734D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BE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16280" w:rsidRPr="00416280" w:rsidRDefault="00582817" w:rsidP="0041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.Transmetimi i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</w:t>
      </w:r>
      <w:r w:rsidR="00734D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r w:rsidR="004A0A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</w:t>
      </w:r>
      <w:r w:rsidR="00734DB9">
        <w:rPr>
          <w:rFonts w:ascii="Times New Roman" w:hAnsi="Times New Roman" w:cs="Times New Roman"/>
          <w:sz w:val="24"/>
          <w:szCs w:val="24"/>
        </w:rPr>
        <w:t>roçesin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BE-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përfitim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asistenca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Bashkimit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16280" w:rsidRPr="00416280" w:rsidRDefault="00582817" w:rsidP="00416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.Përgatitja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seksionin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Këndi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i BE-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“</w:t>
      </w:r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informacioneve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struk</w:t>
      </w:r>
      <w:r w:rsidR="00734DB9">
        <w:rPr>
          <w:rFonts w:ascii="Times New Roman" w:hAnsi="Times New Roman" w:cs="Times New Roman"/>
          <w:sz w:val="24"/>
          <w:szCs w:val="24"/>
        </w:rPr>
        <w:t>turuara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Bashkimin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S</w:t>
      </w:r>
      <w:r w:rsidR="00734DB9">
        <w:rPr>
          <w:rFonts w:ascii="Times New Roman" w:hAnsi="Times New Roman" w:cs="Times New Roman"/>
          <w:sz w:val="24"/>
          <w:szCs w:val="24"/>
        </w:rPr>
        <w:t>hqipërisë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BE 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donatorët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80" w:rsidRPr="00416280">
        <w:rPr>
          <w:rFonts w:ascii="Times New Roman" w:hAnsi="Times New Roman" w:cs="Times New Roman"/>
          <w:sz w:val="24"/>
          <w:szCs w:val="24"/>
        </w:rPr>
        <w:t>t</w:t>
      </w:r>
      <w:r w:rsidR="00734DB9">
        <w:rPr>
          <w:rFonts w:ascii="Times New Roman" w:hAnsi="Times New Roman" w:cs="Times New Roman"/>
          <w:sz w:val="24"/>
          <w:szCs w:val="24"/>
        </w:rPr>
        <w:t>eritorin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7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B9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416280" w:rsidRPr="00416280">
        <w:rPr>
          <w:rFonts w:ascii="Times New Roman" w:hAnsi="Times New Roman" w:cs="Times New Roman"/>
          <w:sz w:val="24"/>
          <w:szCs w:val="24"/>
        </w:rPr>
        <w:t>.</w:t>
      </w:r>
    </w:p>
    <w:p w:rsidR="00DC11F8" w:rsidRPr="00B369F7" w:rsidRDefault="00DC11F8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171D0" w:rsidRPr="00B369F7" w:rsidRDefault="00B171D0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262147" w:rsidRDefault="00262147" w:rsidP="00B369F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6214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6214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VIZJA PARALELE</w:t>
      </w:r>
    </w:p>
    <w:p w:rsidR="00B369F7" w:rsidRP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Kanë të drejtë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aplikojnë për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këtë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vetëm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C67351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</w:t>
      </w:r>
      <w:r w:rsidR="00C67351">
        <w:rPr>
          <w:rFonts w:ascii="Times New Roman" w:eastAsia="MS Mincho" w:hAnsi="Times New Roman" w:cs="Times New Roman"/>
          <w:sz w:val="24"/>
          <w:szCs w:val="24"/>
          <w:lang w:val="it-IT"/>
        </w:rPr>
        <w:t>ucionet pjesë e shërbimit civil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369F7" w:rsidRDefault="00B369F7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Default="00CA0FC4" w:rsidP="00B369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Kushtet minimale q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duhet  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plot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sojn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levizjen paralele </w:t>
      </w:r>
      <w:r w:rsidR="00621DA2"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jan</w:t>
      </w:r>
      <w:r w:rsidR="0025631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B369F7" w:rsidRPr="00B369F7" w:rsidRDefault="00B369F7" w:rsidP="00B369F7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B369F7" w:rsidRDefault="00CA0FC4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s civil i konfirmuar p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>r 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04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 mos ketë masë disiplinore në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6023B" w:rsidRDefault="00256316" w:rsidP="006602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 paktën një vlerë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 pozitiv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“mirë” apo “shumë mirë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B369F7" w:rsidRDefault="00B369F7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369F7" w:rsidRDefault="00B369F7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195A" w:rsidRDefault="00CD195A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0AE1" w:rsidRDefault="004A0AE1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195A" w:rsidRDefault="00CD195A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369F7" w:rsidRDefault="00B369F7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Kërkesat e posaçme që duhet të plotësojë kandidati ;</w:t>
      </w:r>
    </w:p>
    <w:p w:rsidR="00B369F7" w:rsidRPr="00B369F7" w:rsidRDefault="00B369F7" w:rsidP="00B369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</w:t>
      </w:r>
      <w:r w:rsidR="00EB10B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në</w:t>
      </w:r>
      <w:r w:rsidR="00860CB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nivelin e mesëm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B78C0" w:rsidRPr="00B369F7" w:rsidRDefault="00734DB9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Master Shkencor në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hkenc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Humane,</w:t>
      </w:r>
      <w:r w:rsidR="00860CBD">
        <w:rPr>
          <w:rFonts w:ascii="Times New Roman" w:eastAsia="MS Mincho" w:hAnsi="Times New Roman" w:cs="Times New Roman"/>
          <w:sz w:val="24"/>
          <w:szCs w:val="24"/>
          <w:lang w:val="it-IT"/>
        </w:rPr>
        <w:t>Drejt</w:t>
      </w:r>
      <w:r w:rsidR="00AE011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60CBD">
        <w:rPr>
          <w:rFonts w:ascii="Times New Roman" w:eastAsia="MS Mincho" w:hAnsi="Times New Roman" w:cs="Times New Roman"/>
          <w:sz w:val="24"/>
          <w:szCs w:val="24"/>
          <w:lang w:val="it-IT"/>
        </w:rPr>
        <w:t>si,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Sociale</w:t>
      </w:r>
      <w:r w:rsidR="00C67351">
        <w:rPr>
          <w:rFonts w:ascii="Times New Roman" w:eastAsia="MS Mincho" w:hAnsi="Times New Roman" w:cs="Times New Roman"/>
          <w:sz w:val="24"/>
          <w:szCs w:val="24"/>
          <w:lang w:val="it-IT"/>
        </w:rPr>
        <w:t>, Politike</w:t>
      </w:r>
      <w:r w:rsidR="0096352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shumë të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C037F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njohë mire gjuhë të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(mbrojtja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përbë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avantazh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</w:p>
    <w:p w:rsidR="00621DA2" w:rsidRPr="00B369F7" w:rsidRDefault="00256316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plotësojë  kriteret e veçanta të përcaktuara në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njoftimim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in  pë</w:t>
      </w:r>
      <w:r w:rsidR="00621DA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konkurim;</w:t>
      </w:r>
    </w:p>
    <w:p w:rsidR="00621DA2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83534" w:rsidRDefault="00E8353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83534" w:rsidRPr="00B369F7" w:rsidRDefault="00E8353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256316" w:rsidRDefault="00256316" w:rsidP="00256316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25631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66023B" w:rsidRPr="00B369F7" w:rsidRDefault="0066023B" w:rsidP="0066023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Kandidati duhet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dërgojë me postë ose dorazi në një zarf të mbyllur , në Sektorin 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e Burimeve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Njerë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zore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 Bashkisë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6A17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56316">
        <w:rPr>
          <w:rFonts w:ascii="Times New Roman" w:eastAsia="MS Mincho" w:hAnsi="Times New Roman" w:cs="Times New Roman"/>
          <w:sz w:val="24"/>
          <w:szCs w:val="24"/>
          <w:lang w:val="it-IT"/>
        </w:rPr>
        <w:t>dokumentet e dosjes së tij personale si më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poshte:</w:t>
      </w:r>
    </w:p>
    <w:p w:rsidR="00256316" w:rsidRPr="00B369F7" w:rsidRDefault="0025631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256316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motivimi për aplikim n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vendin vakant;</w:t>
      </w:r>
    </w:p>
    <w:p w:rsidR="001B1961" w:rsidRPr="00B369F7" w:rsidRDefault="00256316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1B1961" w:rsidRPr="00B369F7" w:rsidRDefault="00256316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numer kontakti dhe adres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plote t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E8353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B369F7" w:rsidRDefault="006A176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diplomes</w:t>
      </w:r>
      <w:r w:rsidR="00C673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e listës së notave e noterizuar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C6735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se aplikanti disponon një diplomë të një Universiteti të huaj,atëhere ai duhet ta ketë atë 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04274">
        <w:rPr>
          <w:rFonts w:ascii="Times New Roman" w:eastAsia="MS Mincho" w:hAnsi="Times New Roman" w:cs="Times New Roman"/>
          <w:sz w:val="24"/>
          <w:szCs w:val="24"/>
          <w:lang w:val="it-IT"/>
        </w:rPr>
        <w:t>një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hsuar pranë Ministrisë përgjegjëse 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B369F7" w:rsidRDefault="006A176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listës së notave. Nëse ka një diplomë dhe një listë notash 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ryshme me vlerësimin e njohur 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shtetin Shqiptar,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aplikanti duhet ta ketë atë 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B369F7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Fotoko</w:t>
      </w:r>
      <w:r w:rsidR="006A1769">
        <w:rPr>
          <w:rFonts w:ascii="Times New Roman" w:eastAsia="MS Mincho" w:hAnsi="Times New Roman" w:cs="Times New Roman"/>
          <w:sz w:val="24"/>
          <w:szCs w:val="24"/>
          <w:lang w:val="it-IT"/>
        </w:rPr>
        <w:t>pje e librezës së punës të plotë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B369F7" w:rsidRDefault="006A176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</w:t>
      </w:r>
      <w:r w:rsidR="00104274">
        <w:rPr>
          <w:rFonts w:ascii="Times New Roman" w:eastAsia="MS Mincho" w:hAnsi="Times New Roman" w:cs="Times New Roman"/>
          <w:sz w:val="24"/>
          <w:szCs w:val="24"/>
          <w:lang w:val="it-IT"/>
        </w:rPr>
        <w:t>rtetim i gjë</w:t>
      </w:r>
      <w:r w:rsidR="00E73044">
        <w:rPr>
          <w:rFonts w:ascii="Times New Roman" w:eastAsia="MS Mincho" w:hAnsi="Times New Roman" w:cs="Times New Roman"/>
          <w:sz w:val="24"/>
          <w:szCs w:val="24"/>
          <w:lang w:val="it-IT"/>
        </w:rPr>
        <w:t>ndjes gjyqë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B369F7" w:rsidRDefault="00104274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emërimit si nëpunës civil për kategorinë për të cilë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B369F7" w:rsidRDefault="00734DB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B369F7" w:rsidRDefault="00734DB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B369F7" w:rsidRDefault="00734DB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i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fundit që nuk ka mase disiplinore 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B369F7" w:rsidRDefault="00734DB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B369F7" w:rsidRDefault="00734DB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B369F7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B369F7" w:rsidRDefault="00734D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të dorë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 w:rsidR="002A06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 ose drejtpë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rdrejt në Njësinë e Menaxhimit të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 w:rsidR="0037349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ne daten </w:t>
      </w:r>
      <w:r w:rsidR="00373493" w:rsidRPr="003734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10/09</w:t>
      </w:r>
      <w:r w:rsidRPr="0037349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56316" w:rsidRDefault="00256316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CD195A" w:rsidRPr="00B369F7" w:rsidRDefault="00CD19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EA25C5" w:rsidRDefault="00EA25C5" w:rsidP="00EA25C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EA25C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66023B" w:rsidRDefault="0066023B" w:rsidP="0066023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A25C5" w:rsidRPr="00B369F7" w:rsidRDefault="00EA25C5" w:rsidP="00EA25C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Rezultatet e verifikimit paraprak  do të dalin në datën </w:t>
      </w:r>
      <w:r w:rsidR="009D71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12/09</w:t>
      </w: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F857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nëpërmjet shpalljes së listës emërore të kandidateve që do të vazhdojnë konkurimin,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portalin” Shërbimi Kombetar i Punësimit ” dhe në stendën e informimit të Bashkisë.</w:t>
      </w:r>
    </w:p>
    <w:p w:rsidR="001B1961" w:rsidRPr="00B369F7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</w:t>
      </w:r>
      <w:r w:rsidR="00BF7BC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lisht nga Njësia e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N</w:t>
      </w:r>
      <w:r w:rsidR="00BF7BC0">
        <w:rPr>
          <w:rFonts w:ascii="Times New Roman" w:eastAsia="MS Mincho" w:hAnsi="Times New Roman" w:cs="Times New Roman"/>
          <w:sz w:val="24"/>
          <w:szCs w:val="24"/>
          <w:lang w:val="it-IT"/>
        </w:rPr>
        <w:t>jerëzore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0732EB" w:rsidRDefault="000732EB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732EB" w:rsidRPr="00B369F7" w:rsidRDefault="000732EB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6023B" w:rsidRPr="00CD195A" w:rsidRDefault="00734DB9" w:rsidP="00DF4DE1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Fushat e njohurive, aftësive </w:t>
      </w:r>
      <w:r w:rsidR="00DF4D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dhe cilësive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mbi të cilat do të zhvillohet </w:t>
      </w:r>
      <w:r w:rsidR="00DF4D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intervista </w:t>
      </w:r>
    </w:p>
    <w:p w:rsidR="0066023B" w:rsidRPr="00B369F7" w:rsidRDefault="0066023B" w:rsidP="00DF4DE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06A15" w:rsidRPr="00B369F7" w:rsidRDefault="00A06A15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369F7" w:rsidRDefault="00DF4DE1" w:rsidP="00DF4DE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 intervistë kandidatët do të vlerësohen për njohuritë 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 tyre në  kë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to fusha:</w:t>
      </w:r>
    </w:p>
    <w:p w:rsidR="001B1961" w:rsidRPr="00B369F7" w:rsidRDefault="00DF4DE1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Shqiperisë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B369F7" w:rsidRDefault="00DF4DE1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</w:t>
      </w:r>
      <w:r w:rsidR="00AE011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nligjore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B369F7" w:rsidRDefault="00DF4DE1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r vetë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B369F7" w:rsidRDefault="00DF4DE1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9B6C97" w:rsidRPr="00B369F7" w:rsidRDefault="009B6C97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0E3261" w:rsidRPr="00B369F7" w:rsidRDefault="00DF4DE1" w:rsidP="00DF4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Procedurë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 Civile</w:t>
      </w:r>
      <w:r w:rsidR="00C86D42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4B77A2" w:rsidRPr="00B369F7" w:rsidRDefault="004B77A2" w:rsidP="004B7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4B77A2" w:rsidRPr="00B369F7" w:rsidRDefault="004B77A2" w:rsidP="004B7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4B77A2" w:rsidRPr="00B369F7" w:rsidRDefault="004B77A2" w:rsidP="004B77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nr.450 datë 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26.07.2018 “Për bashkërendimin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dhe kordi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nimin e proçesit të integrimit europian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nëpërmjet  qeverisjes  qëndrore  dhe nj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ësive të vetqeverisjes vendore.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B77A2" w:rsidRPr="00B369F7" w:rsidRDefault="004B77A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DF4DE1" w:rsidRDefault="00734DB9" w:rsidP="00DF4DE1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DF4D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66023B" w:rsidRPr="00B369F7" w:rsidRDefault="0066023B" w:rsidP="0066023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 strukturuar me gojë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CD4BD5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Totali i pikeve të vleresimit të kandidateve është 100 pikë të cilat ndahen përkatë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sisht:</w:t>
      </w:r>
    </w:p>
    <w:p w:rsidR="00CD4BD5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Pr="000732EB" w:rsidRDefault="00CD4BD5" w:rsidP="000732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40 pikë për dokumentacionin e dorëzuar i ndarë si më poshte:10 pikë pë</w:t>
      </w:r>
      <w:r w:rsidR="0006545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fushën përkatëse; 20 pikë për eksperiencën në punë dhe 10 pikë pë</w:t>
      </w:r>
      <w:r w:rsidR="0006545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vleresimet pozitive.</w:t>
      </w:r>
    </w:p>
    <w:p w:rsidR="00AE011C" w:rsidRPr="00B369F7" w:rsidRDefault="00AE011C" w:rsidP="00CD4BD5">
      <w:pPr>
        <w:spacing w:after="0"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CD4BD5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tervisten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strukturuar me gojë, ku do intervistohet pë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524BF5" w:rsidRPr="00B369F7" w:rsidRDefault="00524BF5" w:rsidP="00524BF5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B369F7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 xml:space="preserve">Njohuritë, aftësitë, kompetencën </w:t>
      </w:r>
      <w:r w:rsidR="00DF4DE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në lidhje me përshkrimin e pozicionit të punës;</w:t>
      </w:r>
    </w:p>
    <w:p w:rsidR="000E3261" w:rsidRPr="00B369F7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CD4BD5" w:rsidRDefault="00CD4BD5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Default="00CD4BD5" w:rsidP="004B77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Default="00CD4BD5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Default="00CD4BD5" w:rsidP="00CD4BD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CD4BD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Data e daljes së rrezultatit </w:t>
      </w:r>
    </w:p>
    <w:p w:rsidR="00CD4BD5" w:rsidRPr="00CD4BD5" w:rsidRDefault="00CD4BD5" w:rsidP="00CD4B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het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 portalin “Shë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</w:t>
      </w:r>
      <w:r w:rsidR="00360CE4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simit” dhe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 stendë</w:t>
      </w:r>
      <w:r w:rsidR="00360CE4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CD4BD5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4BD5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CD4BD5" w:rsidRDefault="001B1961" w:rsidP="00CD4BD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CD4BD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524BF5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D4BD5" w:rsidRPr="00B369F7" w:rsidRDefault="00CD4BD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paralele nuk ka fitues, plotësimi i vendit vakant do të realizohet nëpërmjet pr</w:t>
      </w:r>
      <w:r w:rsidR="00AB0C37">
        <w:rPr>
          <w:rFonts w:ascii="Times New Roman" w:eastAsia="MS Mincho" w:hAnsi="Times New Roman" w:cs="Times New Roman"/>
          <w:sz w:val="24"/>
          <w:szCs w:val="24"/>
          <w:lang w:val="sq-AL"/>
        </w:rPr>
        <w:t>ocedurës së ngritjes në detyrë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0732EB">
        <w:rPr>
          <w:rFonts w:ascii="Times New Roman" w:eastAsia="MS Mincho" w:hAnsi="Times New Roman" w:cs="Times New Roman"/>
          <w:sz w:val="24"/>
          <w:szCs w:val="24"/>
          <w:lang w:val="sq-AL"/>
        </w:rPr>
        <w:t>Informacionin do ta merrni n</w:t>
      </w:r>
      <w:r w:rsidR="00960C9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732E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zyrtare t</w:t>
      </w:r>
      <w:r w:rsidR="00960C9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732E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960C9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732E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filluar nga data </w:t>
      </w:r>
      <w:bookmarkStart w:id="0" w:name="_GoBack"/>
      <w:r w:rsidR="000732EB" w:rsidRPr="00651A8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25.09.2025</w:t>
      </w:r>
      <w:bookmarkEnd w:id="0"/>
      <w:r w:rsidR="000732EB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</w:t>
      </w:r>
      <w:r w:rsidR="00524BF5">
        <w:rPr>
          <w:rFonts w:ascii="Times New Roman" w:eastAsia="MS Mincho" w:hAnsi="Times New Roman" w:cs="Times New Roman"/>
          <w:sz w:val="24"/>
          <w:szCs w:val="24"/>
          <w:lang w:val="sq-AL"/>
        </w:rPr>
        <w:t>plikojnë vetëm nëpunës civilë të një kategorie paraardhëse nga të gjitha institucionet pjesë e shërbimit civil,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plotësojnë kërkesat e përgjithshme sipas nenit 21, të ligjit nr. 152/2013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ndryshuar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pozicionin. </w:t>
      </w:r>
    </w:p>
    <w:p w:rsidR="0066023B" w:rsidRPr="00B369F7" w:rsidRDefault="0066023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6023B" w:rsidRPr="00B369F7" w:rsidRDefault="0066023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CD4BD5" w:rsidP="00CD4BD5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soje kandidati n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</w:t>
      </w:r>
      <w:r w:rsidR="00524BF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e ngritjes në detyrë</w:t>
      </w:r>
      <w:r w:rsidR="00CC4D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C86E7C" w:rsidRDefault="00C86E7C" w:rsidP="00C86E7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86E7C" w:rsidRDefault="00C86E7C" w:rsidP="00C86E7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drejtt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24B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nëpunësit civile të një kategorie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24BF5">
        <w:rPr>
          <w:rFonts w:ascii="Times New Roman" w:eastAsia="MS Mincho" w:hAnsi="Times New Roman" w:cs="Times New Roman"/>
          <w:sz w:val="24"/>
          <w:szCs w:val="24"/>
          <w:lang w:val="sq-AL"/>
        </w:rPr>
        <w:t>paraardhëse,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q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sojn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rkesat e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24BF5">
        <w:rPr>
          <w:rFonts w:ascii="Times New Roman" w:eastAsia="MS Mincho" w:hAnsi="Times New Roman" w:cs="Times New Roman"/>
          <w:sz w:val="24"/>
          <w:szCs w:val="24"/>
          <w:lang w:val="sq-AL"/>
        </w:rPr>
        <w:t>shme sipas nenit 21,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24B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ligjit 152/2013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CD1C5E">
        <w:rPr>
          <w:rFonts w:ascii="Times New Roman" w:eastAsia="MS Mincho" w:hAnsi="Times New Roman" w:cs="Times New Roman"/>
          <w:sz w:val="24"/>
          <w:szCs w:val="24"/>
          <w:lang w:val="sq-AL"/>
        </w:rPr>
        <w:t>“P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r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>sin  civil “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ndryshuar</w:t>
      </w:r>
      <w:r w:rsidRPr="008F59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CD4BD5" w:rsidRDefault="00CD4BD5" w:rsidP="00CD4B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86E7C" w:rsidRPr="00CD4BD5" w:rsidRDefault="00C86E7C" w:rsidP="00CD4B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përgjithshme që duhet të plotësojnë kandidatët</w:t>
      </w:r>
      <w:r w:rsidR="00CD1C5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ngritjen në detyrë </w:t>
      </w: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:rsidR="00AE011C" w:rsidRDefault="00AE011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86E7C" w:rsidRPr="00AE011C" w:rsidRDefault="00AE011C" w:rsidP="00AE01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 civil i konfirmuar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kategorin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E011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III - 2</w:t>
      </w:r>
    </w:p>
    <w:p w:rsidR="001B1961" w:rsidRPr="00B369F7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1B1961" w:rsidRPr="00B369F7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1B1961" w:rsidRPr="00B369F7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CD195A" w:rsidRPr="000732EB" w:rsidRDefault="001B1961" w:rsidP="00CD195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</w:t>
      </w:r>
      <w:r w:rsidR="000732EB">
        <w:rPr>
          <w:rFonts w:ascii="Times New Roman" w:eastAsia="Batang" w:hAnsi="Times New Roman" w:cs="Times New Roman"/>
          <w:sz w:val="24"/>
          <w:szCs w:val="24"/>
          <w:lang w:val="sq-AL"/>
        </w:rPr>
        <w:t>jnë të kryejë detyrën përkatëse.</w:t>
      </w:r>
    </w:p>
    <w:p w:rsidR="001B1961" w:rsidRPr="00C67351" w:rsidRDefault="001B1961" w:rsidP="00C673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  <w:r w:rsidRPr="00C67351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C86E7C" w:rsidRPr="00CD195A" w:rsidRDefault="001B1961" w:rsidP="00C86E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cr/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C86E7C" w:rsidRPr="00C86E7C" w:rsidRDefault="00C86E7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C86E7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2A060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>“Master Shkencor”</w:t>
      </w:r>
      <w:r w:rsidR="006A012A"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>, Humane</w:t>
      </w:r>
      <w:r w:rsidR="00734DB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AB0C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4DB9">
        <w:rPr>
          <w:rFonts w:ascii="Times New Roman" w:eastAsia="MS Mincho" w:hAnsi="Times New Roman" w:cs="Times New Roman"/>
          <w:sz w:val="24"/>
          <w:szCs w:val="24"/>
          <w:lang w:val="sq-AL"/>
        </w:rPr>
        <w:t>Politike,</w:t>
      </w:r>
      <w:r w:rsidR="00AB0C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C67351">
        <w:rPr>
          <w:rFonts w:ascii="Times New Roman" w:eastAsia="MS Mincho" w:hAnsi="Times New Roman" w:cs="Times New Roman"/>
          <w:sz w:val="24"/>
          <w:szCs w:val="24"/>
          <w:lang w:val="sq-AL"/>
        </w:rPr>
        <w:t>Sociale</w:t>
      </w:r>
      <w:r w:rsidR="00AE011C">
        <w:rPr>
          <w:rFonts w:ascii="Times New Roman" w:eastAsia="MS Mincho" w:hAnsi="Times New Roman" w:cs="Times New Roman"/>
          <w:sz w:val="24"/>
          <w:szCs w:val="24"/>
          <w:lang w:val="sq-AL"/>
        </w:rPr>
        <w:t>,Drejtësi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AE011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86E7C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C86E7C" w:rsidRDefault="00C86E7C" w:rsidP="00C86E7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Eksperienca</w:t>
      </w:r>
      <w:r w:rsidR="00AB0C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punë të mëparshme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( përbën avantazh ).</w:t>
      </w:r>
    </w:p>
    <w:p w:rsidR="00A55CD8" w:rsidRDefault="00A55CD8" w:rsidP="00A55CD8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32EB" w:rsidRDefault="000732EB" w:rsidP="00A55CD8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32EB" w:rsidRDefault="000732EB" w:rsidP="00A55CD8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32EB" w:rsidRDefault="000732EB" w:rsidP="00A55CD8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32EB" w:rsidRPr="00A55CD8" w:rsidRDefault="000732EB" w:rsidP="00A55CD8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C86E7C" w:rsidRDefault="00C86E7C" w:rsidP="00C86E7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C86E7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C86E7C" w:rsidRPr="00C86E7C" w:rsidRDefault="00C86E7C" w:rsidP="00C86E7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>sis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s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86E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</w:t>
      </w:r>
      <w:r w:rsidR="00D8513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C86E7C" w:rsidRPr="00B369F7" w:rsidRDefault="00C86E7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</w:t>
      </w:r>
      <w:r w:rsidR="00C673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noterizuar e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diplomës</w:t>
      </w:r>
      <w:r w:rsidR="00C673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listës së notave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(nëse aplikanti disponon një diplomë të një universiteti të huaj, duhet ta ketë të njësuar pranë Ministrisë së Arsimit);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B369F7" w:rsidRDefault="00D8513E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Vërtetimi i gjë</w:t>
      </w:r>
      <w:r w:rsidR="001B19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gjyqësore;</w:t>
      </w:r>
    </w:p>
    <w:p w:rsidR="001B1961" w:rsidRPr="00B369F7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Vërtetim i 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gjë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CD1C5E" w:rsidRPr="00B369F7" w:rsidRDefault="00CD1C5E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Vlersimin e fundit nga eprori direkt</w:t>
      </w:r>
    </w:p>
    <w:p w:rsidR="001B1961" w:rsidRPr="00B369F7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CD1C5E" w:rsidRDefault="00CD1C5E" w:rsidP="00CD1C5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Mosparaqitja e plot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dokumentave t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sip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rcituara, sje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>ll skualifikimin e kandidatit</w:t>
      </w:r>
    </w:p>
    <w:p w:rsidR="00A55CD8" w:rsidRDefault="00A55CD8" w:rsidP="00CD1C5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A55CD8" w:rsidRDefault="00A55CD8" w:rsidP="00CD1C5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A55CD8">
        <w:rPr>
          <w:rFonts w:ascii="Times New Roman" w:eastAsia="Batang" w:hAnsi="Times New Roman" w:cs="Times New Roman"/>
          <w:b/>
          <w:sz w:val="24"/>
          <w:szCs w:val="24"/>
          <w:lang w:val="sq-AL"/>
        </w:rPr>
        <w:t>Konkurimi sipas proçedurës së ngritjes në detyrë;</w:t>
      </w:r>
    </w:p>
    <w:p w:rsidR="00A55CD8" w:rsidRDefault="00A55CD8" w:rsidP="00CD1C5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A55CD8" w:rsidRPr="00A55CD8" w:rsidRDefault="00A55CD8" w:rsidP="00CD1C5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A55CD8">
        <w:rPr>
          <w:rFonts w:ascii="Times New Roman" w:eastAsia="Batang" w:hAnsi="Times New Roman" w:cs="Times New Roman"/>
          <w:sz w:val="24"/>
          <w:szCs w:val="24"/>
          <w:lang w:val="sq-AL"/>
        </w:rPr>
        <w:t>Konkurimi ësh</w:t>
      </w:r>
      <w:r w:rsidR="00C673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i hapur për nëpunës civilë (kategoria e </w:t>
      </w:r>
      <w:r w:rsidRPr="00A55CD8">
        <w:rPr>
          <w:rFonts w:ascii="Times New Roman" w:eastAsia="Batang" w:hAnsi="Times New Roman" w:cs="Times New Roman"/>
          <w:sz w:val="24"/>
          <w:szCs w:val="24"/>
          <w:lang w:val="sq-AL"/>
        </w:rPr>
        <w:t>ulët drejtuese ose pozicione të barazvlefshme me to ).</w:t>
      </w: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0732EB">
        <w:rPr>
          <w:rFonts w:ascii="Times New Roman" w:eastAsia="Batang" w:hAnsi="Times New Roman" w:cs="Times New Roman"/>
          <w:b/>
          <w:sz w:val="24"/>
          <w:szCs w:val="24"/>
          <w:lang w:val="sq-AL"/>
        </w:rPr>
        <w:t>15/09</w:t>
      </w:r>
      <w:r w:rsidR="00D50022" w:rsidRPr="00B369F7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C86E7C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734DB9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4A0AE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C673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ose në Një</w:t>
      </w:r>
      <w:r w:rsidR="002A0605">
        <w:rPr>
          <w:rFonts w:ascii="Times New Roman" w:eastAsia="Batang" w:hAnsi="Times New Roman" w:cs="Times New Roman"/>
          <w:sz w:val="24"/>
          <w:szCs w:val="24"/>
          <w:lang w:val="sq-AL"/>
        </w:rPr>
        <w:t>sinë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2A0605">
        <w:rPr>
          <w:rFonts w:ascii="Times New Roman" w:eastAsia="Batang" w:hAnsi="Times New Roman" w:cs="Times New Roman"/>
          <w:sz w:val="24"/>
          <w:szCs w:val="24"/>
          <w:lang w:val="sq-AL"/>
        </w:rPr>
        <w:t>t</w:t>
      </w:r>
      <w:r w:rsidR="00A55CD8">
        <w:rPr>
          <w:rFonts w:ascii="Times New Roman" w:eastAsia="Batang" w:hAnsi="Times New Roman" w:cs="Times New Roman"/>
          <w:sz w:val="24"/>
          <w:szCs w:val="24"/>
          <w:lang w:val="sq-AL"/>
        </w:rPr>
        <w:t>ë Burimeve Njerëzore pranë Bashkisë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CD195A" w:rsidRDefault="00CD195A" w:rsidP="00D851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CD195A" w:rsidRDefault="00CD195A" w:rsidP="00D851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D8513E" w:rsidRDefault="00D8513E" w:rsidP="00D8513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2A40EC" w:rsidRDefault="002A40EC" w:rsidP="002A40E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2A40EC" w:rsidRPr="002A40EC" w:rsidRDefault="002A40EC" w:rsidP="002A40E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AC00AA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AC00A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në detyrë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</w:t>
      </w:r>
      <w:r w:rsidR="00360CE4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Sh</w:t>
      </w:r>
      <w:r w:rsidR="00CB712D">
        <w:rPr>
          <w:rFonts w:ascii="Times New Roman" w:eastAsia="Batang" w:hAnsi="Times New Roman" w:cs="Times New Roman"/>
          <w:sz w:val="24"/>
          <w:szCs w:val="24"/>
          <w:lang w:val="sq-AL"/>
        </w:rPr>
        <w:t>ërbimi Kombëtar i Punësimit” dh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informimit të publikut  më datë </w:t>
      </w:r>
      <w:r w:rsidR="000732EB">
        <w:rPr>
          <w:rFonts w:ascii="Times New Roman" w:eastAsia="Batang" w:hAnsi="Times New Roman" w:cs="Times New Roman"/>
          <w:b/>
          <w:sz w:val="24"/>
          <w:szCs w:val="24"/>
          <w:lang w:val="sq-AL"/>
        </w:rPr>
        <w:t>25/09</w:t>
      </w:r>
      <w:r w:rsidR="00734D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D50022" w:rsidRPr="00B369F7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AC00A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AC00A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B712D">
        <w:rPr>
          <w:rFonts w:ascii="Times New Roman" w:eastAsia="Batang" w:hAnsi="Times New Roman" w:cs="Times New Roman"/>
          <w:sz w:val="24"/>
          <w:szCs w:val="24"/>
          <w:lang w:val="sq-AL"/>
        </w:rPr>
        <w:t>rmjet  adresë</w:t>
      </w:r>
      <w:r w:rsidR="002A40EC">
        <w:rPr>
          <w:rFonts w:ascii="Times New Roman" w:eastAsia="Batang" w:hAnsi="Times New Roman" w:cs="Times New Roman"/>
          <w:sz w:val="24"/>
          <w:szCs w:val="24"/>
          <w:lang w:val="sq-AL"/>
        </w:rPr>
        <w:t>s s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71993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2A40EC" w:rsidRDefault="002A40E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A40EC" w:rsidRDefault="002A40E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32EB" w:rsidRDefault="000732E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32EB" w:rsidRDefault="000732E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32EB" w:rsidRDefault="000732E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32EB" w:rsidRDefault="000732E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32EB" w:rsidRPr="00B369F7" w:rsidRDefault="000732E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A40EC" w:rsidRPr="00D8513E" w:rsidRDefault="00AC00AA" w:rsidP="00D8513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</w:t>
      </w:r>
      <w:r w:rsidR="00AE011C">
        <w:rPr>
          <w:rFonts w:ascii="Times New Roman" w:eastAsia="Batang" w:hAnsi="Times New Roman" w:cs="Times New Roman"/>
          <w:b/>
          <w:sz w:val="24"/>
          <w:szCs w:val="24"/>
          <w:lang w:val="sq-AL"/>
        </w:rPr>
        <w:t>j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ohurive</w:t>
      </w:r>
      <w:r w:rsid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,  aftësitë  dhe cilësitë mbi të cilat do të zhvillohet testimi me shkrim dhe intervista </w:t>
      </w:r>
    </w:p>
    <w:p w:rsidR="002A40EC" w:rsidRPr="002A40EC" w:rsidRDefault="002A40EC" w:rsidP="002A40E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B369F7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D8513E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D8513E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D8513E" w:rsidRPr="00B369F7" w:rsidRDefault="00D8513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B369F7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B369F7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</w:t>
      </w:r>
      <w:r w:rsidR="00D8513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B369F7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CF7F1D">
        <w:rPr>
          <w:rFonts w:ascii="Times New Roman" w:eastAsia="Batang" w:hAnsi="Times New Roman" w:cs="Times New Roman"/>
          <w:sz w:val="24"/>
          <w:szCs w:val="24"/>
          <w:lang w:val="sq-AL"/>
        </w:rPr>
        <w:t>in e Proë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edurave Administrative;</w:t>
      </w:r>
    </w:p>
    <w:p w:rsidR="001B1961" w:rsidRPr="00B369F7" w:rsidRDefault="00D8513E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="001A3D05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9073B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B369F7" w:rsidRDefault="00D8513E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Proçedurë</w:t>
      </w:r>
      <w:r w:rsidR="00C86D4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 Civile ;</w:t>
      </w:r>
    </w:p>
    <w:p w:rsidR="00C86D42" w:rsidRPr="00B369F7" w:rsidRDefault="00D8513E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="00C86D42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B369F7" w:rsidRDefault="001A3D05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1B1961" w:rsidRPr="00B369F7" w:rsidRDefault="001B1961" w:rsidP="001B19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 w:rsidR="00D8513E"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D8513E"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BF6183" w:rsidRPr="00B369F7" w:rsidRDefault="00BF6183" w:rsidP="00C86D4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450 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datë 26.07.2018 “Për bashkërendimin  dhe kordi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nimin e proçesit të integrimit europian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ëpërmjet  qeverisjes  qëndrore 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dhe n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jësive të vetqeverisjes vendore</w:t>
      </w:r>
      <w:r w:rsidR="00D75E42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66538" w:rsidRDefault="00A66538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66538" w:rsidRDefault="00A66538" w:rsidP="00A6653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A66538" w:rsidRDefault="00A66538" w:rsidP="00A6653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66538" w:rsidRPr="002123F3" w:rsidRDefault="00A66538" w:rsidP="00A6653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lidhje me 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34DB9">
        <w:rPr>
          <w:rFonts w:ascii="Times New Roman" w:eastAsia="MS Mincho" w:hAnsi="Times New Roman" w:cs="Times New Roman"/>
          <w:sz w:val="24"/>
          <w:szCs w:val="24"/>
          <w:lang w:val="it-IT"/>
        </w:rPr>
        <w:t>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A66538" w:rsidRDefault="00A66538" w:rsidP="00A6653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 .</w:t>
      </w:r>
    </w:p>
    <w:p w:rsidR="00A66538" w:rsidRPr="002123F3" w:rsidRDefault="00734DB9" w:rsidP="00A6653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A66538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734DB9" w:rsidRDefault="00734DB9" w:rsidP="009F39D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10B4" w:rsidRPr="00B369F7" w:rsidRDefault="00EB10B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A66538" w:rsidRDefault="00A66538" w:rsidP="00A6653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6653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Mënyra e vlerësimit të kandidatëve</w:t>
      </w:r>
    </w:p>
    <w:p w:rsidR="00D8513E" w:rsidRDefault="00D8513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B369F7" w:rsidRDefault="00946A7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5E42" w:rsidRDefault="00D75E42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75E42" w:rsidRPr="00B369F7" w:rsidRDefault="00D75E42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66538" w:rsidRPr="00B369F7" w:rsidRDefault="00A6653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B369F7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B439E6"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7941D8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B369F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B369F7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7941D8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A66538" w:rsidRDefault="007941D8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A66538" w:rsidRPr="00B369F7" w:rsidRDefault="00A66538" w:rsidP="00AE011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75E42" w:rsidRDefault="00D75E42" w:rsidP="00A665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9F39D2" w:rsidRDefault="009F39D2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9F39D2" w:rsidRDefault="009F39D2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9F39D2" w:rsidRDefault="009F39D2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9F39D2" w:rsidRPr="00B369F7" w:rsidRDefault="009F39D2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58711F" w:rsidRPr="0058711F" w:rsidRDefault="0058711F" w:rsidP="0058711F">
      <w:pPr>
        <w:pStyle w:val="ListParagraph"/>
        <w:numPr>
          <w:ilvl w:val="1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se rrezultateve të  konkurimit dhe mënyra e komunikimit </w:t>
      </w:r>
    </w:p>
    <w:p w:rsidR="0058711F" w:rsidRDefault="0058711F" w:rsidP="0058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946A7B" w:rsidRPr="003512EA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 përfund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>im të vlerësimit të kandidatëve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bashkia do  të shpallë fituesin në  faqen zyrtare  dhe në portalin  “Shërbimi  Kombëtar i Punësimit “.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Njoftimi dhe komunikimi me kandidatët  do të jetë nëpërmjet  telefonit  dhe  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>adresës  së email të kandidatit</w:t>
      </w: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946A7B" w:rsidRPr="003512EA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A0605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renditur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në fillim të kësajë  shpallje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në përfundim të pr</w:t>
      </w:r>
      <w:r w:rsidR="002A0605">
        <w:rPr>
          <w:rFonts w:ascii="Times New Roman" w:eastAsia="MS Mincho" w:hAnsi="Times New Roman" w:cs="Times New Roman"/>
          <w:sz w:val="24"/>
          <w:szCs w:val="24"/>
          <w:lang w:val="sq-AL"/>
        </w:rPr>
        <w:t>oçedurës  së ngritjes në detyrë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rezul</w:t>
      </w:r>
      <w:r w:rsidR="002A0605">
        <w:rPr>
          <w:rFonts w:ascii="Times New Roman" w:eastAsia="MS Mincho" w:hAnsi="Times New Roman" w:cs="Times New Roman"/>
          <w:sz w:val="24"/>
          <w:szCs w:val="24"/>
          <w:lang w:val="sq-AL"/>
        </w:rPr>
        <w:t>ton  se është  ende vënd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ai është i vlefshëm  për konkurimin  nëpërmjet proçedurës  së  pranimit nga jashtë  shërbimit civil.</w:t>
      </w:r>
    </w:p>
    <w:p w:rsidR="002A0605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merni në faqen zyrtare te bashkisë Librazhd  duke filluar nga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data </w:t>
      </w:r>
      <w:r w:rsidR="009F39D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2A060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117D1D" w:rsidRDefault="00946A7B" w:rsidP="00946A7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PRANIMI N</w:t>
      </w:r>
      <w:r w:rsidR="00E3146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GA JASHT</w:t>
      </w:r>
      <w:r w:rsidR="00EB10B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E3146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E3146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RBIMIT CIVIL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E793C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</w:t>
      </w:r>
      <w:r w:rsidR="00EE793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renditur  në fillim të kësaj  shpallje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në përfundim të proçedurës  së ngri</w:t>
      </w:r>
      <w:r w:rsidR="002A0605">
        <w:rPr>
          <w:rFonts w:ascii="Times New Roman" w:eastAsia="MS Mincho" w:hAnsi="Times New Roman" w:cs="Times New Roman"/>
          <w:sz w:val="24"/>
          <w:szCs w:val="24"/>
          <w:lang w:val="sq-AL"/>
        </w:rPr>
        <w:t>tjes në detyrë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rezul</w:t>
      </w:r>
      <w:r w:rsidR="00EE793C">
        <w:rPr>
          <w:rFonts w:ascii="Times New Roman" w:eastAsia="MS Mincho" w:hAnsi="Times New Roman" w:cs="Times New Roman"/>
          <w:sz w:val="24"/>
          <w:szCs w:val="24"/>
          <w:lang w:val="sq-AL"/>
        </w:rPr>
        <w:t>ton  se është  ende vënd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ai është i vlefshëm  për konkurimin  nëpërmjet proçedurës  së  pranimit nga jashtë  shërbimit civil.</w:t>
      </w:r>
    </w:p>
    <w:p w:rsidR="00EE793C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merni në faqen zyrtare te bashkisë Librazhd  duke filluar nga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data </w:t>
      </w:r>
      <w:r w:rsidR="009F39D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46521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civil, që plotësojnë kushtet dhe kerkesat  e veçanta  për vëndin e lirë .</w:t>
      </w:r>
    </w:p>
    <w:p w:rsidR="00EB10B4" w:rsidRDefault="00EB10B4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QË DUHET TË PLOTËSOJË KANDIDATI NË PROÇEDURËN  E PRANIMIT</w:t>
      </w:r>
      <w:r w:rsidR="00EE793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JASHTË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NË SHËRBIMIN  CIVIL DHE KRITERET  E VEÇANTA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46521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civil, që plotësojnë kushtet dhe kerkesat  e veçanta  për vëndin e lirë 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340E7" w:rsidRDefault="00946A7B" w:rsidP="00946A7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het  të plotësojë kandidati në 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proçedurën e ngritjes në detyrë</w:t>
      </w:r>
      <w:r w:rsidRPr="006340E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946A7B" w:rsidRDefault="00946A7B" w:rsidP="00946A7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Default="00946A7B" w:rsidP="00946A7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87C56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Të jetë  </w:t>
      </w:r>
      <w:r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shtetas shqiptar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946A7B" w:rsidRPr="00C55BD1" w:rsidRDefault="00946A7B" w:rsidP="00946A7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zotësi të plotë për të vepruar ;</w:t>
      </w:r>
    </w:p>
    <w:p w:rsidR="00946A7B" w:rsidRDefault="00946A7B" w:rsidP="00946A7B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( dokument nga institucioni ) ;</w:t>
      </w:r>
    </w:p>
    <w:p w:rsidR="00946A7B" w:rsidRPr="005E643A" w:rsidRDefault="00946A7B" w:rsidP="00946A7B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zotërojë gjuhën shqipe , të shkruar  dhe të folur 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46A7B" w:rsidRDefault="00946A7B" w:rsidP="00946A7B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jetë në kushte  shëndetësore që e lejojnë të kryej detyrën përkatëse  ;</w:t>
      </w:r>
    </w:p>
    <w:p w:rsidR="00946A7B" w:rsidRPr="00142C52" w:rsidRDefault="00946A7B" w:rsidP="00946A7B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 të formës së prerë  për kryerjen e një krimi apo për kryerjen  e një kundërvajtje penale me dashje ;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60C9A" w:rsidRPr="00803114" w:rsidRDefault="00960C9A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Pr="006340E7" w:rsidRDefault="00946A7B" w:rsidP="00946A7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 posaçme  për pozicionin  Drejtor i Drejto</w:t>
      </w:r>
      <w:r w:rsidR="00EE793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risë së Integrimit dhe Projekteve  me BE -në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 si më poshtë ;</w:t>
      </w:r>
    </w:p>
    <w:p w:rsidR="00946A7B" w:rsidRPr="00C23FE4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Default="00946A7B" w:rsidP="00946A7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zotërojë  diplomë të nivelit Master Shk</w:t>
      </w:r>
      <w:r w:rsidR="00373493">
        <w:rPr>
          <w:rFonts w:ascii="Times New Roman" w:eastAsia="MS Mincho" w:hAnsi="Times New Roman" w:cs="Times New Roman"/>
          <w:sz w:val="24"/>
          <w:szCs w:val="24"/>
          <w:lang w:val="sq-AL"/>
        </w:rPr>
        <w:t>encor ( ose të barazvlefshme  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në</w:t>
      </w:r>
      <w:r w:rsidR="00E3146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shkencat Drejt</w:t>
      </w:r>
      <w:r w:rsidR="00EB10B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463">
        <w:rPr>
          <w:rFonts w:ascii="Times New Roman" w:eastAsia="MS Mincho" w:hAnsi="Times New Roman" w:cs="Times New Roman"/>
          <w:sz w:val="24"/>
          <w:szCs w:val="24"/>
          <w:lang w:val="sq-AL"/>
        </w:rPr>
        <w:t>si ,</w:t>
      </w:r>
      <w:r w:rsidR="00960C9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shkencat </w:t>
      </w:r>
      <w:r w:rsidR="00E3146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Politike, Ekonomike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etj . Diplo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>ma  e nivelit Bachelor  duhet të  jetë  e të njëjtës fushë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946A7B" w:rsidRDefault="00960C9A" w:rsidP="00946A7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5 (pesë</w:t>
      </w:r>
      <w:r w:rsidR="00946A7B">
        <w:rPr>
          <w:rFonts w:ascii="Times New Roman" w:eastAsia="MS Mincho" w:hAnsi="Times New Roman" w:cs="Times New Roman"/>
          <w:sz w:val="24"/>
          <w:szCs w:val="24"/>
          <w:lang w:val="sq-AL"/>
        </w:rPr>
        <w:t>)  vite eksperiencë pune në profesion ;</w:t>
      </w:r>
    </w:p>
    <w:p w:rsidR="00946A7B" w:rsidRPr="00C55BD1" w:rsidRDefault="00946A7B" w:rsidP="00946A7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të mira  profesionale, organizative, etikë të lartë në  komunikim  dhe aftësi të mira pune në grup;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951B9" w:rsidRDefault="00946A7B" w:rsidP="00946A7B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DOKUMENTACIONI, MËNYRA  DHE AFATI I DORËZIMIT </w:t>
      </w:r>
    </w:p>
    <w:p w:rsidR="00946A7B" w:rsidRPr="006D1239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946A7B" w:rsidRPr="00012F91" w:rsidRDefault="00651A89" w:rsidP="00946A7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9" w:history="1">
        <w:r w:rsidR="00946A7B" w:rsidRPr="00012F91">
          <w:rPr>
            <w:rStyle w:val="Hyperlink"/>
            <w:rFonts w:eastAsia="MS Mincho"/>
            <w:sz w:val="24"/>
            <w:lang w:val="it-IT"/>
          </w:rPr>
          <w:t>http://ëëë.dap.gov.al/legjislacioni/udhëzime -manuale /</w:t>
        </w:r>
      </w:hyperlink>
      <w:r w:rsidR="00946A7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946A7B" w:rsidRPr="00012F91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noterizuar e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diplomës 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>dhe e listës së notave(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rfshirë edhe diplomën Bachelor)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Nëse aplikanti disponon një diplomë 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>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hsuar pranë Ministrisë së Arsimit ;</w:t>
      </w:r>
    </w:p>
    <w:p w:rsidR="00EA4832" w:rsidRPr="00960C9A" w:rsidRDefault="00946A7B" w:rsidP="00EA48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</w:t>
      </w:r>
      <w:r w:rsidR="00CF7F1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rtetojnë  eksperiencën në punë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) ;</w:t>
      </w:r>
    </w:p>
    <w:p w:rsidR="00946A7B" w:rsidRPr="00012F91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( ID)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946A7B" w:rsidRPr="006D1239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946A7B" w:rsidRPr="00012F91" w:rsidRDefault="00CF7F1D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946A7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946A7B" w:rsidRPr="00012F91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946A7B" w:rsidRPr="00012F91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946A7B" w:rsidRPr="00613B94" w:rsidRDefault="00946A7B" w:rsidP="00946A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951B9" w:rsidRDefault="00946A7B" w:rsidP="006951B9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Aplikimi dhe  dor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zimi  i dokumentave  për proçedurën  e pranimit  nga jasht s</w:t>
      </w:r>
      <w:r w:rsidR="008A2F82">
        <w:rPr>
          <w:rFonts w:ascii="Times New Roman" w:eastAsia="MS Mincho" w:hAnsi="Times New Roman" w:cs="Times New Roman"/>
          <w:sz w:val="24"/>
          <w:szCs w:val="24"/>
          <w:lang w:val="sq-AL"/>
        </w:rPr>
        <w:t>hërbimit civil  duhet të bëhet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brënda datës </w:t>
      </w:r>
      <w:r w:rsidR="00960C9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15.09</w:t>
      </w:r>
      <w:r w:rsidR="00EE793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me post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>ë  në Adresën  Bashkia Librazhd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Lagja nr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.1  Sheshi </w:t>
      </w:r>
      <w:r w:rsidR="008A2F8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 Gjergj  Arjaniti “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Librazhd  ose  në  Njësinë e Burimeve Njerzore një kopje të  dokumentave  të  mëposhtëme </w:t>
      </w:r>
      <w:r w:rsidRPr="00C23FE4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EA4832" w:rsidRDefault="00EA4832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3.3 . REZULTATET  PËR FAZËN E VERIFIKIMIT  PARAPRAK </w:t>
      </w:r>
    </w:p>
    <w:p w:rsidR="00946A7B" w:rsidRDefault="00946A7B" w:rsidP="00946A7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3B9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</w:t>
      </w:r>
      <w:r w:rsidR="006951B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datën 25.9</w:t>
      </w:r>
      <w:r w:rsidR="00262147" w:rsidRPr="0026214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bashkia Librazhd do  të shpallë në faqen  zyrtare  dhe në portalin  “Shërbimi Kombëtar  i Punësimit “ listën e kandidatëve  që  plotësojnë  kriteret e veçanta për  proçedurën e pranimit nga jashtë</w:t>
      </w:r>
      <w:r w:rsidR="00EE793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shërbimit civil  si dhe  datën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vëndin dhe orën e saktë  ku do të zhvillohet  testimi me shkrim dhe  intervista .</w:t>
      </w:r>
    </w:p>
    <w:p w:rsidR="00946A7B" w:rsidRPr="00613B94" w:rsidRDefault="00946A7B" w:rsidP="00946A7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 datë kandidatët që nuk i  plotësojnë  kriteret e veçanta për proçedurën e pranimit  nga jashtë do të njoftohen  individualisht në mënyrë elektronike nga  burimet njerzore 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Pr="006F129D" w:rsidRDefault="00946A7B" w:rsidP="00946A7B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3.4.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E72C0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FUSHAT E NJOHURIVE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, AFTËSITË DHE  CILËSITË  MBI TË CILAT DO TË ZHVILLOHET  TESTIMI  DHE INTERVISTA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në </w:t>
      </w:r>
      <w:r w:rsidRPr="0008045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testin me shkrim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vlerësohen  në lidhje me  njohuritë mbi ;</w:t>
      </w:r>
    </w:p>
    <w:p w:rsidR="00E72C0B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6951B9" w:rsidRDefault="006951B9" w:rsidP="006951B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951B9" w:rsidRPr="00B369F7" w:rsidRDefault="006951B9" w:rsidP="006951B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” i ndryshuar;</w:t>
      </w:r>
    </w:p>
    <w:p w:rsidR="00E72C0B" w:rsidRPr="00EA4832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Kodin e Procedurave Administrative;</w:t>
      </w: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r Veteqeverisjen Vendore” ;</w:t>
      </w: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Proçedurë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s Civile ;</w:t>
      </w: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E72C0B" w:rsidRPr="00B369F7" w:rsidRDefault="00E72C0B" w:rsidP="00E72C0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igjin nr 9131 date 08.09.2003”Pë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rregullat e etikës në administratë</w:t>
      </w:r>
      <w:r w:rsidRPr="00B369F7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EA4832" w:rsidRPr="006951B9" w:rsidRDefault="00E72C0B" w:rsidP="00946A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nr.450 datë 26.07.2018 “Për bashkërendimin  dhe kordinimin e proçesit të integrimit europian, nëpërmjet  qeverisjes  qëndrore dhe njësive të vetqeverisjes vendore.</w:t>
      </w:r>
    </w:p>
    <w:p w:rsidR="00EA4832" w:rsidRDefault="00EA4832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gjatë intervistës së 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strukturuar  me gojë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vlerësohen në lidhje me  ;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Pr="00EE793C" w:rsidRDefault="00E72C0B" w:rsidP="00EE793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Njohuritë, aftësit</w:t>
      </w:r>
      <w:r w:rsidR="00946A7B">
        <w:rPr>
          <w:rFonts w:ascii="Times New Roman" w:eastAsia="MS Mincho" w:hAnsi="Times New Roman" w:cs="Times New Roman"/>
          <w:sz w:val="24"/>
          <w:szCs w:val="24"/>
          <w:lang w:val="sq-AL"/>
        </w:rPr>
        <w:t>, kompetencën në lidhje me pë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rshkrimin e pozicionit të punës</w:t>
      </w:r>
      <w:r w:rsidR="00946A7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eksperiencë e tyre  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mëparshme, motivimin</w:t>
      </w:r>
      <w:r w:rsidR="00946A7B"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pritshmërite e tyre për karrjerën 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3.5. MËNYRA E VLERSIMIT T KANDIDATVE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 në lidhje me ;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>shkrimin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ku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>rfshihen  arsimi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rvoja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trajnimet  apo kualifikimet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me  fush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 (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deri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 pik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  ;</w:t>
      </w:r>
    </w:p>
    <w:p w:rsidR="00946A7B" w:rsidRDefault="00946A7B" w:rsidP="00946A7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rësimin e  testimit me shkrim ( 40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pikë ) ;</w:t>
      </w:r>
    </w:p>
    <w:p w:rsidR="00946A7B" w:rsidRPr="00EE793C" w:rsidRDefault="00946A7B" w:rsidP="00946A7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 i inte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>rvistës  së strukturuar me gojë, që konsiston  në motivimin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pritshmëri</w:t>
      </w:r>
      <w:r w:rsidR="00262147">
        <w:rPr>
          <w:rFonts w:ascii="Times New Roman" w:eastAsia="MS Mincho" w:hAnsi="Times New Roman" w:cs="Times New Roman"/>
          <w:sz w:val="24"/>
          <w:szCs w:val="24"/>
          <w:lang w:val="sq-AL"/>
        </w:rPr>
        <w:t>të  për karrjerën (</w:t>
      </w:r>
      <w:r w:rsidR="001C5A4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40 pikë )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3.6.DATA E DALJES SË RREZULTATEVE TË KONKURIMIT DHE MËNYRA E KOMUNIKIMIT 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F7F1D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individualisht në mënyrë elektronike  për rrezultatet .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</w:t>
      </w:r>
      <w:r w:rsidR="00EA4832">
        <w:rPr>
          <w:rFonts w:ascii="Times New Roman" w:eastAsia="MS Mincho" w:hAnsi="Times New Roman" w:cs="Times New Roman"/>
          <w:sz w:val="24"/>
          <w:szCs w:val="24"/>
          <w:lang w:val="sq-AL"/>
        </w:rPr>
        <w:t>çedurën  e pranimit  nga jashtë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në faqen  e bashkisë Librazhd  për fazat e mëtejshme  të kësajë proçedure ;</w:t>
      </w:r>
    </w:p>
    <w:p w:rsidR="00946A7B" w:rsidRDefault="00946A7B" w:rsidP="00946A7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Default="00946A7B" w:rsidP="00946A7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paraprak.</w:t>
      </w:r>
    </w:p>
    <w:p w:rsidR="00946A7B" w:rsidRDefault="00262147" w:rsidP="00946A7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</w:t>
      </w:r>
      <w:r w:rsidR="00946A7B">
        <w:rPr>
          <w:rFonts w:ascii="Times New Roman" w:eastAsia="MS Mincho" w:hAnsi="Times New Roman" w:cs="Times New Roman"/>
          <w:sz w:val="24"/>
          <w:szCs w:val="24"/>
          <w:lang w:val="sq-AL"/>
        </w:rPr>
        <w:t>, vëndin  dhe orën ku do të zhvillohet konkurimi ;</w:t>
      </w:r>
    </w:p>
    <w:p w:rsidR="00946A7B" w:rsidRDefault="00946A7B" w:rsidP="008A2F82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46A7B" w:rsidRPr="00EE793C" w:rsidRDefault="00946A7B" w:rsidP="00EE793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të marrë këtë informacion , kandidatët  duhet  të vizitojnë në mënyrë  të vazhdueshme  faqen  e  bashkisë Librazhd  duke fillua</w:t>
      </w:r>
      <w:r w:rsidR="006951B9">
        <w:rPr>
          <w:rFonts w:ascii="Times New Roman" w:eastAsia="MS Mincho" w:hAnsi="Times New Roman" w:cs="Times New Roman"/>
          <w:sz w:val="24"/>
          <w:szCs w:val="24"/>
          <w:lang w:val="sq-AL"/>
        </w:rPr>
        <w:t>r nga data 25.09</w:t>
      </w:r>
      <w:r w:rsidR="008A2F82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946A7B" w:rsidRDefault="00946A7B" w:rsidP="00946A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6951B9" w:rsidRDefault="00946A7B" w:rsidP="006951B9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DREJTORIA  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BURIMEVE NJERZORE</w:t>
      </w:r>
    </w:p>
    <w:p w:rsidR="000B4117" w:rsidRPr="00B369F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B369F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B369F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812"/>
    <w:multiLevelType w:val="hybridMultilevel"/>
    <w:tmpl w:val="66567166"/>
    <w:lvl w:ilvl="0" w:tplc="AE9038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77B2"/>
    <w:multiLevelType w:val="hybridMultilevel"/>
    <w:tmpl w:val="5A96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6528E"/>
    <w:multiLevelType w:val="multilevel"/>
    <w:tmpl w:val="ECD8B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E4234"/>
    <w:multiLevelType w:val="multilevel"/>
    <w:tmpl w:val="20943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5576"/>
    <w:multiLevelType w:val="hybridMultilevel"/>
    <w:tmpl w:val="77D83E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17E86"/>
    <w:multiLevelType w:val="hybridMultilevel"/>
    <w:tmpl w:val="A64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491D"/>
    <w:multiLevelType w:val="multilevel"/>
    <w:tmpl w:val="3DC625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9">
    <w:nsid w:val="756037E5"/>
    <w:multiLevelType w:val="hybridMultilevel"/>
    <w:tmpl w:val="ED06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2596F"/>
    <w:multiLevelType w:val="hybridMultilevel"/>
    <w:tmpl w:val="903A78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62417"/>
    <w:multiLevelType w:val="hybridMultilevel"/>
    <w:tmpl w:val="5DDACE0E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21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20"/>
  </w:num>
  <w:num w:numId="23">
    <w:abstractNumId w:val="18"/>
  </w:num>
  <w:num w:numId="24">
    <w:abstractNumId w:val="12"/>
  </w:num>
  <w:num w:numId="25">
    <w:abstractNumId w:val="22"/>
  </w:num>
  <w:num w:numId="26">
    <w:abstractNumId w:val="23"/>
  </w:num>
  <w:num w:numId="27">
    <w:abstractNumId w:val="4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225B7"/>
    <w:rsid w:val="00025C1A"/>
    <w:rsid w:val="0004381D"/>
    <w:rsid w:val="00065451"/>
    <w:rsid w:val="00067547"/>
    <w:rsid w:val="000732EB"/>
    <w:rsid w:val="000A7BCB"/>
    <w:rsid w:val="000B4117"/>
    <w:rsid w:val="000B78C0"/>
    <w:rsid w:val="000D77D3"/>
    <w:rsid w:val="000E3261"/>
    <w:rsid w:val="00104274"/>
    <w:rsid w:val="001A3D05"/>
    <w:rsid w:val="001B1961"/>
    <w:rsid w:val="001B2409"/>
    <w:rsid w:val="001C5A4D"/>
    <w:rsid w:val="002176FB"/>
    <w:rsid w:val="00221412"/>
    <w:rsid w:val="00227940"/>
    <w:rsid w:val="002501B9"/>
    <w:rsid w:val="00256316"/>
    <w:rsid w:val="00261720"/>
    <w:rsid w:val="00262147"/>
    <w:rsid w:val="00286CCD"/>
    <w:rsid w:val="002939DB"/>
    <w:rsid w:val="00293DCB"/>
    <w:rsid w:val="002A0605"/>
    <w:rsid w:val="002A40EC"/>
    <w:rsid w:val="003204B9"/>
    <w:rsid w:val="00360CE4"/>
    <w:rsid w:val="00373493"/>
    <w:rsid w:val="00397750"/>
    <w:rsid w:val="00411950"/>
    <w:rsid w:val="00416280"/>
    <w:rsid w:val="004873CA"/>
    <w:rsid w:val="004A0AE1"/>
    <w:rsid w:val="004B77A2"/>
    <w:rsid w:val="004C17C5"/>
    <w:rsid w:val="004C4674"/>
    <w:rsid w:val="004C5B7E"/>
    <w:rsid w:val="004E048A"/>
    <w:rsid w:val="004E29E9"/>
    <w:rsid w:val="00524BF5"/>
    <w:rsid w:val="00582817"/>
    <w:rsid w:val="00584575"/>
    <w:rsid w:val="0058711F"/>
    <w:rsid w:val="00621DA2"/>
    <w:rsid w:val="00630A91"/>
    <w:rsid w:val="00651A89"/>
    <w:rsid w:val="0066023B"/>
    <w:rsid w:val="006823C6"/>
    <w:rsid w:val="006938A1"/>
    <w:rsid w:val="006951B9"/>
    <w:rsid w:val="006A0096"/>
    <w:rsid w:val="006A012A"/>
    <w:rsid w:val="006A0270"/>
    <w:rsid w:val="006A1046"/>
    <w:rsid w:val="006A1769"/>
    <w:rsid w:val="006D42A6"/>
    <w:rsid w:val="00734DB9"/>
    <w:rsid w:val="007667DC"/>
    <w:rsid w:val="00766BDD"/>
    <w:rsid w:val="00791369"/>
    <w:rsid w:val="007941D8"/>
    <w:rsid w:val="007A2B2A"/>
    <w:rsid w:val="00806DD3"/>
    <w:rsid w:val="00847F4E"/>
    <w:rsid w:val="00852940"/>
    <w:rsid w:val="00860CBD"/>
    <w:rsid w:val="008800C3"/>
    <w:rsid w:val="00883EF5"/>
    <w:rsid w:val="008A2F82"/>
    <w:rsid w:val="008C25BF"/>
    <w:rsid w:val="008D36D7"/>
    <w:rsid w:val="008F1568"/>
    <w:rsid w:val="009073B2"/>
    <w:rsid w:val="00930BEE"/>
    <w:rsid w:val="00946A7B"/>
    <w:rsid w:val="0095530C"/>
    <w:rsid w:val="00960C9A"/>
    <w:rsid w:val="00963520"/>
    <w:rsid w:val="009A21E8"/>
    <w:rsid w:val="009B1E76"/>
    <w:rsid w:val="009B6C97"/>
    <w:rsid w:val="009C6E7B"/>
    <w:rsid w:val="009D7112"/>
    <w:rsid w:val="009E0234"/>
    <w:rsid w:val="009F39D2"/>
    <w:rsid w:val="00A06A15"/>
    <w:rsid w:val="00A55CD8"/>
    <w:rsid w:val="00A66538"/>
    <w:rsid w:val="00A918E5"/>
    <w:rsid w:val="00AB0C37"/>
    <w:rsid w:val="00AC00AA"/>
    <w:rsid w:val="00AC49C5"/>
    <w:rsid w:val="00AE011C"/>
    <w:rsid w:val="00B171D0"/>
    <w:rsid w:val="00B17811"/>
    <w:rsid w:val="00B226FB"/>
    <w:rsid w:val="00B369F7"/>
    <w:rsid w:val="00B439E6"/>
    <w:rsid w:val="00BA1406"/>
    <w:rsid w:val="00BA51E8"/>
    <w:rsid w:val="00BF6183"/>
    <w:rsid w:val="00BF7BC0"/>
    <w:rsid w:val="00C67351"/>
    <w:rsid w:val="00C8663D"/>
    <w:rsid w:val="00C86D42"/>
    <w:rsid w:val="00C86E7C"/>
    <w:rsid w:val="00CA0FC4"/>
    <w:rsid w:val="00CB712D"/>
    <w:rsid w:val="00CC2EB4"/>
    <w:rsid w:val="00CC4D33"/>
    <w:rsid w:val="00CD195A"/>
    <w:rsid w:val="00CD1C5E"/>
    <w:rsid w:val="00CD3452"/>
    <w:rsid w:val="00CD4BD5"/>
    <w:rsid w:val="00CF7F1D"/>
    <w:rsid w:val="00D07EC0"/>
    <w:rsid w:val="00D14A92"/>
    <w:rsid w:val="00D16C6E"/>
    <w:rsid w:val="00D50022"/>
    <w:rsid w:val="00D534B9"/>
    <w:rsid w:val="00D67671"/>
    <w:rsid w:val="00D75E42"/>
    <w:rsid w:val="00D8513E"/>
    <w:rsid w:val="00D97A3A"/>
    <w:rsid w:val="00DC11F8"/>
    <w:rsid w:val="00DF4DE1"/>
    <w:rsid w:val="00E31463"/>
    <w:rsid w:val="00E63582"/>
    <w:rsid w:val="00E72C0B"/>
    <w:rsid w:val="00E73044"/>
    <w:rsid w:val="00E83534"/>
    <w:rsid w:val="00E841B3"/>
    <w:rsid w:val="00EA25C5"/>
    <w:rsid w:val="00EA4832"/>
    <w:rsid w:val="00EB10B4"/>
    <w:rsid w:val="00EC77C8"/>
    <w:rsid w:val="00EE4445"/>
    <w:rsid w:val="00EE793C"/>
    <w:rsid w:val="00EF486E"/>
    <w:rsid w:val="00F64426"/>
    <w:rsid w:val="00F71993"/>
    <w:rsid w:val="00F857C1"/>
    <w:rsid w:val="00F91463"/>
    <w:rsid w:val="00FA38EF"/>
    <w:rsid w:val="00FC037F"/>
    <w:rsid w:val="00FC0CD8"/>
    <w:rsid w:val="00FC1DB3"/>
    <w:rsid w:val="00FD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0C3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46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00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00C3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4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wzime%20-manuale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2025-08-21T09:17:00Z</dcterms:created>
  <dcterms:modified xsi:type="dcterms:W3CDTF">2025-08-28T12:56:00Z</dcterms:modified>
</cp:coreProperties>
</file>