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25" w:rsidRPr="00642C11" w:rsidRDefault="00642C11">
      <w:pPr>
        <w:autoSpaceDE w:val="0"/>
        <w:autoSpaceDN w:val="0"/>
        <w:adjustRightInd w:val="0"/>
        <w:spacing w:line="240" w:lineRule="auto"/>
        <w:jc w:val="center"/>
        <w:rPr>
          <w:rFonts w:ascii="Times New Roman" w:hAnsi="Times New Roman"/>
        </w:rPr>
      </w:pPr>
      <w:r w:rsidRPr="00642C11">
        <w:rPr>
          <w:rFonts w:ascii="Times New Roman" w:eastAsia="Calibri"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4" o:title="Untitled-1"/>
            <o:lock v:ext="edit" aspectratio="f"/>
          </v:shape>
        </w:pict>
      </w:r>
    </w:p>
    <w:p w:rsidR="008A2525" w:rsidRPr="00642C11" w:rsidRDefault="00562DAF">
      <w:pPr>
        <w:rPr>
          <w:rFonts w:ascii="Times New Roman" w:hAnsi="Times New Roman"/>
        </w:rPr>
      </w:pPr>
      <w:r w:rsidRPr="00642C11">
        <w:rPr>
          <w:rFonts w:ascii="Times New Roman" w:eastAsia="Calibri" w:hAnsi="Times New Roman"/>
          <w:b/>
          <w:bCs/>
          <w:color w:val="C00000"/>
          <w:sz w:val="32"/>
          <w:szCs w:val="32"/>
          <w:lang w:eastAsia="en-US"/>
        </w:rPr>
        <w:t xml:space="preserve">                        </w:t>
      </w:r>
    </w:p>
    <w:p w:rsidR="008A2525" w:rsidRPr="00642C11" w:rsidRDefault="00562DAF">
      <w:pPr>
        <w:jc w:val="right"/>
        <w:rPr>
          <w:rFonts w:ascii="Times New Roman" w:hAnsi="Times New Roman"/>
        </w:rPr>
      </w:pPr>
      <w:r w:rsidRPr="00642C11">
        <w:rPr>
          <w:rFonts w:ascii="Times New Roman" w:eastAsia="Calibri" w:hAnsi="Times New Roman"/>
          <w:b/>
          <w:bCs/>
          <w:color w:val="36363D"/>
          <w:sz w:val="24"/>
          <w:szCs w:val="24"/>
          <w:lang w:eastAsia="en-US"/>
        </w:rPr>
        <w:t>Dt. 23.07.2025</w:t>
      </w:r>
    </w:p>
    <w:p w:rsidR="008A2525" w:rsidRPr="00642C11" w:rsidRDefault="00562DAF">
      <w:pPr>
        <w:pBdr>
          <w:bottom w:val="single" w:sz="12" w:space="4" w:color="C00000"/>
        </w:pBdr>
        <w:shd w:val="clear" w:color="FFFFFF" w:fill="C00000"/>
        <w:jc w:val="center"/>
        <w:rPr>
          <w:rFonts w:ascii="Times New Roman" w:hAnsi="Times New Roman"/>
        </w:rPr>
      </w:pPr>
      <w:r w:rsidRPr="00642C11">
        <w:rPr>
          <w:rFonts w:ascii="Times New Roman" w:eastAsia="MS Mincho" w:hAnsi="Times New Roman"/>
          <w:b/>
          <w:bCs/>
          <w:color w:val="FFFF00"/>
          <w:sz w:val="24"/>
          <w:szCs w:val="24"/>
          <w:lang w:eastAsia="en-US"/>
        </w:rPr>
        <w:t>SHPALLJE PËR NËPUNËS CIVIL</w:t>
      </w:r>
    </w:p>
    <w:p w:rsidR="008A2525" w:rsidRPr="00642C11" w:rsidRDefault="00562DAF">
      <w:pPr>
        <w:pBdr>
          <w:bottom w:val="single" w:sz="12" w:space="4" w:color="C00000"/>
        </w:pBdr>
        <w:shd w:val="clear" w:color="FFFFFF" w:fill="C00000"/>
        <w:jc w:val="center"/>
        <w:rPr>
          <w:rFonts w:ascii="Times New Roman" w:hAnsi="Times New Roman"/>
        </w:rPr>
      </w:pPr>
      <w:r w:rsidRPr="00642C11">
        <w:rPr>
          <w:rFonts w:ascii="Times New Roman" w:eastAsia="MS Mincho" w:hAnsi="Times New Roman"/>
          <w:b/>
          <w:bCs/>
          <w:color w:val="FFFF00"/>
          <w:sz w:val="24"/>
          <w:szCs w:val="24"/>
          <w:lang w:eastAsia="en-US"/>
        </w:rPr>
        <w:t>LËVIZJE PARALELE DHE PRANIM NË SHËRBIMIN CIVIL</w:t>
      </w:r>
    </w:p>
    <w:p w:rsidR="008A2525" w:rsidRPr="00642C11" w:rsidRDefault="00562DAF">
      <w:pPr>
        <w:rPr>
          <w:rFonts w:ascii="Times New Roman" w:hAnsi="Times New Roman"/>
        </w:rPr>
      </w:pPr>
      <w:r w:rsidRPr="00642C11">
        <w:rPr>
          <w:rFonts w:ascii="Times New Roman" w:hAnsi="Times New Roman"/>
          <w:b/>
          <w:bCs/>
          <w:color w:val="000000"/>
          <w:sz w:val="24"/>
          <w:szCs w:val="24"/>
          <w:lang w:eastAsia="en-US"/>
        </w:rPr>
        <w:t xml:space="preserve">Specialist i Sektorit të Mjedisit dhe Mbrojtjes së Konsumatorit, </w:t>
      </w:r>
      <w:proofErr w:type="gramStart"/>
      <w:r w:rsidRPr="00642C11">
        <w:rPr>
          <w:rFonts w:ascii="Times New Roman" w:hAnsi="Times New Roman"/>
          <w:b/>
          <w:bCs/>
          <w:sz w:val="24"/>
          <w:szCs w:val="24"/>
          <w:lang w:eastAsia="en-US"/>
        </w:rPr>
        <w:t>Lloji  i</w:t>
      </w:r>
      <w:proofErr w:type="gramEnd"/>
      <w:r w:rsidRPr="00642C11">
        <w:rPr>
          <w:rFonts w:ascii="Times New Roman" w:hAnsi="Times New Roman"/>
          <w:b/>
          <w:bCs/>
          <w:sz w:val="24"/>
          <w:szCs w:val="24"/>
          <w:lang w:eastAsia="en-US"/>
        </w:rPr>
        <w:t xml:space="preserve"> diplomës “Inxhinieri Mjedisi“ niveli minimal i diplomës “Bachelor”ose “Master Profesional”.</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Në zbatim të nenit 22, të nenit 25 dhe të nenit 26, të Ligjit Nr. 152/2013, “Për nëpunësin civil”, i ndryshuar, si dhe të Kreut II, III, IV dhe VII, të Vendimit Nr. 243, datë 18/03/2015, të Këshillit të Ministrave, Bashkia Cerrik ,shpall procedurat e lëvizjes paralele dhe pranimit në shërbimin civil, për kategorinë ekzekutive, për pozicionin:  </w:t>
      </w:r>
    </w:p>
    <w:p w:rsidR="008A2525" w:rsidRPr="00642C11" w:rsidRDefault="00562DAF">
      <w:pPr>
        <w:rPr>
          <w:rFonts w:ascii="Times New Roman" w:hAnsi="Times New Roman"/>
        </w:rPr>
      </w:pPr>
      <w:r w:rsidRPr="00642C11">
        <w:rPr>
          <w:rFonts w:ascii="Times New Roman" w:hAnsi="Times New Roman"/>
          <w:b/>
          <w:bCs/>
          <w:color w:val="000000"/>
          <w:sz w:val="24"/>
          <w:szCs w:val="24"/>
          <w:lang w:eastAsia="en-US"/>
        </w:rPr>
        <w:t xml:space="preserve">1 (një) Specialist i Sektorit të Mjedisit dhe Mbrojtjes së Konsumatorit, </w:t>
      </w:r>
      <w:proofErr w:type="gramStart"/>
      <w:r w:rsidRPr="00642C11">
        <w:rPr>
          <w:rFonts w:ascii="Times New Roman" w:hAnsi="Times New Roman"/>
          <w:b/>
          <w:bCs/>
          <w:sz w:val="24"/>
          <w:szCs w:val="24"/>
          <w:lang w:eastAsia="en-US"/>
        </w:rPr>
        <w:t>Lloji  i</w:t>
      </w:r>
      <w:proofErr w:type="gramEnd"/>
      <w:r w:rsidRPr="00642C11">
        <w:rPr>
          <w:rFonts w:ascii="Times New Roman" w:hAnsi="Times New Roman"/>
          <w:b/>
          <w:bCs/>
          <w:sz w:val="24"/>
          <w:szCs w:val="24"/>
          <w:lang w:eastAsia="en-US"/>
        </w:rPr>
        <w:t xml:space="preserve"> diplomës “Inxhinieri Mjedisi“ niveli minimal i diplomës “Bachelor”ose “Master Profesional”.</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Pozicioni më sipër, u ofrohet fillimisht nëpunësve civilë të së njëjtës kategori për procedurën e lëvizjes paralele.</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Vetëm në rast se </w:t>
      </w:r>
      <w:proofErr w:type="gramStart"/>
      <w:r w:rsidRPr="00642C11">
        <w:rPr>
          <w:rFonts w:ascii="Times New Roman" w:hAnsi="Times New Roman"/>
          <w:sz w:val="24"/>
          <w:szCs w:val="24"/>
          <w:lang w:eastAsia="en-US"/>
        </w:rPr>
        <w:t>ky</w:t>
      </w:r>
      <w:proofErr w:type="gramEnd"/>
      <w:r w:rsidRPr="00642C11">
        <w:rPr>
          <w:rFonts w:ascii="Times New Roman" w:hAnsi="Times New Roman"/>
          <w:sz w:val="24"/>
          <w:szCs w:val="24"/>
          <w:lang w:eastAsia="en-US"/>
        </w:rPr>
        <w:t xml:space="preserve"> pozicion, në përfundim të procedurës së lëvizjes paralele, rezulton vakant, atëherë është i vlefshëm për konkurimin nëpërmjet procedurës së pranimit nga jashtë shërbimit civil.</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 Për të </w:t>
      </w:r>
      <w:proofErr w:type="gramStart"/>
      <w:r w:rsidRPr="00642C11">
        <w:rPr>
          <w:rFonts w:ascii="Times New Roman" w:hAnsi="Times New Roman"/>
          <w:sz w:val="24"/>
          <w:szCs w:val="24"/>
          <w:lang w:eastAsia="en-US"/>
        </w:rPr>
        <w:t>gjitha  procedurat</w:t>
      </w:r>
      <w:proofErr w:type="gramEnd"/>
      <w:r w:rsidRPr="00642C11">
        <w:rPr>
          <w:rFonts w:ascii="Times New Roman" w:hAnsi="Times New Roman"/>
          <w:sz w:val="24"/>
          <w:szCs w:val="24"/>
          <w:lang w:eastAsia="en-US"/>
        </w:rPr>
        <w:t xml:space="preserve"> (lëvizje paralele dhe pranim nga jashtë  shërbimit civil) aplikohet në të njëjtën kohë.</w:t>
      </w:r>
    </w:p>
    <w:p w:rsidR="008A2525" w:rsidRPr="00642C11" w:rsidRDefault="008A2525">
      <w:pPr>
        <w:tabs>
          <w:tab w:val="left" w:pos="300"/>
        </w:tabs>
        <w:autoSpaceDE w:val="0"/>
        <w:autoSpaceDN w:val="0"/>
        <w:adjustRightInd w:val="0"/>
        <w:spacing w:line="240" w:lineRule="auto"/>
        <w:ind w:right="40"/>
        <w:jc w:val="both"/>
        <w:rPr>
          <w:rFonts w:ascii="Times New Roman" w:hAnsi="Times New Roman"/>
        </w:rPr>
      </w:pPr>
    </w:p>
    <w:p w:rsidR="008A2525" w:rsidRPr="00642C11" w:rsidRDefault="00562DAF">
      <w:pPr>
        <w:tabs>
          <w:tab w:val="left" w:pos="300"/>
        </w:tabs>
        <w:autoSpaceDE w:val="0"/>
        <w:autoSpaceDN w:val="0"/>
        <w:adjustRightInd w:val="0"/>
        <w:spacing w:line="385" w:lineRule="exact"/>
        <w:ind w:right="40"/>
        <w:jc w:val="both"/>
        <w:rPr>
          <w:rFonts w:ascii="Times New Roman" w:hAnsi="Times New Roman"/>
        </w:rPr>
      </w:pPr>
      <w:r w:rsidRPr="00642C11">
        <w:rPr>
          <w:rFonts w:ascii="Times New Roman" w:hAnsi="Times New Roman"/>
          <w:b/>
          <w:bCs/>
          <w:sz w:val="24"/>
          <w:szCs w:val="24"/>
          <w:lang w:eastAsia="en-US"/>
        </w:rPr>
        <w:t>Afati për dorëzimin e dokumentave për LEVIZJE PARALELE: 04.08.2025</w:t>
      </w:r>
    </w:p>
    <w:p w:rsidR="008A2525" w:rsidRPr="00642C11" w:rsidRDefault="00562DAF">
      <w:pPr>
        <w:tabs>
          <w:tab w:val="left" w:pos="300"/>
        </w:tabs>
        <w:autoSpaceDE w:val="0"/>
        <w:autoSpaceDN w:val="0"/>
        <w:adjustRightInd w:val="0"/>
        <w:spacing w:line="385" w:lineRule="exact"/>
        <w:ind w:right="40"/>
        <w:jc w:val="both"/>
        <w:rPr>
          <w:rFonts w:ascii="Times New Roman" w:hAnsi="Times New Roman"/>
        </w:rPr>
      </w:pPr>
      <w:r w:rsidRPr="00642C11">
        <w:rPr>
          <w:rFonts w:ascii="Times New Roman" w:hAnsi="Times New Roman"/>
          <w:b/>
          <w:bCs/>
          <w:sz w:val="24"/>
          <w:szCs w:val="24"/>
          <w:lang w:eastAsia="en-US"/>
        </w:rPr>
        <w:t xml:space="preserve">Afati për dorëzimin e dokumentave për PRANIM NGA </w:t>
      </w:r>
      <w:proofErr w:type="gramStart"/>
      <w:r w:rsidRPr="00642C11">
        <w:rPr>
          <w:rFonts w:ascii="Times New Roman" w:hAnsi="Times New Roman"/>
          <w:b/>
          <w:bCs/>
          <w:sz w:val="24"/>
          <w:szCs w:val="24"/>
          <w:lang w:eastAsia="en-US"/>
        </w:rPr>
        <w:t>JASHTË :</w:t>
      </w:r>
      <w:proofErr w:type="gramEnd"/>
      <w:r w:rsidRPr="00642C11">
        <w:rPr>
          <w:rFonts w:ascii="Times New Roman" w:hAnsi="Times New Roman"/>
          <w:b/>
          <w:bCs/>
          <w:sz w:val="24"/>
          <w:szCs w:val="24"/>
          <w:lang w:eastAsia="en-US"/>
        </w:rPr>
        <w:t xml:space="preserve"> 07.08.2025</w:t>
      </w:r>
    </w:p>
    <w:p w:rsidR="008A2525" w:rsidRPr="00642C11" w:rsidRDefault="008A2525">
      <w:pPr>
        <w:tabs>
          <w:tab w:val="left" w:pos="300"/>
        </w:tabs>
        <w:autoSpaceDE w:val="0"/>
        <w:autoSpaceDN w:val="0"/>
        <w:adjustRightInd w:val="0"/>
        <w:spacing w:line="240" w:lineRule="auto"/>
        <w:ind w:right="40"/>
        <w:jc w:val="both"/>
        <w:rPr>
          <w:rFonts w:ascii="Times New Roman" w:hAnsi="Times New Roman"/>
        </w:rPr>
      </w:pPr>
    </w:p>
    <w:p w:rsidR="008A2525" w:rsidRPr="00642C11" w:rsidRDefault="00562DAF">
      <w:pPr>
        <w:tabs>
          <w:tab w:val="left" w:pos="180"/>
        </w:tabs>
        <w:spacing w:line="240" w:lineRule="auto"/>
        <w:jc w:val="both"/>
        <w:rPr>
          <w:rFonts w:ascii="Times New Roman" w:hAnsi="Times New Roman"/>
        </w:rPr>
      </w:pPr>
      <w:r w:rsidRPr="00642C11">
        <w:rPr>
          <w:rFonts w:ascii="Times New Roman" w:eastAsia="Calibri" w:hAnsi="Times New Roman"/>
          <w:sz w:val="24"/>
          <w:szCs w:val="24"/>
          <w:lang w:eastAsia="en-US"/>
        </w:rPr>
        <w:t>Përshkrimi përgjithësues i punës për pozicionin si më sipër është:</w:t>
      </w:r>
    </w:p>
    <w:p w:rsidR="008A2525" w:rsidRPr="00642C11" w:rsidRDefault="008A2525">
      <w:pPr>
        <w:tabs>
          <w:tab w:val="left" w:pos="180"/>
        </w:tabs>
        <w:spacing w:line="240" w:lineRule="auto"/>
        <w:jc w:val="both"/>
        <w:rPr>
          <w:rFonts w:ascii="Times New Roman" w:hAnsi="Times New Roman"/>
        </w:rPr>
      </w:pPr>
    </w:p>
    <w:p w:rsidR="008A2525" w:rsidRPr="00642C11" w:rsidRDefault="00562DAF">
      <w:pPr>
        <w:autoSpaceDE w:val="0"/>
        <w:autoSpaceDN w:val="0"/>
        <w:adjustRightInd w:val="0"/>
        <w:jc w:val="both"/>
        <w:rPr>
          <w:rFonts w:ascii="Times New Roman" w:eastAsia="Garamond" w:hAnsi="Times New Roman"/>
          <w:spacing w:val="-4"/>
          <w:sz w:val="24"/>
          <w:szCs w:val="24"/>
          <w:lang w:eastAsia="en-US"/>
        </w:rPr>
      </w:pPr>
      <w:r w:rsidRPr="00642C11">
        <w:rPr>
          <w:rFonts w:ascii="Times New Roman" w:eastAsia="Calibri" w:hAnsi="Times New Roman"/>
          <w:color w:val="000000"/>
          <w:sz w:val="24"/>
          <w:szCs w:val="24"/>
          <w:lang w:eastAsia="en-US"/>
        </w:rPr>
        <w:lastRenderedPageBreak/>
        <w:t xml:space="preserve">- Miraton politika moderne të mjedisit duke u bazuar në partneritetin me institucione jo-qeveritare dhe/ose aktorë privatë në zhvillime apo probleme të ndryshme të lidhura me mjedisin duke advokuar pjesmarrjen, bashkëpunimin dhe standartizimin në implementimin e planeve zhvillimore; </w:t>
      </w:r>
    </w:p>
    <w:p w:rsidR="008A2525" w:rsidRPr="00642C11" w:rsidRDefault="00562DAF">
      <w:pPr>
        <w:autoSpaceDE w:val="0"/>
        <w:autoSpaceDN w:val="0"/>
        <w:adjustRightInd w:val="0"/>
        <w:jc w:val="both"/>
        <w:rPr>
          <w:rFonts w:ascii="Times New Roman" w:eastAsia="Garamond" w:hAnsi="Times New Roman"/>
          <w:spacing w:val="-4"/>
          <w:sz w:val="24"/>
          <w:szCs w:val="24"/>
          <w:lang w:eastAsia="en-US"/>
        </w:rPr>
      </w:pPr>
      <w:r w:rsidRPr="00642C11">
        <w:rPr>
          <w:rFonts w:ascii="Times New Roman" w:eastAsia="Calibri" w:hAnsi="Times New Roman"/>
          <w:color w:val="000000"/>
          <w:sz w:val="24"/>
          <w:szCs w:val="24"/>
          <w:lang w:eastAsia="en-US"/>
        </w:rPr>
        <w:t xml:space="preserve">- Vlerëson, monitoron dhe kontrollon politikat dhe projektet e trajtimit të mbetjeve urbane e rurale, të përmirësimit të efiçences së energjisë dhe të promovimit dhe përhapjes së energjive alternative, zonat problematike mjedisore, gjelbërimin, </w:t>
      </w:r>
      <w:proofErr w:type="gramStart"/>
      <w:r w:rsidRPr="00642C11">
        <w:rPr>
          <w:rFonts w:ascii="Times New Roman" w:eastAsia="Calibri" w:hAnsi="Times New Roman"/>
          <w:color w:val="000000"/>
          <w:sz w:val="24"/>
          <w:szCs w:val="24"/>
          <w:lang w:eastAsia="en-US"/>
        </w:rPr>
        <w:t>etj.;</w:t>
      </w:r>
      <w:proofErr w:type="gramEnd"/>
      <w:r w:rsidRPr="00642C11">
        <w:rPr>
          <w:rFonts w:ascii="Times New Roman" w:eastAsia="Calibri" w:hAnsi="Times New Roman"/>
          <w:color w:val="000000"/>
          <w:sz w:val="24"/>
          <w:szCs w:val="24"/>
          <w:lang w:eastAsia="en-US"/>
        </w:rPr>
        <w:t xml:space="preserve"> </w:t>
      </w:r>
    </w:p>
    <w:p w:rsidR="008A2525" w:rsidRPr="00642C11" w:rsidRDefault="00562DAF">
      <w:pPr>
        <w:autoSpaceDE w:val="0"/>
        <w:autoSpaceDN w:val="0"/>
        <w:adjustRightInd w:val="0"/>
        <w:jc w:val="both"/>
        <w:rPr>
          <w:rFonts w:ascii="Times New Roman" w:eastAsia="Garamond" w:hAnsi="Times New Roman"/>
          <w:spacing w:val="-4"/>
          <w:sz w:val="24"/>
          <w:szCs w:val="24"/>
          <w:lang w:eastAsia="en-US"/>
        </w:rPr>
      </w:pPr>
      <w:r w:rsidRPr="00642C11">
        <w:rPr>
          <w:rFonts w:ascii="Times New Roman" w:eastAsia="Calibri" w:hAnsi="Times New Roman"/>
          <w:color w:val="000000"/>
          <w:sz w:val="24"/>
          <w:szCs w:val="24"/>
          <w:lang w:eastAsia="en-US"/>
        </w:rPr>
        <w:t>- Drejton dhe koordinon punën për hartimin e planit të reduktimit të gjurmës ekologjike (Ecological Footprint) të qytetit Cërrik dhe Njësive Administrative.</w:t>
      </w:r>
    </w:p>
    <w:p w:rsidR="008A2525" w:rsidRPr="00642C11" w:rsidRDefault="00562DAF">
      <w:pPr>
        <w:autoSpaceDE w:val="0"/>
        <w:autoSpaceDN w:val="0"/>
        <w:adjustRightInd w:val="0"/>
        <w:jc w:val="both"/>
        <w:rPr>
          <w:rFonts w:ascii="Times New Roman" w:hAnsi="Times New Roman"/>
        </w:rPr>
      </w:pPr>
      <w:r w:rsidRPr="00642C11">
        <w:rPr>
          <w:rFonts w:ascii="Times New Roman" w:eastAsia="Calibri" w:hAnsi="Times New Roman"/>
          <w:color w:val="000000"/>
          <w:sz w:val="24"/>
          <w:szCs w:val="24"/>
          <w:lang w:eastAsia="en-US"/>
        </w:rPr>
        <w:t xml:space="preserve">- Bashkëpunon ngushtësisht me struktura të tjera institucionale, për zbatimin e projekteve me karakter mjedisor, për zbutjen e ndikimeve negative në mjedis, në bashkëpunim me organizma të tjerë dhe komunitetin; </w:t>
      </w:r>
    </w:p>
    <w:p w:rsidR="008A2525" w:rsidRPr="00642C11" w:rsidRDefault="008A2525">
      <w:pPr>
        <w:autoSpaceDE w:val="0"/>
        <w:autoSpaceDN w:val="0"/>
        <w:adjustRightInd w:val="0"/>
        <w:jc w:val="both"/>
        <w:rPr>
          <w:rFonts w:ascii="Times New Roman" w:hAnsi="Times New Roman"/>
        </w:rPr>
      </w:pP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b/>
          <w:bCs/>
          <w:sz w:val="24"/>
          <w:szCs w:val="24"/>
          <w:lang w:eastAsia="en-US"/>
        </w:rPr>
        <w:t>1. LËVIZJA PARALELE</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8A2525" w:rsidRPr="00642C11" w:rsidRDefault="008A2525">
      <w:pPr>
        <w:tabs>
          <w:tab w:val="left" w:pos="300"/>
        </w:tabs>
        <w:autoSpaceDE w:val="0"/>
        <w:autoSpaceDN w:val="0"/>
        <w:adjustRightInd w:val="0"/>
        <w:spacing w:line="240" w:lineRule="auto"/>
        <w:ind w:right="40"/>
        <w:jc w:val="both"/>
        <w:rPr>
          <w:rFonts w:ascii="Times New Roman" w:hAnsi="Times New Roman"/>
        </w:rPr>
      </w:pPr>
    </w:p>
    <w:p w:rsidR="008A2525" w:rsidRPr="00642C11" w:rsidRDefault="00562DAF">
      <w:pPr>
        <w:tabs>
          <w:tab w:val="left" w:pos="300"/>
        </w:tabs>
        <w:autoSpaceDE w:val="0"/>
        <w:autoSpaceDN w:val="0"/>
        <w:adjustRightInd w:val="0"/>
        <w:spacing w:line="385" w:lineRule="exact"/>
        <w:ind w:right="40"/>
        <w:jc w:val="both"/>
        <w:rPr>
          <w:rFonts w:ascii="Times New Roman" w:hAnsi="Times New Roman"/>
        </w:rPr>
      </w:pPr>
      <w:r w:rsidRPr="00642C11">
        <w:rPr>
          <w:rFonts w:ascii="Times New Roman" w:hAnsi="Times New Roman"/>
          <w:b/>
          <w:bCs/>
          <w:sz w:val="24"/>
          <w:szCs w:val="24"/>
          <w:lang w:eastAsia="en-US"/>
        </w:rPr>
        <w:t xml:space="preserve">1.1 KUSHTET PËR </w:t>
      </w:r>
      <w:bookmarkStart w:id="0" w:name="_GoBack"/>
      <w:bookmarkEnd w:id="0"/>
      <w:r w:rsidRPr="00642C11">
        <w:rPr>
          <w:rFonts w:ascii="Times New Roman" w:hAnsi="Times New Roman"/>
          <w:b/>
          <w:bCs/>
          <w:sz w:val="24"/>
          <w:szCs w:val="24"/>
          <w:lang w:eastAsia="en-US"/>
        </w:rPr>
        <w:t>LËVIZJEN PARALELE DHE KRITERET E VEÇANTA</w:t>
      </w:r>
    </w:p>
    <w:p w:rsidR="008A2525" w:rsidRPr="00642C11" w:rsidRDefault="00562DAF">
      <w:pPr>
        <w:tabs>
          <w:tab w:val="left" w:pos="300"/>
        </w:tabs>
        <w:autoSpaceDE w:val="0"/>
        <w:autoSpaceDN w:val="0"/>
        <w:adjustRightInd w:val="0"/>
        <w:spacing w:line="240" w:lineRule="auto"/>
        <w:ind w:left="360" w:right="40"/>
        <w:jc w:val="both"/>
        <w:rPr>
          <w:rFonts w:ascii="Times New Roman" w:hAnsi="Times New Roman"/>
        </w:rPr>
      </w:pPr>
      <w:r w:rsidRPr="00642C11">
        <w:rPr>
          <w:rFonts w:ascii="Times New Roman" w:hAnsi="Times New Roman"/>
          <w:sz w:val="24"/>
          <w:szCs w:val="24"/>
          <w:lang w:eastAsia="en-US"/>
        </w:rPr>
        <w:t>Kandidatët duhet të plotësojnë kushtet për lëvizjen paralele si vijon:</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Të jetë nëpunës civil i konfirmuar, </w:t>
      </w:r>
      <w:proofErr w:type="gramStart"/>
      <w:r w:rsidRPr="00642C11">
        <w:rPr>
          <w:rFonts w:ascii="Times New Roman" w:hAnsi="Times New Roman"/>
          <w:sz w:val="24"/>
          <w:szCs w:val="24"/>
          <w:lang w:eastAsia="en-US"/>
        </w:rPr>
        <w:t>brenda</w:t>
      </w:r>
      <w:proofErr w:type="gramEnd"/>
      <w:r w:rsidRPr="00642C11">
        <w:rPr>
          <w:rFonts w:ascii="Times New Roman" w:hAnsi="Times New Roman"/>
          <w:sz w:val="24"/>
          <w:szCs w:val="24"/>
          <w:lang w:eastAsia="en-US"/>
        </w:rPr>
        <w:t xml:space="preserve"> së njëjtës kategori;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 Të mos ketë masë disiplinore në fuqi; </w:t>
      </w:r>
    </w:p>
    <w:p w:rsidR="008A2525" w:rsidRPr="00642C11" w:rsidRDefault="00562DAF">
      <w:pPr>
        <w:tabs>
          <w:tab w:val="left" w:pos="300"/>
        </w:tabs>
        <w:autoSpaceDE w:val="0"/>
        <w:autoSpaceDN w:val="0"/>
        <w:adjustRightInd w:val="0"/>
        <w:spacing w:line="240" w:lineRule="auto"/>
        <w:ind w:left="450" w:right="40"/>
        <w:jc w:val="both"/>
        <w:rPr>
          <w:rFonts w:ascii="Times New Roman" w:hAnsi="Times New Roman"/>
        </w:rPr>
      </w:pPr>
      <w:r w:rsidRPr="00642C11">
        <w:rPr>
          <w:rFonts w:ascii="Times New Roman" w:hAnsi="Times New Roman"/>
          <w:sz w:val="24"/>
          <w:szCs w:val="24"/>
          <w:lang w:eastAsia="en-US"/>
        </w:rPr>
        <w:t xml:space="preserve">Të ketë të paktën vlerësimin e fundit “mirë” apo “shumë mire”; </w:t>
      </w: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Kandidatët duhet të plotësojnë kërkesat e posaçme si vijon: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Të zotërojnë diplomë të nivelit </w:t>
      </w:r>
      <w:proofErr w:type="gramStart"/>
      <w:r w:rsidRPr="00642C11">
        <w:rPr>
          <w:rFonts w:ascii="Times New Roman" w:hAnsi="Times New Roman"/>
          <w:sz w:val="24"/>
          <w:szCs w:val="24"/>
          <w:lang w:eastAsia="en-US"/>
        </w:rPr>
        <w:t>“ Bachelor</w:t>
      </w:r>
      <w:proofErr w:type="gramEnd"/>
      <w:r w:rsidRPr="00642C11">
        <w:rPr>
          <w:rFonts w:ascii="Times New Roman" w:hAnsi="Times New Roman"/>
          <w:sz w:val="24"/>
          <w:szCs w:val="24"/>
          <w:lang w:eastAsia="en-US"/>
        </w:rPr>
        <w:t xml:space="preserve"> ose Master profesional”. (Diplomat të cilat janë marrë jashtë vendit, duhet të jenë të njohura paraprakisht pranë institucionit përgjegjës për njehsimin e diplomave sipas legjislacionit në fuqi).</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Të kenë eksperiencë pune jo më pak se 2 vite, në administratën shtetërore dhe/ose institucione të </w:t>
      </w:r>
      <w:proofErr w:type="gramStart"/>
      <w:r w:rsidRPr="00642C11">
        <w:rPr>
          <w:rFonts w:ascii="Times New Roman" w:hAnsi="Times New Roman"/>
          <w:sz w:val="24"/>
          <w:szCs w:val="24"/>
          <w:lang w:eastAsia="en-US"/>
        </w:rPr>
        <w:t>pavarura .</w:t>
      </w:r>
      <w:proofErr w:type="gramEnd"/>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Të kenë aftësi të mira komunikuese dhe të punës në grup.</w:t>
      </w:r>
    </w:p>
    <w:p w:rsidR="008A2525" w:rsidRPr="00642C11" w:rsidRDefault="008A2525">
      <w:pPr>
        <w:tabs>
          <w:tab w:val="left" w:pos="300"/>
        </w:tabs>
        <w:autoSpaceDE w:val="0"/>
        <w:autoSpaceDN w:val="0"/>
        <w:adjustRightInd w:val="0"/>
        <w:spacing w:line="385" w:lineRule="exact"/>
        <w:ind w:right="40"/>
        <w:jc w:val="both"/>
        <w:rPr>
          <w:rFonts w:ascii="Times New Roman" w:hAnsi="Times New Roman"/>
        </w:rPr>
      </w:pP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b/>
          <w:bCs/>
          <w:sz w:val="24"/>
          <w:szCs w:val="24"/>
          <w:lang w:eastAsia="en-US"/>
        </w:rPr>
        <w:t xml:space="preserve">1.2 DOKUMENTACIONI, MËNYRA DHE AFATI I DORËZIMIT </w:t>
      </w:r>
    </w:p>
    <w:p w:rsidR="008A2525" w:rsidRPr="00642C11" w:rsidRDefault="008A2525">
      <w:pPr>
        <w:tabs>
          <w:tab w:val="left" w:pos="300"/>
        </w:tabs>
        <w:autoSpaceDE w:val="0"/>
        <w:autoSpaceDN w:val="0"/>
        <w:adjustRightInd w:val="0"/>
        <w:spacing w:line="240" w:lineRule="auto"/>
        <w:ind w:left="360" w:right="40"/>
        <w:jc w:val="both"/>
        <w:rPr>
          <w:rFonts w:ascii="Times New Roman" w:hAnsi="Times New Roman"/>
        </w:rPr>
      </w:pPr>
    </w:p>
    <w:p w:rsidR="008A2525" w:rsidRPr="00642C11" w:rsidRDefault="00562DAF">
      <w:pPr>
        <w:tabs>
          <w:tab w:val="left" w:pos="300"/>
        </w:tabs>
        <w:autoSpaceDE w:val="0"/>
        <w:autoSpaceDN w:val="0"/>
        <w:adjustRightInd w:val="0"/>
        <w:spacing w:line="240" w:lineRule="auto"/>
        <w:ind w:left="360" w:right="40"/>
        <w:jc w:val="both"/>
        <w:rPr>
          <w:rFonts w:ascii="Times New Roman" w:hAnsi="Times New Roman"/>
        </w:rPr>
      </w:pPr>
      <w:r w:rsidRPr="00642C11">
        <w:rPr>
          <w:rFonts w:ascii="Times New Roman" w:hAnsi="Times New Roman"/>
          <w:sz w:val="24"/>
          <w:szCs w:val="24"/>
          <w:lang w:eastAsia="en-US"/>
        </w:rPr>
        <w:t xml:space="preserve">Kandidatët duhet të dorëzojnë pranë Njësisë së Burimeve Njerëzore të Bashkisë Cërrik, dokumentat si më poshtë: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Jetëshkrim i plotësuar në përputhje me dokumentin tip që e gjeni në linkun: </w:t>
      </w:r>
      <w:hyperlink r:id="rId5" w:history="1">
        <w:r w:rsidRPr="00642C11">
          <w:rPr>
            <w:rStyle w:val="Hyperlink"/>
            <w:sz w:val="24"/>
            <w:szCs w:val="24"/>
            <w:lang w:eastAsia="en-US"/>
          </w:rPr>
          <w:t>http://dap.gov.al/vende-vakante/udhezime-dokumenta/219-udhezime-dokumenta</w:t>
        </w:r>
      </w:hyperlink>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Fotokopje të diplomës (përfshirë edhe diplomën bachelor);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Fotokopje të librezës së punës (të gjitha faqet që vërtetojnë eksperiencën në punë);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Fotokopje të letërnjoftimit (ID);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Vërtetim të gjendjes shëndetësore;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Vetëdeklarim të gjendjes gjyqësore; </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Vlerësimin e fundit nga eprori direkt;</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Vërtetim nga Institucioni që nuk ka masë displinore ne fuqi.</w:t>
      </w:r>
    </w:p>
    <w:p w:rsidR="008A2525" w:rsidRPr="00642C11" w:rsidRDefault="00562DAF">
      <w:pPr>
        <w:tabs>
          <w:tab w:val="left" w:pos="300"/>
        </w:tabs>
        <w:autoSpaceDE w:val="0"/>
        <w:autoSpaceDN w:val="0"/>
        <w:adjustRightInd w:val="0"/>
        <w:spacing w:line="240" w:lineRule="auto"/>
        <w:ind w:left="720" w:right="40"/>
        <w:jc w:val="both"/>
        <w:rPr>
          <w:rFonts w:ascii="Times New Roman" w:hAnsi="Times New Roman"/>
        </w:rPr>
      </w:pPr>
      <w:r w:rsidRPr="00642C11">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8A2525" w:rsidRPr="00642C11" w:rsidRDefault="008A2525">
      <w:pPr>
        <w:tabs>
          <w:tab w:val="left" w:pos="300"/>
        </w:tabs>
        <w:autoSpaceDE w:val="0"/>
        <w:autoSpaceDN w:val="0"/>
        <w:adjustRightInd w:val="0"/>
        <w:spacing w:line="240" w:lineRule="auto"/>
        <w:ind w:left="750" w:right="40"/>
        <w:jc w:val="both"/>
        <w:rPr>
          <w:rFonts w:ascii="Times New Roman" w:hAnsi="Times New Roman"/>
        </w:rPr>
      </w:pPr>
    </w:p>
    <w:p w:rsidR="008A2525" w:rsidRPr="00642C11" w:rsidRDefault="00562DAF">
      <w:pPr>
        <w:tabs>
          <w:tab w:val="left" w:pos="300"/>
        </w:tabs>
        <w:autoSpaceDE w:val="0"/>
        <w:autoSpaceDN w:val="0"/>
        <w:adjustRightInd w:val="0"/>
        <w:spacing w:line="240" w:lineRule="auto"/>
        <w:ind w:right="40"/>
        <w:jc w:val="both"/>
        <w:rPr>
          <w:rFonts w:ascii="Times New Roman" w:hAnsi="Times New Roman"/>
        </w:rPr>
      </w:pPr>
      <w:r w:rsidRPr="00642C11">
        <w:rPr>
          <w:rFonts w:ascii="Times New Roman" w:hAnsi="Times New Roman"/>
          <w:sz w:val="24"/>
          <w:szCs w:val="24"/>
          <w:lang w:eastAsia="en-US"/>
        </w:rPr>
        <w:t xml:space="preserve">Dokumentat duhet të dorëzohen me postë apo drejtpërsëdrejti pranë njësisë së burimeve njerëzore të Bashkisë Cërrik, brenda </w:t>
      </w:r>
      <w:proofErr w:type="gramStart"/>
      <w:r w:rsidRPr="00642C11">
        <w:rPr>
          <w:rFonts w:ascii="Times New Roman" w:hAnsi="Times New Roman"/>
          <w:sz w:val="24"/>
          <w:szCs w:val="24"/>
          <w:lang w:eastAsia="en-US"/>
        </w:rPr>
        <w:t>datës ​04.08.2025</w:t>
      </w:r>
      <w:proofErr w:type="gramEnd"/>
      <w:r w:rsidRPr="00642C11">
        <w:rPr>
          <w:rFonts w:ascii="Times New Roman" w:hAnsi="Times New Roman"/>
          <w:b/>
          <w:bCs/>
          <w:sz w:val="24"/>
          <w:szCs w:val="24"/>
          <w:lang w:eastAsia="en-US"/>
        </w:rPr>
        <w:t>.</w:t>
      </w:r>
    </w:p>
    <w:p w:rsidR="008A2525" w:rsidRPr="00642C11" w:rsidRDefault="008A2525">
      <w:pPr>
        <w:tabs>
          <w:tab w:val="left" w:pos="300"/>
        </w:tabs>
        <w:autoSpaceDE w:val="0"/>
        <w:autoSpaceDN w:val="0"/>
        <w:adjustRightInd w:val="0"/>
        <w:spacing w:line="240" w:lineRule="auto"/>
        <w:ind w:right="4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1.3 REZULTATET PËR FAZËN E VERIFIKIMIT PARAPRAK</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Në datën 06.08.2025 Njësia e Burimeve Njerëzore në Bashkinë Cërrik do të shpallë në portalin “Shërbimi Kombëtar i Punësimit”, në faqen e internetit të Bashkisë Cërrik</w:t>
      </w:r>
      <w:r w:rsidRPr="00642C11">
        <w:rPr>
          <w:rFonts w:ascii="Times New Roman" w:eastAsia="Calibri" w:hAnsi="Times New Roman"/>
          <w:color w:val="000000"/>
          <w:sz w:val="24"/>
          <w:szCs w:val="24"/>
          <w:lang w:eastAsia="en-US"/>
        </w:rPr>
        <w:t xml:space="preserve"> </w:t>
      </w:r>
      <w:r w:rsidRPr="00642C11">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Në të njëjtën datë kandidatët që nuk i plotësojnë kushtet e lëvizjes paralele dhe kërkesat e posaçme do të njoftohen individualisht nga Njësia e Burimeve Njerëzore (nëpërmjet adresës së e-mail), për shkaqet e moskualifikimit.</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1.4 FUSHAT E NJOHURIVE, AFTËSITË DHE CILËSITË MBI TË CILAT DO TË ZHVILLOHET INTERVISTA</w:t>
      </w:r>
    </w:p>
    <w:p w:rsidR="008A2525" w:rsidRPr="00642C11" w:rsidRDefault="008A2525">
      <w:pPr>
        <w:spacing w:line="240" w:lineRule="auto"/>
        <w:ind w:left="36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lastRenderedPageBreak/>
        <w:t>Kandidatët do të vlerësohen në lidhje me:</w:t>
      </w:r>
    </w:p>
    <w:p w:rsidR="008A2525" w:rsidRPr="00642C11" w:rsidRDefault="00562DAF">
      <w:pPr>
        <w:spacing w:line="240" w:lineRule="auto"/>
        <w:ind w:left="720"/>
        <w:jc w:val="both"/>
        <w:rPr>
          <w:rFonts w:ascii="Times New Roman" w:hAnsi="Times New Roman"/>
        </w:rPr>
      </w:pPr>
      <w:r w:rsidRPr="00642C11">
        <w:rPr>
          <w:rFonts w:ascii="Times New Roman" w:eastAsia="Calibri" w:hAnsi="Times New Roman"/>
          <w:sz w:val="24"/>
          <w:szCs w:val="24"/>
          <w:lang w:eastAsia="en-US"/>
        </w:rPr>
        <w:t>Njohuritë mbi legjislacionin për organizimin dhe funksionimin e qeverisjes vendore;</w:t>
      </w:r>
    </w:p>
    <w:p w:rsidR="008A2525" w:rsidRPr="00642C11" w:rsidRDefault="00562DAF">
      <w:pPr>
        <w:spacing w:line="240" w:lineRule="auto"/>
        <w:ind w:left="720"/>
        <w:jc w:val="both"/>
        <w:rPr>
          <w:rFonts w:ascii="Times New Roman" w:hAnsi="Times New Roman"/>
        </w:rPr>
      </w:pPr>
      <w:r w:rsidRPr="00642C11">
        <w:rPr>
          <w:rFonts w:ascii="Times New Roman" w:eastAsia="Calibri" w:hAnsi="Times New Roman"/>
          <w:sz w:val="24"/>
          <w:szCs w:val="24"/>
          <w:lang w:eastAsia="en-US"/>
        </w:rPr>
        <w:t>Njohuritë mbi ligjin nr.152/2013 “Për nëpunësin civil” i ndryshuar dhe aktet nënligjore në zbatim të tij;</w:t>
      </w:r>
    </w:p>
    <w:p w:rsidR="008A2525" w:rsidRPr="00642C11" w:rsidRDefault="00562DAF">
      <w:pPr>
        <w:spacing w:line="240" w:lineRule="auto"/>
        <w:ind w:left="720"/>
        <w:jc w:val="both"/>
        <w:rPr>
          <w:rFonts w:ascii="Times New Roman" w:hAnsi="Times New Roman"/>
        </w:rPr>
      </w:pPr>
      <w:proofErr w:type="gramStart"/>
      <w:r w:rsidRPr="00642C11">
        <w:rPr>
          <w:rFonts w:ascii="Times New Roman" w:eastAsia="Calibri" w:hAnsi="Times New Roman"/>
          <w:sz w:val="24"/>
          <w:szCs w:val="24"/>
          <w:lang w:eastAsia="en-US"/>
        </w:rPr>
        <w:t xml:space="preserve">Ligjin </w:t>
      </w:r>
      <w:r w:rsidRPr="00642C11">
        <w:rPr>
          <w:rFonts w:ascii="Times New Roman" w:eastAsia="Calibri" w:hAnsi="Times New Roman"/>
          <w:lang w:eastAsia="en-US"/>
        </w:rPr>
        <w:t xml:space="preserve"> Nr</w:t>
      </w:r>
      <w:proofErr w:type="gramEnd"/>
      <w:r w:rsidRPr="00642C11">
        <w:rPr>
          <w:rFonts w:ascii="Times New Roman" w:eastAsia="Calibri" w:hAnsi="Times New Roman"/>
          <w:lang w:eastAsia="en-US"/>
        </w:rPr>
        <w:t>. 10 431, datë 9.6.2011 "Për Mbrojtjen e Mjedisit".</w:t>
      </w:r>
    </w:p>
    <w:p w:rsidR="008A2525" w:rsidRPr="00642C11" w:rsidRDefault="008A2525">
      <w:pPr>
        <w:ind w:left="80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b/>
          <w:bCs/>
          <w:sz w:val="24"/>
          <w:szCs w:val="24"/>
          <w:lang w:eastAsia="en-US"/>
        </w:rPr>
        <w:t xml:space="preserve">1.5     MËNYRA E VLERËSIMIT TË KANDIDATËVE </w:t>
      </w:r>
    </w:p>
    <w:p w:rsidR="008A2525" w:rsidRPr="00642C11" w:rsidRDefault="008A2525">
      <w:pPr>
        <w:autoSpaceDE w:val="0"/>
        <w:autoSpaceDN w:val="0"/>
        <w:adjustRightInd w:val="0"/>
        <w:spacing w:before="44" w:line="240" w:lineRule="auto"/>
        <w:ind w:left="360" w:right="-2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Kandidatët gjatë intervistës së strukturuar me gojë do të vlerësohen në lidhje me: </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Njohuritë, aftësitë, kompetencën në lidhje me përshkrimin e pozicionit të punës;</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 xml:space="preserve">Eksperiencën e tyre të mëparshme; </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 xml:space="preserve">Motivimin, aspiratat dhe pritshmëritë e tyre për karrierën. </w:t>
      </w:r>
    </w:p>
    <w:p w:rsidR="008A2525" w:rsidRPr="00642C11" w:rsidRDefault="00562DAF">
      <w:pPr>
        <w:autoSpaceDE w:val="0"/>
        <w:autoSpaceDN w:val="0"/>
        <w:adjustRightInd w:val="0"/>
        <w:spacing w:before="44" w:line="240" w:lineRule="auto"/>
        <w:ind w:left="360" w:right="-20"/>
        <w:jc w:val="both"/>
        <w:rPr>
          <w:rFonts w:ascii="Times New Roman" w:hAnsi="Times New Roman"/>
        </w:rPr>
      </w:pPr>
      <w:r w:rsidRPr="00642C11">
        <w:rPr>
          <w:rFonts w:ascii="Times New Roman" w:hAnsi="Times New Roman"/>
          <w:sz w:val="24"/>
          <w:szCs w:val="24"/>
          <w:lang w:eastAsia="en-US"/>
        </w:rPr>
        <w:t xml:space="preserve">Totali i pikëve për këtë vlerësim është 60 pikë. </w:t>
      </w: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6" w:history="1">
        <w:r w:rsidRPr="00642C11">
          <w:rPr>
            <w:rStyle w:val="Hyperlink"/>
            <w:sz w:val="24"/>
            <w:szCs w:val="24"/>
            <w:lang w:eastAsia="en-US"/>
          </w:rPr>
          <w:t>http://dap.gov.al/2014-03-21-12-52-44/udhezime/426-udhezim-nr-2-date-27-03-2015</w:t>
        </w:r>
      </w:hyperlink>
      <w:r w:rsidRPr="00642C11">
        <w:rPr>
          <w:rFonts w:ascii="Times New Roman" w:hAnsi="Times New Roman"/>
          <w:sz w:val="24"/>
          <w:szCs w:val="24"/>
          <w:lang w:eastAsia="en-US"/>
        </w:rPr>
        <w:t>.</w:t>
      </w: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1.6 DATA E DALJES SË REZULTATEVE TË KONKURIMIT DHE MËNYRA E KOMUNIKIMIT</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 xml:space="preserve">Në përfundim të vlerësimit të kandidatëve, Njësia e Menaxhimit të Burimeve Njerëzore do të shpallë fituesin në portalin “Shërbimi Kombëtar i Punësimit” në faqen e internetit të Bashkisë </w:t>
      </w:r>
      <w:proofErr w:type="gramStart"/>
      <w:r w:rsidRPr="00642C11">
        <w:rPr>
          <w:rFonts w:ascii="Times New Roman" w:eastAsia="Calibri" w:hAnsi="Times New Roman"/>
          <w:color w:val="000000"/>
          <w:sz w:val="24"/>
          <w:szCs w:val="24"/>
          <w:lang w:eastAsia="en-US"/>
        </w:rPr>
        <w:t xml:space="preserve">Cërrik </w:t>
      </w:r>
      <w:r w:rsidRPr="00642C11">
        <w:rPr>
          <w:rFonts w:ascii="Times New Roman" w:eastAsia="Calibri" w:hAnsi="Times New Roman"/>
          <w:sz w:val="24"/>
          <w:szCs w:val="24"/>
          <w:lang w:eastAsia="en-US"/>
        </w:rPr>
        <w:t xml:space="preserve"> dhe</w:t>
      </w:r>
      <w:proofErr w:type="gramEnd"/>
      <w:r w:rsidRPr="00642C11">
        <w:rPr>
          <w:rFonts w:ascii="Times New Roman" w:eastAsia="Calibri" w:hAnsi="Times New Roman"/>
          <w:sz w:val="24"/>
          <w:szCs w:val="24"/>
          <w:lang w:eastAsia="en-US"/>
        </w:rPr>
        <w:t xml:space="preserve"> stendat e informimit të publikut. Të gjithë kandidatët pjesëmarrës në këtë procedurë do të njoftohen individualisht në mënyrë elektronike, për rezultatet (nëpërmjet adresës së e-mail).</w:t>
      </w:r>
    </w:p>
    <w:p w:rsidR="008A2525" w:rsidRPr="00642C11" w:rsidRDefault="008A2525">
      <w:pPr>
        <w:spacing w:line="240" w:lineRule="auto"/>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b/>
          <w:bCs/>
          <w:sz w:val="24"/>
          <w:szCs w:val="24"/>
          <w:u w:val="single"/>
          <w:lang w:eastAsia="en-US"/>
        </w:rPr>
        <w:t>2. PRANIMI NGA JASHTË NË KATEGORINË EKZEKUTIVE</w:t>
      </w: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lastRenderedPageBreak/>
        <w:t xml:space="preserve">Vetëm në rast se nga pozicioni i cituar në fillim të kësaj shpalljeje, në përfundim të procedurës së lëvizjes paralele, rezulton se ende ky pozicion </w:t>
      </w:r>
      <w:proofErr w:type="gramStart"/>
      <w:r w:rsidRPr="00642C11">
        <w:rPr>
          <w:rFonts w:ascii="Times New Roman" w:hAnsi="Times New Roman"/>
          <w:sz w:val="24"/>
          <w:szCs w:val="24"/>
          <w:lang w:eastAsia="en-US"/>
        </w:rPr>
        <w:t>është  vakant</w:t>
      </w:r>
      <w:proofErr w:type="gramEnd"/>
      <w:r w:rsidRPr="00642C11">
        <w:rPr>
          <w:rFonts w:ascii="Times New Roman" w:hAnsi="Times New Roman"/>
          <w:sz w:val="24"/>
          <w:szCs w:val="24"/>
          <w:lang w:eastAsia="en-US"/>
        </w:rPr>
        <w:t>, ky pozicion  është i  vlefshme për konkurimin nëpërmjet procedurës pranim nga jashtë shërbimit civil.</w:t>
      </w: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Këtë informacion do ta merrni në faqen e Bashkisë </w:t>
      </w:r>
      <w:proofErr w:type="gramStart"/>
      <w:r w:rsidRPr="00642C11">
        <w:rPr>
          <w:rFonts w:ascii="Times New Roman" w:hAnsi="Times New Roman"/>
          <w:sz w:val="24"/>
          <w:szCs w:val="24"/>
          <w:lang w:eastAsia="en-US"/>
        </w:rPr>
        <w:t>Cërrik ,</w:t>
      </w:r>
      <w:proofErr w:type="gramEnd"/>
      <w:r w:rsidRPr="00642C11">
        <w:rPr>
          <w:rFonts w:ascii="Times New Roman" w:hAnsi="Times New Roman"/>
          <w:sz w:val="24"/>
          <w:szCs w:val="24"/>
          <w:lang w:eastAsia="en-US"/>
        </w:rPr>
        <w:t xml:space="preserve"> duke filluar nga data 07.08.2025.</w:t>
      </w:r>
    </w:p>
    <w:p w:rsidR="008A2525" w:rsidRPr="00642C11" w:rsidRDefault="008A2525">
      <w:pPr>
        <w:spacing w:line="240" w:lineRule="auto"/>
        <w:jc w:val="both"/>
        <w:rPr>
          <w:rFonts w:ascii="Times New Roman" w:hAnsi="Times New Roman"/>
        </w:rPr>
      </w:pPr>
    </w:p>
    <w:p w:rsidR="008A2525" w:rsidRPr="00642C11" w:rsidRDefault="00562DAF">
      <w:pPr>
        <w:jc w:val="both"/>
        <w:rPr>
          <w:rFonts w:ascii="Times New Roman" w:hAnsi="Times New Roman"/>
        </w:rPr>
      </w:pPr>
      <w:r w:rsidRPr="00642C11">
        <w:rPr>
          <w:rFonts w:ascii="Times New Roman" w:eastAsia="Calibri" w:hAnsi="Times New Roman"/>
          <w:i/>
          <w:iCs/>
          <w:sz w:val="24"/>
          <w:szCs w:val="24"/>
          <w:lang w:eastAsia="en-US"/>
        </w:rPr>
        <w:t xml:space="preserve">Për këtë procedurë kanë të drejtë të aplikojnë të gjithë kandidatët që plotësojnë kërkesat e përgjithshme në përputhje me nenin 21, të Ligjit Nr. 152/2013, “Për nepunesit civil”, i ndryshuar. </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 xml:space="preserve">2.1 KUSHTET QË DUHET TË PLOTËSOJË KANDIDATI PËR PROCEDURËN </w:t>
      </w:r>
      <w:proofErr w:type="gramStart"/>
      <w:r w:rsidRPr="00642C11">
        <w:rPr>
          <w:rFonts w:ascii="Times New Roman" w:eastAsia="Calibri" w:hAnsi="Times New Roman"/>
          <w:b/>
          <w:bCs/>
          <w:sz w:val="24"/>
          <w:szCs w:val="24"/>
          <w:lang w:eastAsia="en-US"/>
        </w:rPr>
        <w:t>E  PRANIMIT</w:t>
      </w:r>
      <w:proofErr w:type="gramEnd"/>
      <w:r w:rsidRPr="00642C11">
        <w:rPr>
          <w:rFonts w:ascii="Times New Roman" w:eastAsia="Calibri" w:hAnsi="Times New Roman"/>
          <w:b/>
          <w:bCs/>
          <w:sz w:val="24"/>
          <w:szCs w:val="24"/>
          <w:lang w:eastAsia="en-US"/>
        </w:rPr>
        <w:t xml:space="preserve"> NGA JASHTË DHE KRITERET E VEÇANTA</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 xml:space="preserve">Kushtet që duhet të plotësojnë kandidatët për procedurën e pranimit nga </w:t>
      </w:r>
      <w:proofErr w:type="gramStart"/>
      <w:r w:rsidRPr="00642C11">
        <w:rPr>
          <w:rFonts w:ascii="Times New Roman" w:eastAsia="Calibri" w:hAnsi="Times New Roman"/>
          <w:sz w:val="24"/>
          <w:szCs w:val="24"/>
          <w:lang w:eastAsia="en-US"/>
        </w:rPr>
        <w:t>jashtë  janë</w:t>
      </w:r>
      <w:proofErr w:type="gramEnd"/>
      <w:r w:rsidRPr="00642C11">
        <w:rPr>
          <w:rFonts w:ascii="Times New Roman" w:eastAsia="Calibri" w:hAnsi="Times New Roman"/>
          <w:sz w:val="24"/>
          <w:szCs w:val="24"/>
          <w:lang w:eastAsia="en-US"/>
        </w:rPr>
        <w:t>:</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Të jetë shtetas shqiptar;</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Të ketë zotësi të plotë për të vepruar;</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Të zotërojë gjuhën shqipe, të shkruar dhe të folur;</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Të jetë në kushte shëndetësore që e lejojnë të kryejë detyrën përkatëse;</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Të mos jetë i dënuar me vendim të formës së prerë për kryerjen e një krimi apo për kryerjen e një kundërvajtjeje penale me dashje;</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 xml:space="preserve">Ndaj tij të mos jetë marrë masa disiplinore e largimit nga shërbimi civil, që nuk është shuar </w:t>
      </w:r>
      <w:proofErr w:type="gramStart"/>
      <w:r w:rsidRPr="00642C11">
        <w:rPr>
          <w:rFonts w:ascii="Times New Roman" w:eastAsia="Calibri" w:hAnsi="Times New Roman"/>
          <w:sz w:val="24"/>
          <w:szCs w:val="24"/>
          <w:lang w:eastAsia="en-US"/>
        </w:rPr>
        <w:t>sipas  Ligjit</w:t>
      </w:r>
      <w:proofErr w:type="gramEnd"/>
      <w:r w:rsidRPr="00642C11">
        <w:rPr>
          <w:rFonts w:ascii="Times New Roman" w:eastAsia="Calibri" w:hAnsi="Times New Roman"/>
          <w:sz w:val="24"/>
          <w:szCs w:val="24"/>
          <w:lang w:eastAsia="en-US"/>
        </w:rPr>
        <w:t xml:space="preserve"> Nr. 152/2013, “</w:t>
      </w:r>
      <w:r w:rsidRPr="00642C11">
        <w:rPr>
          <w:rFonts w:ascii="Times New Roman" w:eastAsia="Calibri" w:hAnsi="Times New Roman"/>
          <w:i/>
          <w:iCs/>
          <w:sz w:val="24"/>
          <w:szCs w:val="24"/>
          <w:lang w:eastAsia="en-US"/>
        </w:rPr>
        <w:t>Për nëpunësin civil</w:t>
      </w:r>
      <w:r w:rsidRPr="00642C11">
        <w:rPr>
          <w:rFonts w:ascii="Times New Roman" w:eastAsia="Calibri" w:hAnsi="Times New Roman"/>
          <w:sz w:val="24"/>
          <w:szCs w:val="24"/>
          <w:lang w:eastAsia="en-US"/>
        </w:rPr>
        <w:t>”, i ndryshuar.</w:t>
      </w:r>
    </w:p>
    <w:p w:rsidR="008A2525" w:rsidRPr="00642C11" w:rsidRDefault="008A2525">
      <w:pPr>
        <w:spacing w:line="240" w:lineRule="auto"/>
        <w:ind w:left="72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Kandidatët duhet të plotësojnë kriteret e veçanta si vijon:</w:t>
      </w:r>
    </w:p>
    <w:p w:rsidR="008A2525" w:rsidRPr="00642C11" w:rsidRDefault="00562DAF">
      <w:pPr>
        <w:ind w:left="720"/>
        <w:jc w:val="both"/>
        <w:rPr>
          <w:rFonts w:ascii="Times New Roman" w:hAnsi="Times New Roman"/>
        </w:rPr>
      </w:pPr>
      <w:r w:rsidRPr="00642C11">
        <w:rPr>
          <w:rFonts w:ascii="Times New Roman" w:eastAsia="Calibri" w:hAnsi="Times New Roman"/>
          <w:sz w:val="24"/>
          <w:szCs w:val="24"/>
          <w:lang w:eastAsia="en-US"/>
        </w:rPr>
        <w:t>a-</w:t>
      </w:r>
      <w:r w:rsidRPr="00642C11">
        <w:rPr>
          <w:rFonts w:ascii="Times New Roman" w:eastAsia="Calibri" w:hAnsi="Times New Roman"/>
          <w:color w:val="000000"/>
          <w:sz w:val="24"/>
          <w:szCs w:val="24"/>
          <w:lang w:eastAsia="en-US"/>
        </w:rPr>
        <w:t>Të zotërojnë diplomë të nivelit “Bachelor”ose “Master Shkencor” apo “Profesional” njëjtën fushë.</w:t>
      </w:r>
      <w:r w:rsidRPr="00642C11">
        <w:rPr>
          <w:rFonts w:ascii="Times New Roman" w:eastAsia="Calibri" w:hAnsi="Times New Roman"/>
          <w:sz w:val="24"/>
          <w:szCs w:val="24"/>
          <w:lang w:eastAsia="en-US"/>
        </w:rPr>
        <w:t>(</w:t>
      </w:r>
      <w:r w:rsidRPr="00642C11">
        <w:rPr>
          <w:rFonts w:ascii="Times New Roman" w:eastAsia="Calibri" w:hAnsi="Times New Roman"/>
          <w:i/>
          <w:iCs/>
          <w:sz w:val="24"/>
          <w:szCs w:val="24"/>
          <w:lang w:eastAsia="en-US"/>
        </w:rPr>
        <w:t xml:space="preserve">Diplomat të cilat janë marrë jashtë vendit, duhet të jenë të njohura paraprakisht pranë institucionit përgjegjës për njehsimin e diplomave sipas </w:t>
      </w:r>
      <w:r w:rsidRPr="00642C11">
        <w:rPr>
          <w:rFonts w:ascii="Times New Roman" w:eastAsia="Calibri" w:hAnsi="Times New Roman"/>
          <w:color w:val="000000"/>
          <w:sz w:val="24"/>
          <w:szCs w:val="24"/>
          <w:lang w:eastAsia="en-US"/>
        </w:rPr>
        <w:t xml:space="preserve">në degën “shkenca sociale”edhe diploma e nivelit “Bachelor” duhet të jetë në të </w:t>
      </w:r>
      <w:r w:rsidRPr="00642C11">
        <w:rPr>
          <w:rFonts w:ascii="Times New Roman" w:eastAsia="Calibri" w:hAnsi="Times New Roman"/>
          <w:i/>
          <w:iCs/>
          <w:sz w:val="24"/>
          <w:szCs w:val="24"/>
          <w:lang w:eastAsia="en-US"/>
        </w:rPr>
        <w:t>legjislacionit në fuqi).</w:t>
      </w:r>
    </w:p>
    <w:p w:rsidR="008A2525" w:rsidRPr="00642C11" w:rsidRDefault="00562DAF">
      <w:pPr>
        <w:ind w:left="720"/>
        <w:jc w:val="both"/>
        <w:rPr>
          <w:rFonts w:ascii="Times New Roman" w:hAnsi="Times New Roman"/>
        </w:rPr>
      </w:pPr>
      <w:r w:rsidRPr="00642C11">
        <w:rPr>
          <w:rFonts w:ascii="Times New Roman" w:eastAsia="Calibri" w:hAnsi="Times New Roman"/>
          <w:i/>
          <w:iCs/>
          <w:sz w:val="24"/>
          <w:szCs w:val="24"/>
          <w:lang w:eastAsia="en-US"/>
        </w:rPr>
        <w:t xml:space="preserve">b- </w:t>
      </w:r>
      <w:r w:rsidRPr="00642C11">
        <w:rPr>
          <w:rFonts w:ascii="Times New Roman" w:eastAsia="Calibri" w:hAnsi="Times New Roman"/>
          <w:color w:val="000000"/>
          <w:sz w:val="24"/>
          <w:szCs w:val="24"/>
          <w:lang w:eastAsia="en-US"/>
        </w:rPr>
        <w:t>Të kenë aftësi të mira komunikuese dhe të punës në grup</w:t>
      </w:r>
      <w:proofErr w:type="gramStart"/>
      <w:r w:rsidRPr="00642C11">
        <w:rPr>
          <w:rFonts w:ascii="Times New Roman" w:eastAsia="Calibri" w:hAnsi="Times New Roman"/>
          <w:color w:val="000000"/>
          <w:sz w:val="24"/>
          <w:szCs w:val="24"/>
          <w:lang w:eastAsia="en-US"/>
        </w:rPr>
        <w:t>.</w:t>
      </w:r>
      <w:r w:rsidRPr="00642C11">
        <w:rPr>
          <w:rFonts w:ascii="Times New Roman" w:eastAsia="Calibri" w:hAnsi="Times New Roman"/>
          <w:sz w:val="24"/>
          <w:szCs w:val="24"/>
          <w:lang w:eastAsia="en-US"/>
        </w:rPr>
        <w:t>.</w:t>
      </w:r>
      <w:proofErr w:type="gramEnd"/>
    </w:p>
    <w:p w:rsidR="008A2525" w:rsidRPr="00642C11" w:rsidRDefault="008A2525">
      <w:pPr>
        <w:spacing w:line="240" w:lineRule="auto"/>
        <w:jc w:val="both"/>
        <w:rPr>
          <w:rFonts w:ascii="Times New Roman" w:hAnsi="Times New Roman"/>
        </w:rPr>
      </w:pP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lastRenderedPageBreak/>
        <w:t>2.2 DOKUMENTACIONI, MËNYRA DHE AFATI I DORËZIMIT</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Kandidatët (Jashtë Shërbimit Civil) duhet të dorëzojnë dokumentat si më poshtë:</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a- Jetëshkrim i aplikantit;</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b- Fotokopje të diplomës (përfshirë edhe diplomën bachelor);</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c- Fotokopje të librezës së punës (të gjitha faqet që vërtetojnë eksperiencën në punë);</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d- Fotokopje të letërnjoftimit (ID);</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e- Vërtetim të gjendjes shëndetësore;</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f- Vetëdeklarim të gjendjes gjyqësore.</w:t>
      </w:r>
    </w:p>
    <w:p w:rsidR="008A2525" w:rsidRPr="00642C11" w:rsidRDefault="00562DAF">
      <w:pPr>
        <w:spacing w:line="240" w:lineRule="auto"/>
        <w:ind w:left="360"/>
        <w:jc w:val="both"/>
        <w:rPr>
          <w:rFonts w:ascii="Times New Roman" w:hAnsi="Times New Roman"/>
        </w:rPr>
      </w:pPr>
      <w:r w:rsidRPr="00642C11">
        <w:rPr>
          <w:rFonts w:ascii="Times New Roman" w:eastAsia="Calibri" w:hAnsi="Times New Roman"/>
          <w:sz w:val="24"/>
          <w:szCs w:val="24"/>
          <w:lang w:eastAsia="en-US"/>
        </w:rPr>
        <w:t>i- Çdo dokumentacion tjetër që vërteton dokumentet e përmendura në jetëshkrimin tuaj;</w:t>
      </w: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pranimit nga jashtë duhet të bëhet </w:t>
      </w:r>
      <w:proofErr w:type="gramStart"/>
      <w:r w:rsidRPr="00642C11">
        <w:rPr>
          <w:rFonts w:ascii="Times New Roman" w:eastAsia="Calibri" w:hAnsi="Times New Roman"/>
          <w:sz w:val="24"/>
          <w:szCs w:val="24"/>
          <w:lang w:eastAsia="en-US"/>
        </w:rPr>
        <w:t>brenda</w:t>
      </w:r>
      <w:proofErr w:type="gramEnd"/>
      <w:r w:rsidRPr="00642C11">
        <w:rPr>
          <w:rFonts w:ascii="Times New Roman" w:eastAsia="Calibri" w:hAnsi="Times New Roman"/>
          <w:sz w:val="24"/>
          <w:szCs w:val="24"/>
          <w:lang w:eastAsia="en-US"/>
        </w:rPr>
        <w:t xml:space="preserve"> datës </w:t>
      </w:r>
      <w:r w:rsidRPr="00642C11">
        <w:rPr>
          <w:rFonts w:ascii="Times New Roman" w:eastAsia="Calibri" w:hAnsi="Times New Roman"/>
          <w:b/>
          <w:bCs/>
          <w:sz w:val="24"/>
          <w:szCs w:val="24"/>
          <w:lang w:eastAsia="en-US"/>
        </w:rPr>
        <w:t>07.08.2025.</w:t>
      </w:r>
    </w:p>
    <w:p w:rsidR="008A2525" w:rsidRPr="00642C11" w:rsidRDefault="008A2525">
      <w:pPr>
        <w:spacing w:line="240" w:lineRule="auto"/>
        <w:jc w:val="both"/>
        <w:rPr>
          <w:rFonts w:ascii="Times New Roman" w:hAnsi="Times New Roman"/>
        </w:rPr>
      </w:pPr>
    </w:p>
    <w:p w:rsidR="008A2525" w:rsidRPr="00642C11" w:rsidRDefault="008A2525">
      <w:pPr>
        <w:spacing w:line="240" w:lineRule="auto"/>
        <w:jc w:val="both"/>
        <w:rPr>
          <w:rFonts w:ascii="Times New Roman" w:hAnsi="Times New Roman"/>
        </w:rPr>
      </w:pP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2.3 REZULTATET PËR FAZËN E VERIFIKIMIT PARAPRAK</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 xml:space="preserve">Në datën 18.08.2025, Njësia e Menaxhimit të Burimeve </w:t>
      </w:r>
      <w:proofErr w:type="gramStart"/>
      <w:r w:rsidRPr="00642C11">
        <w:rPr>
          <w:rFonts w:ascii="Times New Roman" w:eastAsia="Calibri" w:hAnsi="Times New Roman"/>
          <w:sz w:val="24"/>
          <w:szCs w:val="24"/>
          <w:lang w:eastAsia="en-US"/>
        </w:rPr>
        <w:t>Njerëzore  në</w:t>
      </w:r>
      <w:proofErr w:type="gramEnd"/>
      <w:r w:rsidRPr="00642C11">
        <w:rPr>
          <w:rFonts w:ascii="Times New Roman" w:eastAsia="Calibri" w:hAnsi="Times New Roman"/>
          <w:sz w:val="24"/>
          <w:szCs w:val="24"/>
          <w:lang w:eastAsia="en-US"/>
        </w:rPr>
        <w:t xml:space="preserve"> Bashkinë Cërrik</w:t>
      </w:r>
      <w:r w:rsidRPr="00642C11">
        <w:rPr>
          <w:rFonts w:ascii="Times New Roman" w:eastAsia="Calibri" w:hAnsi="Times New Roman"/>
          <w:color w:val="000000"/>
          <w:sz w:val="24"/>
          <w:szCs w:val="24"/>
          <w:lang w:eastAsia="en-US"/>
        </w:rPr>
        <w:t xml:space="preserve"> </w:t>
      </w:r>
      <w:r w:rsidRPr="00642C11">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pranimit nga jashtë si dhe datën, vendin dhe orën e saktë ku do të zhvillohet testimi me shkrim dhe intervista.</w:t>
      </w: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Në të njëjtën datë kandidatët që nuk i plotësojnë kushtet dhe kërkesat e posaçme do të njoftohen individualisht (nëpërmjet adresës së e-mail), për shkaqet e moskualifikimit.</w:t>
      </w:r>
    </w:p>
    <w:p w:rsidR="008A2525" w:rsidRPr="00642C11" w:rsidRDefault="008A2525">
      <w:pPr>
        <w:spacing w:line="240" w:lineRule="auto"/>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2.4 FUSHAT E NJOHURIVE, AFTËSITË DHE CILËSITË MBI TË CILAT DO TË ZHVILLOHET TESTIMI DHE INTERVISTA</w:t>
      </w:r>
    </w:p>
    <w:p w:rsidR="008A2525" w:rsidRPr="00642C11" w:rsidRDefault="008A2525">
      <w:pPr>
        <w:spacing w:line="240" w:lineRule="auto"/>
        <w:ind w:left="36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Kandidatët do të vlerësohen në lidhje me:</w:t>
      </w:r>
    </w:p>
    <w:p w:rsidR="008A2525" w:rsidRPr="00642C11" w:rsidRDefault="00562DAF">
      <w:pPr>
        <w:spacing w:line="240" w:lineRule="auto"/>
        <w:ind w:left="720"/>
        <w:jc w:val="both"/>
        <w:rPr>
          <w:rFonts w:ascii="Times New Roman" w:hAnsi="Times New Roman"/>
        </w:rPr>
      </w:pPr>
      <w:r w:rsidRPr="00642C11">
        <w:rPr>
          <w:rFonts w:ascii="Times New Roman" w:eastAsia="Calibri" w:hAnsi="Times New Roman"/>
          <w:sz w:val="24"/>
          <w:szCs w:val="24"/>
          <w:lang w:eastAsia="en-US"/>
        </w:rPr>
        <w:t>Njohuritë mbi legjislacionin për organizimin dhe funksionimin e qeverisjes vendore;</w:t>
      </w:r>
    </w:p>
    <w:p w:rsidR="008A2525" w:rsidRPr="00642C11" w:rsidRDefault="00562DAF">
      <w:pPr>
        <w:spacing w:line="240" w:lineRule="auto"/>
        <w:ind w:left="720"/>
        <w:jc w:val="both"/>
        <w:rPr>
          <w:rFonts w:ascii="Times New Roman" w:hAnsi="Times New Roman"/>
        </w:rPr>
      </w:pPr>
      <w:r w:rsidRPr="00642C11">
        <w:rPr>
          <w:rFonts w:ascii="Times New Roman" w:eastAsia="Calibri" w:hAnsi="Times New Roman"/>
          <w:sz w:val="24"/>
          <w:szCs w:val="24"/>
          <w:lang w:eastAsia="en-US"/>
        </w:rPr>
        <w:lastRenderedPageBreak/>
        <w:t>Njohuritë mbi ligjin nr.152/2013 “Për nëpunësin civil” i ndryshuar dhe aktet nënligjore në zbatim të tij;</w:t>
      </w:r>
    </w:p>
    <w:p w:rsidR="008A2525" w:rsidRPr="00642C11" w:rsidRDefault="00562DAF">
      <w:pPr>
        <w:spacing w:line="240" w:lineRule="auto"/>
        <w:ind w:left="720"/>
        <w:jc w:val="both"/>
        <w:rPr>
          <w:rFonts w:ascii="Times New Roman" w:hAnsi="Times New Roman"/>
        </w:rPr>
      </w:pPr>
      <w:proofErr w:type="gramStart"/>
      <w:r w:rsidRPr="00642C11">
        <w:rPr>
          <w:rFonts w:ascii="Times New Roman" w:eastAsia="Calibri" w:hAnsi="Times New Roman"/>
          <w:sz w:val="24"/>
          <w:szCs w:val="24"/>
          <w:lang w:eastAsia="en-US"/>
        </w:rPr>
        <w:t xml:space="preserve">Ligjin </w:t>
      </w:r>
      <w:r w:rsidRPr="00642C11">
        <w:rPr>
          <w:rFonts w:ascii="Times New Roman" w:eastAsia="Calibri" w:hAnsi="Times New Roman"/>
          <w:lang w:eastAsia="en-US"/>
        </w:rPr>
        <w:t xml:space="preserve"> Nr</w:t>
      </w:r>
      <w:proofErr w:type="gramEnd"/>
      <w:r w:rsidRPr="00642C11">
        <w:rPr>
          <w:rFonts w:ascii="Times New Roman" w:eastAsia="Calibri" w:hAnsi="Times New Roman"/>
          <w:lang w:eastAsia="en-US"/>
        </w:rPr>
        <w:t>. 10 431, datë 9.6.2011 "Për Mbrojtjen e Mjedisit".</w:t>
      </w: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Kandidatët gjatë intervistës së strukturuar me gojë do të vlerësohen në lidhje me: </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 xml:space="preserve">Motivimin, aspiratat dhe pritshmëritë e tyre për karrierën. </w:t>
      </w: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b/>
          <w:bCs/>
          <w:sz w:val="24"/>
          <w:szCs w:val="24"/>
          <w:lang w:eastAsia="en-US"/>
        </w:rPr>
        <w:t>2.5 MËNYRA E VLERËSIMIT TË KANDIDATËVE</w:t>
      </w:r>
    </w:p>
    <w:p w:rsidR="008A2525" w:rsidRPr="00642C11" w:rsidRDefault="008A2525">
      <w:pPr>
        <w:spacing w:line="240" w:lineRule="auto"/>
        <w:ind w:left="360"/>
        <w:jc w:val="both"/>
        <w:rPr>
          <w:rFonts w:ascii="Times New Roman" w:hAnsi="Times New Roman"/>
        </w:rPr>
      </w:pPr>
    </w:p>
    <w:p w:rsidR="008A2525" w:rsidRPr="00642C11" w:rsidRDefault="00562DAF">
      <w:pPr>
        <w:spacing w:line="240" w:lineRule="auto"/>
        <w:jc w:val="both"/>
        <w:rPr>
          <w:rFonts w:ascii="Times New Roman" w:hAnsi="Times New Roman"/>
        </w:rPr>
      </w:pPr>
      <w:r w:rsidRPr="00642C11">
        <w:rPr>
          <w:rFonts w:ascii="Times New Roman" w:eastAsia="Calibri" w:hAnsi="Times New Roman"/>
          <w:sz w:val="24"/>
          <w:szCs w:val="24"/>
          <w:lang w:eastAsia="en-US"/>
        </w:rPr>
        <w:t>Kandidatët do të vlerësohen në lidhje me:</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 xml:space="preserve">Vlerësimin me shkrim, deri në 60 pikë; </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Intervistën e strukturuar me gojë e cila konsiston në motivimin, aspiratat dhe pritshmëritë e tyre për karrierën, deri në 25 pikë;</w:t>
      </w:r>
    </w:p>
    <w:p w:rsidR="008A2525" w:rsidRPr="00642C11" w:rsidRDefault="00562DAF">
      <w:pPr>
        <w:autoSpaceDE w:val="0"/>
        <w:autoSpaceDN w:val="0"/>
        <w:adjustRightInd w:val="0"/>
        <w:spacing w:before="44" w:line="240" w:lineRule="auto"/>
        <w:ind w:left="720" w:right="-20"/>
        <w:jc w:val="both"/>
        <w:rPr>
          <w:rFonts w:ascii="Times New Roman" w:hAnsi="Times New Roman"/>
        </w:rPr>
      </w:pPr>
      <w:r w:rsidRPr="00642C11">
        <w:rPr>
          <w:rFonts w:ascii="Times New Roman" w:hAnsi="Times New Roman"/>
          <w:sz w:val="24"/>
          <w:szCs w:val="24"/>
          <w:lang w:eastAsia="en-US"/>
        </w:rPr>
        <w:t xml:space="preserve">Jetëshkrimin, i cili konsiston në vlerësimin e arsimimit, të përvojës e të trajnimeve, të lidhura me fushën, deri në 15 pikë; </w:t>
      </w: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7" w:history="1">
        <w:r w:rsidRPr="00642C11">
          <w:rPr>
            <w:rStyle w:val="Hyperlink"/>
            <w:sz w:val="24"/>
            <w:szCs w:val="24"/>
            <w:lang w:eastAsia="en-US"/>
          </w:rPr>
          <w:t>http://dap.gov.al/2014-03-21-12-52-44/udhezime/426-udhezim-nr-2-date-27-03-2015</w:t>
        </w:r>
      </w:hyperlink>
      <w:r w:rsidRPr="00642C11">
        <w:rPr>
          <w:rFonts w:ascii="Times New Roman" w:hAnsi="Times New Roman"/>
          <w:sz w:val="24"/>
          <w:szCs w:val="24"/>
          <w:lang w:eastAsia="en-US"/>
        </w:rPr>
        <w:t xml:space="preserve">. </w:t>
      </w: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b/>
          <w:bCs/>
          <w:sz w:val="24"/>
          <w:szCs w:val="24"/>
          <w:lang w:eastAsia="en-US"/>
        </w:rPr>
        <w:t xml:space="preserve">2.6 DATA E DALJES SË REZULTATEVE TË KONKURRIMIT DHE MËNYRA E KOMUNIKIMIT </w:t>
      </w:r>
    </w:p>
    <w:p w:rsidR="008A2525" w:rsidRPr="00642C11" w:rsidRDefault="008A2525">
      <w:pPr>
        <w:autoSpaceDE w:val="0"/>
        <w:autoSpaceDN w:val="0"/>
        <w:adjustRightInd w:val="0"/>
        <w:spacing w:before="44" w:line="240" w:lineRule="auto"/>
        <w:ind w:left="360" w:right="-2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nga jashtë shërbimit civil në kategorinë ekzekutive do të marrin informacion në faqen e Shërbimit Kombëtar të Punësimit, për fazat e mëtejshme të procedurës së pranimit nga jashtë shërbimit civil në kategorinë ekzekutive,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642C11">
        <w:rPr>
          <w:rFonts w:ascii="Times New Roman" w:hAnsi="Times New Roman"/>
          <w:b/>
          <w:bCs/>
          <w:sz w:val="24"/>
          <w:szCs w:val="24"/>
          <w:lang w:eastAsia="en-US"/>
        </w:rPr>
        <w:t>18.08.2025.</w:t>
      </w:r>
    </w:p>
    <w:p w:rsidR="008A2525" w:rsidRPr="00642C11" w:rsidRDefault="008A2525">
      <w:pPr>
        <w:autoSpaceDE w:val="0"/>
        <w:autoSpaceDN w:val="0"/>
        <w:adjustRightInd w:val="0"/>
        <w:spacing w:before="44" w:line="240" w:lineRule="auto"/>
        <w:ind w:right="-20"/>
        <w:jc w:val="both"/>
        <w:rPr>
          <w:rFonts w:ascii="Times New Roman" w:hAnsi="Times New Roman"/>
        </w:rPr>
      </w:pPr>
    </w:p>
    <w:p w:rsidR="008A2525" w:rsidRPr="00642C11" w:rsidRDefault="00562DAF">
      <w:pPr>
        <w:autoSpaceDE w:val="0"/>
        <w:autoSpaceDN w:val="0"/>
        <w:adjustRightInd w:val="0"/>
        <w:spacing w:before="44" w:line="240" w:lineRule="auto"/>
        <w:ind w:right="-20"/>
        <w:jc w:val="both"/>
        <w:rPr>
          <w:rFonts w:ascii="Times New Roman" w:hAnsi="Times New Roman"/>
        </w:rPr>
      </w:pPr>
      <w:r w:rsidRPr="00642C11">
        <w:rPr>
          <w:rFonts w:ascii="Times New Roman" w:hAnsi="Times New Roman"/>
          <w:b/>
          <w:bCs/>
          <w:sz w:val="24"/>
          <w:szCs w:val="24"/>
          <w:lang w:eastAsia="en-US"/>
        </w:rPr>
        <w:t>NJËSIA E MENAXHIMIT TË BURIMEVE NJERËZORE</w:t>
      </w:r>
    </w:p>
    <w:p w:rsidR="008A2525" w:rsidRPr="00642C11" w:rsidRDefault="008A2525">
      <w:pPr>
        <w:rPr>
          <w:rFonts w:ascii="Times New Roman" w:hAnsi="Times New Roman"/>
        </w:rPr>
      </w:pPr>
    </w:p>
    <w:p w:rsidR="008A2525" w:rsidRPr="00642C11" w:rsidRDefault="008A2525">
      <w:pPr>
        <w:rPr>
          <w:rFonts w:ascii="Times New Roman" w:hAnsi="Times New Roman"/>
        </w:rPr>
      </w:pPr>
    </w:p>
    <w:p w:rsidR="008A2525" w:rsidRPr="00642C11" w:rsidRDefault="008A2525">
      <w:pPr>
        <w:rPr>
          <w:rFonts w:ascii="Times New Roman" w:hAnsi="Times New Roman"/>
        </w:rPr>
      </w:pPr>
    </w:p>
    <w:p w:rsidR="008A2525" w:rsidRPr="00642C11" w:rsidRDefault="008A2525">
      <w:pPr>
        <w:rPr>
          <w:rFonts w:ascii="Times New Roman" w:hAnsi="Times New Roman"/>
        </w:rPr>
      </w:pPr>
    </w:p>
    <w:sectPr w:rsidR="008A2525" w:rsidRPr="00642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525"/>
    <w:rsid w:val="00562DAF"/>
    <w:rsid w:val="00642C11"/>
    <w:rsid w:val="008A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9277C6-FA91-421F-825D-828AD11E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rPr>
      <w:rFonts w:eastAsia="Calibri"/>
      <w:sz w:val="21"/>
    </w:rPr>
  </w:style>
  <w:style w:type="character" w:styleId="Hyperlink">
    <w:name w:val="Hyperlink"/>
    <w:rPr>
      <w:rFonts w:ascii="Times New Roman" w:eastAsia="SimSun" w:hAnsi="Times New Roman" w:cs="Times New Roman"/>
      <w:color w:val="0563C1"/>
      <w:sz w:val="21"/>
      <w:u w:val="single"/>
    </w:rPr>
  </w:style>
  <w:style w:type="paragraph" w:styleId="Footer">
    <w:name w:val="footer"/>
    <w:basedOn w:val="Normal"/>
    <w:pPr>
      <w:tabs>
        <w:tab w:val="center" w:pos="4680"/>
        <w:tab w:val="right" w:pos="9360"/>
      </w:tabs>
      <w:spacing w:after="0" w:line="240" w:lineRule="auto"/>
    </w:pPr>
    <w:rPr>
      <w:rFonts w:eastAsia="Calibri"/>
      <w:sz w:val="21"/>
    </w:rPr>
  </w:style>
  <w:style w:type="paragraph" w:styleId="ListParagraph">
    <w:name w:val="List Paragraph"/>
    <w:basedOn w:val="Normal"/>
    <w:qFormat/>
    <w:pPr>
      <w:spacing w:after="0"/>
      <w:ind w:left="720"/>
    </w:pPr>
    <w:rPr>
      <w:rFonts w:eastAsia="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ap.gov.al/2014-03-21-12-52-44/udhezime/426-udhezim-nr-2-date-27-03-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5" Type="http://schemas.openxmlformats.org/officeDocument/2006/relationships/hyperlink" Target="http://dap.gov.al/vende-vakante/udhezime-dokumenta/219-udhezime-dokument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4</cp:revision>
  <dcterms:created xsi:type="dcterms:W3CDTF">2025-07-30T14:09:00Z</dcterms:created>
  <dcterms:modified xsi:type="dcterms:W3CDTF">2025-07-31T10:29:00Z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9cf5f569f62f4a0eb8d5555321df13e9</vt:lpwstr>
  </property>
</Properties>
</file>