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994C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EC0016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04FF62" wp14:editId="63C614B0">
            <wp:simplePos x="0" y="0"/>
            <wp:positionH relativeFrom="column">
              <wp:posOffset>-123825</wp:posOffset>
            </wp:positionH>
            <wp:positionV relativeFrom="paragraph">
              <wp:posOffset>-814070</wp:posOffset>
            </wp:positionV>
            <wp:extent cx="6248400" cy="8750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12C4F7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EC0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BASHKIA KURBIN</w:t>
      </w:r>
    </w:p>
    <w:p w14:paraId="3B1AEEBA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EC0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DREJTORIA E BURIMEVE NJERËZORE</w:t>
      </w:r>
    </w:p>
    <w:p w14:paraId="13453BDA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6215CB59" w14:textId="77777777" w:rsidR="00EC0016" w:rsidRPr="00EC0016" w:rsidRDefault="00EC0016" w:rsidP="00EC0016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C0016">
        <w:rPr>
          <w:rFonts w:ascii="Calibri" w:eastAsiaTheme="minorEastAsia" w:hAnsi="Calibri" w:cs="Times New Roman"/>
          <w:color w:val="000000"/>
        </w:rPr>
        <w:t xml:space="preserve">  </w:t>
      </w:r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  </w:t>
      </w:r>
      <w:proofErr w:type="spell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prot</w:t>
      </w:r>
      <w:proofErr w:type="spellEnd"/>
      <w:proofErr w:type="gram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           </w:t>
      </w:r>
      <w:proofErr w:type="spell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Laç</w:t>
      </w:r>
      <w:proofErr w:type="spell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më._</w:t>
      </w:r>
      <w:proofErr w:type="gram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___</w:t>
      </w:r>
      <w:proofErr w:type="gram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_._</w:t>
      </w:r>
      <w:proofErr w:type="gram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___.2025</w:t>
      </w:r>
    </w:p>
    <w:p w14:paraId="7926F52A" w14:textId="77777777" w:rsidR="00EC0016" w:rsidRPr="00EC0016" w:rsidRDefault="00EC0016" w:rsidP="00EC0016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EC001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SHPALLJE PËR NËPUNËS CIVIL,</w:t>
      </w:r>
    </w:p>
    <w:p w14:paraId="6698324F" w14:textId="77777777" w:rsidR="00EC0016" w:rsidRPr="00EC0016" w:rsidRDefault="00EC0016" w:rsidP="00D8355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 w:cs="Times New Roman"/>
          <w:b/>
          <w:color w:val="FFFF00"/>
          <w:sz w:val="24"/>
          <w:szCs w:val="24"/>
        </w:rPr>
      </w:pPr>
      <w:r w:rsidRPr="00EC001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 xml:space="preserve">LËVIZJE PARALELE DHE PRANIM NË SHËRBIMIN CIVIL, NË </w:t>
      </w:r>
      <w:proofErr w:type="gramStart"/>
      <w:r w:rsidRPr="00EC0016">
        <w:rPr>
          <w:rFonts w:ascii="Times New Roman" w:eastAsia="MS Mincho" w:hAnsi="Times New Roman" w:cs="Times New Roman"/>
          <w:b/>
          <w:color w:val="FFFF00"/>
          <w:sz w:val="24"/>
          <w:szCs w:val="24"/>
        </w:rPr>
        <w:t>KATEGORINË  EKZEKUTIVE</w:t>
      </w:r>
      <w:proofErr w:type="gramEnd"/>
    </w:p>
    <w:p w14:paraId="77CEE9D2" w14:textId="77777777" w:rsidR="00EC0016" w:rsidRPr="00EC0016" w:rsidRDefault="00EC0016" w:rsidP="00D8355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Lloji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diplomës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D83558" w:rsidRPr="00D835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83558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D83558" w:rsidRPr="00D83558">
        <w:rPr>
          <w:rFonts w:ascii="Times New Roman" w:eastAsia="Calibri" w:hAnsi="Times New Roman" w:cs="Times New Roman"/>
          <w:b/>
          <w:sz w:val="28"/>
          <w:szCs w:val="28"/>
        </w:rPr>
        <w:t>hkenca</w:t>
      </w:r>
      <w:proofErr w:type="spellEnd"/>
      <w:proofErr w:type="gramEnd"/>
      <w:r w:rsidR="00D83558" w:rsidRPr="00D835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>Inxhinerike</w:t>
      </w:r>
      <w:proofErr w:type="spellEnd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>profili</w:t>
      </w:r>
      <w:proofErr w:type="spellEnd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>Teknologji</w:t>
      </w:r>
      <w:proofErr w:type="spellEnd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83558" w:rsidRPr="00D83558">
        <w:rPr>
          <w:rFonts w:ascii="Times New Roman" w:eastAsia="Calibri" w:hAnsi="Times New Roman" w:cs="Times New Roman"/>
          <w:b/>
          <w:bCs/>
          <w:sz w:val="28"/>
          <w:szCs w:val="28"/>
        </w:rPr>
        <w:t>Automobilash</w:t>
      </w:r>
      <w:proofErr w:type="spellEnd"/>
      <w:r w:rsidRPr="00EC0016">
        <w:rPr>
          <w:rFonts w:ascii="Times New Roman" w:eastAsia="Calibri" w:hAnsi="Times New Roman" w:cs="Times New Roman"/>
          <w:b/>
          <w:bCs/>
          <w:sz w:val="28"/>
          <w:szCs w:val="28"/>
        </w:rPr>
        <w:t>”</w:t>
      </w:r>
    </w:p>
    <w:p w14:paraId="57ED176C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Niveli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minimal </w:t>
      </w: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diplomës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Bachelor”ose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 xml:space="preserve"> “Master </w:t>
      </w:r>
      <w:proofErr w:type="spellStart"/>
      <w:r w:rsidRPr="00EC0016">
        <w:rPr>
          <w:rFonts w:ascii="Times New Roman" w:eastAsia="Calibri" w:hAnsi="Times New Roman" w:cs="Times New Roman"/>
          <w:b/>
          <w:sz w:val="28"/>
          <w:szCs w:val="28"/>
        </w:rPr>
        <w:t>Profesional</w:t>
      </w:r>
      <w:proofErr w:type="spellEnd"/>
      <w:r w:rsidRPr="00EC0016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3DA86712" w14:textId="77777777" w:rsidR="00EC0016" w:rsidRPr="00EC0016" w:rsidRDefault="00EC0016" w:rsidP="00EC00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22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25,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152/2013,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Kreut II, III, IV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VII,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18/03/2015</w:t>
      </w:r>
      <w:r w:rsidRPr="00EC0016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“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pranimin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lëvizjen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paralele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periudhën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provës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emërimin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kategorinë</w:t>
      </w:r>
      <w:proofErr w:type="spellEnd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color w:val="000000"/>
          <w:sz w:val="24"/>
          <w:szCs w:val="24"/>
          <w:lang w:val="en-GB"/>
        </w:rPr>
        <w:t>ekzekutive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nr.39,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19.12.2023, </w:t>
      </w:r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miratimin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pagës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së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Bashkisë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Institucioneve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varësi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vitin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2024”</w:t>
      </w:r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nr.503,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01.8.2024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ndryshime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vendimin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nr.328,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31.5.2023,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klasifikimin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funksioneve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grupimin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Vetëqeverisjes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Vendore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efekt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page,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caktimin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kufijve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pagave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funksionarëve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zgjedhur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emëruar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civilë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administrativë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Vetëqeverisjes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Vendore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EC0016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nr. 61,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23.12.2024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Pr="00EC0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miratimin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pagës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së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punonjësve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Bashkisë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Njësive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Institucioneve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varësi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>vitin</w:t>
      </w:r>
      <w:proofErr w:type="spellEnd"/>
      <w:r w:rsidRPr="00EC0016">
        <w:rPr>
          <w:rFonts w:ascii="Times New Roman" w:eastAsia="Times New Roman" w:hAnsi="Times New Roman" w:cs="Times New Roman"/>
          <w:i/>
          <w:sz w:val="24"/>
          <w:szCs w:val="24"/>
        </w:rPr>
        <w:t xml:space="preserve"> 2025</w:t>
      </w:r>
      <w:r w:rsidRPr="00EC0016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Urdhërit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Kryetarit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Bashkisë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Nr.06,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datë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14.01.2025 </w:t>
      </w:r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“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miratimin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strukturës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organizative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të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Bashkisë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Kurbin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Institucioneve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Agjensive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varësi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klasat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pagave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nëpunësit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civile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Bashki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Njësitë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Administrative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>vitin</w:t>
      </w:r>
      <w:proofErr w:type="spellEnd"/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2025”,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si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dhe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planin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rekrutimeve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plotësimin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vendeve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vakante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shërbimin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civil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në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Bashkinë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Kurbin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për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vitin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2025 Nr.1597 Prot, </w:t>
      </w:r>
      <w:proofErr w:type="spellStart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>datë</w:t>
      </w:r>
      <w:proofErr w:type="spellEnd"/>
      <w:r w:rsidRPr="00EC0016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01.04.2025,</w:t>
      </w:r>
      <w:r w:rsidRPr="00EC0016">
        <w:rPr>
          <w:rFonts w:ascii="Times New Roman" w:eastAsia="SimSun" w:hAnsi="Times New Roman" w:cs="Times New Roman"/>
          <w:i/>
          <w:sz w:val="24"/>
          <w:szCs w:val="24"/>
          <w:lang w:val="en-GB"/>
        </w:rPr>
        <w:t xml:space="preserve"> 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Bashkia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shpall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procedurat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pranimit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pozicionet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086F968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AB26B" w14:textId="77777777" w:rsidR="00EC0016" w:rsidRPr="00EC0016" w:rsidRDefault="00EC0016" w:rsidP="00EC0016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1 “Specialist </w:t>
      </w:r>
      <w:r w:rsidR="00D83558">
        <w:rPr>
          <w:rFonts w:ascii="Times New Roman" w:eastAsia="Calibri" w:hAnsi="Times New Roman" w:cs="Times New Roman"/>
          <w:b/>
          <w:sz w:val="24"/>
          <w:szCs w:val="24"/>
          <w:lang w:val="sq-AL"/>
        </w:rPr>
        <w:t>Transporti</w:t>
      </w:r>
      <w:r w:rsidRPr="00EC001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”-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Sektori</w:t>
      </w:r>
      <w:proofErr w:type="spellEnd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Monitorimit</w:t>
      </w:r>
      <w:proofErr w:type="spellEnd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Investimeve</w:t>
      </w:r>
      <w:proofErr w:type="spellEnd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83558" w:rsidRPr="00D14FC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83558">
        <w:rPr>
          <w:rFonts w:ascii="Times New Roman" w:eastAsia="Times New Roman" w:hAnsi="Times New Roman" w:cs="Times New Roman"/>
          <w:b/>
          <w:sz w:val="24"/>
          <w:szCs w:val="24"/>
        </w:rPr>
        <w:t>ransportit</w:t>
      </w:r>
      <w:proofErr w:type="spellEnd"/>
      <w:r w:rsidR="00D835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EC0016">
        <w:rPr>
          <w:rFonts w:ascii="Times New Roman" w:eastAsia="Calibri" w:hAnsi="Times New Roman" w:cs="Times New Roman"/>
          <w:b/>
          <w:sz w:val="24"/>
          <w:szCs w:val="24"/>
          <w:lang w:val="sq-AL"/>
        </w:rPr>
        <w:t>, Drejtoria e Sherbimeve Publik, kategoria e pages IV-2.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D83558" w:rsidRPr="00EC0016" w14:paraId="455ACF11" w14:textId="77777777" w:rsidTr="00D83558">
        <w:trPr>
          <w:trHeight w:val="1501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C3B9014" w14:textId="77777777" w:rsidR="00D83558" w:rsidRPr="00EC0016" w:rsidRDefault="00D83558" w:rsidP="00D8355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Pozicioni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më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sipër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ofrohet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fillimisht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nëpunësve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civilë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së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njëjtës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kategori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procedurën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lëvizjes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paralele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!</w:t>
            </w:r>
          </w:p>
          <w:p w14:paraId="14135970" w14:textId="77777777" w:rsidR="00D83558" w:rsidRPr="00EC0016" w:rsidRDefault="00D83558" w:rsidP="00D8355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Vetëm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rast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përfundim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procedurës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së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lëvizjes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paralele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rezulton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ky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pozicion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është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ende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vakant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ai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është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i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vlefshëm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konkurimin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nëpërmjet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procedurës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pranimit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>shërbimin</w:t>
            </w:r>
            <w:proofErr w:type="spellEnd"/>
            <w:r w:rsidRPr="00EC001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civil.</w:t>
            </w:r>
          </w:p>
        </w:tc>
      </w:tr>
    </w:tbl>
    <w:p w14:paraId="47C68D8D" w14:textId="77777777" w:rsidR="00EC0016" w:rsidRPr="00EC0016" w:rsidRDefault="00EC0016" w:rsidP="00D83558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Për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dy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shërbimin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civil)</w:t>
      </w:r>
    </w:p>
    <w:p w14:paraId="273133EA" w14:textId="77777777" w:rsidR="00EC0016" w:rsidRPr="00EC0016" w:rsidRDefault="00EC0016" w:rsidP="00D83558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EC0016">
        <w:rPr>
          <w:rFonts w:ascii="Times New Roman" w:eastAsia="MS Mincho" w:hAnsi="Times New Roman" w:cs="Times New Roman"/>
          <w:b/>
          <w:sz w:val="24"/>
          <w:szCs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EC0016" w:rsidRPr="00EC0016" w14:paraId="2A386202" w14:textId="77777777" w:rsidTr="00D01BF5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A15BBF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Afati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dorëzimin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Dokumenteve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A4969A8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Lëvizje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Paralele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671F82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68309105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EC0016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</w:rPr>
              <w:t>22.07.2025</w:t>
            </w:r>
          </w:p>
        </w:tc>
      </w:tr>
      <w:tr w:rsidR="00EC0016" w:rsidRPr="00EC0016" w14:paraId="1906A78A" w14:textId="77777777" w:rsidTr="00D01BF5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149D80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Afati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dorëzimin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Dokumenteve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1EB08DF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Pranim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Shërbimin</w:t>
            </w:r>
            <w:proofErr w:type="spellEnd"/>
            <w:r w:rsidRPr="00EC001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Civil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C036E3" w14:textId="77777777" w:rsidR="00EC0016" w:rsidRPr="00EC0016" w:rsidRDefault="00EC0016" w:rsidP="00EC001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0016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</w:rPr>
              <w:t>25.07.2024</w:t>
            </w:r>
          </w:p>
        </w:tc>
      </w:tr>
    </w:tbl>
    <w:p w14:paraId="2F562363" w14:textId="77777777" w:rsidR="00EC0016" w:rsidRPr="00EC0016" w:rsidRDefault="00EC0016" w:rsidP="00EC0016">
      <w:pPr>
        <w:tabs>
          <w:tab w:val="left" w:pos="128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EC0016" w:rsidRPr="00EC0016" w14:paraId="6FB55E1E" w14:textId="77777777" w:rsidTr="00D01BF5">
        <w:tc>
          <w:tcPr>
            <w:tcW w:w="9855" w:type="dxa"/>
            <w:shd w:val="clear" w:color="auto" w:fill="C00000"/>
            <w:hideMark/>
          </w:tcPr>
          <w:p w14:paraId="16986708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</w:pPr>
            <w:r w:rsidRPr="00EC0016">
              <w:rPr>
                <w:rFonts w:ascii="Times New Roman" w:eastAsia="MS Mincho" w:hAnsi="Times New Roman" w:cs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pozicionet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EC0016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BE8984A" w14:textId="77777777" w:rsidR="00EC0016" w:rsidRPr="00EC0016" w:rsidRDefault="00EC0016" w:rsidP="00EC0016">
      <w:pPr>
        <w:spacing w:after="0" w:line="240" w:lineRule="auto"/>
        <w:ind w:left="720"/>
        <w:jc w:val="both"/>
        <w:rPr>
          <w:rFonts w:ascii="Calibri" w:eastAsia="Calibri" w:hAnsi="Calibri" w:cs="Times New Roman"/>
          <w:lang w:val="sq-AL"/>
        </w:rPr>
      </w:pPr>
    </w:p>
    <w:p w14:paraId="45271E3B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E4638C">
        <w:rPr>
          <w:rFonts w:ascii="Times New Roman" w:hAnsi="Times New Roman" w:cs="Times New Roman"/>
          <w:sz w:val="24"/>
          <w:szCs w:val="23"/>
        </w:rPr>
        <w:t xml:space="preserve">Duke u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mbështetur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ne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nevojat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popullsisë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qytetës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asiston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këshillin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bashkiak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përcaktuar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linjat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organizuar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financuar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vendosur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lloj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brenda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juridiksionit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vet; </w:t>
      </w:r>
    </w:p>
    <w:p w14:paraId="08BFA4FD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E4638C">
        <w:rPr>
          <w:rFonts w:ascii="Times New Roman" w:hAnsi="Times New Roman" w:cs="Times New Roman"/>
          <w:sz w:val="24"/>
          <w:szCs w:val="23"/>
        </w:rPr>
        <w:t xml:space="preserve">Jep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licencat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qytetës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përputhje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legjislacionin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fuqi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qëllim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kontrollon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qytetës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kryhet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autobus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vetëm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nga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shoqëritë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cilat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kane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shprehur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aktet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themelimit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objekt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veprimtarisë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veprimtarinë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udhëtarëve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</w:p>
    <w:p w14:paraId="3B29326F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E4638C">
        <w:rPr>
          <w:rFonts w:ascii="Times New Roman" w:hAnsi="Times New Roman" w:cs="Times New Roman"/>
          <w:sz w:val="24"/>
          <w:szCs w:val="23"/>
        </w:rPr>
        <w:t xml:space="preserve">Jep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licencat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rrethqytetës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ato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subjekte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kanë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selinë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territorin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bashkisë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përputhje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legjislacionin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fuqi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qëllim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garantohet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rrethqytetës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kryhet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nga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subjekte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juridike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organizuara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shoqëri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raste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kufizuara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nga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persona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fizikë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</w:p>
    <w:p w14:paraId="3680B2D4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Përgatit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dokumentet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nevojshme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qëllim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Këshilli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Bashkisë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përcaktojë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vendet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nisjes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mbërritjes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autobusëve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agjencive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udhëtarëve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>;</w:t>
      </w:r>
    </w:p>
    <w:p w14:paraId="02593514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Ndihmon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Këshillin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Bashkiak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përcaktuar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mënyrën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organizimit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funksionimit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udhëtarëve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taksi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brenda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juridiksionit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bashkisë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</w:p>
    <w:p w14:paraId="3355ED60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E4638C">
        <w:rPr>
          <w:rFonts w:ascii="Times New Roman" w:hAnsi="Times New Roman" w:cs="Times New Roman"/>
          <w:sz w:val="24"/>
          <w:szCs w:val="23"/>
        </w:rPr>
        <w:t xml:space="preserve">Jep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licencat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shërbimin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taksi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përputhje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numrin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maksimal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taksive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caktuara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udhëzim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Ministrit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</w:p>
    <w:p w14:paraId="02803CB2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E4638C">
        <w:rPr>
          <w:rFonts w:ascii="Times New Roman" w:hAnsi="Times New Roman" w:cs="Times New Roman"/>
          <w:sz w:val="24"/>
          <w:szCs w:val="23"/>
        </w:rPr>
        <w:t>Verifikon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nëse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transportuesit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përmbushin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detyrat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përcaktuara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legjislacionin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fuqi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ushtrojnë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sipas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licencave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lejeve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certifikatave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; </w:t>
      </w:r>
    </w:p>
    <w:p w14:paraId="0CA5215B" w14:textId="77777777" w:rsidR="00D83558" w:rsidRPr="00E4638C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Siguron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çdo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informacion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kryen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studime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dhe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analiza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qëllim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Këshilli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Bashkiak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miratojë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tarifat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biletave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qytetas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udhëtarëve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autobus; </w:t>
      </w:r>
    </w:p>
    <w:p w14:paraId="35FD4560" w14:textId="77777777" w:rsidR="00D83558" w:rsidRPr="00287C46" w:rsidRDefault="00D83558" w:rsidP="00D8355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E4638C">
        <w:rPr>
          <w:rFonts w:ascii="Times New Roman" w:hAnsi="Times New Roman" w:cs="Times New Roman"/>
          <w:sz w:val="24"/>
          <w:szCs w:val="23"/>
        </w:rPr>
        <w:lastRenderedPageBreak/>
        <w:t>Kontrollon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që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shoqëritë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pajisin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bileta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tatimore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udhëtarëve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gjitha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llojet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shërbimit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transportit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udhëtarëve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duke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përjashtuar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rastet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kur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mjetet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tipit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4+1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janë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pajisur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taksimetër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, me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tregues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4638C">
        <w:rPr>
          <w:rFonts w:ascii="Times New Roman" w:hAnsi="Times New Roman" w:cs="Times New Roman"/>
          <w:sz w:val="24"/>
          <w:szCs w:val="23"/>
        </w:rPr>
        <w:t>fis</w:t>
      </w:r>
      <w:r>
        <w:rPr>
          <w:rFonts w:ascii="Times New Roman" w:hAnsi="Times New Roman" w:cs="Times New Roman"/>
          <w:sz w:val="24"/>
          <w:szCs w:val="23"/>
        </w:rPr>
        <w:t>k</w:t>
      </w:r>
      <w:r w:rsidRPr="00E4638C">
        <w:rPr>
          <w:rFonts w:ascii="Times New Roman" w:hAnsi="Times New Roman" w:cs="Times New Roman"/>
          <w:sz w:val="24"/>
          <w:szCs w:val="23"/>
        </w:rPr>
        <w:t>al</w:t>
      </w:r>
      <w:proofErr w:type="spellEnd"/>
      <w:r w:rsidRPr="00E4638C">
        <w:rPr>
          <w:rFonts w:ascii="Times New Roman" w:hAnsi="Times New Roman" w:cs="Times New Roman"/>
          <w:sz w:val="24"/>
          <w:szCs w:val="23"/>
        </w:rPr>
        <w:t xml:space="preserve">. </w:t>
      </w:r>
    </w:p>
    <w:p w14:paraId="505B4FE0" w14:textId="77777777" w:rsidR="00EC0016" w:rsidRPr="00EC0016" w:rsidRDefault="00EC0016" w:rsidP="00EC00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143763" w14:textId="77777777" w:rsidR="00EC0016" w:rsidRPr="00EC0016" w:rsidRDefault="00EC0016" w:rsidP="00EC00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9DCA33" w14:textId="77777777" w:rsidR="00EC0016" w:rsidRPr="00EC0016" w:rsidRDefault="00EC0016" w:rsidP="00EC0016">
      <w:pPr>
        <w:pBdr>
          <w:bottom w:val="single" w:sz="8" w:space="1" w:color="C00000"/>
        </w:pBdr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lang w:val="it-IT"/>
        </w:rPr>
      </w:pPr>
      <w:r w:rsidRPr="00EC0016">
        <w:rPr>
          <w:rFonts w:ascii="Times New Roman" w:eastAsia="Calibri" w:hAnsi="Times New Roman" w:cs="Times New Roman"/>
          <w:b/>
          <w:color w:val="C00000"/>
          <w:sz w:val="24"/>
          <w:szCs w:val="24"/>
          <w:lang w:val="it-IT"/>
        </w:rPr>
        <w:t>I-Lëvizja paralele</w:t>
      </w:r>
    </w:p>
    <w:p w14:paraId="4462DC52" w14:textId="77777777" w:rsidR="00D83558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C0016">
        <w:rPr>
          <w:rFonts w:ascii="Times New Roman" w:eastAsia="Calibri" w:hAnsi="Times New Roman" w:cs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FAB0ECE" w14:textId="77777777" w:rsidR="00111172" w:rsidRPr="00EC0016" w:rsidRDefault="00111172" w:rsidP="00EC0016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EC0016" w:rsidRPr="00EC0016" w14:paraId="6225DF84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63C696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C6227D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61FCA572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vijon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63F84E" w14:textId="77777777" w:rsidR="00EC0016" w:rsidRPr="00EC0016" w:rsidRDefault="00EC0016" w:rsidP="00EC001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nëpunës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konfirmuar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njëjtës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përcaktimeve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19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152/2013 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civil”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niveli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pagës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IV-a), </w:t>
      </w:r>
    </w:p>
    <w:p w14:paraId="7A39A5C5" w14:textId="77777777" w:rsidR="00EC0016" w:rsidRPr="00EC0016" w:rsidRDefault="00EC0016" w:rsidP="00EC001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disiplinore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institucioni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09963D1" w14:textId="77777777" w:rsidR="00EC0016" w:rsidRPr="00EC0016" w:rsidRDefault="00EC0016" w:rsidP="00EC0016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kenë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paktën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pozitiv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institucioneve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sapo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hyrë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kërkohet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eprori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direkt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796F61B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vijon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6C57F5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zotërojnë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diplomë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nivelit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“Bachelor”,</w:t>
      </w:r>
      <w:r w:rsidR="00D83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558">
        <w:rPr>
          <w:rFonts w:ascii="Times New Roman" w:eastAsia="Calibri" w:hAnsi="Times New Roman" w:cs="Times New Roman"/>
          <w:color w:val="000000"/>
          <w:sz w:val="24"/>
          <w:szCs w:val="24"/>
        </w:rPr>
        <w:t>ose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“Master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Profesional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Cs/>
          <w:sz w:val="24"/>
          <w:szCs w:val="24"/>
        </w:rPr>
        <w:t>Shkenca</w:t>
      </w:r>
      <w:proofErr w:type="spellEnd"/>
      <w:r w:rsidR="00D835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83558">
        <w:rPr>
          <w:rFonts w:ascii="Times New Roman" w:eastAsia="Calibri" w:hAnsi="Times New Roman" w:cs="Times New Roman"/>
          <w:bCs/>
          <w:sz w:val="24"/>
          <w:szCs w:val="24"/>
        </w:rPr>
        <w:t>Inxhinerike</w:t>
      </w:r>
      <w:proofErr w:type="spellEnd"/>
      <w:r w:rsidR="0011117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835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83558">
        <w:rPr>
          <w:rFonts w:ascii="Times New Roman" w:eastAsia="Calibri" w:hAnsi="Times New Roman" w:cs="Times New Roman"/>
          <w:bCs/>
          <w:sz w:val="24"/>
          <w:szCs w:val="24"/>
        </w:rPr>
        <w:t>profili</w:t>
      </w:r>
      <w:proofErr w:type="spellEnd"/>
      <w:r w:rsidR="00111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11172">
        <w:rPr>
          <w:rFonts w:ascii="Times New Roman" w:eastAsia="Calibri" w:hAnsi="Times New Roman" w:cs="Times New Roman"/>
          <w:bCs/>
          <w:sz w:val="24"/>
          <w:szCs w:val="24"/>
        </w:rPr>
        <w:t>Teknologji</w:t>
      </w:r>
      <w:proofErr w:type="spellEnd"/>
      <w:r w:rsidR="00111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11172">
        <w:rPr>
          <w:rFonts w:ascii="Times New Roman" w:eastAsia="Calibri" w:hAnsi="Times New Roman" w:cs="Times New Roman"/>
          <w:bCs/>
          <w:sz w:val="24"/>
          <w:szCs w:val="24"/>
        </w:rPr>
        <w:t>Automobilash</w:t>
      </w:r>
      <w:proofErr w:type="spellEnd"/>
      <w:r w:rsidRPr="00EC001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87705EE" w14:textId="77777777" w:rsidR="00EC0016" w:rsidRPr="00EC0016" w:rsidRDefault="00EC0016" w:rsidP="00EC0016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Diplomat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cilat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janë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marrë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jashtë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jenë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njohura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paraprakisht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pranë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institucionit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përgjegjës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njehsimin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diplomave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sipas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legjislacionit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fuqi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192B5095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kenë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aftësi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mira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komunikuese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punës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grupë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DBF24CB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zotërojnë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gjuhën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angleze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Përparësi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gjuhë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dytë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BE-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F35039" w14:textId="77777777" w:rsidR="00EC0016" w:rsidRPr="00EC0016" w:rsidRDefault="00EC0016" w:rsidP="00EC0016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EC0016" w:rsidRPr="00EC0016" w14:paraId="334A022F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9595154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91ED52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3942A30A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dorëzojnë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pranë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Drejtorisë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757892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aplikojnë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dorëzojnë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19F4CE2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Jetëshkrim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përputhje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tip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gjeni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linkun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7555DC1" w14:textId="77777777" w:rsidR="00EC0016" w:rsidRPr="00EC0016" w:rsidRDefault="00EC0016" w:rsidP="00EC0016">
      <w:pPr>
        <w:ind w:left="360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8" w:history="1">
        <w:r w:rsidRPr="00EC0016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50FAA548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diplomës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përfshirë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diplomën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bachelor);</w:t>
      </w:r>
    </w:p>
    <w:p w14:paraId="3AA391C6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librezës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gjitha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faqet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eksperiencën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01C31DF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letërnjoftimit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(ID);</w:t>
      </w:r>
    </w:p>
    <w:p w14:paraId="44B202CA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21E3DC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lastRenderedPageBreak/>
        <w:t>Vetëdeklarim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gjyqësore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B2F5F04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fundit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eprori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direkt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5CEC1B" w14:textId="77777777" w:rsidR="00EC0016" w:rsidRP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Institucioni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displinore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DA7E82" w14:textId="77777777" w:rsidR="00EC0016" w:rsidRDefault="00EC0016" w:rsidP="00EC001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dokumentacion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trajnimet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kualifikimet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arsimin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shtesë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pozitive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përmendura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jetëshkrimin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tuaj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340BA1" w14:textId="77777777" w:rsidR="00111172" w:rsidRPr="00EC0016" w:rsidRDefault="00111172" w:rsidP="00111172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AF077D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Dokumentet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dorëzohen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postë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apo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drejtpërsëdrejti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Drejtorinë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Bashkinë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datës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C0016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22.07.2025</w:t>
      </w:r>
      <w:r w:rsidRPr="00EC001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.</w:t>
      </w:r>
      <w:proofErr w:type="gram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C0016" w:rsidRPr="00EC0016" w14:paraId="7DF4F08F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BF24BE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F18129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8BDA904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001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24.07.2025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njësia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menaxhimit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ndodhet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cilin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dëshironi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aplikoni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shpallë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portalin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Kombëtar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listën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vendin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saktë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zhvillohet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intervista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09DD16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lëvizjes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njoftohen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individualisht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njësia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menaxhimit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institucionit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ndodhet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cilin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dëshironi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aplikoni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nëpërmjet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adresës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tuaj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e-mail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shkaqet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moskualifikimit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C0016" w:rsidRPr="00EC0016" w14:paraId="7F3E1A0A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737EA5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CE37C4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C79E88C" w14:textId="77777777" w:rsidR="00EC0016" w:rsidRPr="00EC0016" w:rsidRDefault="00EC0016" w:rsidP="00EC0016">
      <w:p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me:</w:t>
      </w:r>
    </w:p>
    <w:p w14:paraId="3BDB0087" w14:textId="77777777" w:rsidR="00EC0016" w:rsidRPr="00EC0016" w:rsidRDefault="00EC0016" w:rsidP="00EC0016">
      <w:pPr>
        <w:numPr>
          <w:ilvl w:val="0"/>
          <w:numId w:val="1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152/</w:t>
      </w:r>
      <w:proofErr w:type="gramStart"/>
      <w:r w:rsidRPr="00EC0016">
        <w:rPr>
          <w:rFonts w:ascii="Times New Roman" w:eastAsia="Calibri" w:hAnsi="Times New Roman" w:cs="Times New Roman"/>
          <w:sz w:val="24"/>
          <w:szCs w:val="24"/>
        </w:rPr>
        <w:t>2013,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Për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Civil”</w:t>
      </w:r>
      <w:r w:rsidRPr="00EC0016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B00153" w14:textId="77777777" w:rsidR="00EC0016" w:rsidRPr="00EC0016" w:rsidRDefault="00EC0016" w:rsidP="00EC0016">
      <w:pPr>
        <w:numPr>
          <w:ilvl w:val="0"/>
          <w:numId w:val="1"/>
        </w:numPr>
        <w:ind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9131,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0016">
        <w:rPr>
          <w:rFonts w:ascii="Times New Roman" w:eastAsia="Calibri" w:hAnsi="Times New Roman" w:cs="Times New Roman"/>
          <w:sz w:val="24"/>
          <w:szCs w:val="24"/>
        </w:rPr>
        <w:t>08.09.2003,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Për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rregullat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etikës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administratën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publike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2FB588" w14:textId="77777777" w:rsidR="00EC0016" w:rsidRPr="00EC0016" w:rsidRDefault="00EC0016" w:rsidP="00EC0016">
      <w:pPr>
        <w:numPr>
          <w:ilvl w:val="0"/>
          <w:numId w:val="1"/>
        </w:numPr>
        <w:ind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001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Njohuritë mbi Ligjin Nr. 139/2015, </w:t>
      </w:r>
      <w:r w:rsidRPr="00EC0016">
        <w:rPr>
          <w:rFonts w:ascii="Times New Roman" w:eastAsia="Calibri" w:hAnsi="Times New Roman" w:cs="Times New Roman"/>
          <w:i/>
          <w:sz w:val="24"/>
          <w:szCs w:val="24"/>
          <w:lang w:val="sq-AL"/>
        </w:rPr>
        <w:t>“Për Vetëqeverisjen Vendore”.</w:t>
      </w:r>
    </w:p>
    <w:p w14:paraId="6353D6DB" w14:textId="77777777" w:rsidR="00EC0016" w:rsidRPr="00EC0016" w:rsidRDefault="00EC0016" w:rsidP="00EC0016">
      <w:pPr>
        <w:numPr>
          <w:ilvl w:val="0"/>
          <w:numId w:val="1"/>
        </w:numPr>
        <w:ind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35/2023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Kompetencat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caktimin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pagave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trajtimeve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tjera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financiare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përfitimeve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punësuarve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Institucionet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Administratës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Publike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pagës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bazë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minimale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shkallë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”.</w:t>
      </w:r>
    </w:p>
    <w:p w14:paraId="22666F18" w14:textId="77777777" w:rsidR="00EC0016" w:rsidRPr="00EC0016" w:rsidRDefault="00EC0016" w:rsidP="00EC0016">
      <w:pPr>
        <w:numPr>
          <w:ilvl w:val="0"/>
          <w:numId w:val="1"/>
        </w:numPr>
        <w:ind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44/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2015, “Kodi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Procedurave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Administrative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Republikën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Shqipërisë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4EC0B5E6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C0016" w:rsidRPr="00EC0016" w14:paraId="51D85504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20F0BA6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3ECA01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73424D52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jetëshkrimin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eksperiencat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trajnimet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kualifikimet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lidhura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fushën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pozitive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Totali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40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9D3EF2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intervistës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strukturuar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gojë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me:</w:t>
      </w:r>
    </w:p>
    <w:p w14:paraId="1884A302" w14:textId="77777777" w:rsidR="00EC0016" w:rsidRPr="00EC0016" w:rsidRDefault="00EC0016" w:rsidP="00EC001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lastRenderedPageBreak/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aftësitë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kompetencën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përshkrimin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pozicionit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6E3614" w14:textId="77777777" w:rsidR="00EC0016" w:rsidRPr="00EC0016" w:rsidRDefault="00EC0016" w:rsidP="00EC001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Eksperiencën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mëparshme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1D7981" w14:textId="77777777" w:rsidR="00EC0016" w:rsidRPr="00EC0016" w:rsidRDefault="00EC0016" w:rsidP="00EC001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Motivimin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aspiratat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pritshmëritë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karrierën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CB1457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Totali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përfundim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intervistës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strukturuar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gojë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60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D83C93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detaje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metodologjinë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shpërndarjes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pikëve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mënyrën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llogaritjes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rezultatit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përfundimtar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gjeni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Udhëzimin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2,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27.03.2015,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procesin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plotësimit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vendeve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lira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nëpërmjet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procedures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lëvizjes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paralele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ngritjes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detyrë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kategorinë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mesme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ulët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drejtuese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pranimin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kategorinë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ekzekutive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nëpërmjet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konkurrimit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hapur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”</w:t>
      </w:r>
      <w:r w:rsidRPr="00EC0016">
        <w:rPr>
          <w:rFonts w:ascii="Calibri" w:eastAsia="Calibri" w:hAnsi="Calibri" w:cs="Times New Roman"/>
        </w:rPr>
        <w:t>,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Departamentit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Administratës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Publike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EC0016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www.dap.gov.al</w:t>
        </w:r>
      </w:hyperlink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98AD9D" w14:textId="77777777" w:rsidR="00EC0016" w:rsidRPr="00EC0016" w:rsidRDefault="00EC0016" w:rsidP="00EC0016">
      <w:pPr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  <w:hyperlink r:id="rId10" w:history="1">
        <w:r w:rsidRPr="00EC0016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http://dap.gov.al/2014-03-21-12-52-44/udhezime/426-udhezim-nr-2-date-27-03-2015</w:t>
        </w:r>
      </w:hyperlink>
    </w:p>
    <w:p w14:paraId="6649548C" w14:textId="77777777" w:rsidR="00EC0016" w:rsidRPr="00EC0016" w:rsidRDefault="00EC0016" w:rsidP="00EC0016">
      <w:pPr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C0016" w:rsidRPr="00EC0016" w14:paraId="42D84F0D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3D6A15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1B7EB3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EC0016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E DALJES</w:t>
              </w:r>
            </w:smartTag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7F5D7E22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përfundim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Bashkia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shpallë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fituesin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portalin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Kombëtar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gjithë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pjesëmarrës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procedurë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njoftohen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elektronike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saktë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shpalljes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fituesit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CEB71" w14:textId="77777777" w:rsidR="00EC0016" w:rsidRPr="00EC0016" w:rsidRDefault="00EC0016" w:rsidP="00EC0016">
      <w:pPr>
        <w:pBdr>
          <w:bottom w:val="single" w:sz="8" w:space="1" w:color="C00000"/>
        </w:pBd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2-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Pranimi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EC0016" w:rsidRPr="00EC0016" w14:paraId="03B2256F" w14:textId="77777777" w:rsidTr="00D01BF5">
        <w:trPr>
          <w:trHeight w:val="1335"/>
        </w:trPr>
        <w:tc>
          <w:tcPr>
            <w:tcW w:w="962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2AA12917" w14:textId="77777777" w:rsidR="00EC0016" w:rsidRPr="00EC0016" w:rsidRDefault="00EC0016" w:rsidP="00EC001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Vetëm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rast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nga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pozicionet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renditura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fillim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kësaj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shpalljeje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përfundim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lëvizjes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paralele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rezulton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ende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ka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pozicione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vakante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këto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pozicione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janë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vlefshme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konkurimin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nëpërmjet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pranimit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shërbimin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civil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kategorinë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ekzekutive</w:t>
            </w:r>
            <w:proofErr w:type="spellEnd"/>
            <w:r w:rsidRPr="00EC0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6452D123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këtë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procedurë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kanë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drejtë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aplikojnë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gjithë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kërkesat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përgjithshme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përputhje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nenin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21,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Ligjit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Nr. 152/2013,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nepunesit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civil”,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C0016" w:rsidRPr="00EC0016" w14:paraId="35358196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2E264C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8011BD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0B93021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785D9F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plotësojë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kandidati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procedurën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pranimit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janë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13AC6B5D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shtetas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shqiptar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9F9704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zotësi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vepruar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71522F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lastRenderedPageBreak/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zotërojë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gjuhën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shqipe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shkruar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folur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6ADE31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kushte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lejojnë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kryejë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detyrën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përkatëse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DAE73A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dënuar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vendim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formës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prerë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kundërvajtjeje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penale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dashje</w:t>
      </w:r>
      <w:proofErr w:type="spellEnd"/>
    </w:p>
    <w:p w14:paraId="05E5656E" w14:textId="77777777" w:rsidR="00EC0016" w:rsidRPr="00EC0016" w:rsidRDefault="00EC0016" w:rsidP="00EC0016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marrë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disiplinore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largimit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civil,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016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proofErr w:type="gram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152/2013,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70D9C5" w14:textId="77777777" w:rsidR="00111172" w:rsidRDefault="00111172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F25DF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vijon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3CA48A" w14:textId="77777777" w:rsidR="00EC0016" w:rsidRPr="00EC0016" w:rsidRDefault="00EC0016" w:rsidP="00EC001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zotërojnë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diplomë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nivelit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Bachelor”ose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“Master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Profesional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në</w:t>
      </w:r>
      <w:proofErr w:type="spellEnd"/>
      <w:r w:rsidR="001111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172">
        <w:rPr>
          <w:rFonts w:ascii="Times New Roman" w:eastAsia="Calibri" w:hAnsi="Times New Roman" w:cs="Times New Roman"/>
          <w:color w:val="000000"/>
          <w:sz w:val="24"/>
          <w:szCs w:val="24"/>
        </w:rPr>
        <w:t>Shkenca</w:t>
      </w:r>
      <w:proofErr w:type="spellEnd"/>
      <w:r w:rsidRPr="00EC00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11172">
        <w:rPr>
          <w:rFonts w:ascii="Times New Roman" w:eastAsia="Calibri" w:hAnsi="Times New Roman" w:cs="Times New Roman"/>
          <w:bCs/>
          <w:sz w:val="24"/>
          <w:szCs w:val="24"/>
        </w:rPr>
        <w:t>Inxhinerike</w:t>
      </w:r>
      <w:proofErr w:type="spellEnd"/>
      <w:r w:rsidR="0011117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111172">
        <w:rPr>
          <w:rFonts w:ascii="Times New Roman" w:eastAsia="Calibri" w:hAnsi="Times New Roman" w:cs="Times New Roman"/>
          <w:bCs/>
          <w:sz w:val="24"/>
          <w:szCs w:val="24"/>
        </w:rPr>
        <w:t>profili</w:t>
      </w:r>
      <w:proofErr w:type="spellEnd"/>
      <w:r w:rsidR="00111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11172">
        <w:rPr>
          <w:rFonts w:ascii="Times New Roman" w:eastAsia="Calibri" w:hAnsi="Times New Roman" w:cs="Times New Roman"/>
          <w:bCs/>
          <w:sz w:val="24"/>
          <w:szCs w:val="24"/>
        </w:rPr>
        <w:t>Teknologji</w:t>
      </w:r>
      <w:proofErr w:type="spellEnd"/>
      <w:r w:rsidR="00111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11172">
        <w:rPr>
          <w:rFonts w:ascii="Times New Roman" w:eastAsia="Calibri" w:hAnsi="Times New Roman" w:cs="Times New Roman"/>
          <w:bCs/>
          <w:sz w:val="24"/>
          <w:szCs w:val="24"/>
        </w:rPr>
        <w:t>Automobilash</w:t>
      </w:r>
      <w:proofErr w:type="spellEnd"/>
      <w:r w:rsidRPr="00EC001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A813BBE" w14:textId="77777777" w:rsidR="00EC0016" w:rsidRPr="00EC0016" w:rsidRDefault="00EC0016" w:rsidP="00EC0016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Diplomat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cilat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janë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marrë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jashtë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jenë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njohura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paraprakisht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pranë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institucionit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përgjegjës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njehsimin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diplomave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sipas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legjislacionit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fuqi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14:paraId="6ADDBA5E" w14:textId="77777777" w:rsidR="00EC0016" w:rsidRPr="00111172" w:rsidRDefault="00EC0016" w:rsidP="00EC0016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kenë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aftësi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mira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komunikuese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punës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grupë</w:t>
      </w:r>
      <w:proofErr w:type="spellEnd"/>
      <w:r w:rsidRPr="00EC001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4399E3" w14:textId="77777777" w:rsidR="00111172" w:rsidRPr="00EC0016" w:rsidRDefault="00111172" w:rsidP="00111172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EC0016" w:rsidRPr="00EC0016" w14:paraId="40383201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738F7A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541863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6E3385D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aplikojnë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dorëzojnë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5F6261F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Jetëshkrim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përputhje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tip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gjeni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linkun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F21410A" w14:textId="77777777" w:rsidR="00EC0016" w:rsidRPr="00EC0016" w:rsidRDefault="00EC0016" w:rsidP="00EC0016">
      <w:pPr>
        <w:ind w:left="360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1" w:history="1">
        <w:r w:rsidRPr="00EC0016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59C8E4F0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diplomës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përfshirë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diplomën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bachelor);</w:t>
      </w:r>
    </w:p>
    <w:p w14:paraId="0B03AFE5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librezës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gjitha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faqet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eksperiencën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77F9C77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Fotokopje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letërnjoftimit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(ID);</w:t>
      </w:r>
    </w:p>
    <w:p w14:paraId="65A24484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shëndetësore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2B5A24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Vetëdeklarim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gjëndjes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gjyqësore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2DD6EB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fundit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eprori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direkt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9AC5EC" w14:textId="77777777" w:rsidR="00EC0016" w:rsidRPr="00EC0016" w:rsidRDefault="00EC0016" w:rsidP="00EC0016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Institucioni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displinore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fuqi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A7AC53" w14:textId="77777777" w:rsidR="00111172" w:rsidRPr="00EC0016" w:rsidRDefault="00EC0016" w:rsidP="00111172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dokumentacion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vërteton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trajnimet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kualifikimet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arsimim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shtesë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pozitive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përmendura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jetëshkrimin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tuaj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8AD1D5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Dokumentet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duhet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dorëzohen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postë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apo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drejtpërsëdrejti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institucion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datës</w:t>
      </w:r>
      <w:proofErr w:type="spellEnd"/>
      <w:r w:rsidRPr="00EC001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EC0016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25.07.2025</w:t>
      </w:r>
      <w:proofErr w:type="gram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EC001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në</w:t>
      </w:r>
      <w:proofErr w:type="spellEnd"/>
      <w:proofErr w:type="gram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Drejtorinë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pranë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Bashkisë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C0016" w:rsidRPr="00EC0016" w14:paraId="70465E21" w14:textId="77777777" w:rsidTr="00111172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3A09E82" w14:textId="77777777" w:rsidR="00EC0016" w:rsidRPr="00EC0016" w:rsidRDefault="00EC0016" w:rsidP="00EC0016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: </w:t>
            </w:r>
          </w:p>
          <w:p w14:paraId="73EDE207" w14:textId="77777777" w:rsidR="00EC0016" w:rsidRPr="00EC0016" w:rsidRDefault="00EC0016" w:rsidP="00EC001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, </w:t>
            </w:r>
          </w:p>
          <w:p w14:paraId="080509AD" w14:textId="77777777" w:rsidR="00EC0016" w:rsidRPr="00EC0016" w:rsidRDefault="00EC0016" w:rsidP="00EC001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ku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;</w:t>
            </w:r>
          </w:p>
          <w:p w14:paraId="4450F150" w14:textId="77777777" w:rsidR="00EC0016" w:rsidRPr="00EC0016" w:rsidRDefault="00EC0016" w:rsidP="00EC001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mënyrën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EC0016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tbl>
      <w:tblPr>
        <w:tblpPr w:leftFromText="180" w:rightFromText="180" w:vertAnchor="text" w:horzAnchor="margin" w:tblpY="-765"/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11172" w:rsidRPr="00EC0016" w14:paraId="330D675F" w14:textId="77777777" w:rsidTr="00111172"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6108C" w14:textId="77777777" w:rsidR="00111172" w:rsidRPr="00EC0016" w:rsidRDefault="00111172" w:rsidP="00111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05AEBD" w14:textId="77777777" w:rsidR="00111172" w:rsidRPr="00EC0016" w:rsidRDefault="00111172" w:rsidP="001111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44371C5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001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08.08.2025</w:t>
      </w:r>
      <w:r w:rsidRPr="00EC0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njësia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menaxhimit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Bashkisë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ndodhet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cilin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dëshironi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aplikoni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shpallë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portalin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Kombëtar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listën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vendin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orën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saktë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zhvillohet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intervista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704644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plotësojnë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kushtet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kriteret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veçanta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njoftohen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individualisht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njësia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menaxhimit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burimeve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njerëzore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institucionit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ndodhet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cilin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ju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dëshironi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aplikoni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nëpërmjet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adresës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tuaj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e-mail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shkaqet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moskualifikimit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448547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EC0016" w:rsidRPr="00EC0016" w14:paraId="74EE70DB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FB9E82E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0D226C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7A6C89C6" w14:textId="77777777" w:rsidR="00EC0016" w:rsidRPr="00EC0016" w:rsidRDefault="00EC0016" w:rsidP="00EC0016">
      <w:pPr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me:</w:t>
      </w:r>
    </w:p>
    <w:p w14:paraId="30EE79D3" w14:textId="77777777" w:rsidR="00EC0016" w:rsidRPr="00EC0016" w:rsidRDefault="00EC0016" w:rsidP="00EC0016">
      <w:pPr>
        <w:numPr>
          <w:ilvl w:val="0"/>
          <w:numId w:val="11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152/</w:t>
      </w:r>
      <w:proofErr w:type="gramStart"/>
      <w:r w:rsidRPr="00EC0016">
        <w:rPr>
          <w:rFonts w:ascii="Times New Roman" w:eastAsia="Calibri" w:hAnsi="Times New Roman" w:cs="Times New Roman"/>
          <w:sz w:val="24"/>
          <w:szCs w:val="24"/>
        </w:rPr>
        <w:t>2013,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Për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Civil”</w:t>
      </w:r>
      <w:r w:rsidRPr="00EC0016">
        <w:rPr>
          <w:rFonts w:ascii="Times New Roman" w:eastAsia="Calibri" w:hAnsi="Times New Roman" w:cs="Times New Roman"/>
          <w:sz w:val="24"/>
          <w:szCs w:val="24"/>
        </w:rPr>
        <w:t>, (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C46819" w14:textId="77777777" w:rsidR="00EC0016" w:rsidRPr="00EC0016" w:rsidRDefault="00EC0016" w:rsidP="00EC0016">
      <w:pPr>
        <w:numPr>
          <w:ilvl w:val="0"/>
          <w:numId w:val="11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9131,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0016">
        <w:rPr>
          <w:rFonts w:ascii="Times New Roman" w:eastAsia="Calibri" w:hAnsi="Times New Roman" w:cs="Times New Roman"/>
          <w:sz w:val="24"/>
          <w:szCs w:val="24"/>
        </w:rPr>
        <w:t>08.09.2003,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Për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rregullat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etikës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administratën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publike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DA55C1" w14:textId="77777777" w:rsidR="00EC0016" w:rsidRPr="00EC0016" w:rsidRDefault="00EC0016" w:rsidP="00EC0016">
      <w:pPr>
        <w:numPr>
          <w:ilvl w:val="0"/>
          <w:numId w:val="11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01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Njohuritë mbi Ligjin Nr. 139/2015, </w:t>
      </w:r>
      <w:r w:rsidRPr="00EC0016">
        <w:rPr>
          <w:rFonts w:ascii="Times New Roman" w:eastAsia="Calibri" w:hAnsi="Times New Roman" w:cs="Times New Roman"/>
          <w:i/>
          <w:sz w:val="24"/>
          <w:szCs w:val="24"/>
          <w:lang w:val="sq-AL"/>
        </w:rPr>
        <w:t>“Për Vetëqeverisjen Vendore”.</w:t>
      </w:r>
    </w:p>
    <w:p w14:paraId="5718C2AD" w14:textId="77777777" w:rsidR="00EC0016" w:rsidRPr="00EC0016" w:rsidRDefault="00EC0016" w:rsidP="00EC0016">
      <w:pPr>
        <w:numPr>
          <w:ilvl w:val="0"/>
          <w:numId w:val="11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35/2023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Kompetencat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caktimin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pagave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trajtimeve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tjera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financiare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përfitimeve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punësuarve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Institucionet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Administratës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Publike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pagës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bazë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minimale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shkallë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vendi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”.</w:t>
      </w:r>
    </w:p>
    <w:p w14:paraId="6BF14076" w14:textId="77777777" w:rsidR="00EC0016" w:rsidRPr="00EC0016" w:rsidRDefault="00EC0016" w:rsidP="00EC0016">
      <w:pPr>
        <w:numPr>
          <w:ilvl w:val="0"/>
          <w:numId w:val="11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Njohuritë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44/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2015, “Kodi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Procedurave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Administrative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Republikën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Shqipërisë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2142D200" w14:textId="77777777" w:rsidR="00EC0016" w:rsidRPr="00EC0016" w:rsidRDefault="00EC0016" w:rsidP="00EC0016">
      <w:pPr>
        <w:ind w:left="720"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B7F0978" w14:textId="77777777" w:rsidR="00EC0016" w:rsidRPr="00EC0016" w:rsidRDefault="00EC0016" w:rsidP="00EC0016">
      <w:pPr>
        <w:ind w:left="720" w:right="-8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C0016" w:rsidRPr="00EC0016" w14:paraId="48EF9F80" w14:textId="77777777" w:rsidTr="00D01BF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39AEE4C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B4D22C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BC6D036" w14:textId="77777777" w:rsidR="00EC0016" w:rsidRPr="00EC0016" w:rsidRDefault="00EC0016" w:rsidP="00EC0016">
      <w:pPr>
        <w:ind w:right="-81"/>
        <w:jc w:val="both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EC0016">
        <w:rPr>
          <w:rFonts w:ascii="Times New Roman" w:eastAsia="Calibri" w:hAnsi="Times New Roman" w:cs="Times New Roman"/>
          <w:b/>
          <w:sz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b/>
          <w:sz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</w:rPr>
        <w:t>vlerësohen</w:t>
      </w:r>
      <w:proofErr w:type="spellEnd"/>
      <w:r w:rsidRPr="00EC001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b/>
          <w:sz w:val="24"/>
        </w:rPr>
        <w:t xml:space="preserve"> me: </w:t>
      </w:r>
    </w:p>
    <w:p w14:paraId="052E71E0" w14:textId="77777777" w:rsidR="00EC0016" w:rsidRPr="00EC0016" w:rsidRDefault="00EC0016" w:rsidP="00EC0016">
      <w:pPr>
        <w:numPr>
          <w:ilvl w:val="0"/>
          <w:numId w:val="8"/>
        </w:numPr>
        <w:ind w:right="-81"/>
        <w:contextualSpacing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</w:rPr>
        <w:t>Vlerësimin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shkrim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deri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60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; </w:t>
      </w:r>
    </w:p>
    <w:p w14:paraId="61D35213" w14:textId="77777777" w:rsidR="00EC0016" w:rsidRPr="00EC0016" w:rsidRDefault="00EC0016" w:rsidP="00EC0016">
      <w:pPr>
        <w:numPr>
          <w:ilvl w:val="0"/>
          <w:numId w:val="8"/>
        </w:numPr>
        <w:ind w:right="-8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</w:rPr>
        <w:t>Intervistën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strukturuar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gojë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qe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konsiston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ne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motivimin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aspiratat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pritshmëritë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tyre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karrierën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deri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25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; </w:t>
      </w:r>
    </w:p>
    <w:p w14:paraId="0300897C" w14:textId="77777777" w:rsidR="00EC0016" w:rsidRPr="00EC0016" w:rsidRDefault="00EC0016" w:rsidP="00EC0016">
      <w:pPr>
        <w:numPr>
          <w:ilvl w:val="0"/>
          <w:numId w:val="8"/>
        </w:numPr>
        <w:ind w:right="-8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</w:rPr>
        <w:t>Jetëshkrimin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konsiston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vlerësimin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arsimimit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përvojës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trajnimeve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lidhura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fushën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deri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15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; </w:t>
      </w:r>
    </w:p>
    <w:p w14:paraId="46A700B6" w14:textId="77777777" w:rsidR="00EC0016" w:rsidRPr="00111172" w:rsidRDefault="00EC0016" w:rsidP="00111172">
      <w:pPr>
        <w:ind w:left="720" w:right="-81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</w:rPr>
        <w:t>Më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shumë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detaje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lidhje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vlerësimin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pikë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metodologjinë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shpërndarjes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pikëve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mënyrën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llogaritjes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së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rezultatit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përfundimtar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gjeni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Udhëzimin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nr. 2,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datë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27.03.2015,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Departamentit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Administratës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</w:rPr>
        <w:t>Publike</w:t>
      </w:r>
      <w:proofErr w:type="spellEnd"/>
      <w:r w:rsidRPr="00EC0016">
        <w:rPr>
          <w:rFonts w:ascii="Times New Roman" w:eastAsia="Calibri" w:hAnsi="Times New Roman" w:cs="Times New Roman"/>
          <w:sz w:val="24"/>
        </w:rPr>
        <w:t xml:space="preserve"> </w:t>
      </w:r>
      <w:hyperlink r:id="rId12" w:history="1">
        <w:r w:rsidRPr="00EC0016">
          <w:rPr>
            <w:rFonts w:ascii="Calibri" w:eastAsia="Calibri" w:hAnsi="Calibri" w:cs="Times New Roman"/>
            <w:color w:val="0000FF"/>
            <w:sz w:val="24"/>
            <w:u w:val="single"/>
          </w:rPr>
          <w:t>www.dap.gov.al</w:t>
        </w:r>
      </w:hyperlink>
      <w:hyperlink r:id="rId13" w:history="1">
        <w:r w:rsidRPr="00EC0016">
          <w:rPr>
            <w:rFonts w:ascii="Calibri" w:eastAsia="Calibri" w:hAnsi="Calibri" w:cs="Times New Roman"/>
            <w:color w:val="0000FF"/>
            <w:sz w:val="24"/>
            <w:u w:val="single"/>
          </w:rPr>
          <w:t>http://dap.gov.al/2014-03-21-12-52-44/udhezime/426-udhezim-nr-2-date-27-03-2015</w:t>
        </w:r>
      </w:hyperlink>
    </w:p>
    <w:p w14:paraId="0FD31579" w14:textId="77777777" w:rsidR="00EC0016" w:rsidRPr="00EC0016" w:rsidRDefault="00EC0016" w:rsidP="00EC0016">
      <w:pPr>
        <w:ind w:right="-81"/>
        <w:jc w:val="both"/>
        <w:rPr>
          <w:rFonts w:ascii="Calibri" w:eastAsia="Calibri" w:hAnsi="Calibri" w:cs="Times New Roman"/>
          <w:color w:val="0000FF"/>
          <w:sz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EC0016" w:rsidRPr="00EC0016" w14:paraId="59E8636E" w14:textId="77777777" w:rsidTr="00D01BF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FEB74C9" w14:textId="77777777" w:rsidR="00EC0016" w:rsidRPr="00EC0016" w:rsidRDefault="00EC0016" w:rsidP="00EC0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C14D7" w14:textId="77777777" w:rsidR="00EC0016" w:rsidRPr="00EC0016" w:rsidRDefault="00EC0016" w:rsidP="00EC0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33B5F62" w14:textId="77777777" w:rsidR="00111172" w:rsidRDefault="00111172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70612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përfundim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vlerësimit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kandidatëve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Bashkia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shpallë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fituesin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portalin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Shërbimi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Kombëtar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Punësimit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faqen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zyrtare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gjithë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pjesëmarrës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procedurë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njoftohen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elektronike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rezultatet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40C7B8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gjithë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kandidatët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që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aplikojnë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procedurën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Pranimit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Shërbimin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kategorinë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ekzekutive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do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marrin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informacion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faqen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internetit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Bashkisë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Kurbin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fazat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mëtejshme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kësaj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procedure.</w:t>
      </w:r>
    </w:p>
    <w:p w14:paraId="153A95E5" w14:textId="77777777" w:rsidR="00EC0016" w:rsidRPr="00EC0016" w:rsidRDefault="00EC0016" w:rsidP="00EC001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52093" w14:textId="77777777" w:rsidR="00EC0016" w:rsidRPr="00EC0016" w:rsidRDefault="00EC0016" w:rsidP="00EC00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</w:rPr>
        <w:t>DREJTORE E BNJ</w:t>
      </w:r>
    </w:p>
    <w:p w14:paraId="0B0F6B97" w14:textId="77777777" w:rsidR="00EC0016" w:rsidRPr="00EC0016" w:rsidRDefault="00EC0016" w:rsidP="00EC001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Jurgena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TUCI</w:t>
      </w:r>
    </w:p>
    <w:p w14:paraId="699F3E91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</w:rPr>
        <w:t>KRYETAR</w:t>
      </w:r>
    </w:p>
    <w:p w14:paraId="1D304228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</w:rPr>
        <w:t>Majlinda CARA</w:t>
      </w:r>
    </w:p>
    <w:p w14:paraId="5F66A736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9A2AE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529B71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21AA9" w14:textId="77777777" w:rsidR="00EC0016" w:rsidRP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5C11A" w14:textId="77777777" w:rsid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ADD816" w14:textId="77777777" w:rsid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7B56F" w14:textId="77777777" w:rsidR="00EC0016" w:rsidRDefault="00EC0016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83D50" w14:textId="77777777" w:rsidR="00111172" w:rsidRDefault="00111172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505AB" w14:textId="77777777" w:rsidR="00111172" w:rsidRDefault="00111172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5768A1" w14:textId="77777777" w:rsidR="00111172" w:rsidRDefault="00111172" w:rsidP="00EC00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55DDE7" w14:textId="77777777" w:rsidR="00EC0016" w:rsidRPr="00EC0016" w:rsidRDefault="00EC0016" w:rsidP="001111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EB2AB" w14:textId="77777777" w:rsidR="00EC0016" w:rsidRPr="00EC0016" w:rsidRDefault="00EC0016" w:rsidP="00EC001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893C77" w14:textId="77777777" w:rsidR="00EC0016" w:rsidRPr="00EC0016" w:rsidRDefault="00EC0016" w:rsidP="00EC00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C0016">
        <w:rPr>
          <w:rFonts w:ascii="Arial" w:eastAsia="SimSun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1485B8" wp14:editId="4B5ABF42">
            <wp:simplePos x="0" y="0"/>
            <wp:positionH relativeFrom="column">
              <wp:posOffset>-76200</wp:posOffset>
            </wp:positionH>
            <wp:positionV relativeFrom="paragraph">
              <wp:posOffset>-654050</wp:posOffset>
            </wp:positionV>
            <wp:extent cx="6000750" cy="875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06" t="20084" r="6514" b="16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E15BE7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  <w:r w:rsidRPr="00EC00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  <w:t>BASHKIA KURBIN</w:t>
      </w:r>
    </w:p>
    <w:p w14:paraId="238F6903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FBC657D" w14:textId="77777777" w:rsidR="00EC0016" w:rsidRPr="00EC0016" w:rsidRDefault="00EC0016" w:rsidP="00EC0016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098E5E9B" w14:textId="77777777" w:rsidR="00EC0016" w:rsidRPr="00EC0016" w:rsidRDefault="00EC0016" w:rsidP="00EC0016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C0016">
        <w:rPr>
          <w:rFonts w:ascii="Calibri" w:eastAsiaTheme="minorEastAsia" w:hAnsi="Calibri" w:cs="Times New Roman"/>
          <w:color w:val="000000"/>
        </w:rPr>
        <w:t xml:space="preserve">  </w:t>
      </w:r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Nr. ____</w:t>
      </w:r>
      <w:proofErr w:type="gram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_  </w:t>
      </w:r>
      <w:proofErr w:type="spell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prot</w:t>
      </w:r>
      <w:proofErr w:type="spellEnd"/>
      <w:proofErr w:type="gram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  <w:t xml:space="preserve">              </w:t>
      </w:r>
      <w:proofErr w:type="spell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Laç</w:t>
      </w:r>
      <w:proofErr w:type="spell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më._</w:t>
      </w:r>
      <w:proofErr w:type="gram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___</w:t>
      </w:r>
      <w:proofErr w:type="gramStart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_._</w:t>
      </w:r>
      <w:proofErr w:type="gramEnd"/>
      <w:r w:rsidRPr="00EC0016">
        <w:rPr>
          <w:rFonts w:ascii="Times New Roman" w:eastAsiaTheme="minorEastAsia" w:hAnsi="Times New Roman" w:cs="Times New Roman"/>
          <w:color w:val="000000"/>
          <w:sz w:val="24"/>
          <w:szCs w:val="24"/>
        </w:rPr>
        <w:t>___.2025</w:t>
      </w:r>
    </w:p>
    <w:p w14:paraId="35D00CE4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8B6398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Lënda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  <w:r w:rsidRPr="00EC0016">
        <w:rPr>
          <w:rFonts w:ascii="Times New Roman" w:eastAsia="Calibri" w:hAnsi="Times New Roman" w:cs="Times New Roman"/>
          <w:sz w:val="24"/>
          <w:szCs w:val="24"/>
        </w:rPr>
        <w:tab/>
      </w:r>
      <w:r w:rsidRPr="00EC001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Kërkesë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publikim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vëndesh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b/>
          <w:sz w:val="24"/>
          <w:szCs w:val="24"/>
        </w:rPr>
        <w:t xml:space="preserve"> lira</w:t>
      </w:r>
    </w:p>
    <w:p w14:paraId="43786CC0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F0D3DE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CEEDA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Drejtuar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:</w:t>
      </w:r>
      <w:r w:rsidRPr="00EC0016">
        <w:rPr>
          <w:rFonts w:ascii="Times New Roman" w:eastAsia="Calibri" w:hAnsi="Times New Roman" w:cs="Times New Roman"/>
          <w:sz w:val="24"/>
          <w:szCs w:val="24"/>
        </w:rPr>
        <w:tab/>
      </w:r>
      <w:r w:rsidRPr="00EC0016">
        <w:rPr>
          <w:rFonts w:ascii="Times New Roman" w:eastAsia="Calibri" w:hAnsi="Times New Roman" w:cs="Times New Roman"/>
          <w:b/>
          <w:sz w:val="24"/>
          <w:szCs w:val="24"/>
        </w:rPr>
        <w:t>SHËRBIMIT KOMBËTAR TË PUNËSIMIT</w:t>
      </w:r>
    </w:p>
    <w:p w14:paraId="7463D6C4" w14:textId="77777777" w:rsidR="00EC0016" w:rsidRPr="00EC0016" w:rsidRDefault="00EC0016" w:rsidP="00EC0016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31889" w14:textId="77777777" w:rsidR="00EC0016" w:rsidRPr="00EC0016" w:rsidRDefault="00EC0016" w:rsidP="00EC0016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411903" w14:textId="77777777" w:rsidR="00EC0016" w:rsidRPr="00EC0016" w:rsidRDefault="00EC0016" w:rsidP="00EC0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  <w:u w:val="single"/>
        </w:rPr>
        <w:t>T I R A N Ë</w:t>
      </w:r>
    </w:p>
    <w:p w14:paraId="50694861" w14:textId="77777777" w:rsidR="00EC0016" w:rsidRPr="00EC0016" w:rsidRDefault="00EC0016" w:rsidP="00EC00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A853B" w14:textId="77777777" w:rsidR="00EC0016" w:rsidRPr="00EC0016" w:rsidRDefault="00EC0016" w:rsidP="0011117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Bashkia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Kurbin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ka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vendosur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shpallë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proçedurën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konkurimit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EC001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grupet e pozicioneve të shpallura për konkurrim,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Lloji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diplomës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172" w:rsidRPr="00111172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="00111172" w:rsidRPr="00111172">
        <w:rPr>
          <w:rFonts w:ascii="Times New Roman" w:eastAsia="Calibri" w:hAnsi="Times New Roman" w:cs="Times New Roman"/>
          <w:i/>
          <w:sz w:val="24"/>
          <w:szCs w:val="24"/>
        </w:rPr>
        <w:t>Shkenca</w:t>
      </w:r>
      <w:proofErr w:type="spellEnd"/>
      <w:r w:rsidR="00111172" w:rsidRPr="0011117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>Inxhin</w:t>
      </w:r>
      <w:r w:rsidR="00111172">
        <w:rPr>
          <w:rFonts w:ascii="Times New Roman" w:eastAsia="Calibri" w:hAnsi="Times New Roman" w:cs="Times New Roman"/>
          <w:bCs/>
          <w:i/>
          <w:sz w:val="24"/>
          <w:szCs w:val="24"/>
        </w:rPr>
        <w:t>i</w:t>
      </w:r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>erike</w:t>
      </w:r>
      <w:proofErr w:type="spellEnd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>profili</w:t>
      </w:r>
      <w:proofErr w:type="spellEnd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>Teknologji</w:t>
      </w:r>
      <w:proofErr w:type="spellEnd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111172" w:rsidRPr="00111172">
        <w:rPr>
          <w:rFonts w:ascii="Times New Roman" w:eastAsia="Calibri" w:hAnsi="Times New Roman" w:cs="Times New Roman"/>
          <w:bCs/>
          <w:i/>
          <w:sz w:val="24"/>
          <w:szCs w:val="24"/>
        </w:rPr>
        <w:t>Automobilash</w:t>
      </w:r>
      <w:proofErr w:type="spellEnd"/>
      <w:r w:rsidR="00111172" w:rsidRPr="00EC0016">
        <w:rPr>
          <w:rFonts w:ascii="Times New Roman" w:eastAsia="Calibri" w:hAnsi="Times New Roman" w:cs="Times New Roman"/>
          <w:bCs/>
          <w:i/>
          <w:sz w:val="24"/>
          <w:szCs w:val="24"/>
        </w:rPr>
        <w:t>”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C001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Niveli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minimal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diplomës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Bachelor”</w:t>
      </w:r>
      <w:r w:rsidRPr="00EC0016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“Master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Profesional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EC0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A61A07" w14:textId="77777777" w:rsidR="00EC0016" w:rsidRPr="00EC0016" w:rsidRDefault="00EC0016" w:rsidP="00EC00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këtë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arsye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përputhje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nr. 152/2013, </w:t>
      </w:r>
      <w:r w:rsidRPr="00EC0016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i/>
          <w:sz w:val="24"/>
          <w:szCs w:val="24"/>
        </w:rPr>
        <w:t>nëpunësin</w:t>
      </w:r>
      <w:proofErr w:type="spellEnd"/>
      <w:r w:rsidRPr="00EC0016">
        <w:rPr>
          <w:rFonts w:ascii="Times New Roman" w:eastAsia="Calibri" w:hAnsi="Times New Roman" w:cs="Times New Roman"/>
          <w:i/>
          <w:sz w:val="24"/>
          <w:szCs w:val="24"/>
        </w:rPr>
        <w:t xml:space="preserve"> civil”</w:t>
      </w:r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aktet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nënligjore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dalë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bazë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kërkojmë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publikimin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 xml:space="preserve"> portal</w:t>
      </w:r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in </w:t>
      </w:r>
      <w:r w:rsidRPr="00EC0016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Shërbimi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Kombëtar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Punësimit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3741401B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5232C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063473F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Bashkëlidhur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do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të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gjeni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kërkesën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përkatëse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për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publikim</w:t>
      </w:r>
      <w:proofErr w:type="spellEnd"/>
      <w:r w:rsidRPr="00EC0016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BB103D2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EC5127" w14:textId="77777777" w:rsidR="00EC0016" w:rsidRPr="00EC0016" w:rsidRDefault="00EC0016" w:rsidP="00EC0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2120B" w14:textId="77777777" w:rsidR="00EC0016" w:rsidRPr="00EC0016" w:rsidRDefault="00EC0016" w:rsidP="00EC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EC0016">
        <w:rPr>
          <w:rFonts w:ascii="Times New Roman" w:eastAsia="Calibri" w:hAnsi="Times New Roman" w:cs="Times New Roman"/>
          <w:b/>
          <w:sz w:val="24"/>
          <w:szCs w:val="24"/>
          <w:lang w:val="pt-PT"/>
        </w:rPr>
        <w:t>Duke Ju falenderuar për bashkëpunimin,</w:t>
      </w:r>
    </w:p>
    <w:p w14:paraId="65AB17C5" w14:textId="77777777" w:rsidR="00EC0016" w:rsidRPr="00EC0016" w:rsidRDefault="00EC0016" w:rsidP="00EC00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</w:p>
    <w:p w14:paraId="6FBBD05B" w14:textId="77777777" w:rsidR="00EC0016" w:rsidRPr="00EC0016" w:rsidRDefault="00EC0016" w:rsidP="00EC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353390" w14:textId="77777777" w:rsidR="00EC0016" w:rsidRPr="00EC0016" w:rsidRDefault="00EC0016" w:rsidP="00EC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07E291" w14:textId="77777777" w:rsidR="00EC0016" w:rsidRPr="00EC0016" w:rsidRDefault="00EC0016" w:rsidP="00EC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bCs/>
          <w:sz w:val="24"/>
          <w:szCs w:val="24"/>
        </w:rPr>
        <w:t>DREJTORE E BNJ</w:t>
      </w:r>
    </w:p>
    <w:p w14:paraId="788BCAE9" w14:textId="77777777" w:rsidR="00EC0016" w:rsidRPr="00EC0016" w:rsidRDefault="00EC0016" w:rsidP="00EC0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C0016">
        <w:rPr>
          <w:rFonts w:ascii="Times New Roman" w:eastAsia="Calibri" w:hAnsi="Times New Roman" w:cs="Times New Roman"/>
          <w:b/>
          <w:bCs/>
          <w:sz w:val="24"/>
          <w:szCs w:val="24"/>
        </w:rPr>
        <w:t>Jurgena</w:t>
      </w:r>
      <w:proofErr w:type="spellEnd"/>
      <w:r w:rsidRPr="00EC0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TUCI</w:t>
      </w:r>
    </w:p>
    <w:p w14:paraId="25F43EC3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26188AE5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169534AE" w14:textId="77777777" w:rsidR="00EC0016" w:rsidRPr="00EC0016" w:rsidRDefault="00EC0016" w:rsidP="00EC00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bCs/>
          <w:sz w:val="24"/>
        </w:rPr>
        <w:t>KRYETAR</w:t>
      </w:r>
    </w:p>
    <w:p w14:paraId="7512C79B" w14:textId="77777777" w:rsidR="00EC0016" w:rsidRPr="00EC0016" w:rsidRDefault="00EC0016" w:rsidP="00EC001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0016">
        <w:rPr>
          <w:rFonts w:ascii="Times New Roman" w:eastAsia="Calibri" w:hAnsi="Times New Roman" w:cs="Times New Roman"/>
          <w:b/>
          <w:bCs/>
          <w:sz w:val="24"/>
          <w:szCs w:val="24"/>
        </w:rPr>
        <w:t>Majlinda CARA</w:t>
      </w:r>
    </w:p>
    <w:p w14:paraId="6C8081B0" w14:textId="77777777" w:rsidR="00EC0016" w:rsidRPr="00EC0016" w:rsidRDefault="00EC0016" w:rsidP="00EC0016">
      <w:pPr>
        <w:rPr>
          <w:rFonts w:ascii="Calibri" w:eastAsia="Calibri" w:hAnsi="Calibri" w:cs="Times New Roman"/>
        </w:rPr>
      </w:pPr>
    </w:p>
    <w:p w14:paraId="18FC2ADC" w14:textId="77777777" w:rsidR="006A74EB" w:rsidRDefault="006A74EB"/>
    <w:sectPr w:rsidR="006A74E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C457" w14:textId="77777777" w:rsidR="00284D59" w:rsidRDefault="00284D59">
      <w:pPr>
        <w:spacing w:after="0" w:line="240" w:lineRule="auto"/>
      </w:pPr>
      <w:r>
        <w:separator/>
      </w:r>
    </w:p>
  </w:endnote>
  <w:endnote w:type="continuationSeparator" w:id="0">
    <w:p w14:paraId="309B0E5B" w14:textId="77777777" w:rsidR="00284D59" w:rsidRDefault="0028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EBF2" w14:textId="77777777" w:rsidR="00000000" w:rsidRPr="00FE5F56" w:rsidRDefault="00111172" w:rsidP="007F0F4B">
    <w:pPr>
      <w:jc w:val="center"/>
      <w:rPr>
        <w:rFonts w:ascii="Garamond" w:eastAsia="Times New Roman" w:hAnsi="Garamond" w:cs="Arial"/>
      </w:rPr>
    </w:pPr>
    <w:r w:rsidRPr="00FE5F56">
      <w:rPr>
        <w:rFonts w:ascii="Times New Roman" w:eastAsia="Times New Roman" w:hAnsi="Times New Roman"/>
        <w:b/>
        <w:bCs/>
        <w:color w:val="333333"/>
        <w:sz w:val="24"/>
        <w:szCs w:val="24"/>
        <w:lang w:val="pt-BR"/>
      </w:rPr>
      <w:t xml:space="preserve">            </w:t>
    </w:r>
    <w:r w:rsidRPr="00FE5F56">
      <w:rPr>
        <w:rFonts w:ascii="Garamond" w:eastAsia="Times New Roman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4EEF543" wp14:editId="4E43DD76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952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0C46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"/>
          </w:pict>
        </mc:Fallback>
      </mc:AlternateContent>
    </w:r>
  </w:p>
  <w:p w14:paraId="32168632" w14:textId="77777777" w:rsidR="00000000" w:rsidRPr="007F0F4B" w:rsidRDefault="00111172" w:rsidP="007F0F4B">
    <w:pPr>
      <w:tabs>
        <w:tab w:val="center" w:pos="4680"/>
        <w:tab w:val="right" w:pos="9360"/>
      </w:tabs>
      <w:spacing w:after="0" w:line="360" w:lineRule="auto"/>
      <w:rPr>
        <w:rFonts w:ascii="Times New Roman" w:hAnsi="Times New Roman"/>
        <w:sz w:val="18"/>
        <w:szCs w:val="18"/>
      </w:rPr>
    </w:pPr>
    <w:r w:rsidRPr="00840E8F">
      <w:rPr>
        <w:rFonts w:ascii="Times New Roman" w:hAnsi="Times New Roman"/>
        <w:b/>
        <w:i/>
        <w:sz w:val="18"/>
        <w:szCs w:val="18"/>
      </w:rPr>
      <w:t xml:space="preserve">    </w:t>
    </w:r>
    <w:proofErr w:type="spellStart"/>
    <w:r w:rsidRPr="00840E8F">
      <w:rPr>
        <w:rFonts w:ascii="Times New Roman" w:hAnsi="Times New Roman"/>
        <w:b/>
        <w:sz w:val="18"/>
        <w:szCs w:val="18"/>
        <w:u w:val="single"/>
      </w:rPr>
      <w:t>Adresa</w:t>
    </w:r>
    <w:proofErr w:type="spellEnd"/>
    <w:r w:rsidRPr="00840E8F">
      <w:rPr>
        <w:rFonts w:ascii="Times New Roman" w:hAnsi="Times New Roman"/>
        <w:b/>
        <w:sz w:val="18"/>
        <w:szCs w:val="18"/>
        <w:u w:val="single"/>
      </w:rPr>
      <w:t>:</w:t>
    </w:r>
    <w:r w:rsidRPr="00840E8F">
      <w:rPr>
        <w:rFonts w:ascii="Times New Roman" w:hAnsi="Times New Roman"/>
        <w:sz w:val="18"/>
        <w:szCs w:val="18"/>
      </w:rPr>
      <w:t xml:space="preserve"> </w:t>
    </w:r>
    <w:proofErr w:type="spellStart"/>
    <w:r w:rsidRPr="00840E8F">
      <w:rPr>
        <w:rFonts w:ascii="Times New Roman" w:hAnsi="Times New Roman"/>
        <w:sz w:val="18"/>
        <w:szCs w:val="18"/>
      </w:rPr>
      <w:t>Lagjia</w:t>
    </w:r>
    <w:proofErr w:type="spellEnd"/>
    <w:r w:rsidRPr="00840E8F">
      <w:rPr>
        <w:rFonts w:ascii="Times New Roman" w:hAnsi="Times New Roman"/>
        <w:sz w:val="18"/>
        <w:szCs w:val="18"/>
      </w:rPr>
      <w:t xml:space="preserve"> Nr.</w:t>
    </w:r>
    <w:proofErr w:type="gramStart"/>
    <w:r w:rsidRPr="00840E8F">
      <w:rPr>
        <w:rFonts w:ascii="Times New Roman" w:hAnsi="Times New Roman"/>
        <w:sz w:val="18"/>
        <w:szCs w:val="18"/>
      </w:rPr>
      <w:t xml:space="preserve">3,  </w:t>
    </w:r>
    <w:proofErr w:type="spellStart"/>
    <w:r w:rsidRPr="00840E8F">
      <w:rPr>
        <w:rFonts w:ascii="Times New Roman" w:hAnsi="Times New Roman"/>
        <w:sz w:val="18"/>
        <w:szCs w:val="18"/>
      </w:rPr>
      <w:t>L</w:t>
    </w:r>
    <w:r>
      <w:rPr>
        <w:rFonts w:ascii="Times New Roman" w:hAnsi="Times New Roman"/>
        <w:sz w:val="18"/>
        <w:szCs w:val="18"/>
      </w:rPr>
      <w:t>aç</w:t>
    </w:r>
    <w:proofErr w:type="spellEnd"/>
    <w:proofErr w:type="gramEnd"/>
    <w:r>
      <w:rPr>
        <w:rFonts w:ascii="Times New Roman" w:hAnsi="Times New Roman"/>
        <w:sz w:val="18"/>
        <w:szCs w:val="18"/>
      </w:rPr>
      <w:t xml:space="preserve"> ,                    </w:t>
    </w:r>
    <w:r w:rsidRPr="00840E8F">
      <w:rPr>
        <w:rFonts w:ascii="Times New Roman" w:hAnsi="Times New Roman"/>
        <w:sz w:val="18"/>
        <w:szCs w:val="18"/>
      </w:rPr>
      <w:t xml:space="preserve">Tel.0532 22 270     Fax +355 53 222 225  </w:t>
    </w:r>
    <w:r>
      <w:rPr>
        <w:rFonts w:ascii="Times New Roman" w:hAnsi="Times New Roman"/>
        <w:sz w:val="18"/>
        <w:szCs w:val="18"/>
      </w:rPr>
      <w:t xml:space="preserve">           </w:t>
    </w:r>
    <w:r w:rsidRPr="00840E8F">
      <w:rPr>
        <w:rFonts w:ascii="Times New Roman" w:hAnsi="Times New Roman"/>
        <w:sz w:val="18"/>
        <w:szCs w:val="18"/>
      </w:rPr>
      <w:t xml:space="preserve">E-mail </w:t>
    </w:r>
    <w:r>
      <w:rPr>
        <w:rFonts w:ascii="Times New Roman" w:hAnsi="Times New Roman"/>
        <w:sz w:val="18"/>
        <w:szCs w:val="18"/>
      </w:rPr>
      <w:t>bashkiakurbin@gmail.com</w:t>
    </w:r>
  </w:p>
  <w:p w14:paraId="2526F991" w14:textId="77777777" w:rsidR="00000000" w:rsidRDefault="00000000" w:rsidP="007F0F4B">
    <w:pPr>
      <w:pStyle w:val="Footer"/>
    </w:pPr>
  </w:p>
  <w:p w14:paraId="6340FB8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B2A9" w14:textId="77777777" w:rsidR="00284D59" w:rsidRDefault="00284D59">
      <w:pPr>
        <w:spacing w:after="0" w:line="240" w:lineRule="auto"/>
      </w:pPr>
      <w:r>
        <w:separator/>
      </w:r>
    </w:p>
  </w:footnote>
  <w:footnote w:type="continuationSeparator" w:id="0">
    <w:p w14:paraId="0D099A95" w14:textId="77777777" w:rsidR="00284D59" w:rsidRDefault="0028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D79"/>
    <w:multiLevelType w:val="hybridMultilevel"/>
    <w:tmpl w:val="B6DEF0B4"/>
    <w:lvl w:ilvl="0" w:tplc="C5BA14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2F3"/>
    <w:multiLevelType w:val="hybridMultilevel"/>
    <w:tmpl w:val="5E5C7CA4"/>
    <w:lvl w:ilvl="0" w:tplc="0652E3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6E204C2A"/>
    <w:lvl w:ilvl="0" w:tplc="3272CC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0A6E6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3183B"/>
    <w:multiLevelType w:val="hybridMultilevel"/>
    <w:tmpl w:val="E198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82243F4A"/>
    <w:lvl w:ilvl="0" w:tplc="7D2222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E02E6D"/>
    <w:multiLevelType w:val="hybridMultilevel"/>
    <w:tmpl w:val="EDAED1C4"/>
    <w:lvl w:ilvl="0" w:tplc="D67C12E4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470F"/>
    <w:multiLevelType w:val="hybridMultilevel"/>
    <w:tmpl w:val="020039F4"/>
    <w:lvl w:ilvl="0" w:tplc="97EE136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B2F5E"/>
    <w:multiLevelType w:val="hybridMultilevel"/>
    <w:tmpl w:val="818C7B96"/>
    <w:lvl w:ilvl="0" w:tplc="9E64D49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906099">
    <w:abstractNumId w:val="6"/>
  </w:num>
  <w:num w:numId="2" w16cid:durableId="24260212">
    <w:abstractNumId w:val="3"/>
  </w:num>
  <w:num w:numId="3" w16cid:durableId="17206655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759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4516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389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615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812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5488256">
    <w:abstractNumId w:val="5"/>
  </w:num>
  <w:num w:numId="10" w16cid:durableId="598491523">
    <w:abstractNumId w:val="7"/>
  </w:num>
  <w:num w:numId="11" w16cid:durableId="1680087034">
    <w:abstractNumId w:val="1"/>
  </w:num>
  <w:num w:numId="12" w16cid:durableId="593049372">
    <w:abstractNumId w:val="0"/>
  </w:num>
  <w:num w:numId="13" w16cid:durableId="1320574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16"/>
    <w:rsid w:val="00111172"/>
    <w:rsid w:val="00284D59"/>
    <w:rsid w:val="00552904"/>
    <w:rsid w:val="006A74EB"/>
    <w:rsid w:val="00D3723B"/>
    <w:rsid w:val="00D83558"/>
    <w:rsid w:val="00E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53D940"/>
  <w15:docId w15:val="{45241541-DBAE-4CA2-8FFB-4EBEF1C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001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C0016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8355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83558"/>
  </w:style>
  <w:style w:type="paragraph" w:styleId="BalloonText">
    <w:name w:val="Balloon Text"/>
    <w:basedOn w:val="Normal"/>
    <w:link w:val="BalloonTextChar"/>
    <w:uiPriority w:val="99"/>
    <w:semiHidden/>
    <w:unhideWhenUsed/>
    <w:rsid w:val="0011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p.gov.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2025-07-07T12:26:00Z</cp:lastPrinted>
  <dcterms:created xsi:type="dcterms:W3CDTF">2025-07-09T12:53:00Z</dcterms:created>
  <dcterms:modified xsi:type="dcterms:W3CDTF">2025-07-09T12:53:00Z</dcterms:modified>
</cp:coreProperties>
</file>