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0D" w:rsidRDefault="00C9580D" w:rsidP="00C958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A6299">
        <w:rPr>
          <w:rFonts w:ascii="Times New Roman" w:eastAsia="Arial" w:hAnsi="Times New Roman" w:cs="Times New Roman"/>
          <w:b/>
          <w:color w:val="000000"/>
          <w:sz w:val="28"/>
          <w:szCs w:val="28"/>
        </w:rPr>
        <w:t>BASHKIA VAU DEJËS</w:t>
      </w:r>
    </w:p>
    <w:p w:rsidR="00C9580D" w:rsidRPr="006A6299" w:rsidRDefault="00C9580D" w:rsidP="00C958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tbl>
      <w:tblPr>
        <w:tblW w:w="9645" w:type="dxa"/>
        <w:tblLayout w:type="fixed"/>
        <w:tblLook w:val="0400"/>
      </w:tblPr>
      <w:tblGrid>
        <w:gridCol w:w="9645"/>
      </w:tblGrid>
      <w:tr w:rsidR="00C9580D" w:rsidRPr="006A6299" w:rsidTr="00DF0989">
        <w:tc>
          <w:tcPr>
            <w:tcW w:w="9645" w:type="dxa"/>
            <w:shd w:val="clear" w:color="auto" w:fill="FFFFFF"/>
            <w:vAlign w:val="center"/>
          </w:tcPr>
          <w:p w:rsidR="00C9580D" w:rsidRDefault="00C9580D" w:rsidP="00DF0989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HPALLJE PËR LËVIZJE PARALELE, 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NGRITJE N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DETYR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Ë,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7161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NË 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KATEGORIN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="00B7057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E UL</w:t>
            </w:r>
            <w:r w:rsidR="007053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="00B7057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DREJTUESE</w:t>
            </w:r>
          </w:p>
          <w:p w:rsidR="00C9580D" w:rsidRPr="00A128C6" w:rsidRDefault="00B70570" w:rsidP="00DF0989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(P</w:t>
            </w:r>
            <w:r w:rsidR="007053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RGJEGJ</w:t>
            </w:r>
            <w:r w:rsidR="007053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 SEKTORI</w:t>
            </w:r>
            <w:r w:rsidR="00C9580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Default="00C9580D" w:rsidP="007829DA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zb</w:t>
      </w:r>
      <w:r w:rsidR="00520083">
        <w:rPr>
          <w:rFonts w:ascii="Times New Roman" w:eastAsia="Arial" w:hAnsi="Times New Roman" w:cs="Times New Roman"/>
          <w:color w:val="000000"/>
          <w:sz w:val="24"/>
          <w:szCs w:val="24"/>
        </w:rPr>
        <w:t>atim të Nenit 26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 të Ligjit 152/2013 “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Për Nëpunësin Civil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” i ndryshuar,’ VKM-së Nr.142 datë 12.03.2014, “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Për përshkrimin dhe klasifikimin e pozicioneve të punës në institucionet e administratës shtetërore dhe institucionet e pavarura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ndryshuar ; si dhe të Kreut II, III, IV dhe VII, të Vendimit Nr. 242, datë 18/03/2015, të Këshillit të Ministrave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“</w:t>
      </w:r>
      <w:r w:rsidRPr="00124182">
        <w:rPr>
          <w:rFonts w:ascii="Times New Roman" w:eastAsia="Arial" w:hAnsi="Times New Roman" w:cs="Times New Roman"/>
          <w:i/>
          <w:color w:val="000000"/>
          <w:sz w:val="24"/>
          <w:szCs w:val="24"/>
        </w:rPr>
        <w:t>Për plotësimin e vendeve të lira në kategorinë e mesme dhe të lartë drejtuese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”, i ndryshuar</w:t>
      </w:r>
      <w:r w:rsidR="00124182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 Bashkia Vau Dejës, shpall </w:t>
      </w:r>
      <w:r w:rsidR="00124182">
        <w:rPr>
          <w:rFonts w:ascii="Times New Roman" w:eastAsia="Arial" w:hAnsi="Times New Roman" w:cs="Times New Roman"/>
          <w:color w:val="000000"/>
          <w:sz w:val="24"/>
          <w:szCs w:val="24"/>
        </w:rPr>
        <w:t>procedurë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lëvizjes paralele, 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ngritjes në detyrë</w:t>
      </w:r>
      <w:r w:rsidR="00724EA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dhe pranimi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="00724EA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nga jashtë sh</w:t>
      </w:r>
      <w:r w:rsidR="007F470B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474007">
        <w:rPr>
          <w:rFonts w:ascii="Times New Roman" w:eastAsia="Arial" w:hAnsi="Times New Roman" w:cs="Times New Roman"/>
          <w:color w:val="000000"/>
          <w:sz w:val="24"/>
          <w:szCs w:val="24"/>
        </w:rPr>
        <w:t>rbimit civil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për kategorin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ulët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drejtuese, për </w:t>
      </w:r>
      <w:r w:rsidR="007D6117">
        <w:rPr>
          <w:rFonts w:ascii="Times New Roman" w:eastAsia="Arial" w:hAnsi="Times New Roman" w:cs="Times New Roman"/>
          <w:color w:val="000000"/>
          <w:sz w:val="24"/>
          <w:szCs w:val="24"/>
        </w:rPr>
        <w:t>pozicionet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Default="007053D3" w:rsidP="007D6117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“Përgjegjës i </w:t>
      </w:r>
      <w:r w:rsidR="00027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Sektorit të</w:t>
      </w:r>
      <w:r w:rsidR="002E138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Mbrojtjes, Parandalimit dhe Mbulimit t</w:t>
      </w:r>
      <w:r w:rsidR="00477AAB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2E138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Terrenit</w:t>
      </w:r>
      <w:r w:rsidRPr="006116E5">
        <w:rPr>
          <w:rFonts w:ascii="Times New Roman" w:eastAsia="Arial" w:hAnsi="Times New Roman" w:cs="Times New Roman"/>
          <w:b/>
          <w:color w:val="000000"/>
          <w:sz w:val="24"/>
          <w:szCs w:val="24"/>
        </w:rPr>
        <w:t>”</w:t>
      </w:r>
    </w:p>
    <w:p w:rsidR="007D6117" w:rsidRDefault="007D6117" w:rsidP="007D6117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“P</w:t>
      </w:r>
      <w:r w:rsidR="00485C46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rgjegj</w:t>
      </w:r>
      <w:r w:rsidR="00485C46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s i Sektorit t</w:t>
      </w:r>
      <w:r w:rsidR="00485C46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2E138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Sh</w:t>
      </w:r>
      <w:r w:rsidR="00477AAB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2E1380">
        <w:rPr>
          <w:rFonts w:ascii="Times New Roman" w:eastAsia="Arial" w:hAnsi="Times New Roman" w:cs="Times New Roman"/>
          <w:b/>
          <w:color w:val="000000"/>
          <w:sz w:val="24"/>
          <w:szCs w:val="24"/>
        </w:rPr>
        <w:t>rbimeve Publike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”</w:t>
      </w:r>
    </w:p>
    <w:p w:rsidR="007D6117" w:rsidRDefault="007D6117" w:rsidP="007D6117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“P</w:t>
      </w:r>
      <w:r w:rsidR="00485C46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rgjegj</w:t>
      </w:r>
      <w:r w:rsidR="00485C46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s i Sektorit t</w:t>
      </w:r>
      <w:r w:rsidR="00485C46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AE413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Mbrojtjes së</w:t>
      </w:r>
      <w:r w:rsidR="002E138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Konsumatorit dhe Veterinaris</w:t>
      </w:r>
      <w:r w:rsidR="00477AAB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”</w:t>
      </w: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2E1380" w:rsidRPr="006A6299" w:rsidRDefault="002E1380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2E1380" w:rsidRDefault="002E1380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Niveli dhe lloji i diplom</w:t>
      </w:r>
      <w:r w:rsidR="00477AAB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C9580D"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s</w:t>
      </w:r>
      <w:r w:rsidR="00C05B41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2E1380" w:rsidRDefault="002E1380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7DDB">
        <w:rPr>
          <w:rFonts w:ascii="Times New Roman" w:hAnsi="Times New Roman" w:cs="Times New Roman"/>
          <w:sz w:val="24"/>
          <w:szCs w:val="24"/>
        </w:rPr>
        <w:t xml:space="preserve">Master </w:t>
      </w:r>
      <w:proofErr w:type="gramStart"/>
      <w:r w:rsidRPr="00407DDB">
        <w:rPr>
          <w:rFonts w:ascii="Times New Roman" w:hAnsi="Times New Roman" w:cs="Times New Roman"/>
          <w:sz w:val="24"/>
          <w:szCs w:val="24"/>
        </w:rPr>
        <w:t>shkencor</w:t>
      </w:r>
      <w:proofErr w:type="gramEnd"/>
      <w:r w:rsidRPr="00407DDB">
        <w:rPr>
          <w:rFonts w:ascii="Times New Roman" w:hAnsi="Times New Roman" w:cs="Times New Roman"/>
          <w:sz w:val="24"/>
          <w:szCs w:val="24"/>
        </w:rPr>
        <w:t>, sipas specifikës të përshkrimit të punës, në fushën që mbulon sektori, të përfituar në fund të studimeve të cikli</w:t>
      </w:r>
      <w:r>
        <w:rPr>
          <w:rFonts w:ascii="Times New Roman" w:hAnsi="Times New Roman" w:cs="Times New Roman"/>
          <w:sz w:val="24"/>
          <w:szCs w:val="24"/>
        </w:rPr>
        <w:t xml:space="preserve">t të dytë me 120 kredite dhe me </w:t>
      </w:r>
      <w:r w:rsidRPr="00407DDB">
        <w:rPr>
          <w:rFonts w:ascii="Times New Roman" w:hAnsi="Times New Roman" w:cs="Times New Roman"/>
          <w:sz w:val="24"/>
          <w:szCs w:val="24"/>
        </w:rPr>
        <w:t xml:space="preserve">kohëzgjatje normale 2 vite akademike. </w:t>
      </w:r>
      <w:proofErr w:type="gramStart"/>
      <w:r w:rsidRPr="00407DDB">
        <w:rPr>
          <w:rFonts w:ascii="Times New Roman" w:hAnsi="Times New Roman" w:cs="Times New Roman"/>
          <w:sz w:val="24"/>
          <w:szCs w:val="24"/>
        </w:rPr>
        <w:t>Diplomat, të cilat janë marrë jashtë vendit, duhet të jenë njohur p</w:t>
      </w:r>
      <w:r>
        <w:rPr>
          <w:rFonts w:ascii="Times New Roman" w:hAnsi="Times New Roman" w:cs="Times New Roman"/>
          <w:sz w:val="24"/>
          <w:szCs w:val="24"/>
        </w:rPr>
        <w:t xml:space="preserve">araprakisht pranë institucionit </w:t>
      </w:r>
      <w:r w:rsidRPr="00407DDB">
        <w:rPr>
          <w:rFonts w:ascii="Times New Roman" w:hAnsi="Times New Roman" w:cs="Times New Roman"/>
          <w:sz w:val="24"/>
          <w:szCs w:val="24"/>
        </w:rPr>
        <w:t>përgjegjës për njehsimin e diplomave, sipas legjislac</w:t>
      </w:r>
      <w:r>
        <w:rPr>
          <w:rFonts w:ascii="Times New Roman" w:hAnsi="Times New Roman" w:cs="Times New Roman"/>
          <w:sz w:val="24"/>
          <w:szCs w:val="24"/>
        </w:rPr>
        <w:t>ionit në fu</w:t>
      </w:r>
      <w:r w:rsidRPr="00407DDB">
        <w:rPr>
          <w:rFonts w:ascii="Times New Roman" w:hAnsi="Times New Roman" w:cs="Times New Roman"/>
          <w:sz w:val="24"/>
          <w:szCs w:val="24"/>
        </w:rPr>
        <w:t>qi</w:t>
      </w:r>
      <w:r w:rsidR="00E733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5B41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p w:rsidR="002E1380" w:rsidRDefault="002E1380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K</w:t>
      </w:r>
      <w:r w:rsidRPr="00022DE7">
        <w:rPr>
          <w:rFonts w:ascii="Times New Roman" w:eastAsia="Arial" w:hAnsi="Times New Roman" w:cs="Times New Roman"/>
          <w:b/>
          <w:color w:val="000000"/>
          <w:sz w:val="24"/>
          <w:szCs w:val="24"/>
        </w:rPr>
        <w:t>ategoria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e pagës</w:t>
      </w:r>
      <w:r w:rsidRPr="00022DE7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  <w:r w:rsidR="00C05B41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6C17">
        <w:rPr>
          <w:rFonts w:ascii="Times New Roman" w:eastAsia="Arial" w:hAnsi="Times New Roman" w:cs="Times New Roman"/>
          <w:color w:val="000000"/>
          <w:sz w:val="24"/>
          <w:szCs w:val="24"/>
        </w:rPr>
        <w:t>III-</w:t>
      </w:r>
      <w:r w:rsidR="002E1380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</w:p>
    <w:p w:rsidR="00CE4FDE" w:rsidRPr="006A6299" w:rsidRDefault="00CE4FDE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2E1380" w:rsidRDefault="002E1380" w:rsidP="00C9580D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2E1380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Afati për dorëzimin e dokumenteve për:</w:t>
      </w:r>
    </w:p>
    <w:p w:rsidR="00C9580D" w:rsidRPr="006A6299" w:rsidRDefault="00C9580D" w:rsidP="00C9580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Pr="006A6299" w:rsidRDefault="00C9580D" w:rsidP="00C9580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Pr="006A6299" w:rsidRDefault="002E1380" w:rsidP="00C9580D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LEVIZJE PARALELE: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06.08.2025</w:t>
      </w:r>
    </w:p>
    <w:p w:rsidR="00C9580D" w:rsidRPr="006A6299" w:rsidRDefault="00C9580D" w:rsidP="00C9580D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Pr="006A6299" w:rsidRDefault="00C9580D" w:rsidP="00C9580D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  <w:sectPr w:rsidR="00C9580D" w:rsidRPr="006A6299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NGRITJE NË DETYRË</w:t>
      </w:r>
      <w:r w:rsidR="0054078F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  <w:r w:rsidR="0054078F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13.08.2025</w:t>
      </w: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D5BF1" w:rsidRDefault="006D5BF1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A79D9" w:rsidRPr="006A6299" w:rsidRDefault="00FA79D9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2E1380" w:rsidRDefault="00C9580D" w:rsidP="00C95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</w:t>
      </w:r>
    </w:p>
    <w:p w:rsidR="002E1380" w:rsidRDefault="002E1380" w:rsidP="00C95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2E1380" w:rsidRDefault="002E1380" w:rsidP="00C95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Default="006B0930" w:rsidP="00C95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D</w:t>
      </w:r>
      <w:r w:rsidR="00C9580D"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ET</w:t>
      </w:r>
      <w:r w:rsidR="00C9580D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YRAT </w:t>
      </w:r>
      <w:r w:rsidR="00C9580D" w:rsidRPr="009921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KRYESORE</w:t>
      </w:r>
      <w:proofErr w:type="gramEnd"/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RGJEGJ</w:t>
      </w:r>
      <w:r w:rsidR="00477AAB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SIT T</w:t>
      </w:r>
      <w:r w:rsidR="00477AAB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MBROJTJES, PARANDALIMIT DHE MBULIMIT T</w:t>
      </w:r>
      <w:r w:rsidR="00477AAB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TERRENIT</w:t>
      </w:r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9580D" w:rsidRDefault="00C9580D" w:rsidP="00C95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5A3E9C" w:rsidRPr="006B3C1B" w:rsidRDefault="005A3E9C" w:rsidP="005A3E9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>Bashkëpunon me institucionet dhe strukturat qendrore dhe të tjera për mbrojtjen civile, dhe janë komisionet e mbrojtjes civile në nivel qarku e bashkie, të cilat veprojnë nën drejtimin e prefektit të qarkut e të kryetarit të bashkisë.</w:t>
      </w:r>
    </w:p>
    <w:p w:rsidR="005A3E9C" w:rsidRPr="006B3C1B" w:rsidRDefault="005A3E9C" w:rsidP="005A3E9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>Prefekti bashkërendon me bashkitë brenda territorit administrativ të tij për planifikimin pranë tyre të strukturave të përhershme të planifikimit e të mbrojtjes civile.</w:t>
      </w:r>
    </w:p>
    <w:p w:rsidR="005A3E9C" w:rsidRPr="006B3C1B" w:rsidRDefault="005A3E9C" w:rsidP="005A3E9C">
      <w:pPr>
        <w:numPr>
          <w:ilvl w:val="0"/>
          <w:numId w:val="20"/>
        </w:numPr>
        <w:spacing w:after="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>Përgjegjës për zvogëlimin e riskut nga fatkeqësitë dhe mbrojtjen civile, në fushën e përgjegjësisë vendore të institucionit që drejton, nëpërmjet sektorit për mbrojtjen civile. Janë ministritë që hartojnë plane, programe e dokumente të tjera që kanë për qëllim zvogëlimin e riskut nga fatkeqësitë dhe mbrojtjen civile, sipas llojit të veprimtarisë e përgjegjësisë së tyre dhe jane bashkitë qe kane për detyrë implementimin dhe zbatimin e tyre</w:t>
      </w:r>
      <w:r w:rsidRPr="006B3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q-AL"/>
        </w:rPr>
        <w:t>.</w:t>
      </w:r>
    </w:p>
    <w:p w:rsidR="005A3E9C" w:rsidRPr="006B3C1B" w:rsidRDefault="005A3E9C" w:rsidP="005A3E9C">
      <w:pPr>
        <w:numPr>
          <w:ilvl w:val="0"/>
          <w:numId w:val="20"/>
        </w:numPr>
        <w:spacing w:after="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>Bashkëpunon me drejtoritë, koordinon në mënyrë të përqendruar shpërndarjen e kapaciteteve logjistike dhe njerëzore, të caktuara për përballimin e emergjencave civile apo të fatkeqësive.</w:t>
      </w:r>
    </w:p>
    <w:p w:rsidR="005A3E9C" w:rsidRPr="006B3C1B" w:rsidRDefault="005A3E9C" w:rsidP="005A3E9C">
      <w:pPr>
        <w:numPr>
          <w:ilvl w:val="0"/>
          <w:numId w:val="20"/>
        </w:numPr>
        <w:spacing w:after="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>Aktivizon, me kërkesë të AKMC-së, kapacitetet e parashikuara për emergjencë civile, për të reaguar me shpejtësi dhe efektivitet në rastin më të parë të mundshëm.</w:t>
      </w:r>
    </w:p>
    <w:p w:rsidR="005A3E9C" w:rsidRPr="006B3C1B" w:rsidRDefault="005A3E9C" w:rsidP="005A3E9C">
      <w:pPr>
        <w:numPr>
          <w:ilvl w:val="0"/>
          <w:numId w:val="20"/>
        </w:numPr>
        <w:spacing w:after="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>Në situatat e emergjencave civile, komunikimi ndërinstitucional mbahet duke përdorur kanalet zyrtare të komunikimit. Në rastet e komunikimit verbal, regjistrojnë dhe ruajnë përmbajtjen e bisedave, të njoftimeve apo të kërkesave të marra e të dhëna përmes përdorimit të mjeteve të teknologjisë së informacionit.</w:t>
      </w:r>
    </w:p>
    <w:p w:rsidR="005A3E9C" w:rsidRPr="006B3C1B" w:rsidRDefault="005A3E9C" w:rsidP="005A3E9C">
      <w:pPr>
        <w:numPr>
          <w:ilvl w:val="0"/>
          <w:numId w:val="20"/>
        </w:num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>Përgjegjës për përballimin e emergjencave civile apo të fatkeqësive.</w:t>
      </w:r>
    </w:p>
    <w:p w:rsidR="0061205F" w:rsidRDefault="0061205F" w:rsidP="006120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05F" w:rsidRDefault="00200009" w:rsidP="006120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00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205F"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DET</w:t>
      </w:r>
      <w:r w:rsidR="0061205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YRAT </w:t>
      </w:r>
      <w:r w:rsidR="0061205F" w:rsidRPr="009921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KRYESORE</w:t>
      </w:r>
      <w:proofErr w:type="gramEnd"/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>RGJEGJ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>SIT T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A3E9C">
        <w:rPr>
          <w:rFonts w:ascii="Times New Roman" w:hAnsi="Times New Roman" w:cs="Times New Roman"/>
          <w:b/>
          <w:color w:val="000000"/>
          <w:sz w:val="24"/>
          <w:szCs w:val="24"/>
        </w:rPr>
        <w:t>SH</w:t>
      </w:r>
      <w:r w:rsidR="00477AAB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5A3E9C">
        <w:rPr>
          <w:rFonts w:ascii="Times New Roman" w:hAnsi="Times New Roman" w:cs="Times New Roman"/>
          <w:b/>
          <w:color w:val="000000"/>
          <w:sz w:val="24"/>
          <w:szCs w:val="24"/>
        </w:rPr>
        <w:t>RBIMEVE PUBLIKE</w:t>
      </w:r>
    </w:p>
    <w:p w:rsidR="0061205F" w:rsidRDefault="0061205F" w:rsidP="006120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3C1B" w:rsidRPr="006B3C1B" w:rsidRDefault="006B3C1B" w:rsidP="006B3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1B">
        <w:rPr>
          <w:rFonts w:ascii="Times New Roman" w:eastAsia="Times New Roman" w:hAnsi="Times New Roman" w:cs="Times New Roman"/>
          <w:sz w:val="24"/>
          <w:szCs w:val="24"/>
        </w:rPr>
        <w:t xml:space="preserve">Siguron </w:t>
      </w:r>
      <w:proofErr w:type="gramStart"/>
      <w:r w:rsidRPr="006B3C1B">
        <w:rPr>
          <w:rFonts w:ascii="Times New Roman" w:eastAsia="Times New Roman" w:hAnsi="Times New Roman" w:cs="Times New Roman"/>
          <w:sz w:val="24"/>
          <w:szCs w:val="24"/>
        </w:rPr>
        <w:t>mbarëvajtjen  e</w:t>
      </w:r>
      <w:proofErr w:type="gramEnd"/>
      <w:r w:rsidRPr="006B3C1B">
        <w:rPr>
          <w:rFonts w:ascii="Times New Roman" w:eastAsia="Times New Roman" w:hAnsi="Times New Roman" w:cs="Times New Roman"/>
          <w:sz w:val="24"/>
          <w:szCs w:val="24"/>
        </w:rPr>
        <w:t xml:space="preserve"> transportit publik.</w:t>
      </w:r>
    </w:p>
    <w:p w:rsidR="006B3C1B" w:rsidRPr="006B3C1B" w:rsidRDefault="006B3C1B" w:rsidP="006B3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1B">
        <w:rPr>
          <w:rFonts w:ascii="Times New Roman" w:eastAsia="Times New Roman" w:hAnsi="Times New Roman" w:cs="Times New Roman"/>
          <w:sz w:val="24"/>
          <w:szCs w:val="24"/>
        </w:rPr>
        <w:t>Mirëmban rruget, ndricimin, dekorin.</w:t>
      </w:r>
    </w:p>
    <w:p w:rsidR="006B3C1B" w:rsidRPr="006B3C1B" w:rsidRDefault="006B3C1B" w:rsidP="006B3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1B">
        <w:rPr>
          <w:rFonts w:ascii="Times New Roman" w:eastAsia="Times New Roman" w:hAnsi="Times New Roman" w:cs="Times New Roman"/>
          <w:sz w:val="24"/>
          <w:szCs w:val="24"/>
        </w:rPr>
        <w:t>Mirëmban objektet arsimore publike.</w:t>
      </w:r>
    </w:p>
    <w:p w:rsidR="006B3C1B" w:rsidRPr="006B3C1B" w:rsidRDefault="006B3C1B" w:rsidP="006B3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1B">
        <w:rPr>
          <w:rFonts w:ascii="Times New Roman" w:eastAsia="Times New Roman" w:hAnsi="Times New Roman" w:cs="Times New Roman"/>
          <w:sz w:val="24"/>
          <w:szCs w:val="24"/>
        </w:rPr>
        <w:t>Menaxhon mbetjet, pastrimin, gjelbërimin.</w:t>
      </w:r>
    </w:p>
    <w:p w:rsidR="006B3C1B" w:rsidRPr="006B3C1B" w:rsidRDefault="006B3C1B" w:rsidP="006B3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>Planifikon nevojat për kryerjen e shërbimeve të pastrimit dhe gjelbërimit, ndriçimit dhe  infrastrukturës, shërbimit urban apo edhe shërbimeve të ndryshme në zyrat e administratës.</w:t>
      </w:r>
    </w:p>
    <w:p w:rsidR="006B3C1B" w:rsidRPr="006B3C1B" w:rsidRDefault="006B3C1B" w:rsidP="006B3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>Ndjekjen e problematikave në fushën e furnizimit me ujë dhe kanalizimeve.</w:t>
      </w:r>
    </w:p>
    <w:p w:rsidR="006B3C1B" w:rsidRPr="006B3C1B" w:rsidRDefault="006B3C1B" w:rsidP="006B3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>Ndjek dhe monitoron në mënyrë të vazhdueshme shërbimin e transportit urban.</w:t>
      </w:r>
    </w:p>
    <w:p w:rsidR="006B3C1B" w:rsidRPr="006B3C1B" w:rsidRDefault="006B3C1B" w:rsidP="006B3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>Kryen e shërbimit të mirëmbajtjes dhe rehabilitimit të linjave të ndriçimit publik (rrugë, sheshe dhe sipërfaqe të gjelbra).</w:t>
      </w:r>
    </w:p>
    <w:p w:rsidR="006B3C1B" w:rsidRPr="006B3C1B" w:rsidRDefault="006B3C1B" w:rsidP="006B3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>Ndjek e problemeve në fushën e ndriçimit publik duke bërë kontroll herë pas here të rrugëve, lulishteve dhe shesheve.</w:t>
      </w:r>
    </w:p>
    <w:p w:rsidR="006B3C1B" w:rsidRPr="006B3C1B" w:rsidRDefault="006B3C1B" w:rsidP="006B3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>Komunikon për zgjidhjen e problemeve të rrjetit me institucionët e varësisë.</w:t>
      </w:r>
    </w:p>
    <w:p w:rsidR="006B3C1B" w:rsidRPr="006B3C1B" w:rsidRDefault="006B3C1B" w:rsidP="006B3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>Organizon punën në fushën e sinjalistikës në bashkëpunim me institucionet brenda dhe jashtë bashkisë që ligjërisht mbulojnë këtë fushë.</w:t>
      </w:r>
    </w:p>
    <w:p w:rsidR="006B3C1B" w:rsidRPr="006B3C1B" w:rsidRDefault="006B3C1B" w:rsidP="006B3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>Organizon punën për mirëmbajtjen e sistemit të sinjalistikës horizontale dhe vertikale.</w:t>
      </w:r>
    </w:p>
    <w:p w:rsidR="006B3C1B" w:rsidRPr="006B3C1B" w:rsidRDefault="006B3C1B" w:rsidP="006B3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>Organizon punën për të siguruar përmirësimin e parametrave të sistemit të sinjalistikës sipas nevojave për qarkullimin e lirë në qytet.</w:t>
      </w:r>
    </w:p>
    <w:p w:rsidR="006B3C1B" w:rsidRPr="006B3C1B" w:rsidRDefault="006B3C1B" w:rsidP="006B3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Ndjek investimet në fushat që mbulon.</w:t>
      </w:r>
    </w:p>
    <w:p w:rsidR="006B3C1B" w:rsidRPr="006B3C1B" w:rsidRDefault="006B3C1B" w:rsidP="006B3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Organizon dhe kontrollon punën në bashkëpunim me seksionin e qarkullimit rrugor e policinë bashkiake për zbatimin e projekteve të miratuara nga bashkia. </w:t>
      </w:r>
    </w:p>
    <w:p w:rsidR="006B3C1B" w:rsidRPr="006B3C1B" w:rsidRDefault="006B3C1B" w:rsidP="006B3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>Ndjek proçedurat për pajisje me leje të shërbimit taksi dhe monitoron këtë shërbim.</w:t>
      </w:r>
    </w:p>
    <w:p w:rsidR="006B3C1B" w:rsidRPr="006B3C1B" w:rsidRDefault="006B3C1B" w:rsidP="006B3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>Ndjek proçedurat për pajisje me autorizim dhe monitoron shërbimin ndërqytetës.</w:t>
      </w:r>
    </w:p>
    <w:p w:rsidR="006B3C1B" w:rsidRPr="006B3C1B" w:rsidRDefault="006B3C1B" w:rsidP="006B3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>Ndjek proçedurat për dhënien e lejeve të transportit të mallrave për vete dhe për të tretë.</w:t>
      </w:r>
    </w:p>
    <w:p w:rsidR="006B3C1B" w:rsidRPr="006B3C1B" w:rsidRDefault="006B3C1B" w:rsidP="006B3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>Ndjek proçedurat për dhënien e liçensave për projektim, zbatim punimesh, Mbikqyr je dhe kolaudim në fushën e shërbimeve publike si: pastrimin, grumbullimin dhe transportimin e mbeturinave. ndërtimin dhe mirëmbajtjen e sipërfaqeve të gjelbra, ndriçimin publik, varreza publike,dekor.</w:t>
      </w:r>
    </w:p>
    <w:p w:rsidR="006B3C1B" w:rsidRPr="006B3C1B" w:rsidRDefault="006B3C1B" w:rsidP="006B3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>Ndjek problemet e organizimit si dhe ushtron kontroll për zbatimin e ligjshmërisë në subjektet shtetërore e private të sistemit të transportit.</w:t>
      </w:r>
    </w:p>
    <w:p w:rsidR="006B3C1B" w:rsidRPr="006B3C1B" w:rsidRDefault="006B3C1B" w:rsidP="006B3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>Ushtron detyrat në zbatim në dispozitave ligjore e nënligjore në fushën e transportit, lejeve dhe merr masa ndaj subjekteve shtetërore apo private qofshin që përbëjnë shkelje të këtyre dispozitave.</w:t>
      </w:r>
    </w:p>
    <w:p w:rsidR="006B3C1B" w:rsidRPr="006B3C1B" w:rsidRDefault="006B3C1B" w:rsidP="006B3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>Planifikon itinerarin e linjave, orarin në transportin rrethqytetës, ndërqytetës si dhe vendqënrimet publike të automjeteve “taxi”.</w:t>
      </w:r>
    </w:p>
    <w:p w:rsidR="006B3C1B" w:rsidRPr="006B3C1B" w:rsidRDefault="006B3C1B" w:rsidP="006B3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>Organizon punën për mirëmbajtjen e sistemit të sinjalitikës në të tre komponentët e tij dhe ndjek zbatimin e vendimeve të dala prej tyre.</w:t>
      </w:r>
    </w:p>
    <w:p w:rsidR="006B3C1B" w:rsidRPr="006B3C1B" w:rsidRDefault="006B3C1B" w:rsidP="006B3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3C1B">
        <w:rPr>
          <w:rFonts w:ascii="Times New Roman" w:eastAsia="Times New Roman" w:hAnsi="Times New Roman" w:cs="Times New Roman"/>
          <w:sz w:val="24"/>
          <w:szCs w:val="24"/>
          <w:lang w:val="sq-AL"/>
        </w:rPr>
        <w:t>Ndjek vazhdimin e investimeve të kryera në fushën e sinjalistikës.</w:t>
      </w:r>
    </w:p>
    <w:p w:rsidR="0061205F" w:rsidRPr="0061205F" w:rsidRDefault="0061205F" w:rsidP="006120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05F" w:rsidRDefault="0061205F" w:rsidP="006120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DET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YRAT </w:t>
      </w:r>
      <w:r w:rsidRPr="009921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KRYESORE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6B3C1B">
        <w:rPr>
          <w:rFonts w:ascii="Times New Roman" w:hAnsi="Times New Roman" w:cs="Times New Roman"/>
          <w:b/>
          <w:color w:val="000000"/>
          <w:sz w:val="24"/>
          <w:szCs w:val="24"/>
        </w:rPr>
        <w:t>RGJEGJ</w:t>
      </w:r>
      <w:r w:rsidR="00477AAB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6B3C1B">
        <w:rPr>
          <w:rFonts w:ascii="Times New Roman" w:hAnsi="Times New Roman" w:cs="Times New Roman"/>
          <w:b/>
          <w:color w:val="000000"/>
          <w:sz w:val="24"/>
          <w:szCs w:val="24"/>
        </w:rPr>
        <w:t>SIT T</w:t>
      </w:r>
      <w:r w:rsidR="00477AAB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6B3C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07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MBROJTJES SË </w:t>
      </w:r>
      <w:r w:rsidR="006B3C1B">
        <w:rPr>
          <w:rFonts w:ascii="Times New Roman" w:hAnsi="Times New Roman" w:cs="Times New Roman"/>
          <w:b/>
          <w:color w:val="000000"/>
          <w:sz w:val="24"/>
          <w:szCs w:val="24"/>
        </w:rPr>
        <w:t>KONSUMATORIT DHE VETERINARIS</w:t>
      </w:r>
      <w:r w:rsidR="00477AAB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</w:p>
    <w:p w:rsidR="000D1C4D" w:rsidRPr="000D1C4D" w:rsidRDefault="000D1C4D" w:rsidP="000D1C4D">
      <w:pPr>
        <w:numPr>
          <w:ilvl w:val="0"/>
          <w:numId w:val="20"/>
        </w:numPr>
        <w:spacing w:before="2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D1C4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Ka për detyrë </w:t>
      </w:r>
      <w:r w:rsidR="006B5D7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mbrojtjen dhe menaxhimin  për mbrojtjen e konsumato</w:t>
      </w:r>
      <w:r w:rsidRPr="000D1C4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rit nga produktet të paçertifikuara.</w:t>
      </w:r>
    </w:p>
    <w:p w:rsidR="000D1C4D" w:rsidRPr="000D1C4D" w:rsidRDefault="000D1C4D" w:rsidP="000D1C4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D1C4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Bën kontrolle të vazhdueshme dhe merr masa në lidhje me funksionimin dhe mirëmbajtjen.</w:t>
      </w:r>
    </w:p>
    <w:p w:rsidR="000D1C4D" w:rsidRPr="000D1C4D" w:rsidRDefault="000D1C4D" w:rsidP="000D1C4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D1C4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Krijon databa</w:t>
      </w:r>
      <w:r w:rsidR="006B5D7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se për informacione me fermat në zonë</w:t>
      </w:r>
      <w:r w:rsidRPr="000D1C4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.</w:t>
      </w:r>
    </w:p>
    <w:p w:rsidR="000D1C4D" w:rsidRPr="000D1C4D" w:rsidRDefault="000D1C4D" w:rsidP="000D1C4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D1C4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Krijimin e strukturave të këshillimit blegtorial.</w:t>
      </w:r>
    </w:p>
    <w:p w:rsidR="000D1C4D" w:rsidRPr="000D1C4D" w:rsidRDefault="000D1C4D" w:rsidP="000D1C4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D1C4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Evidentimi, promovimi, bashkëpunimi me programe dhe donatorë që veprojnë në fushën e blegtorise.</w:t>
      </w:r>
    </w:p>
    <w:p w:rsidR="000D1C4D" w:rsidRPr="000D1C4D" w:rsidRDefault="000D1C4D" w:rsidP="000D1C4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D1C4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Siguron mbështetje në asistencë teknike të vazhdueshme të fermerëve për rritjen e prodhimit dhe të cilësisë së produkteve blegtorale.</w:t>
      </w:r>
    </w:p>
    <w:p w:rsidR="000D1C4D" w:rsidRPr="000D1C4D" w:rsidRDefault="000D1C4D" w:rsidP="000D1C4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D1C4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Bashkëpunon me institucione të tjera për të rritur mbështetjen e fermerëve në përfitimin e granteve.</w:t>
      </w:r>
    </w:p>
    <w:p w:rsidR="000D1C4D" w:rsidRPr="000D1C4D" w:rsidRDefault="000D1C4D" w:rsidP="000D1C4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D1C4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Bllokon, konfiskon dhe eleminon me djegie ose groposje sipas ligjit kafshët, karkasat, organet e kafshëve të therura jashtë kushteve teknike ose që paraqesin rrezik për shëndetin e qytetareve ose për mjedisin si dhe ato që dyshohen të prekura nga sëmundjet infektive  apo  parazitare.</w:t>
      </w:r>
    </w:p>
    <w:p w:rsidR="000D1C4D" w:rsidRPr="000D1C4D" w:rsidRDefault="000D1C4D" w:rsidP="000D1C4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D1C4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Kontrollon dhe merr pjesë në mirëfunksionimin e tregjeve te kafshëve të gjalla në territorin ku vepron kontrollon dhe ndihmon veterinarin e tregut në plotësimin e dokumentacionit dhe mbajtjen e rregjistrit të hyrje daljeve të certifikatave veterinare në treg dhe plotesimit të kushteve higjeno-sanitaro-veterinare të tregut.</w:t>
      </w:r>
    </w:p>
    <w:p w:rsidR="000D1C4D" w:rsidRPr="000D1C4D" w:rsidRDefault="000D1C4D" w:rsidP="000D1C4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D1C4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Bashkëpunojnë me strukturat e shërbimit veterinar rajonal për monitorimin dhe kontrollin e situatës epizotike në territorin në administrim të tyre.</w:t>
      </w:r>
    </w:p>
    <w:p w:rsidR="000D1C4D" w:rsidRPr="000D1C4D" w:rsidRDefault="000D1C4D" w:rsidP="000D1C4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D1C4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lastRenderedPageBreak/>
        <w:t>Përcaktojnë vendet për kullota dhe vendet e pirjes së ujit për kafshët.</w:t>
      </w:r>
    </w:p>
    <w:p w:rsidR="000D1C4D" w:rsidRPr="000D1C4D" w:rsidRDefault="000D1C4D" w:rsidP="000D1C4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D1C4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Kontrollon zbatimin e kushteve sanitaro-veterinare në objektet ku prodhohen, përpunohen, konservohen, transportohen dhe tregtohen ushqimet me origjinë shtazore.</w:t>
      </w:r>
    </w:p>
    <w:p w:rsidR="000D1C4D" w:rsidRPr="000D1C4D" w:rsidRDefault="000D1C4D" w:rsidP="000D1C4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D1C4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Organizojnë mbledhjen e kadavrave të kafshëve, si dhe përcaktojnë vendet e grumbullimit e të asgjësimit të tyre.</w:t>
      </w:r>
    </w:p>
    <w:p w:rsidR="000D1C4D" w:rsidRPr="000D1C4D" w:rsidRDefault="000D1C4D" w:rsidP="000D1C4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D1C4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Mbajnë nën kontroll praninë e qenve dhe maceve endacake pa pronar në territorin e tyre.</w:t>
      </w:r>
    </w:p>
    <w:p w:rsidR="000D1C4D" w:rsidRPr="000D1C4D" w:rsidRDefault="000D1C4D" w:rsidP="000D1C4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D1C4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Bashkëpunojnë me strukturat  e shërbimit veterinar rajonal dhe të drejtorive rajonale të Autoritetit Kombëtartë Ushqimit në qarqe për zbatimin e masave profilaktike, përkufizimin dhe çrrënjosjen e sëmundjeve infektive në kafshë, si dhe për shkëmbimin e menjëhershëm të informacionit.</w:t>
      </w:r>
    </w:p>
    <w:p w:rsidR="000D1C4D" w:rsidRPr="000D1C4D" w:rsidRDefault="000D1C4D" w:rsidP="000D1C4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D1C4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Marrin masa për rrethimin dhe ruajtjen e pikave të grumbullimit të ujërave të zeza në territorin e tyre dhe ndalojnë hyrjen e kafshëve në to.</w:t>
      </w:r>
    </w:p>
    <w:p w:rsidR="000D1C4D" w:rsidRPr="000D1C4D" w:rsidRDefault="000D1C4D" w:rsidP="000D1C4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D1C4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Kontrollon pikat kryesore të shpërndarjes së bulmetit.</w:t>
      </w:r>
    </w:p>
    <w:p w:rsidR="000D1C4D" w:rsidRPr="000D1C4D" w:rsidRDefault="000D1C4D" w:rsidP="000D1C4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D1C4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Raporton periodikisht për çdo problem të konstatuar tek eprori direkt.</w:t>
      </w:r>
    </w:p>
    <w:p w:rsidR="000D1C4D" w:rsidRPr="000D1C4D" w:rsidRDefault="000D1C4D" w:rsidP="000D1C4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D1C4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Zbaton me përpikmeri dhe në nivel të lartë profesional të gjitha detyrat e ngarkuara nga eprorët e tij.</w:t>
      </w:r>
    </w:p>
    <w:p w:rsidR="000D1C4D" w:rsidRPr="000D1C4D" w:rsidRDefault="000D1C4D" w:rsidP="000D1C4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D1C4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Jep përgjigje ligjore dhe teknike për problemet specifike që mbulon sipas detyrave që i ngarkohen brenda sektorit, si dhe përgatit propozime lidhur me trajtimet e çështjeve të ndryshme me karakter profesional dhe teknik, sipas fushave që mbulon sektori.</w:t>
      </w:r>
    </w:p>
    <w:p w:rsidR="000D1C4D" w:rsidRPr="000D1C4D" w:rsidRDefault="000D1C4D" w:rsidP="000D1C4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D1C4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Ndjek korrespondecen që i është dhënë për trajtim, duke respektuar rigorozisht afatet e përcaktuara.Përgatit materialet dhe pasi i siglon ia paraqet përgjegjësit të sektorit dhe drejtorit të drejtorisë.</w:t>
      </w:r>
    </w:p>
    <w:p w:rsidR="000D1C4D" w:rsidRPr="000D1C4D" w:rsidRDefault="000D1C4D" w:rsidP="000D1C4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D1C4D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Mban përgjegjësi për cilësinë dhe saktësinë  profesionale të materialeve të përgatitura.</w:t>
      </w:r>
    </w:p>
    <w:p w:rsidR="000D1C4D" w:rsidRPr="000D1C4D" w:rsidRDefault="000D1C4D" w:rsidP="000D1C4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D1C4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Ka për detyrë mbrojtjen e shëndetit të njerëzve nga sëmundjet zoonotike (sëmundje të trashëgueshme nga kafsha tek njeriu), nga toksiinfeksionet apo infeksionet nga lëndë me elemente toksike, nëpërmjet kontrollit të vazhdueshëm sanitaro-veterinar të produkteve me origjinë shtazore.</w:t>
      </w:r>
    </w:p>
    <w:p w:rsidR="0061205F" w:rsidRDefault="000D1C4D" w:rsidP="000D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D1C4D">
        <w:rPr>
          <w:rFonts w:ascii="Times New Roman" w:eastAsia="Times New Roman" w:hAnsi="Times New Roman" w:cs="Times New Roman"/>
          <w:sz w:val="24"/>
          <w:szCs w:val="24"/>
          <w:lang w:val="sq-AL"/>
        </w:rPr>
        <w:t>Sigurimi i mbrojtjes së mjedisit nga infeksionet, helmet, ndotjet me pasoja dëmtuese për njerëzit dhe kafshët, faunës dhe akuakulturës.</w:t>
      </w:r>
    </w:p>
    <w:p w:rsidR="005108C8" w:rsidRDefault="005108C8" w:rsidP="000D1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108C8" w:rsidRPr="000D1C4D" w:rsidRDefault="005108C8" w:rsidP="000D1C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LËVIZJA PARALELE</w:t>
      </w:r>
    </w:p>
    <w:p w:rsidR="00C9580D" w:rsidRPr="006A6299" w:rsidRDefault="00C9580D" w:rsidP="00C9580D">
      <w:pPr>
        <w:shd w:val="clear" w:color="auto" w:fill="FFFFFF"/>
        <w:spacing w:after="0" w:line="240" w:lineRule="auto"/>
        <w:ind w:left="15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KUSHTET PËR LËVIZJEN PARALELE DHE KRITERET E VEÇANTA: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 duhet të plotësojnë kushtet për lëvizjen paralele si vijon:</w:t>
      </w:r>
    </w:p>
    <w:p w:rsidR="00C9580D" w:rsidRPr="006A6299" w:rsidRDefault="00C9580D" w:rsidP="00C9580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jenë nëpunës civilë të konfirmuar, br</w:t>
      </w:r>
      <w:r w:rsidR="000C3A70">
        <w:rPr>
          <w:rFonts w:ascii="Times New Roman" w:eastAsia="Arial" w:hAnsi="Times New Roman" w:cs="Times New Roman"/>
          <w:color w:val="000000"/>
          <w:sz w:val="24"/>
          <w:szCs w:val="24"/>
        </w:rPr>
        <w:t>enda së njëjtës kategori II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>I-2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C9580D" w:rsidRPr="006A6299" w:rsidRDefault="00C9580D" w:rsidP="00C9580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mos kenë masë disiplinore në fuqi;</w:t>
      </w:r>
    </w:p>
    <w:p w:rsidR="00C9580D" w:rsidRPr="006A6299" w:rsidRDefault="00C9580D" w:rsidP="00C9580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kenë të paktën vlerësimin e fundit “mirë” apo “shumë mirë”;</w:t>
      </w: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116E5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116E5">
        <w:rPr>
          <w:rFonts w:ascii="Times New Roman" w:eastAsia="Arial" w:hAnsi="Times New Roman" w:cs="Times New Roman"/>
          <w:b/>
          <w:color w:val="000000"/>
          <w:sz w:val="24"/>
          <w:szCs w:val="24"/>
        </w:rPr>
        <w:t>Kandidatët duhet të plotësojnë kërkesat e posaçme si vijon:</w:t>
      </w:r>
    </w:p>
    <w:p w:rsidR="00C9580D" w:rsidRPr="00B65788" w:rsidRDefault="00C9580D" w:rsidP="00C9580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Të jetë diplomuar në </w:t>
      </w:r>
      <w:r w:rsidR="006116E5">
        <w:rPr>
          <w:rFonts w:ascii="Times New Roman" w:eastAsia="Arial" w:hAnsi="Times New Roman" w:cs="Times New Roman"/>
          <w:color w:val="000000"/>
          <w:sz w:val="24"/>
          <w:szCs w:val="24"/>
        </w:rPr>
        <w:t>“M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aster </w:t>
      </w:r>
      <w:r w:rsidR="006116E5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hkencor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”</w:t>
      </w:r>
    </w:p>
    <w:p w:rsidR="00C9580D" w:rsidRPr="002C78D9" w:rsidRDefault="00C9580D" w:rsidP="00C9580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Të ketë </w:t>
      </w:r>
      <w:r w:rsidR="00485C46">
        <w:rPr>
          <w:rFonts w:ascii="Times New Roman" w:eastAsia="Arial" w:hAnsi="Times New Roman" w:cs="Times New Roman"/>
          <w:color w:val="000000"/>
          <w:sz w:val="24"/>
          <w:szCs w:val="24"/>
        </w:rPr>
        <w:t>1-</w:t>
      </w:r>
      <w:r w:rsidR="00EF4E15">
        <w:rPr>
          <w:rFonts w:ascii="Times New Roman" w:eastAsia="Arial" w:hAnsi="Times New Roman" w:cs="Times New Roman"/>
          <w:color w:val="000000"/>
          <w:sz w:val="24"/>
          <w:szCs w:val="24"/>
        </w:rPr>
        <w:t>3 vite</w:t>
      </w:r>
      <w:r w:rsidR="007053D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pune në profesionin përkat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7053D3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="00EF4E1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FA79D9" w:rsidRDefault="00C9580D" w:rsidP="00FA79D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Preferohet </w:t>
      </w:r>
      <w:r w:rsidR="006116E5">
        <w:rPr>
          <w:rFonts w:ascii="Times New Roman" w:eastAsia="Arial" w:hAnsi="Times New Roman" w:cs="Times New Roman"/>
          <w:color w:val="000000"/>
          <w:sz w:val="24"/>
          <w:szCs w:val="24"/>
        </w:rPr>
        <w:t>kandidati që ka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njohuri të gjuh</w:t>
      </w:r>
      <w:r w:rsidR="00FA79D9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ve të huaja</w:t>
      </w:r>
      <w:r w:rsidR="006116E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FA79D9" w:rsidRPr="00FA79D9" w:rsidRDefault="00FA79D9" w:rsidP="00FA79D9">
      <w:p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Kandidatët duhet të dorëzojnë me postë në zyrën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e  Njësi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>së</w:t>
      </w:r>
      <w:proofErr w:type="gramEnd"/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së Menaxhimit të Burimeve Nje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rëzore, të Bashkisë Vau Dejës, këto dokumente: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Letër motivimi për aplikim në vendin vakant.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Një kopje të jetëshkrimit (CV).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Një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numër kontakti dhe adresën e plotë të vendbanimit.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diplomës. Nëse aplikanti disponon një diplomë të një universiteti të huaj duhet ta ketë të njehsuar pranë Ministrisë së Arsimit.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diplomës me listën e notave. Nëse ka një diplomë dhe listë notash të ndryshme me vlerësimin e njohur në Shtetin Shqiptar, aplikanti duhet ta ketë të konvertuar atë sipas sistemit shqiptar.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vlerësimit të fundit vjetor.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të librezës së punës e plotësuar.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Certifikata ose dëshmi të kualifikimeve, trajnimeve të ndryshme.</w:t>
      </w:r>
    </w:p>
    <w:p w:rsidR="00C9580D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letërnjoftimit (kartë Identiteti).</w:t>
      </w:r>
    </w:p>
    <w:p w:rsidR="00C9580D" w:rsidRPr="000D5778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5778">
        <w:rPr>
          <w:rFonts w:ascii="Times New Roman" w:eastAsia="Arial" w:hAnsi="Times New Roman" w:cs="Times New Roman"/>
          <w:color w:val="000000"/>
          <w:sz w:val="24"/>
          <w:szCs w:val="24"/>
        </w:rPr>
        <w:t>Vërtetim te gjendjes gjyqësore dhe shëndetësore</w:t>
      </w:r>
      <w:proofErr w:type="gramStart"/>
      <w:r w:rsidRPr="000D5778">
        <w:rPr>
          <w:rFonts w:ascii="Times New Roman" w:eastAsia="Arial" w:hAnsi="Times New Roman" w:cs="Times New Roman"/>
          <w:color w:val="000000"/>
          <w:sz w:val="24"/>
          <w:szCs w:val="24"/>
        </w:rPr>
        <w:t>.(</w:t>
      </w:r>
      <w:proofErr w:type="gramEnd"/>
      <w:r w:rsidRPr="000D5778">
        <w:rPr>
          <w:rFonts w:ascii="Times New Roman" w:eastAsia="Arial" w:hAnsi="Times New Roman" w:cs="Times New Roman"/>
          <w:color w:val="000000"/>
          <w:sz w:val="24"/>
          <w:szCs w:val="24"/>
        </w:rPr>
        <w:t>Dëshmi penaliteti dhe raport mjekësor).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 Dokumentat duhet të dorëzohen pran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Bashkis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Vau Dej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 deri me </w:t>
      </w:r>
      <w:r w:rsidR="00853595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datë </w:t>
      </w:r>
      <w:r w:rsidR="005108C8">
        <w:rPr>
          <w:rFonts w:ascii="Times New Roman" w:eastAsia="Arial" w:hAnsi="Times New Roman" w:cs="Times New Roman"/>
          <w:i/>
          <w:color w:val="000000"/>
          <w:sz w:val="24"/>
          <w:szCs w:val="24"/>
          <w:highlight w:val="yellow"/>
        </w:rPr>
        <w:t>06</w:t>
      </w:r>
      <w:r w:rsidR="00853595" w:rsidRPr="00485C46">
        <w:rPr>
          <w:rFonts w:ascii="Times New Roman" w:eastAsia="Arial" w:hAnsi="Times New Roman" w:cs="Times New Roman"/>
          <w:i/>
          <w:color w:val="000000"/>
          <w:sz w:val="24"/>
          <w:szCs w:val="24"/>
          <w:highlight w:val="yellow"/>
        </w:rPr>
        <w:t>.0</w:t>
      </w:r>
      <w:r w:rsidR="005108C8">
        <w:rPr>
          <w:rFonts w:ascii="Times New Roman" w:eastAsia="Arial" w:hAnsi="Times New Roman" w:cs="Times New Roman"/>
          <w:i/>
          <w:color w:val="000000"/>
          <w:sz w:val="24"/>
          <w:szCs w:val="24"/>
          <w:highlight w:val="yellow"/>
        </w:rPr>
        <w:t>8</w:t>
      </w:r>
      <w:r w:rsidR="00D7457A" w:rsidRPr="00485C46">
        <w:rPr>
          <w:rFonts w:ascii="Times New Roman" w:eastAsia="Arial" w:hAnsi="Times New Roman" w:cs="Times New Roman"/>
          <w:i/>
          <w:color w:val="000000"/>
          <w:sz w:val="24"/>
          <w:szCs w:val="24"/>
          <w:highlight w:val="yellow"/>
          <w:shd w:val="clear" w:color="auto" w:fill="FFFF00"/>
        </w:rPr>
        <w:t>.202</w:t>
      </w:r>
      <w:r w:rsidR="005108C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5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  REZULTATET PËR FAZËN E VERIFIKIMIT PARAPRAK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Në datën 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08</w:t>
      </w:r>
      <w:r w:rsidR="00485C46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.08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.202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5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 Njësia e Menaxhimit të Burimeve Njerëzore në Bashkinë Vau Dejës do të shpallë në portalin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”Agjenisa Komb</w:t>
      </w:r>
      <w:r w:rsidR="00477AAB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>tare e Pun</w:t>
      </w:r>
      <w:r w:rsidR="00477AAB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>simit dhe Aft</w:t>
      </w:r>
      <w:r w:rsidR="00477AAB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>sive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”, në faqen zyrtare të Internetit të Bashkisë në s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>tendën e informimit të publikut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 listën paraprake të kandidatëve që do të vazhdojnë konkurrimin , si dhe datën, vendin dhe orën e saktë ku do të zhvillohet intervista.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të njëjtën datë kandidatët që nuk i plotësojnë kushtet e lëvizjes paralele dhe kriteret e veçanta do të njoftohen individualisht nga Njësia e Menaxhimit të Burimeve Njerëzore në Bashkinë Vau Dejës, për shkaqet e moskualifikimit në të njëjtën ditë me shpalljen e listës së verifikimit paraprak të kandidatëve në rrugë elektronike përmes e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malit të paraqitur nga kandidati në dokumentacionin e aplikimit.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 që nuk kualifikohen kanë të drejtë të paraqesin ankesë brenda 3 tri ditëve kalendarike nga data e marrjes së njoftimit në Njësinë Përgjegjëse të Menaxhimit të Burimeve Njerëzore dhe ankuesi merr përgjigje brenda brenda 5 ditëve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 kalendarike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nga data e depozitimit te saj.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Njësia e Burimeve Njerëzore, shpall listën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e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verifikimit përfundimtar  të kandidatëve si dhe datën dhe vendin e saktë se ku do të zhvillohet konkurrimi.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1.4 FUSHAT E NJOHURIVE, AFTËSITË DHE CILËSITË MBI TË CILAT DO TË ZHVILLOHET INTERVISTA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Kandidatët do të </w:t>
      </w:r>
      <w:r w:rsidR="00941F40">
        <w:rPr>
          <w:rFonts w:ascii="Times New Roman" w:eastAsia="Arial" w:hAnsi="Times New Roman" w:cs="Times New Roman"/>
          <w:color w:val="000000"/>
          <w:sz w:val="24"/>
          <w:szCs w:val="24"/>
        </w:rPr>
        <w:t>vler</w:t>
      </w:r>
      <w:r w:rsidR="00FA79D9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sohen mbi njohuritë që kanë 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lidhje me:</w:t>
      </w:r>
    </w:p>
    <w:p w:rsidR="00485C46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lastRenderedPageBreak/>
        <w:t>Kushtetutën e Republikës së Shqipërisë</w:t>
      </w:r>
    </w:p>
    <w:p w:rsidR="00485C46" w:rsidRPr="0042366D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Style w:val="Emphasis"/>
        </w:rPr>
        <w:t>Ligjin N</w:t>
      </w:r>
      <w:r w:rsidRPr="006A6299">
        <w:rPr>
          <w:rStyle w:val="Emphasis"/>
        </w:rPr>
        <w:t>r. 139/2015 “Për vetëqeverisjen vendore”</w:t>
      </w:r>
    </w:p>
    <w:p w:rsidR="00485C46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>Ligjin N</w:t>
      </w:r>
      <w:r w:rsidRPr="006A6299">
        <w:t>r.</w:t>
      </w:r>
      <w:r w:rsidRPr="006A6299">
        <w:rPr>
          <w:color w:val="000000"/>
        </w:rPr>
        <w:t xml:space="preserve"> 119/2014  dat</w:t>
      </w:r>
      <w:r>
        <w:rPr>
          <w:color w:val="000000"/>
        </w:rPr>
        <w:t>ë 18.09.2014 “Për të drejtën e I</w:t>
      </w:r>
      <w:r w:rsidRPr="006A6299">
        <w:rPr>
          <w:color w:val="000000"/>
        </w:rPr>
        <w:t>nformimit”</w:t>
      </w:r>
    </w:p>
    <w:p w:rsidR="00485C46" w:rsidRPr="0042366D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lang w:val="sq-AL"/>
        </w:rPr>
        <w:t>Ligjin N</w:t>
      </w:r>
      <w:r w:rsidRPr="00876330">
        <w:rPr>
          <w:lang w:val="sq-AL"/>
        </w:rPr>
        <w:t>r. 152/2013 “P</w:t>
      </w:r>
      <w:r>
        <w:rPr>
          <w:lang w:val="sq-AL"/>
        </w:rPr>
        <w:t>ër nëpunësin civil” i ndryshuar</w:t>
      </w:r>
    </w:p>
    <w:p w:rsidR="00485C46" w:rsidRPr="00172175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lang w:val="sq-AL"/>
        </w:rPr>
        <w:t>Ligji Nr.44/2015,”Kodi i Procedurave Administrative i Republikës së Shqipërisë</w:t>
      </w:r>
    </w:p>
    <w:p w:rsidR="00485C46" w:rsidRPr="001072C1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>Ligji Nr.8116, datë 29.03.1996,”Kodi Procedurës Civile i Republikës së Shqip</w:t>
      </w:r>
      <w:r>
        <w:rPr>
          <w:rFonts w:ascii="Sylfaen" w:hAnsi="Sylfaen"/>
        </w:rPr>
        <w:t>ë</w:t>
      </w:r>
      <w:r>
        <w:t>risë”, i ndryshuar.</w:t>
      </w:r>
    </w:p>
    <w:p w:rsidR="00485C46" w:rsidRPr="00047675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Fonts w:eastAsiaTheme="minorHAnsi"/>
        </w:rPr>
        <w:t>Ligji Nr.9131, datë 08.09.2003 “ Për Rregullat e Etikës në Administratën Publike”</w:t>
      </w:r>
    </w:p>
    <w:p w:rsidR="000D1C4D" w:rsidRPr="000D1C4D" w:rsidRDefault="000D1C4D" w:rsidP="00C9580D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  <w:kern w:val="32"/>
          <w:lang w:val="it-IT"/>
        </w:rPr>
        <w:t>L</w:t>
      </w:r>
      <w:r w:rsidRPr="000D1C4D">
        <w:rPr>
          <w:color w:val="000000"/>
          <w:kern w:val="32"/>
          <w:lang w:val="it-IT"/>
        </w:rPr>
        <w:t>igji nr.10465, datë 29.9.2011 “Për shërbimin veterinar</w:t>
      </w:r>
      <w:r>
        <w:rPr>
          <w:color w:val="000000"/>
          <w:kern w:val="32"/>
          <w:lang w:val="it-IT"/>
        </w:rPr>
        <w:t xml:space="preserve"> në Republikën e Shqipërisë” </w:t>
      </w:r>
    </w:p>
    <w:p w:rsidR="00C9580D" w:rsidRPr="000D1C4D" w:rsidRDefault="000D1C4D" w:rsidP="00C9580D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 w:rsidRPr="000D1C4D">
        <w:rPr>
          <w:color w:val="000000"/>
          <w:kern w:val="32"/>
          <w:lang w:val="it-IT"/>
        </w:rPr>
        <w:t xml:space="preserve"> VKM  nr. 230, datë 20.3.2013” Për përcaktimin e funksioneve, detyrave specifike dhe standardeve të shërbimit veterinar të qeverisjes vendore”</w:t>
      </w:r>
    </w:p>
    <w:p w:rsidR="000D1C4D" w:rsidRPr="000D1C4D" w:rsidRDefault="000D1C4D" w:rsidP="000D1C4D">
      <w:pPr>
        <w:pStyle w:val="NormalWeb"/>
        <w:spacing w:before="0" w:beforeAutospacing="0" w:after="0" w:afterAutospacing="0" w:line="248" w:lineRule="atLeast"/>
        <w:ind w:left="360"/>
        <w:rPr>
          <w:color w:val="000000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0D5778" w:rsidRDefault="00C9580D" w:rsidP="00C9580D">
      <w:pPr>
        <w:shd w:val="clear" w:color="auto" w:fill="FFFFFF"/>
        <w:spacing w:after="300"/>
        <w:rPr>
          <w:rFonts w:ascii="Times New Roman" w:hAnsi="Times New Roman" w:cs="Times New Roman"/>
          <w:sz w:val="24"/>
          <w:szCs w:val="24"/>
        </w:rPr>
      </w:pPr>
      <w:r w:rsidRPr="000D5778">
        <w:rPr>
          <w:rFonts w:ascii="Times New Roman" w:hAnsi="Times New Roman" w:cs="Times New Roman"/>
          <w:sz w:val="24"/>
          <w:szCs w:val="24"/>
        </w:rPr>
        <w:t xml:space="preserve">Struktura e ndarjes së pikëve të vlerësimit të kandidatëve, është si më poshtë: </w:t>
      </w:r>
    </w:p>
    <w:p w:rsidR="00C9580D" w:rsidRPr="000D5778" w:rsidRDefault="00C9580D" w:rsidP="00C9580D">
      <w:pPr>
        <w:shd w:val="clear" w:color="auto" w:fill="FFFFFF"/>
        <w:spacing w:after="300"/>
        <w:rPr>
          <w:rFonts w:ascii="Times New Roman" w:hAnsi="Times New Roman" w:cs="Times New Roman"/>
          <w:sz w:val="24"/>
          <w:szCs w:val="24"/>
        </w:rPr>
      </w:pPr>
      <w:r w:rsidRPr="000D5778">
        <w:rPr>
          <w:rFonts w:ascii="Times New Roman" w:hAnsi="Times New Roman" w:cs="Times New Roman"/>
          <w:sz w:val="24"/>
          <w:szCs w:val="24"/>
        </w:rPr>
        <w:t>a) 40 pikë për dokumentacionin e dorëzuar, i ndarë në: 20 pikë përvojë, 10 pikë për trajnime apo kualifikime të lidhura me fushën përkatëse, dhe 10 pikë për çertifikimin pozitiv ose për vlerësimet e rezultateve individuale në punë në rastet kur procesi i çertifikimit nuk është kryer;</w:t>
      </w:r>
    </w:p>
    <w:p w:rsidR="00C9580D" w:rsidRPr="000D5778" w:rsidRDefault="00C9580D" w:rsidP="00C9580D">
      <w:pPr>
        <w:shd w:val="clear" w:color="auto" w:fill="FFFFFF"/>
        <w:spacing w:after="300"/>
        <w:rPr>
          <w:rFonts w:ascii="Times New Roman" w:hAnsi="Times New Roman" w:cs="Times New Roman"/>
          <w:sz w:val="24"/>
          <w:szCs w:val="24"/>
        </w:rPr>
      </w:pPr>
      <w:r w:rsidRPr="000D5778">
        <w:rPr>
          <w:rFonts w:ascii="Times New Roman" w:hAnsi="Times New Roman" w:cs="Times New Roman"/>
          <w:sz w:val="24"/>
          <w:szCs w:val="24"/>
        </w:rPr>
        <w:t xml:space="preserve"> b) 60 pikë intervista me gojë.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Komisioni, në përfundim të vlerësimit, përzgjedh kandidatin, i cili renditet i pari ndër kandidatët që kanë marrë të paktën 70 pikë (70% të pikëve) në rast të kandidatëve me pikë të barabarta, zbatohet parashikimi i pikës 23, të Kreut II të Vendimit të Këshillit të Ministrave nr.242 dt.18.03.2015 ‘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Për plotësimin e vendeve të lira në kategorinë e ulët dhe të mesme drejtuese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”</w:t>
      </w:r>
      <w:r w:rsidR="00941F40">
        <w:rPr>
          <w:rFonts w:ascii="Times New Roman" w:eastAsia="Arial" w:hAnsi="Times New Roman" w:cs="Times New Roman"/>
          <w:color w:val="000000"/>
          <w:sz w:val="24"/>
          <w:szCs w:val="24"/>
        </w:rPr>
        <w:t>, i ndryshuar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Komisioni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 njofton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për vendimin e përzgjedhjes, Njësinë Përgjegjëse të Menaxhimit të Burimeve Njerëzore.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Njësia Përgjegjëse e Menaxhimit të Burimeve Njerëzore, do të njoftojë për rezultatet në mënyrë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individuale ,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të gjithë aplikantët.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gjithë kandidatët pavarësisht nga e drejta për tu ankuar në gjykatë</w:t>
      </w:r>
      <w:r w:rsidR="00941F40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administrative, ka të drejtë të bëjë ankesë me shkrim, pranë Komitetit të pranimit të lëvizjes paralele, për rezultatin e pikëve, brenda tri ditëve kalendarike nga data njoftimit individual, Njësia e Menaxhimit të Burimeve Njerëzore, kthen përgjigje ankuesit brenda pesë ditëve kalendarike, nga data e përfundimit të afatit të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ankimit .</w:t>
      </w:r>
      <w:proofErr w:type="gramEnd"/>
    </w:p>
    <w:p w:rsidR="00C9580D" w:rsidRPr="00853595" w:rsidRDefault="00C9580D" w:rsidP="00853595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53595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Në përfundim të vlerësimit të kandidatëve, informacioni për fituesin do të shpallet në</w:t>
      </w:r>
      <w:r w:rsidR="00853595" w:rsidRPr="008535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853595">
        <w:rPr>
          <w:rFonts w:ascii="Times New Roman" w:eastAsia="Arial" w:hAnsi="Times New Roman" w:cs="Times New Roman"/>
          <w:color w:val="000000"/>
          <w:sz w:val="24"/>
          <w:szCs w:val="24"/>
        </w:rPr>
        <w:t>portalin “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>Agjensia Komb</w:t>
      </w:r>
      <w:r w:rsidR="00477AAB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>tare e Pun</w:t>
      </w:r>
      <w:r w:rsidR="00477AAB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>simit dhe Aft</w:t>
      </w:r>
      <w:r w:rsidR="00477AAB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</w:rPr>
        <w:t>sive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”.</w:t>
      </w:r>
    </w:p>
    <w:p w:rsidR="00C9580D" w:rsidRPr="006A6299" w:rsidRDefault="00C9580D" w:rsidP="00C9580D">
      <w:pPr>
        <w:shd w:val="clear" w:color="auto" w:fill="FFFFFF"/>
        <w:spacing w:after="0" w:line="24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</w:p>
    <w:p w:rsidR="00C9580D" w:rsidRPr="0025186D" w:rsidRDefault="00C9580D" w:rsidP="00C9580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186D">
        <w:rPr>
          <w:rFonts w:ascii="Times New Roman" w:hAnsi="Times New Roman" w:cs="Times New Roman"/>
          <w:b/>
          <w:color w:val="000000"/>
          <w:sz w:val="24"/>
          <w:szCs w:val="24"/>
        </w:rPr>
        <w:t>NGRITJA NË DETYRË</w:t>
      </w:r>
    </w:p>
    <w:p w:rsidR="00C9580D" w:rsidRPr="006A6299" w:rsidRDefault="00C9580D" w:rsidP="00C95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2.1. KUSHTET QË DUHET TË PLOTËSOJË KANDIDATI NË PROCEDURËN E NGRITJES NË DETYRË DHE KRITERET E VEÇANTA 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Vetëm në rast se pozicioni i renditur  në fillim të kësaj shpalljeje, në përfundim  të procedurës së lëvizjes paralele,  rezulton  se është  ende vakant, ai është  i vlefshëm  për  konkurrimin  nëpërmjet procedurës  së  ngritjes  në  detyrë.  Këtë informacion do ta merrni në faqen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zyrtare t</w:t>
      </w:r>
      <w:r w:rsidR="00FA79D9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shërbimit kombëtar të punësimit.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Për  këtë  procedurë kanë  të  drejtë  të  aplikojnë vetëm nëpunësit civi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lë të kategorisë ekzekutive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 të punësuar në  të  njëjtin  apo  në  një  institucion tjetër të shërbimit civil, që plotësojnë kushtet për ngritjen  në  detyrë  dhe  kërkesat  e veçanta  për vendin e lirë.</w:t>
      </w:r>
    </w:p>
    <w:p w:rsidR="00C9580D" w:rsidRPr="008C20EC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C20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Kandidatët duhet të plotësojnë kushtet për ngritje detyrë si vijon:</w:t>
      </w:r>
    </w:p>
    <w:p w:rsidR="00C9580D" w:rsidRPr="008C20EC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Pr="006A6299" w:rsidRDefault="00C9580D" w:rsidP="00C958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jenë nëpunës civilë të konfirm</w:t>
      </w:r>
      <w:r w:rsidR="00157D28">
        <w:rPr>
          <w:rFonts w:ascii="Times New Roman" w:eastAsia="Arial" w:hAnsi="Times New Roman" w:cs="Times New Roman"/>
          <w:color w:val="000000"/>
          <w:sz w:val="24"/>
          <w:szCs w:val="24"/>
        </w:rPr>
        <w:t>uar në kategorinë ekzekutive</w:t>
      </w:r>
      <w:r w:rsidR="005F3A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C9580D" w:rsidRPr="006A6299" w:rsidRDefault="00C9580D" w:rsidP="00C958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mos kenë masë disiplinore në fuqi;</w:t>
      </w:r>
    </w:p>
    <w:p w:rsidR="00C9580D" w:rsidRDefault="00C9580D" w:rsidP="00C958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kenë të paktën vlerësimin e fundit “mirë” apo “shumë mirë”;</w:t>
      </w:r>
    </w:p>
    <w:p w:rsidR="00C9580D" w:rsidRPr="006A6299" w:rsidRDefault="00C9580D" w:rsidP="00C9580D">
      <w:p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8C20EC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C20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Kandidatët duhet të plotësojnë kërkesat e posaçme si vijon: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0408AB" w:rsidP="00C9580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Të ketë </w:t>
      </w:r>
      <w:r w:rsidR="00485C46">
        <w:rPr>
          <w:rFonts w:ascii="Times New Roman" w:eastAsia="Arial" w:hAnsi="Times New Roman" w:cs="Times New Roman"/>
          <w:color w:val="000000"/>
          <w:sz w:val="24"/>
          <w:szCs w:val="24"/>
        </w:rPr>
        <w:t>1-</w:t>
      </w:r>
      <w:r w:rsidR="00EF4E15">
        <w:rPr>
          <w:rFonts w:ascii="Times New Roman" w:eastAsia="Arial" w:hAnsi="Times New Roman" w:cs="Times New Roman"/>
          <w:color w:val="000000"/>
          <w:sz w:val="24"/>
          <w:szCs w:val="24"/>
        </w:rPr>
        <w:t>3 vite pune n</w:t>
      </w:r>
      <w:r w:rsidR="007053D3">
        <w:rPr>
          <w:rFonts w:ascii="Times New Roman" w:eastAsia="Arial" w:hAnsi="Times New Roman" w:cs="Times New Roman"/>
          <w:color w:val="000000"/>
          <w:sz w:val="24"/>
          <w:szCs w:val="24"/>
        </w:rPr>
        <w:t>ë profesionin përkat</w:t>
      </w:r>
      <w:r w:rsidR="00145ED6">
        <w:rPr>
          <w:rFonts w:ascii="Times New Roman" w:eastAsia="Arial" w:hAnsi="Times New Roman" w:cs="Times New Roman"/>
          <w:color w:val="000000"/>
          <w:sz w:val="24"/>
          <w:szCs w:val="24"/>
        </w:rPr>
        <w:t>e</w:t>
      </w:r>
      <w:r w:rsidR="007053D3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4C19E5" w:rsidP="00C9580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Të ketë Maste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r Shkencor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C9580D" w:rsidP="00C9580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Preferohet gjuhë 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huaj e mbrojtur (njohuri e certifikuar)</w:t>
      </w:r>
      <w:r w:rsidR="00DA30A8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C9580D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që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aplikojnë duhet të dorëzojnë dokumentat si më poshtë: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–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  Jetëshkrim  i  plotësuar  në  përputhje  me dokumentin tip që e gjeni në linkun </w:t>
      </w:r>
      <w:hyperlink r:id="rId5" w:history="1">
        <w:r w:rsidR="00BD0777" w:rsidRPr="00775EE0">
          <w:rPr>
            <w:rStyle w:val="Hyperlink"/>
            <w:rFonts w:ascii="Times New Roman" w:eastAsia="Arial" w:hAnsi="Times New Roman" w:cs="Times New Roman"/>
            <w:sz w:val="24"/>
            <w:szCs w:val="24"/>
          </w:rPr>
          <w:t>http://www.dap.gov.al/legjislacioni/udhezime-manuale/60-jeteshkrimi-standard</w:t>
        </w:r>
      </w:hyperlink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hyperlink r:id="rId6" w:history="1">
        <w:r w:rsidR="00E73308" w:rsidRPr="00775EE0">
          <w:rPr>
            <w:rStyle w:val="Hyperlink"/>
            <w:rFonts w:ascii="Times New Roman" w:eastAsia="Arial" w:hAnsi="Times New Roman" w:cs="Times New Roman"/>
            <w:sz w:val="24"/>
            <w:szCs w:val="24"/>
          </w:rPr>
          <w:t>(http://www.dap.gov.al/legjislacioni/udhezime-</w:t>
        </w:r>
      </w:hyperlink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manuale/60-jeteshkrimi-standard)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b – Fotokopje të diplomës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(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Bachelor dhe Master Shkencor). Për diplomat e marra jashtë Republikës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së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Shqipërisë  të  përcillet  njehsimi nga Ministria e Arsimit dhe e Sportit;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c – Fotokopje të librezës së punës (të gjitha faqet që vërtetojnë eksperiencën në punë);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d – Fotokopje të letërnjoftimit (ID);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e – Vërtetim të gjendjes shëndetësore;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 – Vetëdeklarim të gjendjes gjyqësore;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g – Vlerësimin e fundit nga eprori direkt;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h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–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Vërtetim nga  institucioni  që  nuk  ka  masë disiplinore në fuqi;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i – Çdo dokumentacion tjetër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që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vërteton trajnimet,   kualifikimet,   arsimin   shtesë, vlerësimet pozitive apo të tjera të përmendura në jetëshkrimin tuaj;</w:t>
      </w: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Dokumentat duhet të dorëzohen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pranë Bashkisë Vau Dejës Brenda datës </w:t>
      </w:r>
      <w:r w:rsidR="005108C8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13.08.2025</w:t>
      </w:r>
      <w:r w:rsidRPr="0025186D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Në datën 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15</w:t>
      </w:r>
      <w:r w:rsidR="00485C46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.08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.202</w:t>
      </w:r>
      <w:r w:rsidR="005108C8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5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NJ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M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BNJ do të shpallë në portalin ”Shërbimi Kombëtar i Punësimit”, në faqen e Internetit të Bashkisë Vau Dejës dhe në stendën e informimit të publikut, listën paraprake te kandidatëve që do të vazhdojnë konkurrimin, si dhe datën, vendin dhe orën e saktë ku do të zhvillohet testimi me shkrim dhe intervista.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të njëjtën datë kandidatët që nuk i plotësojnë kushtet e pranimit në kategorinë ekzekutive dhe kriteret e veçanta do të njoftohen nga Njësia Përgjegjëse e Menaxhimit te Burimeve Njerëzore,  për shkaqet e moskualifik</w:t>
      </w:r>
      <w:r w:rsidR="00941F40">
        <w:rPr>
          <w:rFonts w:ascii="Times New Roman" w:eastAsia="Arial" w:hAnsi="Times New Roman" w:cs="Times New Roman"/>
          <w:color w:val="000000"/>
          <w:sz w:val="24"/>
          <w:szCs w:val="24"/>
        </w:rPr>
        <w:t>imit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 në rrugë elektronike nëpërmjet emailit.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Ankesat nga kandidatë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 paraqiten në Njësinë Përgjegjëse të Menaxhimit të Burimeve Njerëzore brenda 5 ditëve kalendarike dhe ankuesi merr përgjigje brenda 5 ditëve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kalendarike  nga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data e depozitimit te saj.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2.4. FUSHAT E NJOHURIVE, AFTËSITË DHE CILËSITË MBI TË CILAT DO TË ZHVILLOHET TESTIMI ME SHKRIM DHE INTERVISTA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 do të testohen me shkrim në lidhje m</w:t>
      </w:r>
      <w:r w:rsidR="004C19E5">
        <w:rPr>
          <w:rFonts w:ascii="Times New Roman" w:eastAsia="Arial" w:hAnsi="Times New Roman" w:cs="Times New Roman"/>
          <w:color w:val="000000"/>
          <w:sz w:val="24"/>
          <w:szCs w:val="24"/>
        </w:rPr>
        <w:t>e njohuritë që kanë mbi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485C46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Kushtetutën e Republikës së Shqipërisë</w:t>
      </w:r>
    </w:p>
    <w:p w:rsidR="00485C46" w:rsidRPr="0042366D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Style w:val="Emphasis"/>
        </w:rPr>
        <w:t>Ligjin N</w:t>
      </w:r>
      <w:r w:rsidRPr="006A6299">
        <w:rPr>
          <w:rStyle w:val="Emphasis"/>
        </w:rPr>
        <w:t>r. 139/2015 “Për vetëqeverisjen vendore”</w:t>
      </w:r>
    </w:p>
    <w:p w:rsidR="00485C46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>Ligjin N</w:t>
      </w:r>
      <w:r w:rsidRPr="006A6299">
        <w:t>r.</w:t>
      </w:r>
      <w:r w:rsidRPr="006A6299">
        <w:rPr>
          <w:color w:val="000000"/>
        </w:rPr>
        <w:t xml:space="preserve"> 119/2014  dat</w:t>
      </w:r>
      <w:r>
        <w:rPr>
          <w:color w:val="000000"/>
        </w:rPr>
        <w:t>ë 18.09.2014 “Për të drejtën e I</w:t>
      </w:r>
      <w:r w:rsidRPr="006A6299">
        <w:rPr>
          <w:color w:val="000000"/>
        </w:rPr>
        <w:t>nformimit”</w:t>
      </w:r>
    </w:p>
    <w:p w:rsidR="00485C46" w:rsidRPr="0042366D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lang w:val="sq-AL"/>
        </w:rPr>
        <w:t>Ligjin N</w:t>
      </w:r>
      <w:r w:rsidRPr="00876330">
        <w:rPr>
          <w:lang w:val="sq-AL"/>
        </w:rPr>
        <w:t>r. 152/2013 “P</w:t>
      </w:r>
      <w:r>
        <w:rPr>
          <w:lang w:val="sq-AL"/>
        </w:rPr>
        <w:t>ër nëpunësin civil” i ndryshuar</w:t>
      </w:r>
    </w:p>
    <w:p w:rsidR="00485C46" w:rsidRPr="00172175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lang w:val="sq-AL"/>
        </w:rPr>
        <w:lastRenderedPageBreak/>
        <w:t>Ligji Nr.44/2015,”Kodi i Procedurave Administrative i Republikës së Shqipërisë</w:t>
      </w:r>
    </w:p>
    <w:p w:rsidR="00485C46" w:rsidRPr="001072C1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>Ligji Nr.8116, datë 29.03.1996,”Kodi Procedurës Civile i Republikës së Shqip</w:t>
      </w:r>
      <w:r>
        <w:rPr>
          <w:rFonts w:ascii="Sylfaen" w:hAnsi="Sylfaen"/>
        </w:rPr>
        <w:t>ë</w:t>
      </w:r>
      <w:r>
        <w:t>risë”, i ndryshuar.</w:t>
      </w:r>
    </w:p>
    <w:p w:rsidR="00485C46" w:rsidRPr="00047675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Fonts w:eastAsiaTheme="minorHAnsi"/>
        </w:rPr>
        <w:t>Ligji Nr.9131, datë 08.09.2003 “ Për Rregullat e Etikës në Administratën Publike”</w:t>
      </w:r>
    </w:p>
    <w:p w:rsidR="000D1C4D" w:rsidRPr="000D1C4D" w:rsidRDefault="000D1C4D" w:rsidP="000D1C4D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  <w:kern w:val="32"/>
          <w:lang w:val="it-IT"/>
        </w:rPr>
        <w:t>L</w:t>
      </w:r>
      <w:r w:rsidRPr="000D1C4D">
        <w:rPr>
          <w:color w:val="000000"/>
          <w:kern w:val="32"/>
          <w:lang w:val="it-IT"/>
        </w:rPr>
        <w:t>igji nr.10465, datë 29.9.2011 “Për shërbimin veterinar</w:t>
      </w:r>
      <w:r>
        <w:rPr>
          <w:color w:val="000000"/>
          <w:kern w:val="32"/>
          <w:lang w:val="it-IT"/>
        </w:rPr>
        <w:t xml:space="preserve"> në Republikën e Shqipërisë” </w:t>
      </w:r>
    </w:p>
    <w:p w:rsidR="000D1C4D" w:rsidRPr="000D1C4D" w:rsidRDefault="000D1C4D" w:rsidP="000D1C4D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 w:rsidRPr="000D1C4D">
        <w:rPr>
          <w:color w:val="000000"/>
          <w:kern w:val="32"/>
          <w:lang w:val="it-IT"/>
        </w:rPr>
        <w:t xml:space="preserve"> VKM  nr. 230, datë 20.3.2013” Për përcaktimin e funksioneve, detyrave specifike dhe standardeve të shërbimit veterinar të qeverisjes vendore”</w:t>
      </w:r>
    </w:p>
    <w:p w:rsidR="004C19E5" w:rsidRDefault="004C19E5" w:rsidP="004C19E5">
      <w:pPr>
        <w:pStyle w:val="NormalWeb"/>
        <w:spacing w:before="0" w:beforeAutospacing="0" w:after="0" w:afterAutospacing="0" w:line="248" w:lineRule="atLeast"/>
      </w:pPr>
    </w:p>
    <w:p w:rsidR="004C19E5" w:rsidRPr="00C8397F" w:rsidRDefault="004C19E5" w:rsidP="00C9580D">
      <w:pPr>
        <w:pStyle w:val="NormalWeb"/>
        <w:spacing w:before="0" w:beforeAutospacing="0" w:after="0" w:afterAutospacing="0" w:line="248" w:lineRule="atLeast"/>
        <w:ind w:left="360"/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Mënyra e vlerësimit të kandidatëve:</w:t>
      </w: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 do të vlerësohen nga Komiteti i Përhershëm i Pranimit, i ngritur pranë Bashkisë Vau Dejës.Totali i pikëve të vlerësimit të kandidatëve është 100 pikë të cilat ndahen përkatësisht: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C8397F" w:rsidRDefault="00C9580D" w:rsidP="00C958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8397F">
        <w:rPr>
          <w:rFonts w:ascii="Times New Roman" w:hAnsi="Times New Roman" w:cs="Times New Roman"/>
          <w:sz w:val="24"/>
          <w:szCs w:val="24"/>
        </w:rPr>
        <w:t>a) 20 pikë për dokumentacionin e dorëzuar;</w:t>
      </w:r>
    </w:p>
    <w:p w:rsidR="00C9580D" w:rsidRPr="00C8397F" w:rsidRDefault="00C9580D" w:rsidP="00C958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8397F">
        <w:rPr>
          <w:rFonts w:ascii="Times New Roman" w:hAnsi="Times New Roman" w:cs="Times New Roman"/>
          <w:sz w:val="24"/>
          <w:szCs w:val="24"/>
        </w:rPr>
        <w:t>b) 40 pikë për intervistën e strukturuar me gojë;</w:t>
      </w:r>
    </w:p>
    <w:p w:rsidR="00C9580D" w:rsidRDefault="00C9580D" w:rsidP="00C958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8397F">
        <w:rPr>
          <w:rFonts w:ascii="Times New Roman" w:hAnsi="Times New Roman" w:cs="Times New Roman"/>
          <w:sz w:val="24"/>
          <w:szCs w:val="24"/>
        </w:rPr>
        <w:t>c) 40 pikë për vlerësimin me shkrim.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14545A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Njoftimi do të bëhet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51E79">
        <w:rPr>
          <w:rFonts w:ascii="Times New Roman" w:eastAsia="Arial" w:hAnsi="Times New Roman" w:cs="Times New Roman"/>
          <w:color w:val="000000"/>
          <w:sz w:val="24"/>
          <w:szCs w:val="24"/>
        </w:rPr>
        <w:t>në faqen zyrtare të AKPA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485C46" w:rsidRDefault="00485C46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85C46" w:rsidRDefault="00485C46" w:rsidP="00485C4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PRANIMI NGA JASHTË SHË</w:t>
      </w:r>
      <w:r w:rsidRPr="0078110D">
        <w:rPr>
          <w:rFonts w:ascii="Times New Roman" w:hAnsi="Times New Roman" w:cs="Times New Roman"/>
          <w:b/>
          <w:sz w:val="24"/>
          <w:szCs w:val="24"/>
        </w:rPr>
        <w:t>RBIMIT CIVIL</w:t>
      </w:r>
    </w:p>
    <w:p w:rsidR="00485C46" w:rsidRDefault="00485C46" w:rsidP="00485C4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Në</w:t>
      </w:r>
      <w:r w:rsidRPr="00781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rast se</w:t>
      </w:r>
      <w:r w:rsidRPr="0078110D">
        <w:rPr>
          <w:rFonts w:ascii="Times New Roman" w:hAnsi="Times New Roman" w:cs="Times New Roman"/>
          <w:sz w:val="24"/>
          <w:szCs w:val="24"/>
        </w:rPr>
        <w:t xml:space="preserve"> pozicioni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81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renditur në fillim t</w:t>
      </w:r>
      <w:r>
        <w:rPr>
          <w:rFonts w:ascii="Sylfaen" w:hAnsi="Sylfae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kesaj shpallje, dhe në përfundim të procedurës së lëvizjes paralele dhe ngritjes në detyrë rezulton të jetë ende vakant, ai është i vlefshëm për konkurrim nëpërmjet procedurës së pranimit me aplikantë edhe nga jashtë shërbimnit civil.</w:t>
      </w:r>
      <w:proofErr w:type="gramEnd"/>
    </w:p>
    <w:p w:rsidR="00485C46" w:rsidRPr="0078110D" w:rsidRDefault="00485C46" w:rsidP="00485C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110D">
        <w:rPr>
          <w:rFonts w:ascii="Times New Roman" w:hAnsi="Times New Roman" w:cs="Times New Roman"/>
          <w:sz w:val="24"/>
          <w:szCs w:val="24"/>
        </w:rPr>
        <w:t xml:space="preserve">Dokumentacioni, </w:t>
      </w:r>
      <w:r>
        <w:rPr>
          <w:rFonts w:ascii="Times New Roman" w:hAnsi="Times New Roman" w:cs="Times New Roman"/>
          <w:sz w:val="24"/>
          <w:szCs w:val="24"/>
        </w:rPr>
        <w:t>mënyra dhe afatet e aplikimit t</w:t>
      </w:r>
      <w:r>
        <w:rPr>
          <w:rFonts w:ascii="Sylfaen" w:hAnsi="Sylfae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pranimit nga jashtë shërbimit civil, janë të njëjta me ato të procedurës së ngritjes në detyrë, të parashikuara në shpalljen pë</w:t>
      </w:r>
      <w:r w:rsidRPr="0078110D">
        <w:rPr>
          <w:rFonts w:ascii="Times New Roman" w:hAnsi="Times New Roman" w:cs="Times New Roman"/>
          <w:sz w:val="24"/>
          <w:szCs w:val="24"/>
        </w:rPr>
        <w:t>r konkurim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5C46" w:rsidRPr="006A6299" w:rsidRDefault="00485C46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Default="00C9580D" w:rsidP="00C9580D"/>
    <w:p w:rsidR="00C9580D" w:rsidRDefault="00C9580D" w:rsidP="00C95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C26">
        <w:rPr>
          <w:rFonts w:ascii="Times New Roman" w:hAnsi="Times New Roman" w:cs="Times New Roman"/>
          <w:b/>
          <w:sz w:val="24"/>
          <w:szCs w:val="24"/>
        </w:rPr>
        <w:t>NJËSIA E MENAXHIMIT TË BURIMEVE NJERËZORE</w:t>
      </w:r>
    </w:p>
    <w:p w:rsidR="00501019" w:rsidRDefault="00501019" w:rsidP="00485C46"/>
    <w:sectPr w:rsidR="00501019" w:rsidSect="00BC68A7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ACC"/>
    <w:multiLevelType w:val="multilevel"/>
    <w:tmpl w:val="02BAD8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E43491D"/>
    <w:multiLevelType w:val="multilevel"/>
    <w:tmpl w:val="43A46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D3658F4"/>
    <w:multiLevelType w:val="multilevel"/>
    <w:tmpl w:val="02BAD8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77979BD"/>
    <w:multiLevelType w:val="multilevel"/>
    <w:tmpl w:val="23EED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77F7493"/>
    <w:multiLevelType w:val="multilevel"/>
    <w:tmpl w:val="1480C20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2A13678A"/>
    <w:multiLevelType w:val="multilevel"/>
    <w:tmpl w:val="0E1210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2CD51CCA"/>
    <w:multiLevelType w:val="hybridMultilevel"/>
    <w:tmpl w:val="69C8B5A8"/>
    <w:lvl w:ilvl="0" w:tplc="9CB8E2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946F3"/>
    <w:multiLevelType w:val="hybridMultilevel"/>
    <w:tmpl w:val="7380645C"/>
    <w:lvl w:ilvl="0" w:tplc="A1AAA9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8204B"/>
    <w:multiLevelType w:val="multilevel"/>
    <w:tmpl w:val="0E1210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26B4308"/>
    <w:multiLevelType w:val="multilevel"/>
    <w:tmpl w:val="ABBCE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4CFB775C"/>
    <w:multiLevelType w:val="hybridMultilevel"/>
    <w:tmpl w:val="13B672A0"/>
    <w:lvl w:ilvl="0" w:tplc="EC0C09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C75FF"/>
    <w:multiLevelType w:val="multilevel"/>
    <w:tmpl w:val="F99ED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55C526A0"/>
    <w:multiLevelType w:val="multilevel"/>
    <w:tmpl w:val="F38002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56525296"/>
    <w:multiLevelType w:val="hybridMultilevel"/>
    <w:tmpl w:val="AB8EF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986B0B"/>
    <w:multiLevelType w:val="multilevel"/>
    <w:tmpl w:val="B9128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632B2F50"/>
    <w:multiLevelType w:val="multilevel"/>
    <w:tmpl w:val="02BAD8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6D900379"/>
    <w:multiLevelType w:val="hybridMultilevel"/>
    <w:tmpl w:val="76B22F40"/>
    <w:lvl w:ilvl="0" w:tplc="0BCABC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05E9B"/>
    <w:multiLevelType w:val="hybridMultilevel"/>
    <w:tmpl w:val="0B5AD24E"/>
    <w:lvl w:ilvl="0" w:tplc="723E3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E2B26"/>
    <w:multiLevelType w:val="multilevel"/>
    <w:tmpl w:val="0D0870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7EF4391A"/>
    <w:multiLevelType w:val="multilevel"/>
    <w:tmpl w:val="218AFD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0"/>
        <w:szCs w:val="20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8"/>
  </w:num>
  <w:num w:numId="5">
    <w:abstractNumId w:val="9"/>
  </w:num>
  <w:num w:numId="6">
    <w:abstractNumId w:val="8"/>
  </w:num>
  <w:num w:numId="7">
    <w:abstractNumId w:val="3"/>
  </w:num>
  <w:num w:numId="8">
    <w:abstractNumId w:val="13"/>
  </w:num>
  <w:num w:numId="9">
    <w:abstractNumId w:val="12"/>
  </w:num>
  <w:num w:numId="10">
    <w:abstractNumId w:val="17"/>
  </w:num>
  <w:num w:numId="11">
    <w:abstractNumId w:val="0"/>
  </w:num>
  <w:num w:numId="12">
    <w:abstractNumId w:val="2"/>
  </w:num>
  <w:num w:numId="13">
    <w:abstractNumId w:val="16"/>
  </w:num>
  <w:num w:numId="14">
    <w:abstractNumId w:val="19"/>
  </w:num>
  <w:num w:numId="15">
    <w:abstractNumId w:val="4"/>
  </w:num>
  <w:num w:numId="16">
    <w:abstractNumId w:val="10"/>
  </w:num>
  <w:num w:numId="17">
    <w:abstractNumId w:val="15"/>
  </w:num>
  <w:num w:numId="18">
    <w:abstractNumId w:val="7"/>
  </w:num>
  <w:num w:numId="19">
    <w:abstractNumId w:val="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9580D"/>
    <w:rsid w:val="00027713"/>
    <w:rsid w:val="000408AB"/>
    <w:rsid w:val="00045FEB"/>
    <w:rsid w:val="0007161E"/>
    <w:rsid w:val="000A36AD"/>
    <w:rsid w:val="000B02AA"/>
    <w:rsid w:val="000C3A70"/>
    <w:rsid w:val="000D1C4D"/>
    <w:rsid w:val="000E3363"/>
    <w:rsid w:val="001072C1"/>
    <w:rsid w:val="00124182"/>
    <w:rsid w:val="0014545A"/>
    <w:rsid w:val="00145ED6"/>
    <w:rsid w:val="00157D28"/>
    <w:rsid w:val="00172175"/>
    <w:rsid w:val="001C15B9"/>
    <w:rsid w:val="001F2DDC"/>
    <w:rsid w:val="00200009"/>
    <w:rsid w:val="002554DD"/>
    <w:rsid w:val="00265C8D"/>
    <w:rsid w:val="002964F7"/>
    <w:rsid w:val="002E1380"/>
    <w:rsid w:val="00303A6F"/>
    <w:rsid w:val="00345723"/>
    <w:rsid w:val="003B6160"/>
    <w:rsid w:val="003F2734"/>
    <w:rsid w:val="0042366D"/>
    <w:rsid w:val="0043034A"/>
    <w:rsid w:val="00474007"/>
    <w:rsid w:val="00477AAB"/>
    <w:rsid w:val="00485C46"/>
    <w:rsid w:val="004C19E5"/>
    <w:rsid w:val="00501019"/>
    <w:rsid w:val="005108C8"/>
    <w:rsid w:val="00520083"/>
    <w:rsid w:val="0054078F"/>
    <w:rsid w:val="005A3E9C"/>
    <w:rsid w:val="005F3AA9"/>
    <w:rsid w:val="006116E5"/>
    <w:rsid w:val="0061205F"/>
    <w:rsid w:val="00657DDD"/>
    <w:rsid w:val="00660324"/>
    <w:rsid w:val="00690076"/>
    <w:rsid w:val="006A6310"/>
    <w:rsid w:val="006B0930"/>
    <w:rsid w:val="006B3C1B"/>
    <w:rsid w:val="006B5D7D"/>
    <w:rsid w:val="006C05A9"/>
    <w:rsid w:val="006D5BF1"/>
    <w:rsid w:val="007053D3"/>
    <w:rsid w:val="007232E8"/>
    <w:rsid w:val="00724EA6"/>
    <w:rsid w:val="007365E6"/>
    <w:rsid w:val="007829DA"/>
    <w:rsid w:val="00782C4A"/>
    <w:rsid w:val="007B60EC"/>
    <w:rsid w:val="007D6117"/>
    <w:rsid w:val="007E4462"/>
    <w:rsid w:val="007F470B"/>
    <w:rsid w:val="00803EBE"/>
    <w:rsid w:val="00853595"/>
    <w:rsid w:val="00880862"/>
    <w:rsid w:val="00900C6C"/>
    <w:rsid w:val="00927FD4"/>
    <w:rsid w:val="00941F40"/>
    <w:rsid w:val="00953497"/>
    <w:rsid w:val="00A47BFA"/>
    <w:rsid w:val="00A51E79"/>
    <w:rsid w:val="00AE4137"/>
    <w:rsid w:val="00AF3F70"/>
    <w:rsid w:val="00AF5111"/>
    <w:rsid w:val="00B41BF2"/>
    <w:rsid w:val="00B70570"/>
    <w:rsid w:val="00B843C9"/>
    <w:rsid w:val="00BD0777"/>
    <w:rsid w:val="00C05B41"/>
    <w:rsid w:val="00C9580D"/>
    <w:rsid w:val="00CE4FDE"/>
    <w:rsid w:val="00D5016B"/>
    <w:rsid w:val="00D64377"/>
    <w:rsid w:val="00D7457A"/>
    <w:rsid w:val="00DA30A8"/>
    <w:rsid w:val="00DC45A5"/>
    <w:rsid w:val="00E17C7C"/>
    <w:rsid w:val="00E73308"/>
    <w:rsid w:val="00EA4CC5"/>
    <w:rsid w:val="00ED7DAD"/>
    <w:rsid w:val="00EF4E15"/>
    <w:rsid w:val="00F47EF2"/>
    <w:rsid w:val="00F86C17"/>
    <w:rsid w:val="00FA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580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958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580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C9580D"/>
    <w:rPr>
      <w:iCs/>
    </w:rPr>
  </w:style>
  <w:style w:type="character" w:customStyle="1" w:styleId="ListParagraphChar">
    <w:name w:val="List Paragraph Char"/>
    <w:link w:val="ListParagraph"/>
    <w:uiPriority w:val="34"/>
    <w:locked/>
    <w:rsid w:val="006116E5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7365E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6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(http://www.dap.gov.al/legjislacioni/udhezime-" TargetMode="External"/><Relationship Id="rId5" Type="http://schemas.openxmlformats.org/officeDocument/2006/relationships/hyperlink" Target="http://www.dap.gov.al/legjislacioni/udhezime-manuale/60-jeteshkrimi-stand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9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2025-07-25T08:07:00Z</cp:lastPrinted>
  <dcterms:created xsi:type="dcterms:W3CDTF">2019-10-30T07:08:00Z</dcterms:created>
  <dcterms:modified xsi:type="dcterms:W3CDTF">2025-07-25T08:12:00Z</dcterms:modified>
</cp:coreProperties>
</file>