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94" w:rsidRDefault="008374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837488">
        <w:rPr>
          <w:rFonts w:eastAsia="Calibri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alt="Untitled-1" style="width:441pt;height:77.25pt;visibility:visible;mso-wrap-style:square">
            <v:imagedata r:id="rId6" o:title="Untitled-1"/>
            <o:lock v:ext="edit" aspectratio="f"/>
          </v:shape>
        </w:pict>
      </w:r>
    </w:p>
    <w:p w:rsidR="001E2094" w:rsidRDefault="008374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eastAsia="Calibri" w:cs="Calibri"/>
          <w:b/>
          <w:bCs/>
          <w:color w:val="C00000"/>
          <w:sz w:val="32"/>
          <w:szCs w:val="32"/>
          <w:lang w:eastAsia="en-US"/>
        </w:rPr>
        <w:t xml:space="preserve">                         </w:t>
      </w:r>
    </w:p>
    <w:p w:rsidR="001E2094" w:rsidRDefault="00837488">
      <w:pPr>
        <w:autoSpaceDE w:val="0"/>
        <w:autoSpaceDN w:val="0"/>
        <w:adjustRightInd w:val="0"/>
        <w:spacing w:line="240" w:lineRule="auto"/>
        <w:ind w:left="286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eastAsia="Calibri" w:cs="Calibri"/>
          <w:b/>
          <w:bCs/>
          <w:color w:val="36363D"/>
          <w:sz w:val="32"/>
          <w:szCs w:val="32"/>
          <w:lang w:eastAsia="en-US"/>
        </w:rPr>
        <w:t xml:space="preserve">Dt. 23.07.2025 </w:t>
      </w:r>
    </w:p>
    <w:p w:rsidR="001E2094" w:rsidRDefault="00837488">
      <w:pPr>
        <w:pBdr>
          <w:bottom w:val="single" w:sz="12" w:space="1" w:color="C00000"/>
        </w:pBdr>
        <w:shd w:val="clear" w:color="FFFFFF" w:fill="C0000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MS Mincho" w:hAnsi="Times New Roman"/>
          <w:b/>
          <w:bCs/>
          <w:color w:val="FFFF00"/>
          <w:sz w:val="24"/>
          <w:szCs w:val="24"/>
          <w:lang w:eastAsia="en-US"/>
        </w:rPr>
        <w:t>SHPALLJE PËR NËPUNËS CIVIL</w:t>
      </w:r>
    </w:p>
    <w:p w:rsidR="001E2094" w:rsidRDefault="00837488">
      <w:pPr>
        <w:pBdr>
          <w:bottom w:val="single" w:sz="12" w:space="1" w:color="C00000"/>
        </w:pBdr>
        <w:shd w:val="clear" w:color="FFFFFF" w:fill="C0000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MS Mincho" w:hAnsi="Times New Roman"/>
          <w:b/>
          <w:bCs/>
          <w:color w:val="FFFF00"/>
          <w:sz w:val="24"/>
          <w:szCs w:val="24"/>
          <w:lang w:eastAsia="en-US"/>
        </w:rPr>
        <w:t>LËVIZJE PARALELE DHE PËR NGRITJEN NË DETYRË</w:t>
      </w:r>
    </w:p>
    <w:p w:rsidR="001E2094" w:rsidRDefault="00837488">
      <w:pPr>
        <w:pBdr>
          <w:bottom w:val="single" w:sz="12" w:space="1" w:color="C00000"/>
        </w:pBdr>
        <w:shd w:val="clear" w:color="FFFFFF" w:fill="C0000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MS Mincho" w:hAnsi="Times New Roman"/>
          <w:b/>
          <w:bCs/>
          <w:color w:val="FFFF00"/>
          <w:sz w:val="24"/>
          <w:szCs w:val="24"/>
          <w:lang w:eastAsia="en-US"/>
        </w:rPr>
        <w:t>NË KATEGORINË E MESME DHE E ULËT DREJTUES</w:t>
      </w:r>
    </w:p>
    <w:p w:rsidR="001E2094" w:rsidRDefault="001E2094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Përgjegjës i Sektorit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të Performances dhe Medias, Lloji  i diplomës “Shkenca Sociale, Shkenca Juridikd“ niveli minimal i diplomës “Master Profesional/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Master Shkencor”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Në zbatim të nenit 25 dhe të nenit 26, të ligjit 152/2013 “Për nëpunësin civil” i ndryshuar,si dhe të Kreut II</w:t>
      </w:r>
      <w:r>
        <w:rPr>
          <w:rFonts w:ascii="Times New Roman" w:hAnsi="Times New Roman"/>
          <w:sz w:val="24"/>
          <w:szCs w:val="24"/>
          <w:lang w:eastAsia="en-US"/>
        </w:rPr>
        <w:t xml:space="preserve"> dhe III  të Vendimit nr. 242, datë 18/03/2015, të Këshillit të Ministrave, Bashkia Cërrik shpall procedurat e lëvizjes paralele, ngritjes në detyrë dhe pranimit nga jashtë shërbimit civil, për kategorinë e ulët drejtuese, për pozicionin: </w:t>
      </w:r>
    </w:p>
    <w:p w:rsidR="001E2094" w:rsidRDefault="001E2094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1 (një)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Përgjegjës i Sektorit të Performances dhe Medias,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Lloji  i diplomës “Shkenca Sociale, Shkenca Juridikd“ niveli minimal i diplomës “Master Profesional/ Master Shkencor” </w:t>
      </w:r>
      <w:r>
        <w:rPr>
          <w:rFonts w:ascii="Times New Roman" w:eastAsia="MS Mincho" w:hAnsi="Times New Roman"/>
          <w:b/>
          <w:bCs/>
          <w:sz w:val="24"/>
          <w:szCs w:val="24"/>
          <w:lang w:eastAsia="en-US"/>
        </w:rPr>
        <w:t>klasa e pagës III-3.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Pozicioni më sipër, u ofrohet fillimisht nëpunësve civilë të së një</w:t>
      </w:r>
      <w:r>
        <w:rPr>
          <w:rFonts w:ascii="Times New Roman" w:hAnsi="Times New Roman"/>
          <w:sz w:val="24"/>
          <w:szCs w:val="24"/>
          <w:lang w:eastAsia="en-US"/>
        </w:rPr>
        <w:t>jtës kategori për procedurën e lëvizjes paralele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Vetëm në rast se ky pozicion, në përfundim të procedurës së lëvizjes paralele, rezulton vakant, atëherë është i vlefshëm</w:t>
      </w:r>
      <w:r>
        <w:rPr>
          <w:rFonts w:ascii="Times New Roman" w:hAnsi="Times New Roman" w:cs="SimSun"/>
          <w:lang w:eastAsia="en-US"/>
        </w:rPr>
        <w:t xml:space="preserve"> për konkurimin nëpërmjet procedurës së ngritjes ne detyre dhe pranimit nga jashtë shër</w:t>
      </w:r>
      <w:r>
        <w:rPr>
          <w:rFonts w:ascii="Times New Roman" w:hAnsi="Times New Roman" w:cs="SimSun"/>
          <w:lang w:eastAsia="en-US"/>
        </w:rPr>
        <w:t>bimit civil.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Për të gjitha  procedurat (lëvizje paralele, ngritjen në detyrë dhe pranim nga jashtë  shërbimit civil) aplikohet në të njëjtën kohë.</w:t>
      </w:r>
    </w:p>
    <w:p w:rsidR="001E2094" w:rsidRDefault="001E2094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Afati për dorëzimin e dokumentave për LEVIZJE PARALELE: 04.08.2025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Afati për dorëzimin e dokumentave për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NGRITJE NË DETYRË: 07.08.2025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Afati për dorëzimin e dokumentave për PRANIM NGA JASHTË : 07.08.2025</w:t>
      </w:r>
    </w:p>
    <w:p w:rsidR="001E2094" w:rsidRDefault="001E2094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Përshkrimi përgjithësues i punës për pozicionin si më sipër është:</w:t>
      </w:r>
    </w:p>
    <w:p w:rsidR="001E2094" w:rsidRDefault="001E2094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ind w:left="120" w:right="79" w:firstLine="2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Garamond" w:hAnsi="Times New Roman"/>
          <w:spacing w:val="-4"/>
          <w:sz w:val="24"/>
          <w:szCs w:val="24"/>
          <w:lang w:eastAsia="en-US"/>
        </w:rPr>
        <w:t xml:space="preserve">– Organizon punën e specialistëve të sektorit si dhe kontrollon dhe jep rekomandime për </w:t>
      </w:r>
      <w:r>
        <w:rPr>
          <w:rFonts w:ascii="Times New Roman" w:eastAsia="Garamond" w:hAnsi="Times New Roman"/>
          <w:spacing w:val="-4"/>
          <w:sz w:val="24"/>
          <w:szCs w:val="24"/>
          <w:lang w:eastAsia="en-US"/>
        </w:rPr>
        <w:t>procesin e mbajtjes së marrëdhënieve dhe kontakteve me median në funksion të komunikimit publik të institucionit;</w:t>
      </w:r>
    </w:p>
    <w:p w:rsidR="001E2094" w:rsidRDefault="00837488">
      <w:pPr>
        <w:spacing w:line="240" w:lineRule="auto"/>
        <w:ind w:left="120" w:right="79" w:firstLine="2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pacing w:val="-4"/>
          <w:sz w:val="24"/>
          <w:szCs w:val="24"/>
          <w:lang w:eastAsia="en-US"/>
        </w:rPr>
        <w:t>– Në bashkëpunim me strukturat përgjegjëse të Bashkisë Cërrik organizon konferencat për shtyp të titullarëve të institucionit dhe vlerëson ndë</w:t>
      </w:r>
      <w:r>
        <w:rPr>
          <w:rFonts w:ascii="Times New Roman" w:hAnsi="Times New Roman"/>
          <w:spacing w:val="-4"/>
          <w:sz w:val="24"/>
          <w:szCs w:val="24"/>
          <w:lang w:eastAsia="en-US"/>
        </w:rPr>
        <w:t>rlidhjen, koordinimin apo ndërveprimin e sektorëve me njëri tjetrin, duke garantuar nivel cilesor bashkëpunimi;</w:t>
      </w:r>
    </w:p>
    <w:p w:rsidR="001E2094" w:rsidRDefault="00837488">
      <w:pPr>
        <w:spacing w:line="240" w:lineRule="auto"/>
        <w:ind w:left="120" w:right="79" w:firstLine="2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pacing w:val="-4"/>
          <w:sz w:val="24"/>
          <w:szCs w:val="24"/>
          <w:lang w:eastAsia="en-US"/>
        </w:rPr>
        <w:t>– Asiston në organizimin dhe planifikimin e daljeve mediatike, intervistave, pjesëmarrjeve në formate audio-vizive, apo të gjitha formave të tje</w:t>
      </w:r>
      <w:r>
        <w:rPr>
          <w:rFonts w:ascii="Times New Roman" w:hAnsi="Times New Roman"/>
          <w:spacing w:val="-4"/>
          <w:sz w:val="24"/>
          <w:szCs w:val="24"/>
          <w:lang w:eastAsia="en-US"/>
        </w:rPr>
        <w:t>ra të kontaktit me median për titullarët dhe administratën e institucionit;</w:t>
      </w:r>
    </w:p>
    <w:p w:rsidR="001E2094" w:rsidRDefault="00837488">
      <w:pPr>
        <w:spacing w:line="240" w:lineRule="auto"/>
        <w:ind w:left="120" w:right="79" w:firstLine="2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pacing w:val="-4"/>
          <w:sz w:val="24"/>
          <w:szCs w:val="24"/>
          <w:lang w:eastAsia="en-US"/>
        </w:rPr>
        <w:t>–  Harton njoftimet për median për Bashkinë Cërrik. Harton, miraton dhe siguron zbatimin e proceseve, procedurave  dhe vlerëson nëse ato janë të duhurat, efektive dhe eficente. Kry</w:t>
      </w:r>
      <w:r>
        <w:rPr>
          <w:rFonts w:ascii="Times New Roman" w:hAnsi="Times New Roman"/>
          <w:spacing w:val="-4"/>
          <w:sz w:val="24"/>
          <w:szCs w:val="24"/>
          <w:lang w:eastAsia="en-US"/>
        </w:rPr>
        <w:t>en analiza të ndryshme dhe shpërndan informacionin;</w:t>
      </w:r>
    </w:p>
    <w:p w:rsidR="001E2094" w:rsidRDefault="00837488">
      <w:pPr>
        <w:spacing w:line="240" w:lineRule="auto"/>
        <w:ind w:left="120" w:right="79" w:firstLine="2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pacing w:val="-4"/>
          <w:sz w:val="24"/>
          <w:szCs w:val="24"/>
          <w:lang w:eastAsia="en-US"/>
        </w:rPr>
        <w:t xml:space="preserve">– Raporton pranë drejtorit të drejtorisë në lidhje me mbarëvajtjen e punës në sektor dhe garanton përfundimin brenda afateve të detyrave që lidhen me informimin e mediave. Bashkërendon veprimtarinë e saj </w:t>
      </w:r>
      <w:r>
        <w:rPr>
          <w:rFonts w:ascii="Times New Roman" w:hAnsi="Times New Roman"/>
          <w:spacing w:val="-4"/>
          <w:sz w:val="24"/>
          <w:szCs w:val="24"/>
          <w:lang w:eastAsia="en-US"/>
        </w:rPr>
        <w:t>me drejtoritë dhe sektorët e tjerë të bashkisë, me ministrinë përgjegjëse  dhe me institucione të tjera të të gjitha niveleve qëndrore dhe vendore;</w:t>
      </w:r>
    </w:p>
    <w:p w:rsidR="001E2094" w:rsidRDefault="00837488">
      <w:pPr>
        <w:spacing w:line="240" w:lineRule="auto"/>
        <w:ind w:left="120" w:right="79" w:firstLine="2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pacing w:val="-4"/>
          <w:sz w:val="24"/>
          <w:szCs w:val="24"/>
          <w:lang w:eastAsia="en-US"/>
        </w:rPr>
        <w:t>– Sipas kërkesave dhe udhëzimeve të drejtorit të drejtorisë, koordinon aktivitetin e përditshëm dhe organizi</w:t>
      </w:r>
      <w:r>
        <w:rPr>
          <w:rFonts w:ascii="Times New Roman" w:hAnsi="Times New Roman"/>
          <w:spacing w:val="-4"/>
          <w:sz w:val="24"/>
          <w:szCs w:val="24"/>
          <w:lang w:eastAsia="en-US"/>
        </w:rPr>
        <w:t>min e detyrave midis punonjësve në sektor. Mundëson dhe mbështet kualifikimin dhe vetëkualifikimin e stafit të drejtorisë.</w:t>
      </w:r>
    </w:p>
    <w:p w:rsidR="001E2094" w:rsidRDefault="00837488">
      <w:pPr>
        <w:spacing w:line="240" w:lineRule="auto"/>
        <w:ind w:left="120" w:right="79" w:firstLine="2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pacing w:val="-4"/>
          <w:sz w:val="24"/>
          <w:szCs w:val="24"/>
          <w:lang w:eastAsia="en-US"/>
        </w:rPr>
        <w:t>-  V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lerëson performancën në institucion, efektshmërinë dhe eficencën e masave, si dhe përmbushjen e objektivave;</w:t>
      </w:r>
    </w:p>
    <w:p w:rsidR="001E2094" w:rsidRDefault="001E2094">
      <w:pPr>
        <w:spacing w:line="240" w:lineRule="auto"/>
        <w:ind w:right="7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1. LËVIZJA PARALELE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Kanë të drejtë të aplikojnë për këtë procedurë vetëm nëpunësit civilë të së njëjtës kategori, në të gjitha insitucionet pjesë e shërbimit civil. </w:t>
      </w:r>
    </w:p>
    <w:p w:rsidR="001E2094" w:rsidRDefault="001E2094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>1.1 KUSHTET PËR LËVIZJEN PARALELE DHE KRITERET E VEÇANTA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36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Kandidatët duhet të plotësojnë kushtet për lëvizjen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 paralele si vijon: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Të jetë nëpunës civil i konfirmuar, brenda së njëjtës kategori; 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lastRenderedPageBreak/>
        <w:t xml:space="preserve"> Të mos ketë masë disiplinore në fuqi; 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45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Të ketë të paktën vlerësimin e fundit “mirë” apo “shumë mire”; 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Kandidatët duhet të plotësojnë kërkesat e posaçme si vijon: </w:t>
      </w:r>
    </w:p>
    <w:p w:rsidR="001E2094" w:rsidRDefault="00837488">
      <w:pPr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a- Të 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zotërojnë diplomë të nivelit “Master shkencor/ Master Profesional” në </w:t>
      </w:r>
      <w:r>
        <w:rPr>
          <w:rFonts w:ascii="Times New Roman" w:eastAsia="MS Mincho" w:hAnsi="Times New Roman"/>
          <w:color w:val="000000"/>
          <w:sz w:val="24"/>
          <w:szCs w:val="24"/>
          <w:lang w:val="de-DE" w:eastAsia="en-US"/>
        </w:rPr>
        <w:t xml:space="preserve">Shkenca Juridike/Shoqërore”, </w:t>
      </w:r>
      <w:r>
        <w:rPr>
          <w:rFonts w:ascii="Times New Roman" w:eastAsia="MS Mincho" w:hAnsi="Times New Roman"/>
          <w:sz w:val="24"/>
          <w:szCs w:val="24"/>
          <w:lang w:val="de-DE" w:eastAsia="en-US"/>
        </w:rPr>
        <w:t>(</w:t>
      </w:r>
      <w:r>
        <w:rPr>
          <w:rFonts w:ascii="Times New Roman" w:eastAsia="MS Mincho" w:hAnsi="Times New Roman"/>
          <w:i/>
          <w:iCs/>
          <w:sz w:val="24"/>
          <w:szCs w:val="24"/>
          <w:lang w:val="de-DE" w:eastAsia="en-US"/>
        </w:rPr>
        <w:t xml:space="preserve">Diplomat të cilat janë marrë jashtë vendit, duhet të jenë të njohura paraprakisht pranë institucionit përgjegjës për njehsimin e diplomave sipas </w:t>
      </w:r>
      <w:r>
        <w:rPr>
          <w:rFonts w:ascii="Times New Roman" w:eastAsia="MS Mincho" w:hAnsi="Times New Roman"/>
          <w:i/>
          <w:iCs/>
          <w:sz w:val="24"/>
          <w:szCs w:val="24"/>
          <w:lang w:val="de-DE" w:eastAsia="en-US"/>
        </w:rPr>
        <w:t>legjislacionit në fuqi);</w:t>
      </w:r>
    </w:p>
    <w:p w:rsidR="001E2094" w:rsidRDefault="00837488">
      <w:pPr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MS Mincho" w:hAnsi="Times New Roman"/>
          <w:i/>
          <w:iCs/>
          <w:sz w:val="24"/>
          <w:szCs w:val="24"/>
          <w:lang w:val="de-DE" w:eastAsia="en-US"/>
        </w:rPr>
        <w:t xml:space="preserve">b- </w:t>
      </w:r>
      <w:r>
        <w:rPr>
          <w:rFonts w:ascii="Times New Roman" w:hAnsi="Times New Roman" w:cs="SimSun"/>
          <w:sz w:val="24"/>
          <w:szCs w:val="24"/>
          <w:lang w:eastAsia="en-US"/>
        </w:rPr>
        <w:t>Të ketë minimalisht 5-vjet eksperincë pune.</w:t>
      </w:r>
    </w:p>
    <w:p w:rsidR="001E2094" w:rsidRDefault="001E2094">
      <w:pPr>
        <w:tabs>
          <w:tab w:val="left" w:pos="300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 xml:space="preserve">1.2 DOKUMENTACIONI, MËNYRA DHE AFATI I DORËZIMIT </w:t>
      </w:r>
    </w:p>
    <w:p w:rsidR="001E2094" w:rsidRDefault="001E2094">
      <w:pPr>
        <w:tabs>
          <w:tab w:val="left" w:pos="300"/>
        </w:tabs>
        <w:autoSpaceDE w:val="0"/>
        <w:autoSpaceDN w:val="0"/>
        <w:adjustRightInd w:val="0"/>
        <w:spacing w:line="240" w:lineRule="auto"/>
        <w:ind w:left="36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36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Kandidatët duhet të dorëzojnë pranë njësisë së burimeve njerëzore të Bashkisë Cërrik, dokumentat si më poshtë: 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Jetëshkrim i plotësu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ar në përputhje me dokumentin tip që e gjeni në linkun: </w:t>
      </w:r>
      <w:hyperlink r:id="rId7" w:history="1">
        <w:r>
          <w:rPr>
            <w:rStyle w:val="Hyperlink"/>
            <w:rFonts w:cs="SimSun"/>
            <w:sz w:val="24"/>
            <w:szCs w:val="24"/>
            <w:lang w:eastAsia="en-US"/>
          </w:rPr>
          <w:t>http://dap.gov.al/vende-vakante/udhezime-dokumenta/219-udhezime-dokumenta</w:t>
        </w:r>
      </w:hyperlink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Fotokopje të diplomës (përfshirë edh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e diplomën bachelor); 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Fotokopje të librezës së punës (të gjitha faqet që vërtetojnë eksperiencën në punë); 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Fotokopje të letërnjoftimit (ID); 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Vërtetim të gjendjes shëndetësore; 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Vetëdeklarim të gjendjes gjyqësore; 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Vlerësimin e fundit nga eprori direkt;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Vërtetim nga Institucioni qe nuk ka masë displinore ne fuqi.</w:t>
      </w: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Çdo dokumentacion tjetër që vërteton trajnimet, kualifikimet, arsimim shtesë, vlerësimet pozitive apo të tjera të përmendura në jetëshkrimin tuaj; </w:t>
      </w:r>
    </w:p>
    <w:p w:rsidR="001E2094" w:rsidRDefault="001E2094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50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Dokumentat duhet të dorëzohen me postë apo dre</w:t>
      </w:r>
      <w:r>
        <w:rPr>
          <w:rFonts w:ascii="Times New Roman" w:hAnsi="Times New Roman" w:cs="SimSun"/>
          <w:sz w:val="24"/>
          <w:szCs w:val="24"/>
          <w:lang w:eastAsia="en-US"/>
        </w:rPr>
        <w:t>jtpërsëdrejti pranë njësisë së burimeve njerëzore të Bashkisë Cërrik, brenda datës ​04.08.2025</w:t>
      </w: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>.</w:t>
      </w:r>
    </w:p>
    <w:p w:rsidR="001E2094" w:rsidRDefault="001E2094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1.3 REZULTATET PËR FAZËN E VERIFIKIMIT PARAPRAK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Në datën 06.08.2025 njësia e Burimeve Njerezore në Bashkinë Cërrik do të shpallë në portalin “Shërbimi Kombëta</w:t>
      </w:r>
      <w:r>
        <w:rPr>
          <w:rFonts w:ascii="Times New Roman" w:eastAsia="Calibri" w:hAnsi="Times New Roman"/>
          <w:sz w:val="24"/>
          <w:szCs w:val="24"/>
          <w:lang w:eastAsia="en-US"/>
        </w:rPr>
        <w:t>r i Punësimit”, në faqen e internetit të Bashkisë Cërrik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dhe stendat e informimit të publikut, listën e kandidatëve që plotësojnë kushtet dhe kërkesat e posaçme për procedurën e lëvizjes paralele, si dhe datën, vendin dhe orën e saktë kur do të zhvillohet </w:t>
      </w:r>
      <w:r>
        <w:rPr>
          <w:rFonts w:ascii="Times New Roman" w:eastAsia="Calibri" w:hAnsi="Times New Roman"/>
          <w:sz w:val="24"/>
          <w:szCs w:val="24"/>
          <w:lang w:eastAsia="en-US"/>
        </w:rPr>
        <w:t>intervista.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Në të njëjtën datë kandidatët që nuk i plotësojnë kushtet e lëvizjes paralele dhe kërkesat e posaçme do të njoftohen individualisht nga Drejtoria e Burimeve Njerezore (nëpërmjet adresës së e-mail), për shkaqet e moskualifikimit.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1.4 FUSHAT E N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JOHURIVE, AFTËSITË DHE CILËSITË MBI TË CILAT DO TË ZHVILLOHET INTERVISTA</w:t>
      </w:r>
    </w:p>
    <w:p w:rsidR="001E2094" w:rsidRDefault="001E2094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Kandidatët do të vlerësohen në lidhje me: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Njohuritë mbi legjislacionin për organizimin dhe funksionimin e qeverisjes vendore;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Njohuritë mbi ligjin nr.152/2013 “Për nëpunësin civil” 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ndryshuar dhe aktet nënligjore në zbatim të tij;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Ligji Nr. 97/2013 "Për Median Audiovizive në Republikën e Shqipërisë”;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Ligji Nr. 119/2014 "Për të drejtën e informimit";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Ligji Nr. 120/2014 "Për Mbrojtjen e të Dhënave Personale";</w:t>
      </w:r>
    </w:p>
    <w:p w:rsidR="001E2094" w:rsidRDefault="001E2094">
      <w:pPr>
        <w:spacing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 xml:space="preserve">1.5 MËNYRA E VLERËSIMIT </w:t>
      </w: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 xml:space="preserve">TË KANDIDATËVE </w:t>
      </w:r>
    </w:p>
    <w:p w:rsidR="001E2094" w:rsidRDefault="001E2094">
      <w:pPr>
        <w:autoSpaceDE w:val="0"/>
        <w:autoSpaceDN w:val="0"/>
        <w:adjustRightInd w:val="0"/>
        <w:spacing w:before="44" w:line="240" w:lineRule="auto"/>
        <w:ind w:left="36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Kandidatët do të vlerësohen në lidhje me dokumentacionin e dorëzuar. Kandidatët do të vlerësohen për përvojën, trajnimet apo kualifikimet e lidhura me fushën, si dhe çertifikimin pozitiv. Totali i pikëve për këtë vlerësim është 40 pikë. 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K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andidatët gjatë intervistës së strukturuar me gojë do të vlerësohen në lidhje me: 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72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Njohuritë, aftësitë, kompetencën në lidhje me përshkrimin e pozicionit të punës;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72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Eksperiencën e tyre të mëparshme; 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72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Motivimin, aspiratat dhe pritshmëritë e tyre për karrierë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n. 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36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Totali i pikëve për këtë vlerësim është 60 pikë. 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lastRenderedPageBreak/>
        <w:t>Më shumë detaje në lidhje me vlerësimin me pikë, metodologjinë e shpërndarjes së pikëve, mënyrën e llogaritjes së rezultatit përfundimtar i gjeni në Udhëzimin nr. 2, datë 27.03.2015, të Departamentit të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 Administratës Publike “www.dap.gov.al” </w:t>
      </w:r>
      <w:hyperlink r:id="rId8" w:history="1">
        <w:r>
          <w:rPr>
            <w:rStyle w:val="Hyperlink"/>
            <w:rFonts w:cs="SimSun"/>
            <w:sz w:val="24"/>
            <w:szCs w:val="24"/>
            <w:lang w:eastAsia="en-US"/>
          </w:rPr>
          <w:t>http://dap.gov.al/2014-03-21-12-52-44/udhezime/426-udhezim-nr-2-date-27-03-2015</w:t>
        </w:r>
      </w:hyperlink>
      <w:r>
        <w:rPr>
          <w:rFonts w:ascii="Times New Roman" w:hAnsi="Times New Roman" w:cs="SimSun"/>
          <w:sz w:val="24"/>
          <w:szCs w:val="24"/>
          <w:lang w:eastAsia="en-US"/>
        </w:rPr>
        <w:t>.</w:t>
      </w:r>
    </w:p>
    <w:p w:rsidR="001E2094" w:rsidRDefault="001E2094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1.6 DATA E DALJES SË REZULTATEVE TË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KONKURIMIT DHE MËNYRA E KOMUNIKIMIT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Në përfundim të vlerësimit të kandidatëve, Njësia e Menaxhimit të Burimeve Njerezore do të shpallë fituesin në portalin “Shërbimi Kombëtar i Punësimit” në faqen e internetit të Bashkisë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Cërrik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dhe stendat e informimit </w:t>
      </w:r>
      <w:r>
        <w:rPr>
          <w:rFonts w:ascii="Times New Roman" w:eastAsia="Calibri" w:hAnsi="Times New Roman"/>
          <w:sz w:val="24"/>
          <w:szCs w:val="24"/>
          <w:lang w:eastAsia="en-US"/>
        </w:rPr>
        <w:t>të publikut. Të gjithë kandidatët pjesëmarrës në këtë procedurë do të njoftohen individualisht në mënyrë elektronike, për rezultatet (nëpërmjet adresës së e-mail).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b/>
          <w:bCs/>
          <w:sz w:val="24"/>
          <w:szCs w:val="24"/>
          <w:u w:val="single"/>
          <w:lang w:eastAsia="en-US"/>
        </w:rPr>
        <w:t xml:space="preserve">2. NGRITJA NË DETYRË  DHE PRANIMI NGA JASHTË NË KATEGORINË E ULËT DREJTUESE </w:t>
      </w:r>
    </w:p>
    <w:p w:rsidR="001E2094" w:rsidRDefault="001E2094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Vetëm në rast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 se nga pozicioni i cituar në fillim të kësaj shpalljeje, në përfundim të procedurës së lëvizjes paralele, rezulton se ende ky pozicion është  vakant, ky pozicion  është i  vlefshme për konkurimin nëpërmjet procedurës së ngritjes në detyrë dhe pranim nga j</w:t>
      </w:r>
      <w:r>
        <w:rPr>
          <w:rFonts w:ascii="Times New Roman" w:hAnsi="Times New Roman" w:cs="SimSun"/>
          <w:sz w:val="24"/>
          <w:szCs w:val="24"/>
          <w:lang w:eastAsia="en-US"/>
        </w:rPr>
        <w:t>ashtë shërbimit civil.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Këtë informacion do ta merrni në faqen e Bashkisë Cërrik , duke filluar nga data 07.08.2025.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Për këtë procedurë kanë të drejtë të aplikojnë nëpunësit civilë të një kategorie paraardhëse (vetëm një kategori më e ulët), të punësuar në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të njëjtin apo në një institucion tjetër të shërbimit civil që plotësojnë kushtet për ngritjen në detyrë si dhe kandidatë të tjerë jashtë shërbimit civil, që plotësojnë kërkesat e veçanta për vendin e lirë.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 KUSHTET QË DUHET TË PLOTËSOJË KANDIDATI NË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PROCEDURËN E NGRITJES NË DETYRË, PRANIMIT NGA JASHTË DHE KRITERET E VEÇANTA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Kushtet që duhet të plotësojnë kandidatët në procedurën e ngritjes në detyrë dhe pranimit nga jashtë  janë: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Për nëpunësit civilë: 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a- Të jetë nëpunës civil i konfirmuar. 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b- Të m</w:t>
      </w:r>
      <w:r>
        <w:rPr>
          <w:rFonts w:ascii="Times New Roman" w:eastAsia="Calibri" w:hAnsi="Times New Roman"/>
          <w:sz w:val="24"/>
          <w:szCs w:val="24"/>
          <w:lang w:eastAsia="en-US"/>
        </w:rPr>
        <w:t>os ketë masë disiplinore në fuqi (të vertetuar me një dokument nga institucioni);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c- Të ketë të paktën vlerësimin e fundit “Mirë” ose “Shumë mirë”;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Niveli i diplomës duhet të jetë “Master Profesional/ Master Shkencor”.</w:t>
      </w:r>
    </w:p>
    <w:p w:rsidR="001E2094" w:rsidRDefault="001E2094">
      <w:pPr>
        <w:spacing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Kandidatët duhet të plotësojnë krite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ret e veçanta si vijon:</w:t>
      </w:r>
    </w:p>
    <w:p w:rsidR="001E2094" w:rsidRDefault="00837488">
      <w:pPr>
        <w:spacing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a-Të zotërojnë diplomë të nivelit “Master Profesional/ Master Shkencor”.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b-Të ketë eksperiencë pune mbi 5 vjet.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2.2 DOKUMENTACIONI, MËNYRA DHE AFATI I DORËZIMIT</w:t>
      </w:r>
    </w:p>
    <w:p w:rsidR="001E2094" w:rsidRDefault="001E2094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Kandidatët (nëpunës civilë) duhet të dorëzojnë dokumentat si më posht</w:t>
      </w:r>
      <w:r>
        <w:rPr>
          <w:rFonts w:ascii="Times New Roman" w:eastAsia="Calibri" w:hAnsi="Times New Roman"/>
          <w:sz w:val="24"/>
          <w:szCs w:val="24"/>
          <w:lang w:eastAsia="en-US"/>
        </w:rPr>
        <w:t>ë: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a- Jetëshkrim i aplikantit;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b- Fotokopje të diplomës (përfshirë edhe diplomën bachelor);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c- Fotokopje të librezës së punës (të gjitha faqet që vërtetojnë eksperiencën në punë);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d- Fotokopje të letërnjoftimit (ID);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e- Vërtetim të gjendjes shëndetësore;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f- Vetëdeklarim të gjendjes gjyqësore.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g- Vlerësimin e fundit nga eprori direkt;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h- Vërtetim nga Institucioni qe nuk ka mase displinore ne fuqi.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i- Cdo dokumentacion tjetër që vërteton dokumentet e përmendura në jetëshkrimin tuaj;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Kandidatët (Jashtë Shërb</w:t>
      </w:r>
      <w:r>
        <w:rPr>
          <w:rFonts w:ascii="Times New Roman" w:eastAsia="Calibri" w:hAnsi="Times New Roman"/>
          <w:sz w:val="24"/>
          <w:szCs w:val="24"/>
          <w:lang w:eastAsia="en-US"/>
        </w:rPr>
        <w:t>imit Civil) duhet të dorëzojnë dokumentat si më poshtë: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a- Jetëshkrim i aplikantit;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b- Fotokopje të diplomës (përfshirë edhe diplomën bachelor);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c- Fotokopje të librezës së punës (të gjitha faqet që vërtetojnë eksperiencën në punë);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d- Fotokopje të letërnj</w:t>
      </w:r>
      <w:r>
        <w:rPr>
          <w:rFonts w:ascii="Times New Roman" w:eastAsia="Calibri" w:hAnsi="Times New Roman"/>
          <w:sz w:val="24"/>
          <w:szCs w:val="24"/>
          <w:lang w:eastAsia="en-US"/>
        </w:rPr>
        <w:t>oftimit (ID);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e- Vërtetim të gjendjes shëndetësore;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f- Vetëdeklarim të gjendjes gjyqësore.</w:t>
      </w:r>
    </w:p>
    <w:p w:rsidR="001E2094" w:rsidRDefault="00837488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i- Çdo dokumentacion tjetër që vërteton dokumentet e përmendura në jetëshkrimin tuaj;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SimSun"/>
          <w:sz w:val="24"/>
          <w:szCs w:val="24"/>
          <w:lang w:eastAsia="en-US"/>
        </w:rPr>
        <w:t xml:space="preserve">Aplikimi dhe dorëzimi i të gjitha dokumentave të cituara më sipër, do të bëhen </w:t>
      </w:r>
      <w:r>
        <w:rPr>
          <w:rFonts w:ascii="Times New Roman" w:eastAsia="Calibri" w:hAnsi="Times New Roman" w:cs="SimSun"/>
          <w:sz w:val="24"/>
          <w:szCs w:val="24"/>
          <w:lang w:eastAsia="en-US"/>
        </w:rPr>
        <w:t xml:space="preserve">pranë njësisë së Burimeve Njerëzore, Bashkia Cërrik ose nëpërmjet shërbimit postar. Aplikimi dhe dorëzimi i dokumentave për procedurën e ngritjes në detyrë dhe pranimit nga jashtë duhet të bëhet brenda datës </w:t>
      </w:r>
      <w:r>
        <w:rPr>
          <w:rFonts w:ascii="Times New Roman" w:eastAsia="Calibri" w:hAnsi="Times New Roman" w:cs="SimSun"/>
          <w:b/>
          <w:bCs/>
          <w:sz w:val="24"/>
          <w:szCs w:val="24"/>
          <w:lang w:eastAsia="en-US"/>
        </w:rPr>
        <w:t>07.08.2025.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2.3 REZULTATET PËR FAZËN E VERIFIKI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MIT PARAPRAK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Në datën 18.08.2025, Njësia e Menaxhimit të Burimeve Njerëzore  në Bashkinë Cërrik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do të shpallë në portalin “Shërbimi Kombëtar i Punësimit”, në faqen e internetit të Bashkisë dhe stendat e informimit të publikut, listën e kandidatëve që </w:t>
      </w:r>
      <w:r>
        <w:rPr>
          <w:rFonts w:ascii="Times New Roman" w:eastAsia="Calibri" w:hAnsi="Times New Roman"/>
          <w:sz w:val="24"/>
          <w:szCs w:val="24"/>
          <w:lang w:eastAsia="en-US"/>
        </w:rPr>
        <w:t>plotësojnë kushtet dhe kriteret e veçanta për procedurën e ngritjes në detyrë dhe pranimit nga jashtë si dhe datën, vendin dhe orën e saktë ku do të zhvillohet testimi me shkrim dhe intervista.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Në të njëjtën datë kandidatët që nuk i plotësojnë kushtet e ng</w:t>
      </w:r>
      <w:r>
        <w:rPr>
          <w:rFonts w:ascii="Times New Roman" w:eastAsia="Calibri" w:hAnsi="Times New Roman"/>
          <w:sz w:val="24"/>
          <w:szCs w:val="24"/>
          <w:lang w:eastAsia="en-US"/>
        </w:rPr>
        <w:t>ritjes në detyrë dhe kërkesat e posaçme do të njoftohen individualisht (nëpërmjet adresës së e-mail), për shkaqet e moskualifikimit.</w:t>
      </w:r>
    </w:p>
    <w:p w:rsidR="001E2094" w:rsidRDefault="001E20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2.4 FUSHAT E NJOHURIVE, AFTËSITË DHE CILËSITË MBI TË CILAT DO TË ZHVILLOHET TESTIMI DHE INTERVISTA</w:t>
      </w:r>
    </w:p>
    <w:p w:rsidR="001E2094" w:rsidRDefault="001E2094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Kandidatët do të vlerë</w:t>
      </w:r>
      <w:r>
        <w:rPr>
          <w:rFonts w:ascii="Times New Roman" w:eastAsia="Calibri" w:hAnsi="Times New Roman"/>
          <w:sz w:val="24"/>
          <w:szCs w:val="24"/>
          <w:lang w:eastAsia="en-US"/>
        </w:rPr>
        <w:t>sohen në lidhje me: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Njohuritë mbi legjislacionin për organizimin dhe funksionimin e qeverisjes vendore;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Njohuritë mbi ligjin nr.152/2013 “Për nëpunësin civil” i ndryshuar dhe aktet nënligjore në zbatim të tij;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Ligji Nr. 97/2013 "Për Median Audiovizive në </w:t>
      </w:r>
      <w:r>
        <w:rPr>
          <w:rFonts w:ascii="Times New Roman" w:eastAsia="Calibri" w:hAnsi="Times New Roman"/>
          <w:sz w:val="24"/>
          <w:szCs w:val="24"/>
          <w:lang w:eastAsia="en-US"/>
        </w:rPr>
        <w:t>Republikën e Shqipërisë”;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Ligji Nr. 119/2014 "Për të drejtën e informimit";</w:t>
      </w: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Ligji Nr. 120/2014 "Për Mbrojtjen e të Dhënave Personale";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Kandidatët gjatë intervistës së strukturuar me gojë do të vlerësohen në lidhje me: 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72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Njohuritë, aftësitë, kompetencën në l</w:t>
      </w:r>
      <w:r>
        <w:rPr>
          <w:rFonts w:ascii="Times New Roman" w:hAnsi="Times New Roman" w:cs="SimSun"/>
          <w:sz w:val="24"/>
          <w:szCs w:val="24"/>
          <w:lang w:eastAsia="en-US"/>
        </w:rPr>
        <w:t>idhje me përshkrimin përgjithësues të punës për pozicionet;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72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lastRenderedPageBreak/>
        <w:t xml:space="preserve"> Eksperiencën e tyre të mëparshme; 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72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Motivimin, aspiratat dhe pritshmëritë e tyre për karrierën. </w:t>
      </w:r>
    </w:p>
    <w:p w:rsidR="001E2094" w:rsidRDefault="001E2094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2.5 MËNYRA E VLERËSIMIT TË KANDIDATËVE</w:t>
      </w:r>
    </w:p>
    <w:p w:rsidR="001E2094" w:rsidRDefault="001E2094">
      <w:pPr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Kandidatët do të vlerësohen në lidhje me: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72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Vlerësimin me sh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krim, deri në 60 pikë; 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72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Intervistën e strukturuar me gojë e cila konsiston në motivimin, aspiratat dhe pritshmëritë e tyre për karrierën, deri në 25 pikë;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left="72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Jetëshkrimin, i cili konsiston në vlerësimin e arsimimit, të përvojës e të trajnimeve, të lidhura me 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fushën, deri në 15 pikë; </w:t>
      </w: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dap.gov.al” </w:t>
      </w:r>
      <w:hyperlink r:id="rId9" w:history="1">
        <w:r>
          <w:rPr>
            <w:rStyle w:val="Hyperlink"/>
            <w:rFonts w:cs="SimSun"/>
            <w:sz w:val="24"/>
            <w:szCs w:val="24"/>
            <w:lang w:eastAsia="en-US"/>
          </w:rPr>
          <w:t>http://dap.gov.al/2014-03-21-12-52-44/udhezime/426-udhezim-nr-2-date-27-03-2015</w:t>
        </w:r>
      </w:hyperlink>
      <w:r>
        <w:rPr>
          <w:rFonts w:ascii="Times New Roman" w:hAnsi="Times New Roman" w:cs="SimSun"/>
          <w:sz w:val="24"/>
          <w:szCs w:val="24"/>
          <w:lang w:eastAsia="en-US"/>
        </w:rPr>
        <w:t xml:space="preserve">. </w:t>
      </w:r>
    </w:p>
    <w:p w:rsidR="001E2094" w:rsidRDefault="001E2094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1E2094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 xml:space="preserve">2.6 DATA E DALJES SË REZULTATEVE TË KONKURRIMIT DHE MËNYRA E </w:t>
      </w: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 xml:space="preserve">KOMUNIKIMIT </w:t>
      </w:r>
    </w:p>
    <w:p w:rsidR="001E2094" w:rsidRDefault="001E2094">
      <w:pPr>
        <w:autoSpaceDE w:val="0"/>
        <w:autoSpaceDN w:val="0"/>
        <w:adjustRightInd w:val="0"/>
        <w:spacing w:before="44" w:line="240" w:lineRule="auto"/>
        <w:ind w:left="360"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837488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Në përfundim të vlerësimit të kandidatëve, Bashkia Cërrik do të shpallë fituesin në faqen zyrtare dhe në portalin “Shërbimi Kombëtar i Punësimit”. Të gjithë kandidatët pjesëmarrës në këtë procedurë do të njoftohen individualisht në mënyrë </w:t>
      </w:r>
      <w:r>
        <w:rPr>
          <w:rFonts w:ascii="Times New Roman" w:hAnsi="Times New Roman" w:cs="SimSun"/>
          <w:sz w:val="24"/>
          <w:szCs w:val="24"/>
          <w:lang w:eastAsia="en-US"/>
        </w:rPr>
        <w:t>elektronike për rezultatet (nëpërmjet adresës së e-mail). Të gjithë kandidatët që aplikojnë për procedurën e ngritjes në detyrë në kategorine e ulët drejtuese dhe pranimit nga jashtë shërbimit civil do të marrin informacion në faqen e Shërbimit Kombëtar të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 Punësimit, për fazat e mëtejshme të procedurës së ngritjes në detyrë në kategorinë e ulët drejtuese ose pranimit nga jashtë, për datën e daljes së rezultateve të verifikimit paraprak si dhe për datën, vendin dhe orën ku do të zhvillohet konkurimi. Për të 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marrë këtë informacion, kandidatët duhet të vizitojnë në mënyrë të vazhdueshme faqen e Bashkisë Cërrik duke filluar nga data </w:t>
      </w: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>18.08.2025.</w:t>
      </w:r>
    </w:p>
    <w:p w:rsidR="001E2094" w:rsidRDefault="001E2094">
      <w:pPr>
        <w:autoSpaceDE w:val="0"/>
        <w:autoSpaceDN w:val="0"/>
        <w:adjustRightInd w:val="0"/>
        <w:spacing w:before="44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E2094" w:rsidRDefault="001E2094">
      <w:bookmarkStart w:id="0" w:name="_GoBack"/>
      <w:bookmarkEnd w:id="0"/>
    </w:p>
    <w:sectPr w:rsidR="001E20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88" w:rsidRDefault="00837488">
      <w:pPr>
        <w:spacing w:after="0" w:line="240" w:lineRule="auto"/>
      </w:pPr>
      <w:r>
        <w:separator/>
      </w:r>
    </w:p>
  </w:endnote>
  <w:endnote w:type="continuationSeparator" w:id="0">
    <w:p w:rsidR="00837488" w:rsidRDefault="0083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Courier New"/>
    <w:panose1 w:val="02020609040205080304"/>
    <w:charset w:val="00"/>
    <w:family w:val="roman"/>
    <w:pitch w:val="variable"/>
    <w:sig w:usb0="00000000" w:usb1="80000000" w:usb2="00000008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94" w:rsidRDefault="00837488">
    <w:pPr>
      <w:pStyle w:val="Header"/>
      <w:ind w:firstLineChars="200" w:firstLine="192"/>
      <w:jc w:val="right"/>
    </w:pPr>
    <w:r>
      <w:rPr>
        <w:sz w:val="16"/>
        <w:szCs w:val="16"/>
      </w:rPr>
      <w:t>Adre</w:t>
    </w:r>
    <w:r>
      <w:rPr>
        <w:sz w:val="16"/>
        <w:szCs w:val="16"/>
      </w:rPr>
      <w:t xml:space="preserve">sa: Lagja Nr.2  “Bulevardi Gjimnazi 1962” Cërrik, Web: www.bashkiacerrik.gov.al, E-mail: info@bashkiacerrik.gov.al   </w:t>
    </w:r>
    <w:r>
      <w:t xml:space="preserve">           </w:t>
    </w:r>
    <w:r>
      <w:fldChar w:fldCharType="begin"/>
    </w:r>
    <w:r>
      <w:instrText>PAGE</w:instrText>
    </w:r>
    <w:r>
      <w:fldChar w:fldCharType="separate"/>
    </w:r>
    <w:r w:rsidR="00554B2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88" w:rsidRDefault="00837488">
      <w:pPr>
        <w:spacing w:after="0" w:line="240" w:lineRule="auto"/>
      </w:pPr>
      <w:r>
        <w:separator/>
      </w:r>
    </w:p>
  </w:footnote>
  <w:footnote w:type="continuationSeparator" w:id="0">
    <w:p w:rsidR="00837488" w:rsidRDefault="0083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94" w:rsidRDefault="001E209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094"/>
    <w:rsid w:val="001E2094"/>
    <w:rsid w:val="00554B2E"/>
    <w:rsid w:val="008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A3298"/>
  <w15:docId w15:val="{09C7EEF4-39FB-4047-AD89-237E4073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/>
      <w:sz w:val="21"/>
    </w:rPr>
  </w:style>
  <w:style w:type="character" w:styleId="Hyperlink">
    <w:name w:val="Hyperlink"/>
    <w:rPr>
      <w:rFonts w:ascii="Times New Roman" w:eastAsia="SimSun" w:hAnsi="Times New Roman" w:cs="Times New Roman"/>
      <w:color w:val="0563C1"/>
      <w:sz w:val="21"/>
      <w:u w:val="single"/>
    </w:rPr>
  </w:style>
  <w:style w:type="paragraph" w:styleId="NoSpacing">
    <w:name w:val="No Spacing"/>
    <w:qFormat/>
    <w:rPr>
      <w:rFonts w:ascii="Times New Roman" w:hAnsi="Times New Roman"/>
      <w:sz w:val="21"/>
      <w:lang w:eastAsia="zh-CN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2067</Words>
  <Characters>11785</Characters>
  <Application>Microsoft Office Word</Application>
  <DocSecurity>0</DocSecurity>
  <Lines>98</Lines>
  <Paragraphs>27</Paragraphs>
  <ScaleCrop>false</ScaleCrop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SM-A217F</dc:creator>
  <cp:lastModifiedBy>Isa</cp:lastModifiedBy>
  <cp:revision>2</cp:revision>
  <dcterms:created xsi:type="dcterms:W3CDTF">2025-07-29T20:02:00Z</dcterms:created>
  <dcterms:modified xsi:type="dcterms:W3CDTF">2025-07-31T09:24:00Z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b15408def0954c1689e145e1c76011a2</vt:lpwstr>
  </property>
</Properties>
</file>