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FD1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FD16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0D41D2BF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29591A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503D746C" w:rsidR="00FD161F" w:rsidRPr="005F2150" w:rsidRDefault="00FD161F" w:rsidP="005F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Specialist </w:t>
      </w:r>
      <w:r w:rsidR="0029591A">
        <w:rPr>
          <w:rFonts w:ascii="Times New Roman" w:hAnsi="Times New Roman" w:cs="Times New Roman"/>
          <w:b/>
          <w:bCs/>
          <w:sz w:val="24"/>
          <w:szCs w:val="24"/>
        </w:rPr>
        <w:t>Prokurimesh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Sektori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bookmarkStart w:id="0" w:name="_GoBack"/>
      <w:bookmarkEnd w:id="0"/>
      <w:r w:rsidR="0029591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9591A" w:rsidRPr="0029591A">
        <w:rPr>
          <w:rFonts w:ascii="Times New Roman" w:hAnsi="Times New Roman" w:cs="Times New Roman"/>
          <w:b/>
          <w:bCs/>
          <w:sz w:val="24"/>
          <w:szCs w:val="24"/>
        </w:rPr>
        <w:t xml:space="preserve"> Buxhetit dhe Prokurimeve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Drejtorin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e Buxhetit dhe Menaxhimit Financiar.</w:t>
      </w:r>
    </w:p>
    <w:p w14:paraId="5AAAF527" w14:textId="5E2715E8" w:rsidR="00FD161F" w:rsidRPr="001F31EA" w:rsidRDefault="001F31EA" w:rsidP="001F31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 i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 i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B8BAECF" w14:textId="0D60F11D" w:rsidR="00FD161F" w:rsidRPr="00A47552" w:rsidRDefault="00FD161F" w:rsidP="0029591A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Specialist </w:t>
      </w:r>
      <w:r w:rsidR="0029591A">
        <w:rPr>
          <w:rFonts w:ascii="Times New Roman" w:hAnsi="Times New Roman" w:cs="Times New Roman"/>
          <w:b/>
          <w:sz w:val="24"/>
          <w:szCs w:val="24"/>
          <w:lang w:val="en-US"/>
        </w:rPr>
        <w:t>Prokurimesh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B2B" w:rsidRPr="00A47552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29591A" w:rsidRPr="0029591A">
        <w:rPr>
          <w:rFonts w:ascii="Times New Roman" w:hAnsi="Times New Roman" w:cs="Times New Roman"/>
          <w:b/>
          <w:bCs/>
          <w:sz w:val="24"/>
          <w:szCs w:val="24"/>
        </w:rPr>
        <w:t>Sektori</w:t>
      </w:r>
      <w:r w:rsidR="0029591A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29591A" w:rsidRPr="0029591A">
        <w:rPr>
          <w:rFonts w:ascii="Times New Roman" w:hAnsi="Times New Roman" w:cs="Times New Roman"/>
          <w:b/>
          <w:bCs/>
          <w:sz w:val="24"/>
          <w:szCs w:val="24"/>
        </w:rPr>
        <w:t xml:space="preserve"> Buxhetit dhe Prokurimeve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7552" w:rsidRPr="00A47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Drejtorin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47552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e Buxhetit dhe Menaxhimit Financiar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959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ekzekutive, Klasav 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A475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262EC28C" w:rsidR="00676393" w:rsidRDefault="00676393" w:rsidP="00295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295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="00295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7/2025</w:t>
            </w:r>
          </w:p>
        </w:tc>
      </w:tr>
    </w:tbl>
    <w:p w14:paraId="284FBBF9" w14:textId="77777777" w:rsidR="00676393" w:rsidRDefault="00676393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5BE22AAE" w:rsidR="00676393" w:rsidRDefault="00676393" w:rsidP="00295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 1</w:t>
            </w:r>
            <w:r w:rsidR="00295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="00295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7/2025</w:t>
            </w:r>
          </w:p>
        </w:tc>
      </w:tr>
    </w:tbl>
    <w:p w14:paraId="72716B47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657A039" w14:textId="4DBBB826" w:rsidR="003C1C0C" w:rsidRPr="00CC47A6" w:rsidRDefault="003C1C0C" w:rsidP="0087035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përgjegjës që në bazë vlerës monetare të fondeve në dispozicion të përcaktojë procedurën e prokurimit, si dhe zhvillimin e këtyre procedurave, </w:t>
      </w:r>
      <w:r w:rsidR="00CC47A6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duke garantuar respektimin e</w:t>
      </w:r>
      <w:r w:rsidR="00CC47A6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C47A6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parimeve të trajtimit të barabartë, transparencës, konkurrencës dhe mosdiskriminimit, 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në përputhje me rregullat dhe legjislacionin në fuqi;</w:t>
      </w:r>
    </w:p>
    <w:p w14:paraId="6E6C91AC" w14:textId="5DD51CCA" w:rsidR="002C5AE3" w:rsidRPr="00CC47A6" w:rsidRDefault="002C5AE3" w:rsidP="002C5AE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përgatit dhe përpilon bashkë me anëtarët e tjerë të njësisë së prokurimit dokumentat e tenderit, kërkesat për kualifikim dhe kriteret e vlerësimit</w:t>
      </w:r>
      <w:r w:rsidR="00A8534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/kriteret e përzgjedhjes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përputhje me legjislacionin në fuqi dhe siguron nënshkrimin e tyre nga të gjithë anëtarët e komisionit të njësisë</w:t>
      </w:r>
      <w:r w:rsidR="00A8534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së prokurimit, apo grupeve të punës për prokurimin publik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786EB047" w14:textId="55E1C6FC" w:rsidR="002C5AE3" w:rsidRPr="00CC47A6" w:rsidRDefault="002C5AE3" w:rsidP="003C1C0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kryen proceset e prokurimit në sistemet përkatëse sipas parashikimeve ligjore, në bashkëpunim me nëpunësit e caktuar në komisione të ndryshme për prokurimin e kontratave mall/punë/shërbime</w:t>
      </w:r>
      <w:r w:rsidR="00CC47A6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19B8252" w14:textId="5C6D90BA" w:rsidR="00CC47A6" w:rsidRPr="00CC47A6" w:rsidRDefault="00CC47A6" w:rsidP="003C1C0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sipas grupit të punës të ngarkuar në procesin e prokurimit, kryen detyrat sëbashku me anëtarët e tjerë të komisionit, duke evidentuar në procesverbal të gjitha etapat e ndjekura për procedurën e prokurimit, në përputhje me legjislacionin në fuqi;</w:t>
      </w:r>
    </w:p>
    <w:p w14:paraId="7EE57FAC" w14:textId="77777777" w:rsidR="003C1C0C" w:rsidRPr="00CC47A6" w:rsidRDefault="003C1C0C" w:rsidP="003C1C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është përgjegjës për hartimin dhe përgatitjen e kontratave sipas klasifikimit të tyre në bazë të procedurës, që kanë të bëjnë me prokurimet, që kryhen nga institucioni, duke mbrojtur në çdo kohë interesat e institucionit që përfaqëson;</w:t>
      </w:r>
    </w:p>
    <w:p w14:paraId="0D549A9A" w14:textId="66285B9C" w:rsidR="003C1C0C" w:rsidRPr="00CC47A6" w:rsidRDefault="00CC47A6" w:rsidP="003C1C0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administron</w:t>
      </w:r>
      <w:r w:rsidR="003C1C0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një dosje të gjithë dokumentacionin e 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procedurës së </w:t>
      </w:r>
      <w:r w:rsidR="003C1C0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prokurimit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duke filluar nga planifikimi deri në zbatimin e kontratës</w:t>
      </w:r>
      <w:r w:rsidR="003C1C0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merr masat për dorëzimin e tyre në arkivën e Prokurorisë së Posaçme, ku ruhen dhe administrohen sipas mënyrës dhe kohës që parashikohet në ligjin për arkivat si dhe në ligjin për informimin publik;</w:t>
      </w:r>
    </w:p>
    <w:p w14:paraId="2775781A" w14:textId="04433202" w:rsidR="00F90D1F" w:rsidRPr="00CC47A6" w:rsidRDefault="00F90D1F" w:rsidP="00F90D1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bazë të kërkesave për punë, mallra ose shërbime 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së bashku me Përgjegjësin e Sektorit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është përgjegjës për sigurimin e të dhënave të nevojshme nga strukturat përkatëse në institucion për përgatitjen dhe dorëzimin e regjistrit vjetor të parashikimeve të prokurimeve publike për Prokurorinë e Posaçme, brënda afateve kohore në përputhje me legjislacionin e prokurimeve;</w:t>
      </w:r>
    </w:p>
    <w:p w14:paraId="094B7A22" w14:textId="2416CDFA" w:rsidR="00A8534C" w:rsidRPr="00CC47A6" w:rsidRDefault="00A8534C" w:rsidP="00A8534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është përgjegjës që për fondet e krijuara apo të shtuara, për Prokurorinë e Posaçme së bashku me Përgjegjësin e Sektorit të hartojnë regjistra shtesë në sistemin e prokurimit elektronik dhe të dorëzojnë një kopje të tyre në zyrën e thesarit të Tiranës, për të reflektuar ndryshimet përkatëse;</w:t>
      </w:r>
    </w:p>
    <w:p w14:paraId="566410F7" w14:textId="77777777" w:rsidR="00F90D1F" w:rsidRPr="00CC47A6" w:rsidRDefault="00F90D1F" w:rsidP="00F90D1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është përgjegjës që ndjekjen e rregjistrit të parashikimeve të procedurave të prokurimit publik;</w:t>
      </w:r>
    </w:p>
    <w:p w14:paraId="78532595" w14:textId="55397B93" w:rsidR="00F90D1F" w:rsidRPr="00CC47A6" w:rsidRDefault="00F90D1F" w:rsidP="00F90D1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përgjegjës për dorëzimin çdo katër muaj </w:t>
      </w:r>
      <w:r w:rsidR="00D91730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vjetor 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të regjistrit të realizimeve të prokurimeve publike, për Prokurorinë e Posaçme, brënda afateve kohore në përputhje me legjislacionin e prokurimeve;</w:t>
      </w:r>
    </w:p>
    <w:p w14:paraId="6718DB80" w14:textId="3BD0B6F4" w:rsidR="002C5AE3" w:rsidRPr="00CC47A6" w:rsidRDefault="002C5AE3" w:rsidP="002C5AE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ndjek dhe zbaton me përpikëri legjislacionin në fushën e prokurimeve dhe në çdo rast informon (me shkrim apo në mënyrë verbale) kancelarin/</w:t>
      </w:r>
      <w:r w:rsidR="00A8534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drejtorin/ përgjegjësin e sektorit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për ecurinë e procesit të një prokurimi </w:t>
      </w:r>
      <w:r w:rsidR="00D91730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që nga nisja</w:t>
      </w: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, përgjatë dhe në përfundim të tij</w:t>
      </w:r>
      <w:r w:rsidR="00A8534C"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5BD0B49" w14:textId="781BA2D0" w:rsidR="00A8534C" w:rsidRPr="00CC47A6" w:rsidRDefault="00A8534C" w:rsidP="00A8534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informon në kohë dhe në formën e kërkuar për ecurinë e procesit dhe problematikat e mundshme, për risqet, si dhe për masat që mund të merren për të adresuar këto risqe;</w:t>
      </w:r>
    </w:p>
    <w:p w14:paraId="75D0F30C" w14:textId="26BFCE0E" w:rsidR="003C1C0C" w:rsidRPr="00CC47A6" w:rsidRDefault="003C1C0C" w:rsidP="00F90D1F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koordinon me Agjensinë e Prokurimit Publik dhe Institucionet të tjera, për zgjidhjen me efikasitet të problemeve, që lindin gjatë zbatimit të procedurave të prokurimit publik;</w:t>
      </w:r>
    </w:p>
    <w:p w14:paraId="2750B43F" w14:textId="7235655B" w:rsidR="00F90D1F" w:rsidRPr="00CC47A6" w:rsidRDefault="00F90D1F" w:rsidP="00F90D1F">
      <w:pPr>
        <w:pStyle w:val="ListParagraph"/>
        <w:numPr>
          <w:ilvl w:val="0"/>
          <w:numId w:val="25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  <w:lang w:val="sq-AL"/>
        </w:rPr>
        <w:t>harton dhe kthen përgjigje brenda afateve të përcaktuara për kërkesat e sektorit duke respektuar afatet ligjore;</w:t>
      </w:r>
    </w:p>
    <w:p w14:paraId="332151B4" w14:textId="74194BD4" w:rsidR="00F90D1F" w:rsidRPr="007C1CEC" w:rsidRDefault="00F90D1F" w:rsidP="007C1CE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47A6">
        <w:rPr>
          <w:rFonts w:ascii="Times New Roman" w:eastAsia="Times New Roman" w:hAnsi="Times New Roman" w:cs="Times New Roman"/>
          <w:sz w:val="24"/>
          <w:szCs w:val="24"/>
        </w:rPr>
        <w:lastRenderedPageBreak/>
        <w:t>përveç detyrave dhe përgjegjësive të mësipërme, kryen edhe detyra të tjera, të ngarkuara nga eprori i drejtpërdrejt, ose eprorët e tjerë sipas hierarkisë, në përputhje me ligjin.</w:t>
      </w:r>
    </w:p>
    <w:p w14:paraId="58F3DDC6" w14:textId="754D5174" w:rsidR="00B77718" w:rsidRDefault="00B77718" w:rsidP="00B7771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AF4ABF9" w14:textId="6F2980BD" w:rsidR="00FD161F" w:rsidRPr="00B77718" w:rsidRDefault="00FD161F" w:rsidP="00B77718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F22B38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D32B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350F38C6" w:rsidR="00080331" w:rsidRPr="005F2150" w:rsidRDefault="00604B03" w:rsidP="00604B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VECANTA</w:t>
      </w:r>
    </w:p>
    <w:p w14:paraId="004D43BB" w14:textId="77777777" w:rsidR="00FD161F" w:rsidRPr="005F2150" w:rsidRDefault="00FD161F" w:rsidP="00BC3D23">
      <w:pPr>
        <w:widowControl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65C02155" w14:textId="77777777" w:rsidR="00233D72" w:rsidRDefault="00FD161F" w:rsidP="00233D72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jenë nëpunës civilë të konfirmuar, brenda së njëjtës kategori (ekzekutive)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rtetuar me vendimin e konfirmimit t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statusit;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681D6" w14:textId="77777777" w:rsidR="00233D72" w:rsidRDefault="00FD161F" w:rsidP="00233D72">
      <w:pPr>
        <w:pStyle w:val="ListParagraph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EC8AD24" w14:textId="77777777" w:rsidR="007D38BF" w:rsidRDefault="00FD161F" w:rsidP="007D38BF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ketë të paktën vlerësimin e fundit “mirë” apo “shumë mirë”</w:t>
      </w:r>
      <w:r w:rsidR="007D38B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D38BF" w:rsidRPr="007D3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034E51" w14:textId="188EEAC9" w:rsidR="00FD161F" w:rsidRPr="007D38BF" w:rsidRDefault="007D38BF" w:rsidP="007D38BF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BC3D23">
      <w:pPr>
        <w:widowControl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2557E7ED" w14:textId="2372081A" w:rsidR="00D32B26" w:rsidRPr="00233D72" w:rsidRDefault="00FD161F" w:rsidP="00233D72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zotërojnë dipl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omë të nivelit “Master Shkencor”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në </w:t>
      </w:r>
      <w:r w:rsidR="00D3719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Shkenca </w:t>
      </w:r>
      <w:r w:rsidR="0029591A">
        <w:rPr>
          <w:rFonts w:ascii="Times New Roman" w:hAnsi="Times New Roman" w:cs="Times New Roman"/>
          <w:sz w:val="24"/>
          <w:szCs w:val="24"/>
          <w:lang w:val="en-US"/>
        </w:rPr>
        <w:t>Juridike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duhet të jetë në të njëjtën fushë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F2FF71" w14:textId="41CC1624" w:rsidR="00D32B26" w:rsidRPr="00490703" w:rsidRDefault="007D38BF" w:rsidP="0049070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kenë jo m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>ë pak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9070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pesë</w:t>
      </w:r>
      <w:r w:rsidR="00490703">
        <w:rPr>
          <w:rFonts w:ascii="Times New Roman" w:hAnsi="Times New Roman" w:cs="Times New Roman"/>
          <w:sz w:val="24"/>
          <w:szCs w:val="24"/>
          <w:lang w:val="en-US"/>
        </w:rPr>
        <w:t>) vite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pune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në profesion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7A424841" w:rsidR="00D32B26" w:rsidRDefault="007D38BF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zotërojë një gjuhë të huaj të BE-së,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3DCFBB1E" w:rsidR="00D37196" w:rsidRDefault="00D37196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BA144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D37196">
      <w:pPr>
        <w:widowControl w:val="0"/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38CD1A81" w:rsidR="00FD161F" w:rsidRPr="005F2150" w:rsidRDefault="00604B03" w:rsidP="008700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CA2DC83" w14:textId="77777777" w:rsidR="007D38BF" w:rsidRPr="00945494" w:rsidRDefault="007D38BF" w:rsidP="007D38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>”, i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6EF2792F" w14:textId="77777777" w:rsidR="007D38BF" w:rsidRDefault="007D38BF" w:rsidP="007D38BF">
      <w:pPr>
        <w:pStyle w:val="ListParagraph"/>
        <w:spacing w:after="0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8" w:history="1">
        <w:r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671FF9FB" w14:textId="77777777" w:rsidR="007D38BF" w:rsidRPr="00682FC1" w:rsidRDefault="007D38BF" w:rsidP="007D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12240AC0" w14:textId="5DAE0204" w:rsidR="00FD161F" w:rsidRPr="00BA144D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BA144D">
        <w:rPr>
          <w:rFonts w:ascii="Times New Roman" w:hAnsi="Times New Roman" w:cs="Times New Roman"/>
          <w:sz w:val="24"/>
          <w:szCs w:val="24"/>
        </w:rPr>
        <w:t>për të konkuruar në pozicionin e shpallur në procedurën përkatëse</w:t>
      </w:r>
      <w:r w:rsidR="00BA144D">
        <w:rPr>
          <w:rFonts w:ascii="Times New Roman" w:hAnsi="Times New Roman" w:cs="Times New Roman"/>
          <w:sz w:val="24"/>
          <w:szCs w:val="24"/>
        </w:rPr>
        <w:t>,</w:t>
      </w:r>
    </w:p>
    <w:p w14:paraId="39AE3D5C" w14:textId="2039DAFD" w:rsidR="00BA144D" w:rsidRDefault="00BA144D" w:rsidP="00BA14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BBD166F" w14:textId="1D2C3C47" w:rsidR="00FD161F" w:rsidRPr="00BA144D" w:rsidRDefault="00A8534C" w:rsidP="00BA144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144D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BA144D">
        <w:rPr>
          <w:rFonts w:ascii="Times New Roman" w:hAnsi="Times New Roman" w:cs="Times New Roman"/>
          <w:sz w:val="24"/>
          <w:szCs w:val="24"/>
        </w:rPr>
        <w:t>;</w:t>
      </w:r>
      <w:r w:rsidR="00BA1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77777777" w:rsidR="00FD161F" w:rsidRPr="005F215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113856C0" w14:textId="77777777" w:rsidR="007D38BF" w:rsidRPr="00FE0E1A" w:rsidRDefault="007D38BF" w:rsidP="007D38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1A"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0B14466A" w14:textId="2EC9CDD6" w:rsidR="00FD161F" w:rsidRPr="005F215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>gjëndjes shëndetsore</w:t>
      </w:r>
      <w:r w:rsidR="00A52CFF" w:rsidRPr="00A52CFF">
        <w:rPr>
          <w:rFonts w:ascii="Times New Roman" w:hAnsi="Times New Roman" w:cs="Times New Roman"/>
          <w:sz w:val="24"/>
          <w:szCs w:val="24"/>
        </w:rPr>
        <w:t xml:space="preserve"> </w:t>
      </w:r>
      <w:r w:rsidR="00A52CFF" w:rsidRPr="00A52CFF">
        <w:rPr>
          <w:rFonts w:ascii="Times New Roman" w:hAnsi="Times New Roman" w:cs="Times New Roman"/>
        </w:rPr>
        <w:t xml:space="preserve">(vlefshmëria </w:t>
      </w:r>
      <w:r w:rsidR="009471B9">
        <w:rPr>
          <w:rFonts w:ascii="Times New Roman" w:hAnsi="Times New Roman" w:cs="Times New Roman"/>
        </w:rPr>
        <w:t xml:space="preserve">maksimumi </w:t>
      </w:r>
      <w:r w:rsidR="00A52CFF"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00F49CC1" w:rsidR="00FD161F" w:rsidRPr="005F215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lastRenderedPageBreak/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5D02B01D" w14:textId="77777777" w:rsidR="007D38BF" w:rsidRPr="009471B9" w:rsidRDefault="007D38BF" w:rsidP="007D38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të Diplomës së Shkollës së Lartë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1433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6D03B689" w14:textId="1A13C4B8" w:rsidR="007D38BF" w:rsidRDefault="007D38BF" w:rsidP="007D38B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en-US"/>
        </w:rPr>
        <w:t>një gjuh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5C9B4B5E" w:rsidR="00FD161F" w:rsidRPr="005F2150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0BBFB23A" w:rsidR="00F22B38" w:rsidRDefault="00F22B38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4359571D" w14:textId="77777777" w:rsidR="000C3200" w:rsidRDefault="000C3200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9D440" w14:textId="3F8D34A2" w:rsidR="007D38BF" w:rsidRPr="00ED2CC2" w:rsidRDefault="007D38BF" w:rsidP="007D38BF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10.07.2025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69C0680D" w14:textId="77777777" w:rsidR="007D38BF" w:rsidRDefault="007D38BF" w:rsidP="007D38BF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15649B88" w14:textId="77777777" w:rsidR="007D38BF" w:rsidRPr="00ED2CC2" w:rsidRDefault="007D38BF" w:rsidP="007D38BF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4FAF7DF5" w14:textId="77777777" w:rsidR="007D38BF" w:rsidRDefault="007D38BF" w:rsidP="007D38BF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1A7FF9C5" w14:textId="77777777" w:rsidR="007D38BF" w:rsidRDefault="007D38BF" w:rsidP="007D38BF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7FEAF5EF" w14:textId="77777777" w:rsidR="001433A7" w:rsidRPr="00E6374D" w:rsidRDefault="001433A7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BC3D23">
      <w:pPr>
        <w:pStyle w:val="ListParagraph"/>
        <w:widowControl w:val="0"/>
        <w:numPr>
          <w:ilvl w:val="1"/>
          <w:numId w:val="16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1706CA95" w14:textId="7C423C00" w:rsidR="008700FD" w:rsidRPr="005F2150" w:rsidRDefault="00BB4C44" w:rsidP="00FB3E55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 w:rsidR="00FB3E55">
        <w:rPr>
          <w:rFonts w:ascii="Times New Roman" w:hAnsi="Times New Roman" w:cs="Times New Roman"/>
          <w:sz w:val="24"/>
          <w:szCs w:val="24"/>
        </w:rPr>
        <w:t xml:space="preserve">jësia </w:t>
      </w:r>
      <w:r w:rsidR="00747888">
        <w:rPr>
          <w:rFonts w:ascii="Times New Roman" w:hAnsi="Times New Roman" w:cs="Times New Roman"/>
          <w:sz w:val="24"/>
          <w:szCs w:val="24"/>
        </w:rPr>
        <w:t>p</w:t>
      </w:r>
      <w:r w:rsidR="0074788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</w:t>
      </w:r>
      <w:r w:rsidR="00FB3E55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="00FB3E55"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 w:rsidR="00FB3E55">
        <w:rPr>
          <w:rFonts w:ascii="Times New Roman" w:hAnsi="Times New Roman" w:cs="Times New Roman"/>
          <w:sz w:val="24"/>
          <w:szCs w:val="24"/>
        </w:rPr>
        <w:t>, 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 w:rsidR="00FB3E55">
        <w:rPr>
          <w:rFonts w:ascii="Times New Roman" w:hAnsi="Times New Roman" w:cs="Times New Roman"/>
          <w:sz w:val="24"/>
          <w:szCs w:val="24"/>
        </w:rPr>
        <w:t>, listën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8700FD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343F1E8B" w14:textId="05E594B8" w:rsidR="00FD161F" w:rsidRPr="005F2150" w:rsidRDefault="00A30F7B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1B3A3086" w14:textId="77777777" w:rsidR="007D38BF" w:rsidRPr="00A30F7B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22643ED4" w14:textId="77777777" w:rsidR="007D38BF" w:rsidRPr="00A30F7B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7ACAFCB1" w14:textId="77777777" w:rsidR="007D38BF" w:rsidRPr="00A30F7B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584CFC8C" w14:textId="77777777" w:rsidR="007D38BF" w:rsidRPr="008F74FC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1C817694" w14:textId="7A47B737" w:rsidR="007D38BF" w:rsidRPr="007D38BF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580F3E13" w14:textId="133FA259" w:rsidR="007D38BF" w:rsidRPr="00C0235F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35F">
        <w:rPr>
          <w:rFonts w:ascii="Times New Roman" w:hAnsi="Times New Roman" w:cs="Times New Roman"/>
          <w:sz w:val="24"/>
          <w:szCs w:val="24"/>
        </w:rPr>
        <w:lastRenderedPageBreak/>
        <w:t xml:space="preserve">Njohuritë mbi ligjin nr. </w:t>
      </w:r>
      <w:r w:rsidR="003E49F0" w:rsidRPr="00C0235F">
        <w:rPr>
          <w:rFonts w:ascii="Times New Roman" w:hAnsi="Times New Roman" w:cs="Times New Roman"/>
          <w:sz w:val="24"/>
          <w:szCs w:val="24"/>
        </w:rPr>
        <w:t>124/2024</w:t>
      </w:r>
      <w:r w:rsidRPr="00C0235F">
        <w:rPr>
          <w:rFonts w:ascii="Times New Roman" w:hAnsi="Times New Roman" w:cs="Times New Roman"/>
          <w:sz w:val="24"/>
          <w:szCs w:val="24"/>
        </w:rPr>
        <w:t xml:space="preserve"> “</w:t>
      </w:r>
      <w:r w:rsidRPr="00C0235F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="00C0235F" w:rsidRPr="00C0235F">
        <w:rPr>
          <w:rFonts w:ascii="Times New Roman" w:hAnsi="Times New Roman" w:cs="Times New Roman"/>
          <w:sz w:val="24"/>
          <w:szCs w:val="24"/>
        </w:rPr>
        <w:t>”</w:t>
      </w:r>
      <w:r w:rsidRPr="00C0235F">
        <w:rPr>
          <w:rFonts w:ascii="Times New Roman" w:hAnsi="Times New Roman" w:cs="Times New Roman"/>
          <w:sz w:val="24"/>
          <w:szCs w:val="24"/>
        </w:rPr>
        <w:t>;</w:t>
      </w:r>
    </w:p>
    <w:p w14:paraId="5BCD5596" w14:textId="77777777" w:rsidR="007D38BF" w:rsidRPr="003A0B68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1CE">
        <w:rPr>
          <w:rFonts w:ascii="Times New Roman" w:hAnsi="Times New Roman" w:cs="Times New Roman"/>
          <w:sz w:val="24"/>
          <w:szCs w:val="24"/>
        </w:rPr>
        <w:t xml:space="preserve">Njohuritë </w:t>
      </w:r>
      <w:r w:rsidRPr="003A0B68">
        <w:rPr>
          <w:rFonts w:ascii="Times New Roman" w:hAnsi="Times New Roman" w:cs="Times New Roman"/>
          <w:sz w:val="24"/>
          <w:szCs w:val="24"/>
        </w:rPr>
        <w:t>mbi ligjin nr. 119/2014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6F5950E7" w14:textId="77777777" w:rsidR="007D38BF" w:rsidRPr="003A0B68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9131, datë 08.09.2003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50819FF5" w14:textId="77777777" w:rsidR="007D38BF" w:rsidRPr="003A0B68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9367, datë 07.04.2005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3A0B68">
        <w:rPr>
          <w:rFonts w:ascii="Times New Roman" w:hAnsi="Times New Roman" w:cs="Times New Roman"/>
          <w:sz w:val="24"/>
          <w:szCs w:val="24"/>
        </w:rPr>
        <w:t>”, të ndryshuar;</w:t>
      </w:r>
    </w:p>
    <w:p w14:paraId="17E26587" w14:textId="77777777" w:rsidR="007D38BF" w:rsidRPr="003A0B68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10/2023,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635DB89E" w14:textId="0563F592" w:rsidR="007D38BF" w:rsidRPr="003A0B68" w:rsidRDefault="007D38BF" w:rsidP="007D38B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90/2012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3A0B68">
        <w:rPr>
          <w:rFonts w:ascii="Times New Roman" w:hAnsi="Times New Roman" w:cs="Times New Roman"/>
          <w:sz w:val="24"/>
          <w:szCs w:val="24"/>
        </w:rPr>
        <w:t>”</w:t>
      </w:r>
      <w:r w:rsidR="003E49F0">
        <w:rPr>
          <w:rFonts w:ascii="Times New Roman" w:hAnsi="Times New Roman" w:cs="Times New Roman"/>
          <w:sz w:val="24"/>
          <w:szCs w:val="24"/>
        </w:rPr>
        <w:t>;</w:t>
      </w:r>
    </w:p>
    <w:p w14:paraId="099C7894" w14:textId="77777777" w:rsidR="00FA257C" w:rsidRPr="00FA257C" w:rsidRDefault="007D38BF" w:rsidP="00FA257C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>Njohuritë mbi ligjin nr. 162, datë 23.12.2020, “</w:t>
      </w:r>
      <w:r w:rsidRPr="00F539C5">
        <w:rPr>
          <w:rFonts w:ascii="Times New Roman" w:hAnsi="Times New Roman" w:cs="Times New Roman"/>
          <w:i/>
          <w:sz w:val="24"/>
          <w:szCs w:val="24"/>
        </w:rPr>
        <w:t>Për prokurimin publik</w:t>
      </w:r>
      <w:r w:rsidR="00FA257C">
        <w:rPr>
          <w:rFonts w:ascii="Times New Roman" w:hAnsi="Times New Roman" w:cs="Times New Roman"/>
          <w:sz w:val="24"/>
          <w:szCs w:val="24"/>
        </w:rPr>
        <w:t>”, të ndryshuar,</w:t>
      </w:r>
    </w:p>
    <w:p w14:paraId="7095B8F6" w14:textId="37E57C9A" w:rsidR="00FA257C" w:rsidRPr="00FA257C" w:rsidRDefault="00FA257C" w:rsidP="00FA257C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57C">
        <w:rPr>
          <w:rFonts w:ascii="Times New Roman" w:hAnsi="Times New Roman" w:cs="Times New Roman"/>
          <w:sz w:val="24"/>
          <w:szCs w:val="24"/>
        </w:rPr>
        <w:t>Njohuritë mbi ligjin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>36/2020 “</w:t>
      </w:r>
      <w:r w:rsidRPr="00FA257C">
        <w:rPr>
          <w:rFonts w:ascii="Times New Roman" w:hAnsi="Times New Roman" w:cs="Times New Roman"/>
          <w:i/>
          <w:sz w:val="24"/>
          <w:szCs w:val="24"/>
          <w:lang w:val="en-US"/>
        </w:rPr>
        <w:t>Për Prokurimet në fushën e mbrojtjes dhe të Sigurisë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E49F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696817" w14:textId="1A37F3F7" w:rsidR="00FA257C" w:rsidRPr="00FA257C" w:rsidRDefault="007D38BF" w:rsidP="00FA257C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>N</w:t>
      </w:r>
      <w:r w:rsidR="00FA257C">
        <w:rPr>
          <w:rFonts w:ascii="Times New Roman" w:hAnsi="Times New Roman" w:cs="Times New Roman"/>
          <w:sz w:val="24"/>
          <w:szCs w:val="24"/>
        </w:rPr>
        <w:t xml:space="preserve">johuritë mbi </w:t>
      </w:r>
      <w:r w:rsidR="00FA257C" w:rsidRPr="00FA257C">
        <w:rPr>
          <w:rFonts w:ascii="Times New Roman" w:hAnsi="Times New Roman" w:cs="Times New Roman"/>
          <w:sz w:val="24"/>
          <w:szCs w:val="24"/>
          <w:lang w:val="en-US"/>
        </w:rPr>
        <w:t>Vendimi</w:t>
      </w:r>
      <w:r w:rsidR="00FA257C">
        <w:rPr>
          <w:rFonts w:ascii="Times New Roman" w:hAnsi="Times New Roman" w:cs="Times New Roman"/>
          <w:sz w:val="24"/>
          <w:szCs w:val="24"/>
          <w:lang w:val="en-US"/>
        </w:rPr>
        <w:t>n e</w:t>
      </w:r>
      <w:r w:rsidR="00FA257C" w:rsidRPr="00FA257C">
        <w:rPr>
          <w:rFonts w:ascii="Times New Roman" w:hAnsi="Times New Roman" w:cs="Times New Roman"/>
          <w:sz w:val="24"/>
          <w:szCs w:val="24"/>
          <w:lang w:val="en-US"/>
        </w:rPr>
        <w:t xml:space="preserve"> Këshillit të Ministrave </w:t>
      </w:r>
      <w:r w:rsidRPr="00F539C5">
        <w:rPr>
          <w:rFonts w:ascii="Times New Roman" w:hAnsi="Times New Roman" w:cs="Times New Roman"/>
          <w:sz w:val="24"/>
          <w:szCs w:val="24"/>
        </w:rPr>
        <w:t>nr. 285, datë 19.05.2021, “</w:t>
      </w:r>
      <w:r w:rsidRPr="00F539C5">
        <w:rPr>
          <w:rFonts w:ascii="Times New Roman" w:hAnsi="Times New Roman" w:cs="Times New Roman"/>
          <w:i/>
          <w:sz w:val="24"/>
          <w:szCs w:val="24"/>
        </w:rPr>
        <w:t>Për miratimin e rregullave të prokurimit publik</w:t>
      </w:r>
      <w:r w:rsidRPr="00F539C5">
        <w:rPr>
          <w:rFonts w:ascii="Times New Roman" w:hAnsi="Times New Roman" w:cs="Times New Roman"/>
          <w:sz w:val="24"/>
          <w:szCs w:val="24"/>
        </w:rPr>
        <w:t>”, të ndryshuar;</w:t>
      </w:r>
    </w:p>
    <w:p w14:paraId="527676E2" w14:textId="1918BC4F" w:rsidR="00FA257C" w:rsidRPr="00FA257C" w:rsidRDefault="00FA257C" w:rsidP="00FA257C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>Vendimi</w:t>
      </w:r>
      <w:r>
        <w:rPr>
          <w:rFonts w:ascii="Times New Roman" w:hAnsi="Times New Roman" w:cs="Times New Roman"/>
          <w:sz w:val="24"/>
          <w:szCs w:val="24"/>
          <w:lang w:val="en-US"/>
        </w:rPr>
        <w:t>n e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 xml:space="preserve"> Këshillit të Ministrave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>r. 1170, datë 24.12.2020 “</w:t>
      </w:r>
      <w:r w:rsidRPr="00FA257C">
        <w:rPr>
          <w:rFonts w:ascii="Times New Roman" w:hAnsi="Times New Roman" w:cs="Times New Roman"/>
          <w:i/>
          <w:sz w:val="24"/>
          <w:szCs w:val="24"/>
          <w:lang w:val="en-US"/>
        </w:rPr>
        <w:t>Për miratimin e rregullave të prokurimit në fushën e mbrojtjes dhe të sigurisë</w:t>
      </w:r>
      <w:r w:rsidRPr="00FA257C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D9DFB8" w14:textId="6FADE05B" w:rsidR="007D38BF" w:rsidRPr="00936834" w:rsidRDefault="007D38BF" w:rsidP="007D38BF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Njohuritë mbi Udhëzimin e </w:t>
      </w:r>
      <w:r>
        <w:rPr>
          <w:rFonts w:ascii="Times New Roman" w:hAnsi="Times New Roman" w:cs="Times New Roman"/>
          <w:sz w:val="24"/>
          <w:szCs w:val="24"/>
        </w:rPr>
        <w:t>Agjensisë së Prokurimit Publik, në fushën e prokurimit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095A6" w14:textId="25C2C595" w:rsidR="00412909" w:rsidRPr="00412909" w:rsidRDefault="00412909" w:rsidP="00D37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FCD26" w14:textId="0F990C20" w:rsidR="00FD161F" w:rsidRDefault="00604B03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9135D1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541CD8AE" w14:textId="71B16F63" w:rsidR="009135D1" w:rsidRP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n</w:t>
      </w:r>
      <w:r w:rsidR="00647E75" w:rsidRPr="009135D1">
        <w:rPr>
          <w:rFonts w:ascii="Times New Roman" w:hAnsi="Times New Roman" w:cs="Times New Roman"/>
          <w:sz w:val="24"/>
          <w:szCs w:val="24"/>
        </w:rPr>
        <w:t xml:space="preserve">ë </w:t>
      </w: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DD43230" w:rsidR="00080331" w:rsidRPr="009135D1" w:rsidRDefault="00080331" w:rsidP="009135D1">
      <w:pPr>
        <w:pStyle w:val="ListParagraph"/>
        <w:numPr>
          <w:ilvl w:val="0"/>
          <w:numId w:val="26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pozitiv;</w:t>
      </w:r>
    </w:p>
    <w:p w14:paraId="045ADE71" w14:textId="76221774" w:rsidR="009135D1" w:rsidRPr="009135D1" w:rsidRDefault="009135D1" w:rsidP="00913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34290D">
      <w:pPr>
        <w:widowControl w:val="0"/>
        <w:spacing w:after="0" w:line="240" w:lineRule="auto"/>
        <w:jc w:val="both"/>
      </w:pPr>
    </w:p>
    <w:p w14:paraId="45DD52E0" w14:textId="43F19C45" w:rsidR="009135D1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0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671B0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34D66B39" w:rsidR="00E47C83" w:rsidRDefault="00671B07" w:rsidP="00671B07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lastRenderedPageBreak/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do të shpallë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20DC35D6" w14:textId="77777777" w:rsidR="008006F6" w:rsidRDefault="008006F6" w:rsidP="00671B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B7771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38E96DD4" w14:textId="77777777" w:rsidR="00900FEF" w:rsidRDefault="00900FEF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F7832" w14:textId="1F16633A" w:rsidR="00C2604D" w:rsidRPr="00015D4A" w:rsidRDefault="00FD161F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69630116" w14:textId="7234B71D" w:rsidR="00FD161F" w:rsidRPr="005F2150" w:rsidRDefault="00900FE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08D1ADB2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BC3D23">
        <w:rPr>
          <w:rFonts w:ascii="Times New Roman" w:hAnsi="Times New Roman" w:cs="Times New Roman"/>
          <w:sz w:val="24"/>
          <w:szCs w:val="24"/>
        </w:rPr>
        <w:t>”, të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ndryshuar. </w:t>
      </w:r>
    </w:p>
    <w:p w14:paraId="6C2909B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52E18297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0FF729EF" w:rsidR="00FD161F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</w:t>
      </w:r>
      <w:r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C2604D" w:rsidRPr="00233D72">
        <w:rPr>
          <w:rFonts w:ascii="Times New Roman" w:hAnsi="Times New Roman" w:cs="Times New Roman"/>
          <w:sz w:val="24"/>
          <w:szCs w:val="24"/>
        </w:rPr>
        <w:t>”</w:t>
      </w:r>
      <w:r w:rsidR="00BC3D23">
        <w:rPr>
          <w:rFonts w:ascii="Times New Roman" w:hAnsi="Times New Roman" w:cs="Times New Roman"/>
          <w:sz w:val="24"/>
          <w:szCs w:val="24"/>
        </w:rPr>
        <w:t>,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</w:t>
      </w:r>
      <w:r w:rsidR="00BC3D23">
        <w:rPr>
          <w:rFonts w:ascii="Times New Roman" w:hAnsi="Times New Roman" w:cs="Times New Roman"/>
          <w:sz w:val="24"/>
          <w:szCs w:val="24"/>
        </w:rPr>
        <w:t>të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61F8A7E3" w14:textId="77777777" w:rsidR="00FD161F" w:rsidRPr="005F2150" w:rsidRDefault="00FD161F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2F5E0E6C" w14:textId="77777777" w:rsidR="00BC3D23" w:rsidRPr="00233D72" w:rsidRDefault="00BC3D23" w:rsidP="00BC3D23">
      <w:pPr>
        <w:pStyle w:val="ListParagraph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65C1675" w14:textId="77777777" w:rsidR="00BC3D23" w:rsidRPr="00490703" w:rsidRDefault="00BC3D23" w:rsidP="00BC3D2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kenë 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 pak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 (pesë) vite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pune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në profesion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D65C72" w14:textId="77777777" w:rsidR="00BC3D23" w:rsidRDefault="00BC3D23" w:rsidP="00BC3D2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zotërojë një gjuhë të huaj të BE-së,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çertifikatë;</w:t>
      </w:r>
    </w:p>
    <w:p w14:paraId="1BA5685E" w14:textId="77777777" w:rsidR="00BC3D23" w:rsidRDefault="00BC3D23" w:rsidP="00BC3D2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të kenë çertifikata të ndryshme trajnimi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A1A7A7" w14:textId="77777777" w:rsidR="00BC3D23" w:rsidRDefault="00BC3D23" w:rsidP="00BC3D23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4277D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C2604D">
      <w:pPr>
        <w:pStyle w:val="ListParagraph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85A5CB1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6736EBE9" w14:textId="77777777" w:rsidR="004265EE" w:rsidRPr="00945494" w:rsidRDefault="004265EE" w:rsidP="004265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>”, i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41053EAF" w14:textId="77777777" w:rsidR="004265EE" w:rsidRDefault="004265EE" w:rsidP="004265EE">
      <w:pPr>
        <w:pStyle w:val="ListParagraph"/>
        <w:spacing w:after="0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11" w:history="1">
        <w:r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01428EC7" w14:textId="77777777" w:rsidR="004265EE" w:rsidRPr="00682FC1" w:rsidRDefault="004265EE" w:rsidP="004265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77777777" w:rsidR="00662235" w:rsidRPr="00BA144D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45E374" w14:textId="77777777" w:rsidR="00662235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A8534C" w:rsidP="006622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77777777" w:rsidR="00662235" w:rsidRPr="005F2150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42CA8F1D" w14:textId="77777777" w:rsidR="00662235" w:rsidRPr="005F2150" w:rsidRDefault="00662235" w:rsidP="006622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shëndetsore </w:t>
      </w:r>
      <w:r w:rsidRPr="00A52CFF">
        <w:rPr>
          <w:rFonts w:ascii="Times New Roman" w:hAnsi="Times New Roman" w:cs="Times New Roman"/>
        </w:rPr>
        <w:t xml:space="preserve">(vlefshmëria </w:t>
      </w:r>
      <w:r>
        <w:rPr>
          <w:rFonts w:ascii="Times New Roman" w:hAnsi="Times New Roman" w:cs="Times New Roman"/>
        </w:rPr>
        <w:t xml:space="preserve">maksimumi </w:t>
      </w:r>
      <w:r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06DC7EF7" w14:textId="7039315F" w:rsidR="004265EE" w:rsidRPr="005F2150" w:rsidRDefault="004265EE" w:rsidP="004265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6BF3EAC3" w14:textId="77777777" w:rsidR="00BC3D23" w:rsidRPr="009471B9" w:rsidRDefault="00BC3D23" w:rsidP="00BC3D2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të Diplomës së Shkollës së Lartë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77777777" w:rsidR="00662235" w:rsidRPr="00BA144D" w:rsidRDefault="00662235" w:rsidP="0066223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785BAE42" w14:textId="77777777" w:rsidR="004265EE" w:rsidRDefault="004265EE" w:rsidP="004265E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të </w:t>
      </w:r>
      <w:r>
        <w:rPr>
          <w:rFonts w:ascii="Times New Roman" w:hAnsi="Times New Roman" w:cs="Times New Roman"/>
          <w:sz w:val="24"/>
          <w:szCs w:val="24"/>
          <w:lang w:val="en-US"/>
        </w:rPr>
        <w:t>një gjuhe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7412D" w14:textId="77777777" w:rsidR="003B265A" w:rsidRPr="005F2150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3B265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6C79AB4B" w14:textId="3070BB80" w:rsidR="007118D1" w:rsidRPr="007118D1" w:rsidRDefault="007118D1" w:rsidP="00711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bookmarkStart w:id="2" w:name="_Hlk101344356"/>
      <w:bookmarkEnd w:id="1"/>
      <w:r w:rsidRPr="007118D1">
        <w:rPr>
          <w:rFonts w:ascii="Times New Roman" w:hAnsi="Times New Roman" w:cs="Times New Roman"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7118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 w:rsidR="004265E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15.07.2025</w:t>
      </w:r>
      <w:r w:rsidRPr="007118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</w:p>
    <w:p w14:paraId="1B0C0FA4" w14:textId="275DC20A" w:rsidR="007118D1" w:rsidRPr="007118D1" w:rsidRDefault="007118D1" w:rsidP="00711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BC3D23">
      <w:pPr>
        <w:pStyle w:val="ListParagraph"/>
        <w:widowControl w:val="0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2"/>
    <w:p w14:paraId="40EECE1C" w14:textId="71076F80" w:rsidR="00BB4C44" w:rsidRPr="00BB4C44" w:rsidRDefault="005621C1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</w:t>
      </w:r>
      <w:r w:rsidR="00BE6B75">
        <w:rPr>
          <w:rFonts w:ascii="Times New Roman" w:hAnsi="Times New Roman" w:cs="Times New Roman"/>
          <w:sz w:val="24"/>
          <w:szCs w:val="24"/>
        </w:rPr>
        <w:t>sgw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2465E3D0" w14:textId="4B0D70A0" w:rsidR="00BB4C44" w:rsidRPr="00BB4C44" w:rsidRDefault="00BB4C44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7C8E7C52" w14:textId="77777777" w:rsidR="00FD161F" w:rsidRPr="005F2150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444C7B" w14:textId="3010B2E6" w:rsidR="00FD161F" w:rsidRDefault="00C45AFE" w:rsidP="00C45AFE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C45AFE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F001E00" w14:textId="385C1AA9" w:rsidR="00C45AFE" w:rsidRDefault="00C45AFE" w:rsidP="00C45A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4077A7A0" w14:textId="77777777" w:rsidR="009B7902" w:rsidRPr="005F2150" w:rsidRDefault="009B7902" w:rsidP="00C45A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3EF390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Kushtetutën e Republikës së Shqipërisë</w:t>
      </w: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 ndryshuar;</w:t>
      </w:r>
    </w:p>
    <w:p w14:paraId="5B298AA2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 xml:space="preserve">Njohuritë mbi ligjin nr. 95/2016 </w:t>
      </w: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3E49F0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 ndryshuar;</w:t>
      </w:r>
    </w:p>
    <w:p w14:paraId="1B6FE3DE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Njohuritë mbi ligjin nr. 97/2016 “</w:t>
      </w:r>
      <w:r w:rsidRPr="003E49F0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 ndryshuar;</w:t>
      </w:r>
    </w:p>
    <w:p w14:paraId="226A6C71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44/2015 “</w:t>
      </w:r>
      <w:r w:rsidRPr="003E49F0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3E49F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6078469C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152/2013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3E49F0">
        <w:rPr>
          <w:rFonts w:ascii="Times New Roman" w:hAnsi="Times New Roman" w:cs="Times New Roman"/>
          <w:sz w:val="24"/>
          <w:szCs w:val="24"/>
        </w:rPr>
        <w:t>”, të</w:t>
      </w:r>
      <w:r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508330CE" w14:textId="0EC1A5A1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 xml:space="preserve">Njohuritë mbi ligjin nr. </w:t>
      </w:r>
      <w:r w:rsidR="00C0235F">
        <w:rPr>
          <w:rFonts w:ascii="Times New Roman" w:hAnsi="Times New Roman" w:cs="Times New Roman"/>
          <w:sz w:val="24"/>
          <w:szCs w:val="24"/>
        </w:rPr>
        <w:t>124/2024</w:t>
      </w:r>
      <w:r w:rsidRPr="003E49F0">
        <w:rPr>
          <w:rFonts w:ascii="Times New Roman" w:hAnsi="Times New Roman" w:cs="Times New Roman"/>
          <w:sz w:val="24"/>
          <w:szCs w:val="24"/>
        </w:rPr>
        <w:t xml:space="preserve">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="00C0235F">
        <w:rPr>
          <w:rFonts w:ascii="Times New Roman" w:hAnsi="Times New Roman" w:cs="Times New Roman"/>
          <w:sz w:val="24"/>
          <w:szCs w:val="24"/>
        </w:rPr>
        <w:t>”</w:t>
      </w:r>
      <w:r w:rsidRPr="003E49F0">
        <w:rPr>
          <w:rFonts w:ascii="Times New Roman" w:hAnsi="Times New Roman" w:cs="Times New Roman"/>
          <w:sz w:val="24"/>
          <w:szCs w:val="24"/>
        </w:rPr>
        <w:t>;</w:t>
      </w:r>
    </w:p>
    <w:p w14:paraId="2B47D785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119/2014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3E49F0">
        <w:rPr>
          <w:rFonts w:ascii="Times New Roman" w:hAnsi="Times New Roman" w:cs="Times New Roman"/>
          <w:sz w:val="24"/>
          <w:szCs w:val="24"/>
        </w:rPr>
        <w:t>”;</w:t>
      </w:r>
    </w:p>
    <w:p w14:paraId="651AB30F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9131, datë 08.09.2003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3E49F0">
        <w:rPr>
          <w:rFonts w:ascii="Times New Roman" w:hAnsi="Times New Roman" w:cs="Times New Roman"/>
          <w:sz w:val="24"/>
          <w:szCs w:val="24"/>
        </w:rPr>
        <w:t>”;</w:t>
      </w:r>
    </w:p>
    <w:p w14:paraId="27C3BDD3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9367, datë 07.04.2005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3E49F0">
        <w:rPr>
          <w:rFonts w:ascii="Times New Roman" w:hAnsi="Times New Roman" w:cs="Times New Roman"/>
          <w:sz w:val="24"/>
          <w:szCs w:val="24"/>
        </w:rPr>
        <w:t>”, të ndryshuar;</w:t>
      </w:r>
    </w:p>
    <w:p w14:paraId="64221BBF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10/2023,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3E49F0">
        <w:rPr>
          <w:rFonts w:ascii="Times New Roman" w:hAnsi="Times New Roman" w:cs="Times New Roman"/>
          <w:sz w:val="24"/>
          <w:szCs w:val="24"/>
        </w:rPr>
        <w:t>”;</w:t>
      </w:r>
    </w:p>
    <w:p w14:paraId="2A1D8502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90/2012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3E49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6B2010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ligjin nr. 162, datë 23.12.2020,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prokurimin publik</w:t>
      </w:r>
      <w:r w:rsidRPr="003E49F0">
        <w:rPr>
          <w:rFonts w:ascii="Times New Roman" w:hAnsi="Times New Roman" w:cs="Times New Roman"/>
          <w:sz w:val="24"/>
          <w:szCs w:val="24"/>
        </w:rPr>
        <w:t>”, të ndryshuar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F148F5" w14:textId="77777777" w:rsid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 xml:space="preserve">Njohuritë mbi ligjin nr. </w:t>
      </w:r>
      <w:r w:rsidRPr="003E49F0">
        <w:rPr>
          <w:rFonts w:ascii="Times New Roman" w:hAnsi="Times New Roman" w:cs="Times New Roman"/>
          <w:sz w:val="24"/>
          <w:szCs w:val="24"/>
          <w:lang w:val="en-US"/>
        </w:rPr>
        <w:t>36/2020 “</w:t>
      </w:r>
      <w:r w:rsidRPr="003E49F0">
        <w:rPr>
          <w:rFonts w:ascii="Times New Roman" w:hAnsi="Times New Roman" w:cs="Times New Roman"/>
          <w:i/>
          <w:sz w:val="24"/>
          <w:szCs w:val="24"/>
          <w:lang w:val="en-US"/>
        </w:rPr>
        <w:t>Për Prokurimet në fushën e mbrojtjes dhe të Sigurisë</w:t>
      </w:r>
      <w:r w:rsidRPr="003E49F0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82B7845" w14:textId="77777777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Pr="003E49F0">
        <w:rPr>
          <w:rFonts w:ascii="Times New Roman" w:hAnsi="Times New Roman" w:cs="Times New Roman"/>
          <w:sz w:val="24"/>
          <w:szCs w:val="24"/>
          <w:lang w:val="en-US"/>
        </w:rPr>
        <w:t xml:space="preserve">Vendimin e Këshillit të Ministrave </w:t>
      </w:r>
      <w:r w:rsidRPr="003E49F0">
        <w:rPr>
          <w:rFonts w:ascii="Times New Roman" w:hAnsi="Times New Roman" w:cs="Times New Roman"/>
          <w:sz w:val="24"/>
          <w:szCs w:val="24"/>
        </w:rPr>
        <w:t>nr. 285, datë 19.05.2021, “</w:t>
      </w:r>
      <w:r w:rsidRPr="003E49F0">
        <w:rPr>
          <w:rFonts w:ascii="Times New Roman" w:hAnsi="Times New Roman" w:cs="Times New Roman"/>
          <w:i/>
          <w:sz w:val="24"/>
          <w:szCs w:val="24"/>
        </w:rPr>
        <w:t>Për miratimin e rregullave të prokurimit publik</w:t>
      </w:r>
      <w:r w:rsidRPr="003E49F0">
        <w:rPr>
          <w:rFonts w:ascii="Times New Roman" w:hAnsi="Times New Roman" w:cs="Times New Roman"/>
          <w:sz w:val="24"/>
          <w:szCs w:val="24"/>
        </w:rPr>
        <w:t>”, të ndryshuar;</w:t>
      </w:r>
    </w:p>
    <w:p w14:paraId="493A7EE6" w14:textId="77777777" w:rsid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Pr="003E49F0">
        <w:rPr>
          <w:rFonts w:ascii="Times New Roman" w:hAnsi="Times New Roman" w:cs="Times New Roman"/>
          <w:sz w:val="24"/>
          <w:szCs w:val="24"/>
          <w:lang w:val="en-US"/>
        </w:rPr>
        <w:t>Vendimin e Këshillit të Ministrave nr. 1170, datë 24.12.2020 “</w:t>
      </w:r>
      <w:r w:rsidRPr="003E49F0">
        <w:rPr>
          <w:rFonts w:ascii="Times New Roman" w:hAnsi="Times New Roman" w:cs="Times New Roman"/>
          <w:i/>
          <w:sz w:val="24"/>
          <w:szCs w:val="24"/>
          <w:lang w:val="en-US"/>
        </w:rPr>
        <w:t>Për miratimin e rregullave të prokurimit në fushën e mbrojtjes dhe të sigurisë</w:t>
      </w:r>
      <w:r w:rsidRPr="003E49F0">
        <w:rPr>
          <w:rFonts w:ascii="Times New Roman" w:hAnsi="Times New Roman" w:cs="Times New Roman"/>
          <w:sz w:val="24"/>
          <w:szCs w:val="24"/>
          <w:lang w:val="en-US"/>
        </w:rPr>
        <w:t>”;</w:t>
      </w:r>
    </w:p>
    <w:p w14:paraId="2086124C" w14:textId="0DC7E8CB" w:rsidR="003E49F0" w:rsidRPr="003E49F0" w:rsidRDefault="003E49F0" w:rsidP="003E49F0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9F0">
        <w:rPr>
          <w:rFonts w:ascii="Times New Roman" w:hAnsi="Times New Roman" w:cs="Times New Roman"/>
          <w:sz w:val="24"/>
          <w:szCs w:val="24"/>
        </w:rPr>
        <w:t>Njohuritë mbi Udhëzimin e Agjensisë së Prokurimit Publik, në fushën e prokurimit;</w:t>
      </w:r>
    </w:p>
    <w:p w14:paraId="6374FD4D" w14:textId="77777777" w:rsidR="00E6374D" w:rsidRPr="005F2150" w:rsidRDefault="00E6374D" w:rsidP="00015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A478D1" w14:textId="38A9F4D9" w:rsidR="00FD161F" w:rsidRPr="005F2150" w:rsidRDefault="00604B03" w:rsidP="00BC3D23">
      <w:pPr>
        <w:pStyle w:val="ListParagraph"/>
        <w:widowControl w:val="0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233D72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3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BC3D2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81C1552" w:rsid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lastRenderedPageBreak/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7071BED3" w14:textId="13A567B7" w:rsidR="00F07D09" w:rsidRDefault="00F07D09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F07D09">
        <w:rPr>
          <w:rFonts w:ascii="Times New Roman" w:hAnsi="Times New Roman" w:cs="Times New Roman"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1D71227C" w14:textId="77777777" w:rsidR="00F07D09" w:rsidRDefault="00F07D09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F07D09">
        <w:rPr>
          <w:rFonts w:ascii="Times New Roman" w:hAnsi="Times New Roman" w:cs="Times New Roman"/>
          <w:sz w:val="24"/>
          <w:szCs w:val="24"/>
        </w:rPr>
        <w:t xml:space="preserve">- për datën e daljes së rezultateve të verifikimit paraprak, </w:t>
      </w:r>
    </w:p>
    <w:p w14:paraId="1E074A3D" w14:textId="77777777" w:rsidR="00F07D09" w:rsidRDefault="00F07D09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F07D09">
        <w:rPr>
          <w:rFonts w:ascii="Times New Roman" w:hAnsi="Times New Roman" w:cs="Times New Roman"/>
          <w:sz w:val="24"/>
          <w:szCs w:val="24"/>
        </w:rPr>
        <w:t xml:space="preserve">- datën, vendin dhe orën ku do të zhvillohet konkurimi; </w:t>
      </w:r>
    </w:p>
    <w:p w14:paraId="26F1F157" w14:textId="6ADDEE2C" w:rsidR="008776AB" w:rsidRPr="00F07D09" w:rsidRDefault="00F07D09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F07D09">
        <w:rPr>
          <w:rFonts w:ascii="Times New Roman" w:hAnsi="Times New Roman" w:cs="Times New Roman"/>
          <w:sz w:val="24"/>
          <w:szCs w:val="24"/>
        </w:rPr>
        <w:t xml:space="preserve">Për të marrë këtë informacion, kandidatët duhet të vizitojnë në mënyrë të vazhdueshme portalin “Shërbimi Kombëtar i Punësimit”, faqen zyrtare të internetit </w:t>
      </w:r>
      <w:r w:rsidR="003D5C56">
        <w:rPr>
          <w:rFonts w:ascii="Times New Roman" w:hAnsi="Times New Roman" w:cs="Times New Roman"/>
          <w:sz w:val="24"/>
          <w:szCs w:val="24"/>
        </w:rPr>
        <w:t xml:space="preserve">të Prokurorisë së Posaçme kundër Korrupsionit dhe Krimit të Organizuar </w:t>
      </w:r>
      <w:r w:rsidRPr="00F07D09">
        <w:rPr>
          <w:rFonts w:ascii="Times New Roman" w:hAnsi="Times New Roman" w:cs="Times New Roman"/>
          <w:sz w:val="24"/>
          <w:szCs w:val="24"/>
        </w:rPr>
        <w:t>dhe stendat e informim</w:t>
      </w:r>
      <w:r w:rsidR="003D5C56">
        <w:rPr>
          <w:rFonts w:ascii="Times New Roman" w:hAnsi="Times New Roman" w:cs="Times New Roman"/>
          <w:sz w:val="24"/>
          <w:szCs w:val="24"/>
        </w:rPr>
        <w:t>it me publikun të institucionit</w:t>
      </w:r>
      <w:r w:rsidRPr="00F07D09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BFA850A" w14:textId="50037B0D" w:rsidR="00C2604D" w:rsidRDefault="00C2604D" w:rsidP="005E048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94877A" w14:textId="77777777" w:rsidR="006D1B91" w:rsidRPr="005F2150" w:rsidRDefault="006D1B91" w:rsidP="005E048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C3752" w14:textId="77777777" w:rsidR="00545ABC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75B30F44" w14:textId="77777777" w:rsidR="00545ABC" w:rsidRPr="005A342E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09A4E7C8" w:rsidR="00545ABC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165C96D6" w14:textId="4A7F79B7" w:rsidR="00BC3D23" w:rsidRDefault="00BC3D23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</w:p>
    <w:p w14:paraId="3AEE034A" w14:textId="77777777" w:rsidR="00BC3D23" w:rsidRPr="00A3666D" w:rsidRDefault="00BC3D23" w:rsidP="00BC3D23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366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 URDHËR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DHE ME DELEGIM</w:t>
      </w:r>
    </w:p>
    <w:p w14:paraId="5800F045" w14:textId="77777777" w:rsidR="00BC3D23" w:rsidRDefault="00BC3D23" w:rsidP="00BC3D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DREJTUESI I CAKTUAR</w:t>
      </w:r>
    </w:p>
    <w:p w14:paraId="370E5E5C" w14:textId="0491EF3E" w:rsidR="00BC3D23" w:rsidRPr="00A3666D" w:rsidRDefault="00BC3D23" w:rsidP="00BC3D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Adnan Xholi</w:t>
      </w:r>
    </w:p>
    <w:p w14:paraId="176D461D" w14:textId="77777777" w:rsidR="00BC3D23" w:rsidRPr="005A342E" w:rsidRDefault="00BC3D23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</w:p>
    <w:p w14:paraId="17CEA58E" w14:textId="77777777" w:rsidR="006D1B91" w:rsidRDefault="006D1B91" w:rsidP="00545ABC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5F29E2EE" w14:textId="77777777" w:rsidR="006D1B91" w:rsidRDefault="006D1B91" w:rsidP="00545ABC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24FFEA42" w14:textId="6DB1F5A6" w:rsidR="00545ABC" w:rsidRPr="005A342E" w:rsidRDefault="00545ABC" w:rsidP="00545ABC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08CAB255" w14:textId="77777777" w:rsidR="00545ABC" w:rsidRPr="005A342E" w:rsidRDefault="00545ABC" w:rsidP="00545ABC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Miratoi: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gramEnd"/>
    </w:p>
    <w:p w14:paraId="63281DE0" w14:textId="070AE400" w:rsidR="00545ABC" w:rsidRPr="005A342E" w:rsidRDefault="00545ABC" w:rsidP="00545ABC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Datë: </w:t>
      </w:r>
      <w:r w:rsidR="00BC3D23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30.06.2025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68FEF394" w14:textId="4B88875C" w:rsidR="005A2EC6" w:rsidRPr="005F2150" w:rsidRDefault="00545ABC" w:rsidP="003D5C56">
      <w:pPr>
        <w:spacing w:after="16" w:line="248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5A2EC6" w:rsidRPr="005F2150" w:rsidSect="00BB57C2">
      <w:footerReference w:type="default" r:id="rId14"/>
      <w:type w:val="continuous"/>
      <w:pgSz w:w="11906" w:h="16838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255D" w14:textId="77777777" w:rsidR="00500B23" w:rsidRDefault="00500B23" w:rsidP="00825C2C">
      <w:pPr>
        <w:spacing w:after="0" w:line="240" w:lineRule="auto"/>
      </w:pPr>
      <w:r>
        <w:separator/>
      </w:r>
    </w:p>
  </w:endnote>
  <w:endnote w:type="continuationSeparator" w:id="0">
    <w:p w14:paraId="51D6C3E0" w14:textId="77777777" w:rsidR="00500B23" w:rsidRDefault="00500B23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0000"/>
        <w:sz w:val="28"/>
        <w:lang w:eastAsia="en-GB"/>
      </w:rPr>
      <w:id w:val="615250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092F4" w14:textId="3165BC0E" w:rsidR="00A8534C" w:rsidRPr="004D5A63" w:rsidRDefault="00A8534C" w:rsidP="0029591A">
        <w:pPr>
          <w:tabs>
            <w:tab w:val="center" w:pos="4513"/>
            <w:tab w:val="right" w:pos="9026"/>
          </w:tabs>
          <w:spacing w:after="0" w:line="240" w:lineRule="auto"/>
          <w:ind w:right="130"/>
          <w:jc w:val="right"/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</w:pP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fldChar w:fldCharType="begin"/>
        </w: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instrText xml:space="preserve"> PAGE   \* MERGEFORMAT </w:instrText>
        </w: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fldChar w:fldCharType="separate"/>
        </w:r>
        <w:r w:rsidR="00187FB3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  <w:t>1</w:t>
        </w:r>
        <w:r w:rsidRPr="004D5A63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  <w:fldChar w:fldCharType="end"/>
        </w:r>
      </w:p>
      <w:p w14:paraId="164A76CE" w14:textId="2C38F291" w:rsidR="00A8534C" w:rsidRPr="0029591A" w:rsidRDefault="00A8534C" w:rsidP="0029591A">
        <w:pPr>
          <w:pBdr>
            <w:top w:val="single" w:sz="12" w:space="0" w:color="auto"/>
          </w:pBdr>
          <w:tabs>
            <w:tab w:val="center" w:pos="4680"/>
            <w:tab w:val="right" w:pos="9360"/>
          </w:tabs>
          <w:spacing w:after="16" w:line="248" w:lineRule="auto"/>
          <w:ind w:right="130"/>
          <w:jc w:val="both"/>
          <w:rPr>
            <w:rFonts w:ascii="Times New Roman" w:eastAsia="Times New Roman" w:hAnsi="Times New Roman" w:cs="Times New Roman"/>
            <w:noProof/>
            <w:color w:val="000000"/>
            <w:sz w:val="28"/>
            <w:lang w:eastAsia="en-GB"/>
          </w:rPr>
        </w:pPr>
        <w:r w:rsidRPr="004D5A63">
          <w:rPr>
            <w:rFonts w:ascii="Times New Roman" w:eastAsia="Times New Roman" w:hAnsi="Times New Roman" w:cs="Times New Roman"/>
            <w:color w:val="000000"/>
            <w:sz w:val="20"/>
            <w:szCs w:val="20"/>
            <w:lang w:val="it-IT" w:eastAsia="en-GB"/>
          </w:rPr>
          <w:t>Adresa: Rruga “Jordan Misja” nr.1 Tiranë                                                              Website: www.spak.gov.al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C56B" w14:textId="77777777" w:rsidR="00500B23" w:rsidRDefault="00500B23" w:rsidP="00825C2C">
      <w:pPr>
        <w:spacing w:after="0" w:line="240" w:lineRule="auto"/>
      </w:pPr>
      <w:r>
        <w:separator/>
      </w:r>
    </w:p>
  </w:footnote>
  <w:footnote w:type="continuationSeparator" w:id="0">
    <w:p w14:paraId="43F9FCF6" w14:textId="77777777" w:rsidR="00500B23" w:rsidRDefault="00500B23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6753"/>
    <w:multiLevelType w:val="hybridMultilevel"/>
    <w:tmpl w:val="BE4E62E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A5D1A33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2"/>
  </w:num>
  <w:num w:numId="8">
    <w:abstractNumId w:val="19"/>
  </w:num>
  <w:num w:numId="9">
    <w:abstractNumId w:val="32"/>
  </w:num>
  <w:num w:numId="10">
    <w:abstractNumId w:val="22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25"/>
  </w:num>
  <w:num w:numId="16">
    <w:abstractNumId w:val="27"/>
  </w:num>
  <w:num w:numId="17">
    <w:abstractNumId w:val="28"/>
  </w:num>
  <w:num w:numId="18">
    <w:abstractNumId w:val="18"/>
  </w:num>
  <w:num w:numId="19">
    <w:abstractNumId w:val="9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4"/>
  </w:num>
  <w:num w:numId="25">
    <w:abstractNumId w:val="0"/>
  </w:num>
  <w:num w:numId="26">
    <w:abstractNumId w:val="16"/>
  </w:num>
  <w:num w:numId="27">
    <w:abstractNumId w:val="3"/>
  </w:num>
  <w:num w:numId="28">
    <w:abstractNumId w:val="15"/>
  </w:num>
  <w:num w:numId="29">
    <w:abstractNumId w:val="30"/>
  </w:num>
  <w:num w:numId="30">
    <w:abstractNumId w:val="29"/>
  </w:num>
  <w:num w:numId="31">
    <w:abstractNumId w:val="6"/>
  </w:num>
  <w:num w:numId="32">
    <w:abstractNumId w:val="10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80331"/>
    <w:rsid w:val="000B04F4"/>
    <w:rsid w:val="000C3200"/>
    <w:rsid w:val="000D7058"/>
    <w:rsid w:val="0012767E"/>
    <w:rsid w:val="00133D69"/>
    <w:rsid w:val="001433A7"/>
    <w:rsid w:val="00187FB3"/>
    <w:rsid w:val="001D3876"/>
    <w:rsid w:val="001F31EA"/>
    <w:rsid w:val="00212C4B"/>
    <w:rsid w:val="00233D72"/>
    <w:rsid w:val="0024180C"/>
    <w:rsid w:val="0029330F"/>
    <w:rsid w:val="00294A44"/>
    <w:rsid w:val="0029591A"/>
    <w:rsid w:val="002C5AE3"/>
    <w:rsid w:val="00300A59"/>
    <w:rsid w:val="0034290D"/>
    <w:rsid w:val="00343487"/>
    <w:rsid w:val="00372258"/>
    <w:rsid w:val="003858F2"/>
    <w:rsid w:val="00390BEB"/>
    <w:rsid w:val="003B265A"/>
    <w:rsid w:val="003B3177"/>
    <w:rsid w:val="003C1C0C"/>
    <w:rsid w:val="003D5858"/>
    <w:rsid w:val="003D5C56"/>
    <w:rsid w:val="003E0200"/>
    <w:rsid w:val="003E49F0"/>
    <w:rsid w:val="00401DC7"/>
    <w:rsid w:val="00412909"/>
    <w:rsid w:val="00412BE3"/>
    <w:rsid w:val="004265EE"/>
    <w:rsid w:val="004277D3"/>
    <w:rsid w:val="004735B6"/>
    <w:rsid w:val="00490703"/>
    <w:rsid w:val="004B0738"/>
    <w:rsid w:val="004D5135"/>
    <w:rsid w:val="004F171D"/>
    <w:rsid w:val="00500B23"/>
    <w:rsid w:val="005122A6"/>
    <w:rsid w:val="00514A6E"/>
    <w:rsid w:val="00523C5D"/>
    <w:rsid w:val="00531824"/>
    <w:rsid w:val="00534175"/>
    <w:rsid w:val="00536ABD"/>
    <w:rsid w:val="00545ABC"/>
    <w:rsid w:val="005621C1"/>
    <w:rsid w:val="00565184"/>
    <w:rsid w:val="00580C83"/>
    <w:rsid w:val="005A2EC6"/>
    <w:rsid w:val="005C0B33"/>
    <w:rsid w:val="005D2DD2"/>
    <w:rsid w:val="005E0480"/>
    <w:rsid w:val="005F2150"/>
    <w:rsid w:val="00604B03"/>
    <w:rsid w:val="00647E75"/>
    <w:rsid w:val="00662235"/>
    <w:rsid w:val="00671B07"/>
    <w:rsid w:val="00676393"/>
    <w:rsid w:val="006C1F4B"/>
    <w:rsid w:val="006D1B91"/>
    <w:rsid w:val="006D4914"/>
    <w:rsid w:val="007118D1"/>
    <w:rsid w:val="007264FB"/>
    <w:rsid w:val="00745573"/>
    <w:rsid w:val="00747888"/>
    <w:rsid w:val="007C1CEC"/>
    <w:rsid w:val="007C7A85"/>
    <w:rsid w:val="007D38BF"/>
    <w:rsid w:val="007D5DDE"/>
    <w:rsid w:val="008006F6"/>
    <w:rsid w:val="0081600D"/>
    <w:rsid w:val="00825C2C"/>
    <w:rsid w:val="008553F0"/>
    <w:rsid w:val="0086511C"/>
    <w:rsid w:val="008700FD"/>
    <w:rsid w:val="008776AB"/>
    <w:rsid w:val="008A08C1"/>
    <w:rsid w:val="008A60C0"/>
    <w:rsid w:val="008F0C22"/>
    <w:rsid w:val="00900FEF"/>
    <w:rsid w:val="009135D1"/>
    <w:rsid w:val="00936834"/>
    <w:rsid w:val="009471B9"/>
    <w:rsid w:val="00962FB6"/>
    <w:rsid w:val="00981D4C"/>
    <w:rsid w:val="009862E9"/>
    <w:rsid w:val="009B3CCA"/>
    <w:rsid w:val="009B7902"/>
    <w:rsid w:val="009D39C5"/>
    <w:rsid w:val="009E2C7F"/>
    <w:rsid w:val="00A30C3C"/>
    <w:rsid w:val="00A30F7B"/>
    <w:rsid w:val="00A37B2B"/>
    <w:rsid w:val="00A47552"/>
    <w:rsid w:val="00A52CFF"/>
    <w:rsid w:val="00A75184"/>
    <w:rsid w:val="00A84217"/>
    <w:rsid w:val="00A8534C"/>
    <w:rsid w:val="00AC00BE"/>
    <w:rsid w:val="00AF1B57"/>
    <w:rsid w:val="00B172A3"/>
    <w:rsid w:val="00B77718"/>
    <w:rsid w:val="00BA144D"/>
    <w:rsid w:val="00BB4C44"/>
    <w:rsid w:val="00BB57C2"/>
    <w:rsid w:val="00BC3D23"/>
    <w:rsid w:val="00BD12F8"/>
    <w:rsid w:val="00BE644F"/>
    <w:rsid w:val="00BE6B75"/>
    <w:rsid w:val="00BF043B"/>
    <w:rsid w:val="00C0235F"/>
    <w:rsid w:val="00C13D56"/>
    <w:rsid w:val="00C2501F"/>
    <w:rsid w:val="00C2604D"/>
    <w:rsid w:val="00C3784B"/>
    <w:rsid w:val="00C45AFE"/>
    <w:rsid w:val="00C63852"/>
    <w:rsid w:val="00C833D7"/>
    <w:rsid w:val="00C93E42"/>
    <w:rsid w:val="00CC47A6"/>
    <w:rsid w:val="00D0476A"/>
    <w:rsid w:val="00D26B2B"/>
    <w:rsid w:val="00D32B26"/>
    <w:rsid w:val="00D37196"/>
    <w:rsid w:val="00D4516B"/>
    <w:rsid w:val="00D91730"/>
    <w:rsid w:val="00DA54D8"/>
    <w:rsid w:val="00DC6044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E70C3"/>
    <w:rsid w:val="00F07D09"/>
    <w:rsid w:val="00F166C0"/>
    <w:rsid w:val="00F22B38"/>
    <w:rsid w:val="00F575AD"/>
    <w:rsid w:val="00F90D1F"/>
    <w:rsid w:val="00F91691"/>
    <w:rsid w:val="00FA257C"/>
    <w:rsid w:val="00FB3E55"/>
    <w:rsid w:val="00FB4294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k.gov.al/wp-content/uploads/2024/03/formularet-sipas-ligjit-nr.95-v.2016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k.gov.al/wp-content/uploads/2024/03/formularet-sipas-ligjit-nr.95-v.20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59</cp:revision>
  <cp:lastPrinted>2025-06-30T14:20:00Z</cp:lastPrinted>
  <dcterms:created xsi:type="dcterms:W3CDTF">2023-07-27T08:53:00Z</dcterms:created>
  <dcterms:modified xsi:type="dcterms:W3CDTF">2025-06-30T14:34:00Z</dcterms:modified>
</cp:coreProperties>
</file>