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D7AB" w14:textId="77777777" w:rsidR="007354FF" w:rsidRDefault="007354FF" w:rsidP="007354FF">
      <w:pPr>
        <w:pBdr>
          <w:bottom w:val="single" w:sz="12" w:space="1" w:color="auto"/>
        </w:pBdr>
        <w:jc w:val="center"/>
      </w:pPr>
      <w:bookmarkStart w:id="0" w:name="_Hlk179889939"/>
      <w:r>
        <w:rPr>
          <w:noProof/>
        </w:rPr>
        <w:drawing>
          <wp:inline distT="0" distB="0" distL="0" distR="0" wp14:anchorId="4E51A11F" wp14:editId="2C9EFE33">
            <wp:extent cx="873760" cy="620202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AA930" w14:textId="77777777" w:rsidR="007354FF" w:rsidRDefault="007354FF" w:rsidP="007354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13C99033" w14:textId="77777777" w:rsidR="007354FF" w:rsidRDefault="007354FF" w:rsidP="007354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36ADAE5F" w14:textId="77777777" w:rsidR="007354FF" w:rsidRPr="00352670" w:rsidRDefault="007354FF" w:rsidP="007354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</w:t>
      </w:r>
    </w:p>
    <w:p w14:paraId="4007550B" w14:textId="77777777" w:rsidR="007354FF" w:rsidRDefault="007354FF" w:rsidP="007354FF">
      <w:pPr>
        <w:spacing w:after="0"/>
        <w:rPr>
          <w:rFonts w:ascii="Times New Roman" w:hAnsi="Times New Roman"/>
          <w:sz w:val="24"/>
          <w:szCs w:val="24"/>
        </w:rPr>
      </w:pPr>
    </w:p>
    <w:p w14:paraId="74565B5D" w14:textId="77777777" w:rsidR="007354FF" w:rsidRPr="00E06343" w:rsidRDefault="007354FF" w:rsidP="007354F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6343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 _</w:t>
      </w:r>
      <w:proofErr w:type="gramStart"/>
      <w:r w:rsidRPr="00E06343">
        <w:rPr>
          <w:rFonts w:ascii="Times New Roman" w:hAnsi="Times New Roman"/>
          <w:b/>
          <w:bCs/>
          <w:sz w:val="24"/>
          <w:szCs w:val="24"/>
        </w:rPr>
        <w:t>_._</w:t>
      </w:r>
      <w:proofErr w:type="gramEnd"/>
      <w:r w:rsidRPr="00E06343">
        <w:rPr>
          <w:rFonts w:ascii="Times New Roman" w:hAnsi="Times New Roman"/>
          <w:b/>
          <w:bCs/>
          <w:sz w:val="24"/>
          <w:szCs w:val="24"/>
        </w:rPr>
        <w:t>_2025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54FF" w:rsidRPr="001C55CD" w14:paraId="7BF8775C" w14:textId="77777777" w:rsidTr="00346E19">
        <w:trPr>
          <w:trHeight w:val="1286"/>
        </w:trPr>
        <w:tc>
          <w:tcPr>
            <w:tcW w:w="9576" w:type="dxa"/>
            <w:shd w:val="clear" w:color="auto" w:fill="FFFF00"/>
          </w:tcPr>
          <w:p w14:paraId="2FFBECDB" w14:textId="77777777" w:rsidR="007354FF" w:rsidRPr="001C55CD" w:rsidRDefault="007354FF" w:rsidP="00346E19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6EBA60F4" w14:textId="77777777" w:rsidR="007354FF" w:rsidRPr="001C55CD" w:rsidRDefault="007354FF" w:rsidP="00346E19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7F2650D8" w14:textId="77777777" w:rsidR="007354FF" w:rsidRPr="001C55CD" w:rsidRDefault="007354FF" w:rsidP="00346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0607FF3C" w14:textId="77777777" w:rsidR="007354FF" w:rsidRDefault="007354FF" w:rsidP="007354FF">
      <w:pPr>
        <w:spacing w:after="0"/>
        <w:rPr>
          <w:rFonts w:ascii="Times New Roman" w:hAnsi="Times New Roman"/>
          <w:b/>
          <w:sz w:val="28"/>
        </w:rPr>
      </w:pPr>
    </w:p>
    <w:p w14:paraId="7BD7492E" w14:textId="77777777" w:rsidR="007354FF" w:rsidRPr="00D41869" w:rsidRDefault="007354FF" w:rsidP="007354FF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0D1F663F" w14:textId="77777777" w:rsidR="007354FF" w:rsidRPr="00443E00" w:rsidRDefault="007354FF" w:rsidP="007354FF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08A22E2C" w14:textId="77777777" w:rsidR="007354FF" w:rsidRDefault="007354FF" w:rsidP="007354FF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 sektorit te Planifikimit,  prane drejtorise së Planifikimit dhe Zhvillimit te Kontrollit .`</w:t>
      </w:r>
    </w:p>
    <w:p w14:paraId="50D1F2B3" w14:textId="77777777" w:rsidR="007354FF" w:rsidRPr="00443E00" w:rsidRDefault="007354FF" w:rsidP="007354FF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7354FF" w:rsidRPr="00A77F8B" w14:paraId="2DF3BAF6" w14:textId="77777777" w:rsidTr="00346E19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589705" w14:textId="77777777" w:rsidR="007354FF" w:rsidRPr="007239EC" w:rsidRDefault="007354FF" w:rsidP="00346E19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5EA6540F" w14:textId="77777777" w:rsidR="007354FF" w:rsidRPr="000F1A92" w:rsidRDefault="007354FF" w:rsidP="00346E19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7A583E57" w14:textId="77777777" w:rsidR="007354FF" w:rsidRPr="000F1A92" w:rsidRDefault="007354FF" w:rsidP="007354FF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7354FF" w14:paraId="6E28D35A" w14:textId="77777777" w:rsidTr="00346E19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5C7AAE" w14:textId="77777777" w:rsidR="007354FF" w:rsidRDefault="007354FF" w:rsidP="00346E19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44DB2E6A" w14:textId="77777777" w:rsidR="007354FF" w:rsidRPr="00942C2E" w:rsidRDefault="007354FF" w:rsidP="00346E19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90841B" w14:textId="77777777" w:rsidR="007354FF" w:rsidRDefault="007354FF" w:rsidP="00346E19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19.06.2025</w:t>
            </w:r>
          </w:p>
        </w:tc>
      </w:tr>
      <w:tr w:rsidR="007354FF" w14:paraId="46C5F228" w14:textId="77777777" w:rsidTr="00346E19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F4111D7" w14:textId="77777777" w:rsidR="007354FF" w:rsidRDefault="007354FF" w:rsidP="00346E19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6E563F8B" w14:textId="77777777" w:rsidR="007354FF" w:rsidRPr="00942C2E" w:rsidRDefault="007354FF" w:rsidP="00346E19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DD09A8C" w14:textId="77777777" w:rsidR="007354FF" w:rsidRDefault="007354FF" w:rsidP="00346E19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24.06.2025</w:t>
            </w:r>
          </w:p>
        </w:tc>
      </w:tr>
    </w:tbl>
    <w:p w14:paraId="32E7C7C4" w14:textId="77777777" w:rsidR="007354FF" w:rsidRDefault="007354FF" w:rsidP="007354FF">
      <w:pPr>
        <w:jc w:val="both"/>
        <w:rPr>
          <w:rFonts w:ascii="Times New Roman" w:hAnsi="Times New Roman"/>
          <w:b/>
          <w:sz w:val="24"/>
          <w:szCs w:val="24"/>
        </w:rPr>
      </w:pPr>
    </w:p>
    <w:p w14:paraId="00E77EE0" w14:textId="77777777" w:rsidR="007354FF" w:rsidRDefault="007354FF" w:rsidP="007354FF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7354FF" w:rsidRPr="00A77F8B" w14:paraId="7A51CE0D" w14:textId="77777777" w:rsidTr="00346E19">
        <w:tc>
          <w:tcPr>
            <w:tcW w:w="9855" w:type="dxa"/>
            <w:shd w:val="clear" w:color="auto" w:fill="C00000"/>
            <w:hideMark/>
          </w:tcPr>
          <w:p w14:paraId="4BFB1497" w14:textId="77777777" w:rsidR="007354FF" w:rsidRPr="002238CD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2F5AD54A" w14:textId="77777777" w:rsidR="007354FF" w:rsidRPr="002238CD" w:rsidRDefault="007354FF" w:rsidP="007354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AB5486E" w14:textId="77777777" w:rsidR="007354FF" w:rsidRPr="00CA3AB0" w:rsidRDefault="007354FF" w:rsidP="007354FF">
      <w:pPr>
        <w:pStyle w:val="ListParagraph"/>
        <w:numPr>
          <w:ilvl w:val="0"/>
          <w:numId w:val="11"/>
        </w:numPr>
        <w:tabs>
          <w:tab w:val="left" w:pos="630"/>
        </w:tabs>
        <w:overflowPunct w:val="0"/>
        <w:autoSpaceDE w:val="0"/>
        <w:autoSpaceDN w:val="0"/>
        <w:adjustRightInd w:val="0"/>
        <w:spacing w:after="0"/>
        <w:ind w:left="63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Shqyrtimi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shkresave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zyrtare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individuale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drejtuar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drejtorisë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kthim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përgjigjet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këtyre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shkresave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27A887EB" w14:textId="77777777" w:rsidR="007354FF" w:rsidRPr="00CA3AB0" w:rsidRDefault="007354FF" w:rsidP="007354FF">
      <w:pPr>
        <w:pStyle w:val="ListParagraph"/>
        <w:numPr>
          <w:ilvl w:val="0"/>
          <w:numId w:val="11"/>
        </w:numPr>
        <w:tabs>
          <w:tab w:val="left" w:pos="630"/>
        </w:tabs>
        <w:overflowPunct w:val="0"/>
        <w:autoSpaceDE w:val="0"/>
        <w:autoSpaceDN w:val="0"/>
        <w:adjustRightInd w:val="0"/>
        <w:spacing w:after="0"/>
        <w:ind w:left="63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Verifikimi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dokumentacioneve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aplikuara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genplanin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parcelës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077301B0" w14:textId="77777777" w:rsidR="007354FF" w:rsidRPr="00CA3AB0" w:rsidRDefault="007354FF" w:rsidP="007354FF">
      <w:pPr>
        <w:numPr>
          <w:ilvl w:val="0"/>
          <w:numId w:val="11"/>
        </w:numPr>
        <w:tabs>
          <w:tab w:val="left" w:pos="630"/>
        </w:tabs>
        <w:overflowPunct w:val="0"/>
        <w:autoSpaceDE w:val="0"/>
        <w:autoSpaceDN w:val="0"/>
        <w:adjustRightInd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Planifikimi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rrugëve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sipas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legjislacioneve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fuqi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PDV-</w:t>
      </w:r>
      <w:proofErr w:type="spellStart"/>
      <w:r w:rsidRPr="00CA3AB0">
        <w:rPr>
          <w:rFonts w:ascii="Times New Roman" w:hAnsi="Times New Roman"/>
          <w:sz w:val="24"/>
          <w:szCs w:val="24"/>
        </w:rPr>
        <w:t>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miratuara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62148312" w14:textId="77777777" w:rsidR="007354FF" w:rsidRPr="00CA3AB0" w:rsidRDefault="007354FF" w:rsidP="007354FF">
      <w:pPr>
        <w:numPr>
          <w:ilvl w:val="0"/>
          <w:numId w:val="11"/>
        </w:numPr>
        <w:tabs>
          <w:tab w:val="left" w:pos="630"/>
        </w:tabs>
        <w:overflowPunct w:val="0"/>
        <w:autoSpaceDE w:val="0"/>
        <w:autoSpaceDN w:val="0"/>
        <w:adjustRightInd w:val="0"/>
        <w:spacing w:before="240"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Kontrollet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gjeometrike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parcelave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objekteve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kërkojnë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leje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zhvillimi</w:t>
      </w:r>
      <w:proofErr w:type="spellEnd"/>
      <w:r w:rsidRPr="00CA3AB0">
        <w:rPr>
          <w:rFonts w:ascii="Times New Roman" w:hAnsi="Times New Roman"/>
          <w:sz w:val="24"/>
          <w:szCs w:val="24"/>
        </w:rPr>
        <w:t>/</w:t>
      </w:r>
      <w:proofErr w:type="spellStart"/>
      <w:r w:rsidRPr="00CA3AB0">
        <w:rPr>
          <w:rFonts w:ascii="Times New Roman" w:hAnsi="Times New Roman"/>
          <w:sz w:val="24"/>
          <w:szCs w:val="24"/>
        </w:rPr>
        <w:t>leje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ndërtimi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sipas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standarteve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caktuara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hedhja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tyre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Platformën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GIS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hedhja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tyre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këtë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Platformë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47F523FA" w14:textId="77777777" w:rsidR="007354FF" w:rsidRPr="00CA3AB0" w:rsidRDefault="007354FF" w:rsidP="007354FF">
      <w:pPr>
        <w:numPr>
          <w:ilvl w:val="0"/>
          <w:numId w:val="11"/>
        </w:numPr>
        <w:tabs>
          <w:tab w:val="left" w:pos="630"/>
        </w:tabs>
        <w:overflowPunct w:val="0"/>
        <w:autoSpaceDE w:val="0"/>
        <w:autoSpaceDN w:val="0"/>
        <w:adjustRightInd w:val="0"/>
        <w:spacing w:before="240"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Kryerja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analizave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gjeohapsinore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nëpërmjet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Platformës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GIS </w:t>
      </w:r>
      <w:proofErr w:type="spellStart"/>
      <w:r w:rsidRPr="00CA3AB0">
        <w:rPr>
          <w:rFonts w:ascii="Times New Roman" w:hAnsi="Times New Roman"/>
          <w:sz w:val="24"/>
          <w:szCs w:val="24"/>
        </w:rPr>
        <w:t>bën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mundur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përfitimin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te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dhenave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formën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raporteve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pasura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</w:rPr>
        <w:t>informacion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CA3AB0">
        <w:rPr>
          <w:rFonts w:ascii="Times New Roman" w:hAnsi="Times New Roman"/>
          <w:sz w:val="24"/>
          <w:szCs w:val="24"/>
        </w:rPr>
        <w:t>bërë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mundur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hartimin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Hartave</w:t>
      </w:r>
      <w:proofErr w:type="spellEnd"/>
      <w:r w:rsidRPr="00CA3AB0">
        <w:rPr>
          <w:rFonts w:ascii="Times New Roman" w:hAnsi="Times New Roman"/>
          <w:sz w:val="24"/>
          <w:szCs w:val="24"/>
        </w:rPr>
        <w:t>/</w:t>
      </w:r>
      <w:proofErr w:type="spellStart"/>
      <w:r w:rsidRPr="00CA3AB0">
        <w:rPr>
          <w:rFonts w:ascii="Times New Roman" w:hAnsi="Times New Roman"/>
          <w:sz w:val="24"/>
          <w:szCs w:val="24"/>
        </w:rPr>
        <w:t>Shërbimeve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secilin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nga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dhënat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ndihmojnë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aksesim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227210E1" w14:textId="77777777" w:rsidR="007354FF" w:rsidRPr="00CA3AB0" w:rsidRDefault="007354FF" w:rsidP="007354FF">
      <w:pPr>
        <w:numPr>
          <w:ilvl w:val="0"/>
          <w:numId w:val="11"/>
        </w:numPr>
        <w:tabs>
          <w:tab w:val="left" w:pos="630"/>
        </w:tabs>
        <w:overflowPunct w:val="0"/>
        <w:autoSpaceDE w:val="0"/>
        <w:autoSpaceDN w:val="0"/>
        <w:adjustRightInd w:val="0"/>
        <w:spacing w:before="240"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Përpunimi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genplaneve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bazuar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Planin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Përgjithshëm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Vendor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Bashkisë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Kamëz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ne Planet e </w:t>
      </w:r>
      <w:proofErr w:type="spellStart"/>
      <w:r w:rsidRPr="00CA3AB0">
        <w:rPr>
          <w:rFonts w:ascii="Times New Roman" w:hAnsi="Times New Roman"/>
          <w:sz w:val="24"/>
          <w:szCs w:val="24"/>
        </w:rPr>
        <w:t>Detajuara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Vendore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miratuara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0CFE402A" w14:textId="77777777" w:rsidR="007354FF" w:rsidRPr="00CA3AB0" w:rsidRDefault="007354FF" w:rsidP="007354FF">
      <w:pPr>
        <w:numPr>
          <w:ilvl w:val="0"/>
          <w:numId w:val="11"/>
        </w:numPr>
        <w:tabs>
          <w:tab w:val="left" w:pos="630"/>
        </w:tabs>
        <w:overflowPunct w:val="0"/>
        <w:autoSpaceDE w:val="0"/>
        <w:autoSpaceDN w:val="0"/>
        <w:adjustRightInd w:val="0"/>
        <w:spacing w:before="240"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Dhënie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informacioni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konsulencë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qytetarëve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lidhje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</w:rPr>
        <w:t>Planin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Përgjithshëm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Vendor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Planit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Detajuar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Vendor;</w:t>
      </w:r>
    </w:p>
    <w:p w14:paraId="10F0361F" w14:textId="77777777" w:rsidR="007354FF" w:rsidRPr="00CA3AB0" w:rsidRDefault="007354FF" w:rsidP="007354FF">
      <w:pPr>
        <w:numPr>
          <w:ilvl w:val="0"/>
          <w:numId w:val="11"/>
        </w:numPr>
        <w:tabs>
          <w:tab w:val="left" w:pos="630"/>
        </w:tabs>
        <w:overflowPunct w:val="0"/>
        <w:autoSpaceDE w:val="0"/>
        <w:autoSpaceDN w:val="0"/>
        <w:adjustRightInd w:val="0"/>
        <w:spacing w:before="240"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Hartimi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vërtetimeve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lejeve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banimit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saktësimeve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adresave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etj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funksion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zyrës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gjendjes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civile. </w:t>
      </w:r>
    </w:p>
    <w:p w14:paraId="6A58F2D7" w14:textId="77777777" w:rsidR="007354FF" w:rsidRPr="000F1A92" w:rsidRDefault="007354FF" w:rsidP="007354FF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7169090E" w14:textId="77777777" w:rsidR="007354FF" w:rsidRPr="000F1A92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7354FF" w14:paraId="53B2EAAE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8D4DF4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F46AD2" w14:textId="77777777" w:rsidR="007354FF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1E200BC" w14:textId="77777777" w:rsidR="007354FF" w:rsidRDefault="007354FF" w:rsidP="007354FF">
      <w:pPr>
        <w:jc w:val="both"/>
        <w:rPr>
          <w:rFonts w:ascii="Times New Roman" w:hAnsi="Times New Roman"/>
          <w:sz w:val="24"/>
          <w:szCs w:val="24"/>
        </w:rPr>
      </w:pPr>
    </w:p>
    <w:p w14:paraId="2642F8E0" w14:textId="77777777" w:rsidR="007354FF" w:rsidRDefault="007354FF" w:rsidP="007354F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2527546" w14:textId="77777777" w:rsidR="007354FF" w:rsidRDefault="007354FF" w:rsidP="007354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pages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 IV</w:t>
      </w:r>
      <w:proofErr w:type="gramEnd"/>
      <w:r>
        <w:rPr>
          <w:rFonts w:ascii="Times New Roman" w:hAnsi="Times New Roman"/>
          <w:sz w:val="24"/>
          <w:szCs w:val="24"/>
        </w:rPr>
        <w:t xml:space="preserve">), </w:t>
      </w:r>
    </w:p>
    <w:p w14:paraId="6069FEB5" w14:textId="77777777" w:rsidR="007354FF" w:rsidRDefault="007354FF" w:rsidP="007354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5D5D3E65" w14:textId="77777777" w:rsidR="007354FF" w:rsidRPr="006E1712" w:rsidRDefault="007354FF" w:rsidP="007354F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D2F7DF5" w14:textId="77777777" w:rsidR="007354FF" w:rsidRPr="002238CD" w:rsidRDefault="007354FF" w:rsidP="007354FF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020014F9" w14:textId="77777777" w:rsidR="007354FF" w:rsidRPr="00942C2E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8313653" w14:textId="77777777" w:rsidR="007354FF" w:rsidRPr="00942C2E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72FDEBE3" w14:textId="77777777" w:rsidR="007354FF" w:rsidRPr="00942C2E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124F5D3A" w14:textId="77777777" w:rsidR="007354FF" w:rsidRPr="001F384B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7354FF" w:rsidRPr="00A77F8B" w14:paraId="342C3E65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B833FE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AF5A68" w14:textId="77777777" w:rsidR="007354FF" w:rsidRPr="00942C2E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206270D9" w14:textId="77777777" w:rsidR="007354FF" w:rsidRPr="00942C2E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7B900B98" w14:textId="77777777" w:rsidR="007354FF" w:rsidRPr="00942C2E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6019D375" w14:textId="77777777" w:rsidR="007354FF" w:rsidRPr="00942C2E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59D2187A" w14:textId="77777777" w:rsidR="007354FF" w:rsidRPr="00942C2E" w:rsidRDefault="007354FF" w:rsidP="007354F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6C01EC84" w14:textId="77777777" w:rsidR="007354FF" w:rsidRPr="00942C2E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20DB68E2" w14:textId="77777777" w:rsidR="007354FF" w:rsidRPr="00942C2E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1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1"/>
    </w:p>
    <w:p w14:paraId="1C53735B" w14:textId="77777777" w:rsidR="007354FF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87D27F3" w14:textId="77777777" w:rsidR="007354FF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727078" w14:textId="77777777" w:rsidR="007354FF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551613E" w14:textId="77777777" w:rsidR="007354FF" w:rsidRPr="00942C2E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0E0C6377" w14:textId="77777777" w:rsidR="007354FF" w:rsidRPr="00942C2E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0C507AD7" w14:textId="77777777" w:rsidR="007354FF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06853CD6" w14:textId="77777777" w:rsidR="007354FF" w:rsidRPr="00D41869" w:rsidRDefault="007354FF" w:rsidP="007354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19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06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354FF" w:rsidRPr="00A77F8B" w14:paraId="2BB7B57C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07B9018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53C4F4" w14:textId="77777777" w:rsidR="007354FF" w:rsidRPr="00942C2E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41BA1EA7" w14:textId="77777777" w:rsidR="007354FF" w:rsidRPr="00942C2E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20.06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1C36C6E2" w14:textId="77777777" w:rsidR="007354FF" w:rsidRPr="00831AAA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354FF" w14:paraId="73F83D4D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789A40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C27466" w14:textId="77777777" w:rsidR="007354FF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554A16B" w14:textId="77777777" w:rsidR="007354FF" w:rsidRDefault="007354FF" w:rsidP="007354FF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AC155D1" w14:textId="77777777" w:rsidR="007354FF" w:rsidRDefault="007354FF" w:rsidP="007354F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062BDD" w14:textId="77777777" w:rsidR="007354FF" w:rsidRPr="00D652E4" w:rsidRDefault="007354FF" w:rsidP="007354F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05CD7735" w14:textId="77777777" w:rsidR="007354FF" w:rsidRPr="00D652E4" w:rsidRDefault="007354FF" w:rsidP="007354F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662EF64" w14:textId="77777777" w:rsidR="007354FF" w:rsidRDefault="007354FF" w:rsidP="007354F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0C869F94" w14:textId="77777777" w:rsidR="007354FF" w:rsidRDefault="007354FF" w:rsidP="007354F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107,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31.07.2014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23A4B8D9" w14:textId="77777777" w:rsidR="007354FF" w:rsidRPr="0072591D" w:rsidRDefault="007354FF" w:rsidP="007354F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408,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13.05.2015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1542CA3" w14:textId="77777777" w:rsidR="007354FF" w:rsidRPr="002B6A87" w:rsidRDefault="007354FF" w:rsidP="007354F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686,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22.11.2017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354FF" w:rsidRPr="00A77F8B" w14:paraId="0D5ABD4B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41077D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C90892" w14:textId="77777777" w:rsidR="007354FF" w:rsidRPr="00942C2E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6D1CA5DC" w14:textId="77777777" w:rsidR="007354FF" w:rsidRPr="00942C2E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7F13CAED" w14:textId="77777777" w:rsidR="007354FF" w:rsidRPr="00942C2E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355CD66B" w14:textId="77777777" w:rsidR="007354FF" w:rsidRPr="00942C2E" w:rsidRDefault="007354FF" w:rsidP="007354F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459A8523" w14:textId="77777777" w:rsidR="007354FF" w:rsidRDefault="007354FF" w:rsidP="007354F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F26761" w14:textId="77777777" w:rsidR="007354FF" w:rsidRPr="00942C2E" w:rsidRDefault="007354FF" w:rsidP="007354F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1574E203" w14:textId="77777777" w:rsidR="007354FF" w:rsidRPr="00942C2E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400F4489" w14:textId="77777777" w:rsidR="007354FF" w:rsidRPr="009F76D3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354FF" w:rsidRPr="00A77F8B" w14:paraId="333A612E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4C5257F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C37ED" w14:textId="77777777" w:rsidR="007354FF" w:rsidRPr="00942C2E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1AEF2A2" w14:textId="77777777" w:rsidR="007354FF" w:rsidRPr="009257FC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0F9F114A" w14:textId="77777777" w:rsidR="007354FF" w:rsidRDefault="007354FF" w:rsidP="007354FF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7354FF" w14:paraId="5BDC0539" w14:textId="77777777" w:rsidTr="00346E19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466EE97" w14:textId="77777777" w:rsidR="007354FF" w:rsidRDefault="007354FF" w:rsidP="00346E1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2C14AE7" w14:textId="77777777" w:rsidR="007354FF" w:rsidRDefault="007354FF" w:rsidP="007354FF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354FF" w14:paraId="5421F146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C6348AC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E7D6A3" w14:textId="77777777" w:rsidR="007354FF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531DDE7" w14:textId="77777777" w:rsidR="007354FF" w:rsidRDefault="007354FF" w:rsidP="007354F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551AA7BB" w14:textId="77777777" w:rsidR="007354FF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A18F57" w14:textId="77777777" w:rsidR="007354FF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04F7B7" w14:textId="77777777" w:rsidR="007354FF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09FEBBE" w14:textId="77777777" w:rsidR="007354FF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2239DB4" w14:textId="77777777" w:rsidR="007354FF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B65FFC0" w14:textId="77777777" w:rsidR="007354FF" w:rsidRPr="003B7993" w:rsidRDefault="007354FF" w:rsidP="007354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1117CE" w14:textId="77777777" w:rsidR="007354FF" w:rsidRPr="003B7993" w:rsidRDefault="007354FF" w:rsidP="007354FF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21CB1660" w14:textId="77777777" w:rsidR="007354FF" w:rsidRPr="009F76D3" w:rsidRDefault="007354FF" w:rsidP="007354FF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Inxhinerike.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72620DE" w14:textId="77777777" w:rsidR="007354FF" w:rsidRPr="009F76D3" w:rsidRDefault="007354FF" w:rsidP="007354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5CC79CC5" w14:textId="77777777" w:rsidR="007354FF" w:rsidRPr="009F76D3" w:rsidRDefault="007354FF" w:rsidP="007354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70D60D47" w14:textId="77777777" w:rsidR="007354FF" w:rsidRPr="003B7993" w:rsidRDefault="007354FF" w:rsidP="007354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7354FF" w:rsidRPr="00A77F8B" w14:paraId="5C736992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EC84338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C7A0DF" w14:textId="77777777" w:rsidR="007354FF" w:rsidRPr="009257FC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52A5E8B8" w14:textId="77777777" w:rsidR="007354FF" w:rsidRPr="000F1A92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41DDBD26" w14:textId="77777777" w:rsidR="007354FF" w:rsidRPr="000F1A92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72AE40A1" w14:textId="77777777" w:rsidR="007354FF" w:rsidRPr="000F1A92" w:rsidRDefault="007354FF" w:rsidP="007354F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21F25AEC" w14:textId="77777777" w:rsidR="007354FF" w:rsidRPr="000F1A92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6996E214" w14:textId="77777777" w:rsidR="007354FF" w:rsidRPr="000F1A92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5C6C0B01" w14:textId="77777777" w:rsidR="007354FF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7EF1B3A" w14:textId="77777777" w:rsidR="007354FF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AF44F31" w14:textId="77777777" w:rsidR="007354FF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8F03D0" w14:textId="77777777" w:rsidR="007354FF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920387" w14:textId="77777777" w:rsidR="007354FF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9E1808" w14:textId="77777777" w:rsidR="007354FF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0C910C" w14:textId="77777777" w:rsidR="007354FF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253E4C" w14:textId="77777777" w:rsidR="007354FF" w:rsidRPr="00D41869" w:rsidRDefault="007354FF" w:rsidP="007354F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lastRenderedPageBreak/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ED3B846" w14:textId="77777777" w:rsidR="007354FF" w:rsidRPr="009F76D3" w:rsidRDefault="007354FF" w:rsidP="007354FF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24.06.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7354FF" w14:paraId="38B693DE" w14:textId="77777777" w:rsidTr="00346E19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B513BBF" w14:textId="77777777" w:rsidR="007354FF" w:rsidRPr="000F1A92" w:rsidRDefault="007354FF" w:rsidP="00346E19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666DD62A" w14:textId="77777777" w:rsidR="007354FF" w:rsidRDefault="007354FF" w:rsidP="00346E1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EBE09E9" w14:textId="77777777" w:rsidR="007354FF" w:rsidRDefault="007354FF" w:rsidP="00346E1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7B8F04C2" w14:textId="77777777" w:rsidR="007354FF" w:rsidRDefault="007354FF" w:rsidP="00346E1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4F537C32" w14:textId="77777777" w:rsidR="007354FF" w:rsidRDefault="007354FF" w:rsidP="007354F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354FF" w:rsidRPr="00A77F8B" w14:paraId="6C28A5E5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0D06E1E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1D5A93" w14:textId="77777777" w:rsidR="007354FF" w:rsidRPr="009257FC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E7142FE" w14:textId="77777777" w:rsidR="007354FF" w:rsidRPr="009257FC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25.06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0A23ED68" w14:textId="77777777" w:rsidR="007354FF" w:rsidRPr="009F76D3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354FF" w14:paraId="7A3B9B32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576E3F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2D3AF4" w14:textId="77777777" w:rsidR="007354FF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5BBDD768" w14:textId="77777777" w:rsidR="007354FF" w:rsidRDefault="007354FF" w:rsidP="007354FF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CFD8F91" w14:textId="77777777" w:rsidR="007354FF" w:rsidRDefault="007354FF" w:rsidP="007354F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6797EE6" w14:textId="77777777" w:rsidR="007354FF" w:rsidRPr="00D652E4" w:rsidRDefault="007354FF" w:rsidP="007354F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3E06137F" w14:textId="77777777" w:rsidR="007354FF" w:rsidRPr="00D652E4" w:rsidRDefault="007354FF" w:rsidP="007354F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A26D618" w14:textId="77777777" w:rsidR="007354FF" w:rsidRDefault="007354FF" w:rsidP="007354F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0EEFF9DD" w14:textId="77777777" w:rsidR="007354FF" w:rsidRDefault="007354FF" w:rsidP="007354F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107,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31.07.2014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27514E08" w14:textId="77777777" w:rsidR="007354FF" w:rsidRPr="0072591D" w:rsidRDefault="007354FF" w:rsidP="007354F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408,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13.05.2015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52B4BF7" w14:textId="77777777" w:rsidR="007354FF" w:rsidRPr="002B6A87" w:rsidRDefault="007354FF" w:rsidP="007354F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686,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22.11.2017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354FF" w:rsidRPr="00A77F8B" w14:paraId="71FEE36E" w14:textId="77777777" w:rsidTr="00346E1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0E3260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AF593A" w14:textId="77777777" w:rsidR="007354FF" w:rsidRPr="009257FC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5A67D93D" w14:textId="77777777" w:rsidR="007354FF" w:rsidRPr="009257FC" w:rsidRDefault="007354FF" w:rsidP="007354FF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D05D0C0" w14:textId="77777777" w:rsidR="007354FF" w:rsidRDefault="007354FF" w:rsidP="007354FF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43263C8D" w14:textId="77777777" w:rsidR="007354FF" w:rsidRPr="009257FC" w:rsidRDefault="007354FF" w:rsidP="007354F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2CEDCF28" w14:textId="77777777" w:rsidR="007354FF" w:rsidRPr="009257FC" w:rsidRDefault="007354FF" w:rsidP="007354F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3A30F485" w14:textId="77777777" w:rsidR="007354FF" w:rsidRPr="009257FC" w:rsidRDefault="007354FF" w:rsidP="007354F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032154A2" w14:textId="77777777" w:rsidR="007354FF" w:rsidRPr="000727A3" w:rsidRDefault="007354FF" w:rsidP="007354FF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354FF" w:rsidRPr="00A77F8B" w14:paraId="7BB14FB6" w14:textId="77777777" w:rsidTr="00346E1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B874D0" w14:textId="77777777" w:rsidR="007354FF" w:rsidRDefault="007354FF" w:rsidP="0034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661E9E" w14:textId="77777777" w:rsidR="007354FF" w:rsidRPr="009257FC" w:rsidRDefault="007354FF" w:rsidP="00346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C4C01C9" w14:textId="77777777" w:rsidR="007354FF" w:rsidRPr="00142304" w:rsidRDefault="007354FF" w:rsidP="007354F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6AED61D8" w14:textId="77777777" w:rsidR="007354FF" w:rsidRDefault="007354FF" w:rsidP="007354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2FCF95E7" w14:textId="77777777" w:rsidR="007354FF" w:rsidRPr="001952F4" w:rsidRDefault="007354FF" w:rsidP="007354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bookmarkEnd w:id="0"/>
    <w:p w14:paraId="49B69144" w14:textId="77777777" w:rsidR="007354FF" w:rsidRDefault="007354FF" w:rsidP="007354FF"/>
    <w:p w14:paraId="7BEFA914" w14:textId="77777777" w:rsidR="007354FF" w:rsidRDefault="007354FF" w:rsidP="007354FF"/>
    <w:p w14:paraId="34365A21" w14:textId="77777777" w:rsidR="007354FF" w:rsidRDefault="007354FF" w:rsidP="007354FF"/>
    <w:p w14:paraId="242C7331" w14:textId="77777777" w:rsidR="007354FF" w:rsidRDefault="007354FF" w:rsidP="007354FF"/>
    <w:p w14:paraId="584BD20D" w14:textId="77777777" w:rsidR="007354FF" w:rsidRDefault="007354FF" w:rsidP="007354FF"/>
    <w:p w14:paraId="6FC61FDA" w14:textId="77777777" w:rsidR="007354FF" w:rsidRDefault="007354FF" w:rsidP="007354FF"/>
    <w:p w14:paraId="1EC0D3F3" w14:textId="77777777" w:rsidR="007354FF" w:rsidRDefault="007354FF" w:rsidP="007354FF"/>
    <w:p w14:paraId="668FDE87" w14:textId="77777777" w:rsidR="007354FF" w:rsidRDefault="007354FF" w:rsidP="007354FF"/>
    <w:p w14:paraId="3858C54C" w14:textId="77777777" w:rsidR="007354FF" w:rsidRDefault="007354FF" w:rsidP="007354FF"/>
    <w:p w14:paraId="4095CFCC" w14:textId="77777777" w:rsidR="007354FF" w:rsidRDefault="007354FF" w:rsidP="007354FF"/>
    <w:p w14:paraId="744302F4" w14:textId="77777777" w:rsidR="008721F4" w:rsidRDefault="008721F4"/>
    <w:sectPr w:rsidR="008721F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4427" w14:textId="77777777" w:rsidR="002A32B9" w:rsidRDefault="002A32B9" w:rsidP="007354FF">
      <w:pPr>
        <w:spacing w:after="0" w:line="240" w:lineRule="auto"/>
      </w:pPr>
      <w:r>
        <w:separator/>
      </w:r>
    </w:p>
  </w:endnote>
  <w:endnote w:type="continuationSeparator" w:id="0">
    <w:p w14:paraId="3E236EBA" w14:textId="77777777" w:rsidR="002A32B9" w:rsidRDefault="002A32B9" w:rsidP="0073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E9AE" w14:textId="77777777" w:rsidR="007354FF" w:rsidRPr="007354FF" w:rsidRDefault="007354FF" w:rsidP="007354FF">
    <w:pPr>
      <w:pBdr>
        <w:top w:val="single" w:sz="4" w:space="0" w:color="auto"/>
      </w:pBdr>
      <w:tabs>
        <w:tab w:val="center" w:pos="4680"/>
        <w:tab w:val="right" w:pos="9360"/>
      </w:tabs>
      <w:jc w:val="center"/>
      <w:rPr>
        <w:rFonts w:eastAsiaTheme="minorHAnsi" w:cstheme="minorBidi"/>
        <w:sz w:val="16"/>
        <w:szCs w:val="16"/>
        <w:lang w:val="it-IT"/>
      </w:rPr>
    </w:pPr>
    <w:bookmarkStart w:id="2" w:name="_Hlk27992959"/>
    <w:r w:rsidRPr="007354FF">
      <w:rPr>
        <w:rFonts w:eastAsiaTheme="minorHAnsi" w:cstheme="minorBidi"/>
        <w:sz w:val="16"/>
        <w:szCs w:val="16"/>
        <w:lang w:val="it-IT"/>
      </w:rPr>
      <w:t>Adresa: Bulevardi “Nene Tereza”, nr. 492 Kamëz, tel.: +355 47 200 177, e-maili: info@kamza.gov.al, web:www.kamza.gov.al</w:t>
    </w:r>
    <w:bookmarkEnd w:id="2"/>
  </w:p>
  <w:p w14:paraId="65A91C89" w14:textId="77777777" w:rsidR="007354FF" w:rsidRDefault="00735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B6BA" w14:textId="77777777" w:rsidR="002A32B9" w:rsidRDefault="002A32B9" w:rsidP="007354FF">
      <w:pPr>
        <w:spacing w:after="0" w:line="240" w:lineRule="auto"/>
      </w:pPr>
      <w:r>
        <w:separator/>
      </w:r>
    </w:p>
  </w:footnote>
  <w:footnote w:type="continuationSeparator" w:id="0">
    <w:p w14:paraId="19A5C8D6" w14:textId="77777777" w:rsidR="002A32B9" w:rsidRDefault="002A32B9" w:rsidP="0073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C62B22"/>
    <w:multiLevelType w:val="hybridMultilevel"/>
    <w:tmpl w:val="622C8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4FFB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FF"/>
    <w:rsid w:val="002A32B9"/>
    <w:rsid w:val="007354FF"/>
    <w:rsid w:val="008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163A"/>
  <w15:chartTrackingRefBased/>
  <w15:docId w15:val="{DBF7C42E-F181-43C7-A0A9-1AB47D06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7354F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354FF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7354F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4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2052</Words>
  <Characters>11700</Characters>
  <Application>Microsoft Office Word</Application>
  <DocSecurity>0</DocSecurity>
  <Lines>97</Lines>
  <Paragraphs>27</Paragraphs>
  <ScaleCrop>false</ScaleCrop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2025-06-09T08:21:00Z</dcterms:created>
  <dcterms:modified xsi:type="dcterms:W3CDTF">2025-06-09T08:30:00Z</dcterms:modified>
</cp:coreProperties>
</file>