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50D3" w14:textId="77777777" w:rsidR="001540CA" w:rsidRDefault="001540CA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E5445" w14:textId="77777777"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39597" w14:textId="77777777"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E7004" w14:textId="77777777" w:rsidR="00B87DF0" w:rsidRDefault="0020565E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CAEE779" wp14:editId="5CF2FA93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F8BC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20F5F" w14:textId="77777777" w:rsidR="0020565E" w:rsidRPr="005171FB" w:rsidRDefault="0020565E" w:rsidP="002056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</w:pPr>
      <w:r w:rsidRPr="005171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  <w:t>Këshilli i Qarkut Durrës</w:t>
      </w:r>
    </w:p>
    <w:p w14:paraId="6384AFDD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B90E4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27256" w14:textId="77777777" w:rsidR="00C11196" w:rsidRDefault="00242081" w:rsidP="001540C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CFB6" wp14:editId="0BC4720E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6181725" cy="832485"/>
                <wp:effectExtent l="57150" t="38100" r="85725" b="10096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4D822" w14:textId="77777777" w:rsidR="00AD6AF5" w:rsidRPr="00C11196" w:rsidRDefault="00AD6AF5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SHPALLJE PËR NËPUNËS CIVILË</w:t>
                            </w:r>
                          </w:p>
                          <w:p w14:paraId="37E469AB" w14:textId="77777777" w:rsidR="00AD6AF5" w:rsidRPr="00C11196" w:rsidRDefault="00233962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LËVIZJE PARALELE</w:t>
                            </w:r>
                          </w:p>
                          <w:p w14:paraId="50B68C61" w14:textId="77777777" w:rsidR="00511F86" w:rsidRPr="00956ECA" w:rsidRDefault="00511F86" w:rsidP="005A39C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DHE P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 KANDIDAT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JASHT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CFB6" id="Rectangle 1" o:spid="_x0000_s1026" style="position:absolute;left:0;text-align:left;margin-left:-.7pt;margin-top:8.1pt;width:486.7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3F04D822" w14:textId="77777777" w:rsidR="00AD6AF5" w:rsidRPr="00C11196" w:rsidRDefault="00AD6AF5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SHPALLJE PËR NËPUNËS CIVILË</w:t>
                      </w:r>
                    </w:p>
                    <w:p w14:paraId="37E469AB" w14:textId="77777777" w:rsidR="00AD6AF5" w:rsidRPr="00C11196" w:rsidRDefault="00233962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LËVIZJE PARALELE</w:t>
                      </w:r>
                    </w:p>
                    <w:p w14:paraId="50B68C61" w14:textId="77777777" w:rsidR="00511F86" w:rsidRPr="00956ECA" w:rsidRDefault="00511F86" w:rsidP="005A39C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DHE P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 KANDIDAT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JASHT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SH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RBIMIT CIVIL</w:t>
                      </w:r>
                    </w:p>
                  </w:txbxContent>
                </v:textbox>
              </v:rect>
            </w:pict>
          </mc:Fallback>
        </mc:AlternateContent>
      </w:r>
    </w:p>
    <w:p w14:paraId="5F7942A7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EF2C9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4D4FF" w14:textId="77777777"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5C1B85" w14:textId="77777777" w:rsidR="00AC2DAC" w:rsidRDefault="00C11196" w:rsidP="00822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09891D6" w14:textId="77777777" w:rsidR="00AC2DAC" w:rsidRPr="0020565E" w:rsidRDefault="00125CF9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DREJTOR </w:t>
      </w:r>
      <w:r w:rsidR="00EB10D1">
        <w:rPr>
          <w:rFonts w:ascii="Times New Roman" w:hAnsi="Times New Roman" w:cs="Times New Roman"/>
          <w:b/>
          <w:sz w:val="28"/>
          <w:szCs w:val="28"/>
        </w:rPr>
        <w:t xml:space="preserve"> NË</w:t>
      </w:r>
      <w:proofErr w:type="gramEnd"/>
      <w:r w:rsidR="00EB10D1">
        <w:rPr>
          <w:rFonts w:ascii="Times New Roman" w:hAnsi="Times New Roman" w:cs="Times New Roman"/>
          <w:b/>
          <w:sz w:val="28"/>
          <w:szCs w:val="28"/>
        </w:rPr>
        <w:t xml:space="preserve"> KËSHILLIN E QARKUT DURRËS</w:t>
      </w:r>
    </w:p>
    <w:p w14:paraId="381F9463" w14:textId="77777777" w:rsidR="00077133" w:rsidRPr="00E024E0" w:rsidRDefault="00077133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C650B" w14:textId="77777777" w:rsidR="0098432B" w:rsidRPr="001E48D4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Kreut II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nr. 242,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816">
        <w:rPr>
          <w:rFonts w:ascii="Times New Roman" w:hAnsi="Times New Roman" w:cs="Times New Roman"/>
          <w:sz w:val="24"/>
          <w:szCs w:val="24"/>
        </w:rPr>
        <w:t xml:space="preserve">nr.19932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07.12.2015“Për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Civil”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FB1375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>:</w:t>
      </w:r>
    </w:p>
    <w:p w14:paraId="5B0D30FC" w14:textId="77777777" w:rsidR="0030426D" w:rsidRPr="00E024E0" w:rsidRDefault="0030426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1D1328" w14:textId="77777777" w:rsidR="003E0A85" w:rsidRDefault="00125CF9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0D1"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Financës</w:t>
      </w:r>
      <w:proofErr w:type="spellEnd"/>
      <w:r w:rsidR="00EB1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0D1">
        <w:rPr>
          <w:rFonts w:ascii="Times New Roman" w:hAnsi="Times New Roman" w:cs="Times New Roman"/>
          <w:b/>
          <w:sz w:val="24"/>
          <w:szCs w:val="24"/>
        </w:rPr>
        <w:t>Projekteve</w:t>
      </w:r>
      <w:proofErr w:type="spellEnd"/>
      <w:proofErr w:type="gramEnd"/>
      <w:r w:rsidR="00EB10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10D1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EB10D1">
        <w:rPr>
          <w:rFonts w:ascii="Times New Roman" w:hAnsi="Times New Roman" w:cs="Times New Roman"/>
          <w:b/>
          <w:sz w:val="24"/>
          <w:szCs w:val="24"/>
        </w:rPr>
        <w:t xml:space="preserve"> II-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2136">
        <w:rPr>
          <w:rFonts w:ascii="Times New Roman" w:hAnsi="Times New Roman" w:cs="Times New Roman"/>
          <w:b/>
          <w:sz w:val="24"/>
          <w:szCs w:val="24"/>
        </w:rPr>
        <w:t>.</w:t>
      </w:r>
    </w:p>
    <w:p w14:paraId="0A74B6AF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10030" w14:textId="77777777" w:rsidR="00077133" w:rsidRDefault="00242081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83D29" wp14:editId="762EF89A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6222365" cy="931545"/>
                <wp:effectExtent l="0" t="0" r="260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E66524" w14:textId="77777777" w:rsidR="00077133" w:rsidRPr="0098432B" w:rsidRDefault="00077133" w:rsidP="00360C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Nëse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93E3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pjesë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proofErr w:type="gramEnd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83D29" id="Rectangle 8" o:spid="_x0000_s1027" style="position:absolute;left:0;text-align:left;margin-left:-.7pt;margin-top:3.65pt;width:489.9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" fillcolor="window" strokecolor="#8064a2" strokeweight="2pt">
                <v:path arrowok="t"/>
                <v:textbox>
                  <w:txbxContent>
                    <w:p w14:paraId="1BE66524" w14:textId="77777777" w:rsidR="00077133" w:rsidRPr="0098432B" w:rsidRDefault="00077133" w:rsidP="00360C7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Nëse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93E3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pjesë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proofErr w:type="gramEnd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civil.</w:t>
                      </w:r>
                    </w:p>
                  </w:txbxContent>
                </v:textbox>
              </v:rect>
            </w:pict>
          </mc:Fallback>
        </mc:AlternateContent>
      </w:r>
    </w:p>
    <w:p w14:paraId="67C0F625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0AFD8EF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222D74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3692E2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7ADB679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E4003" w14:textId="77777777" w:rsidR="00077133" w:rsidRPr="00E024E0" w:rsidRDefault="00242081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41A52" wp14:editId="4F725E55">
                <wp:simplePos x="0" y="0"/>
                <wp:positionH relativeFrom="column">
                  <wp:posOffset>-8890</wp:posOffset>
                </wp:positionH>
                <wp:positionV relativeFrom="paragraph">
                  <wp:posOffset>284480</wp:posOffset>
                </wp:positionV>
                <wp:extent cx="6217920" cy="664210"/>
                <wp:effectExtent l="0" t="0" r="1143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506C05" w14:textId="374B8C94" w:rsidR="0098432B" w:rsidRPr="00125CF9" w:rsidRDefault="0012472B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EE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LEVIZJE PARALELE</w:t>
                            </w:r>
                            <w:r w:rsidRPr="00C871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E8370E" w:rsidRPr="00C871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16C" w:rsidRPr="00C871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71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16C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BD476C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5CF9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Qershor</w:t>
                            </w:r>
                            <w:proofErr w:type="spellEnd"/>
                            <w:r w:rsidR="00EB10D1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25CF9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14CF607" w14:textId="77777777" w:rsidR="00952B45" w:rsidRPr="00125CF9" w:rsidRDefault="00952B45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EE0000"/>
                                <w:sz w:val="24"/>
                                <w:szCs w:val="24"/>
                              </w:rPr>
                            </w:pPr>
                          </w:p>
                          <w:p w14:paraId="508727E9" w14:textId="7BEFBDA6" w:rsidR="0012472B" w:rsidRPr="00C8716C" w:rsidRDefault="0012472B" w:rsidP="0012472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APLIKIM NGA JASHTE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CE05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16C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125CF9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25CF9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Qershor</w:t>
                            </w:r>
                            <w:proofErr w:type="spellEnd"/>
                            <w:r w:rsidR="00125CF9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10D1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25CF9" w:rsidRPr="00C871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41A52" id="Rectangle 2" o:spid="_x0000_s1028" style="position:absolute;margin-left:-.7pt;margin-top:22.4pt;width:489.6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" fillcolor="window" strokecolor="#8064a2" strokeweight="2pt">
                <v:path arrowok="t"/>
                <v:textbox>
                  <w:txbxContent>
                    <w:p w14:paraId="7D506C05" w14:textId="374B8C94" w:rsidR="0098432B" w:rsidRPr="00125CF9" w:rsidRDefault="0012472B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EE0000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LEVIZJE PARALELE</w:t>
                      </w:r>
                      <w:r w:rsidRPr="00C871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E8370E" w:rsidRPr="00C871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8716C" w:rsidRPr="00C871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871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8716C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="00BD476C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5CF9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Qershor</w:t>
                      </w:r>
                      <w:proofErr w:type="spellEnd"/>
                      <w:r w:rsidR="00EB10D1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125CF9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14CF607" w14:textId="77777777" w:rsidR="00952B45" w:rsidRPr="00125CF9" w:rsidRDefault="00952B45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EE0000"/>
                          <w:sz w:val="24"/>
                          <w:szCs w:val="24"/>
                        </w:rPr>
                      </w:pPr>
                    </w:p>
                    <w:p w14:paraId="508727E9" w14:textId="7BEFBDA6" w:rsidR="0012472B" w:rsidRPr="00C8716C" w:rsidRDefault="0012472B" w:rsidP="0012472B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F61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APLIKIM NGA JASHTE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CE05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8716C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="00125CF9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125CF9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Qershor</w:t>
                      </w:r>
                      <w:proofErr w:type="spellEnd"/>
                      <w:r w:rsidR="00125CF9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B10D1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125CF9" w:rsidRPr="00C871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>,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)</w:t>
      </w:r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!</w:t>
      </w:r>
      <w:r w:rsidR="00077133" w:rsidRPr="00B75D76">
        <w:rPr>
          <w:rFonts w:ascii="Times New Roman" w:hAnsi="Times New Roman" w:cs="Times New Roman"/>
          <w:sz w:val="24"/>
          <w:szCs w:val="24"/>
        </w:rPr>
        <w:cr/>
      </w:r>
    </w:p>
    <w:p w14:paraId="052A76D4" w14:textId="77777777" w:rsidR="00E024E0" w:rsidRDefault="00E024E0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D5E49" w14:textId="77777777"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6E400" w14:textId="77777777" w:rsidR="006B3DA1" w:rsidRPr="0020565E" w:rsidRDefault="002E5845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PËRSHKRIMI PËRGJITHËSUES I PUNËS PËR POZICIONIN SI MË SIPËR</w:t>
      </w:r>
    </w:p>
    <w:p w14:paraId="3155806F" w14:textId="77777777" w:rsidR="00EC3149" w:rsidRPr="0020565E" w:rsidRDefault="00EC3149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CF126" w14:textId="77777777" w:rsidR="00CE05FB" w:rsidRPr="0020565E" w:rsidRDefault="0020565E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456B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Detyrat kryesore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2F2C1BF1" w14:textId="77777777" w:rsidR="00CE05FB" w:rsidRPr="0020565E" w:rsidRDefault="00CE05FB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A38BDEC" w14:textId="77777777" w:rsidR="00125CF9" w:rsidRDefault="00125CF9" w:rsidP="00F47E8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proofErr w:type="spellStart"/>
      <w:r w:rsidRPr="00125CF9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parimeve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profesionalizmit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pavarësisë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paanësisë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vazhdimësisë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karrierës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korrektësisë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125C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5CF9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>
        <w:t>.</w:t>
      </w:r>
    </w:p>
    <w:p w14:paraId="7DDAEA9C" w14:textId="77777777" w:rsidR="00315F14" w:rsidRPr="00315F14" w:rsidRDefault="00F47E80" w:rsidP="00F47E8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F47E80">
        <w:rPr>
          <w:rFonts w:ascii="Times New Roman" w:eastAsia="SimSun" w:hAnsi="Times New Roman" w:cs="Times New Roman"/>
          <w:sz w:val="24"/>
          <w:szCs w:val="24"/>
          <w:lang w:val="sq-AL"/>
        </w:rPr>
        <w:t>Identifikon projekte strategjike, që do të përmirësonin cilësinë e jetesës së banorëve. Përgatit termat e referencës për projektet. Bashkëvepron me drejtoritë e tjera për inpute të ndryshme për projekte të reja. Evidenton problemet që dalin nga veprimtaria e përditshme si dhe përcakton zgjidhjet e mundshme brenda kuadrit ligjor në fuqi;</w:t>
      </w:r>
      <w:r w:rsidR="00C456B5">
        <w:rPr>
          <w:rFonts w:ascii="Times New Roman" w:eastAsia="SimSun" w:hAnsi="Times New Roman" w:cs="Times New Roman"/>
          <w:sz w:val="24"/>
          <w:szCs w:val="24"/>
          <w:lang w:val="sq-AL"/>
        </w:rPr>
        <w:t>.</w:t>
      </w:r>
    </w:p>
    <w:p w14:paraId="526767BE" w14:textId="77777777" w:rsidR="00125CF9" w:rsidRPr="004931BF" w:rsidRDefault="00125CF9" w:rsidP="00125CF9">
      <w:pPr>
        <w:pStyle w:val="CharCharCharChar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1BF">
        <w:rPr>
          <w:rFonts w:ascii="Times New Roman" w:hAnsi="Times New Roman"/>
          <w:sz w:val="24"/>
          <w:szCs w:val="24"/>
        </w:rPr>
        <w:t>Udhëheq procesin e hartimit të planit buxhetor afatmesëm dhe vjetor (parashikimi i të ardhurave dhe shpenzimeve), mbështetur në prioritetet dhe objektivat e KQD, si dhe përgatit të gjitha ndryshimet e tij  gjatë vitit.</w:t>
      </w:r>
    </w:p>
    <w:p w14:paraId="6403D4A4" w14:textId="77777777" w:rsidR="00B0011D" w:rsidRPr="004931BF" w:rsidRDefault="00B0011D" w:rsidP="00B0011D">
      <w:pPr>
        <w:pStyle w:val="CharCharCharChar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1BF">
        <w:rPr>
          <w:rFonts w:ascii="Times New Roman" w:hAnsi="Times New Roman"/>
          <w:sz w:val="24"/>
          <w:szCs w:val="24"/>
        </w:rPr>
        <w:t>Harton udhëzime dhe procedura mbi hartimin dhe zbatimin e buxhetit, për aparatin e Qarkut.</w:t>
      </w:r>
    </w:p>
    <w:p w14:paraId="020171A5" w14:textId="77777777" w:rsidR="00315F14" w:rsidRPr="00B0011D" w:rsidRDefault="00F47E80" w:rsidP="00B0011D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ndjekjen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administrimin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çështje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mbikqyrjen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projekteve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momenti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projektimit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implementimin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rigoroz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arritjen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objektivave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përmbushjen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kërkuara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njësi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organizative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harton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relacionin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011D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B0011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B639B" w:rsidRPr="00B00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718729" w14:textId="77777777" w:rsidR="00B0011D" w:rsidRPr="00315F14" w:rsidRDefault="00B0011D" w:rsidP="00B0011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proofErr w:type="spellStart"/>
      <w:r w:rsidRPr="004931BF">
        <w:rPr>
          <w:rFonts w:ascii="Times New Roman" w:hAnsi="Times New Roman"/>
          <w:sz w:val="24"/>
          <w:szCs w:val="24"/>
        </w:rPr>
        <w:t>Përgatit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gjitha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informacionet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lidhje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931BF">
        <w:rPr>
          <w:rFonts w:ascii="Times New Roman" w:hAnsi="Times New Roman"/>
          <w:sz w:val="24"/>
          <w:szCs w:val="24"/>
        </w:rPr>
        <w:t>situatën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financiare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institucionit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realizimin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shërbimeve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investimeve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5AD68F" w14:textId="77777777" w:rsidR="00B0011D" w:rsidRDefault="00B0011D" w:rsidP="00B0011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4931BF">
        <w:rPr>
          <w:rFonts w:ascii="Times New Roman" w:hAnsi="Times New Roman"/>
          <w:sz w:val="24"/>
          <w:szCs w:val="24"/>
        </w:rPr>
        <w:t>ërgatitja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çeljeve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mujore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fondeve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njësitë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shpenzuese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paga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sigurime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shpenzime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korrente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investime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në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përputhje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931BF">
        <w:rPr>
          <w:rFonts w:ascii="Times New Roman" w:hAnsi="Times New Roman"/>
          <w:sz w:val="24"/>
          <w:szCs w:val="24"/>
        </w:rPr>
        <w:t>realizimin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ardhurave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planin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miratuar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nga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Këshilli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Qarkut</w:t>
      </w:r>
      <w:proofErr w:type="spellEnd"/>
    </w:p>
    <w:p w14:paraId="09E6124C" w14:textId="77777777" w:rsidR="00B0011D" w:rsidRPr="004931BF" w:rsidRDefault="00B0011D" w:rsidP="00B0011D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BF">
        <w:rPr>
          <w:rFonts w:ascii="Times New Roman" w:hAnsi="Times New Roman"/>
          <w:sz w:val="24"/>
          <w:szCs w:val="24"/>
        </w:rPr>
        <w:t>Është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përgjegjës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përgatitjen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raporteve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financiare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mbi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baza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vjetore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periodike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si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raporte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brendshme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kontabile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sipas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vendimeve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marra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politikat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kontabilitetit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mbi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bazë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Standardeve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Ndërkombëtare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Kontabilitetit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respektivisht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Standardet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Ndërkombëtare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Raportimin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Financiar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dispozitave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tjera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përcaktuara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31BF">
        <w:rPr>
          <w:rFonts w:ascii="Times New Roman" w:hAnsi="Times New Roman"/>
          <w:sz w:val="24"/>
          <w:szCs w:val="24"/>
        </w:rPr>
        <w:t>Përgatit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bilancet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periodike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vjetore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4931BF">
        <w:rPr>
          <w:rFonts w:ascii="Times New Roman" w:hAnsi="Times New Roman"/>
          <w:sz w:val="24"/>
          <w:szCs w:val="24"/>
        </w:rPr>
        <w:t>paraqet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shqyrtim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589698" w14:textId="77777777" w:rsidR="00B0011D" w:rsidRPr="00EA2447" w:rsidRDefault="00B0011D" w:rsidP="00B0011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4931BF">
        <w:rPr>
          <w:rFonts w:ascii="Times New Roman" w:hAnsi="Times New Roman"/>
          <w:sz w:val="24"/>
          <w:szCs w:val="24"/>
        </w:rPr>
        <w:t>Kontrollon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nënshkruan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si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firmë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dytë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gjitha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urdhërpagesat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që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bëhen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nëpërmjet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bankës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>/</w:t>
      </w:r>
      <w:proofErr w:type="spellStart"/>
      <w:r w:rsidRPr="004931BF">
        <w:rPr>
          <w:rFonts w:ascii="Times New Roman" w:hAnsi="Times New Roman"/>
          <w:sz w:val="24"/>
          <w:szCs w:val="24"/>
        </w:rPr>
        <w:t>ose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arkës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962CC6" w14:textId="77777777" w:rsidR="00B0011D" w:rsidRPr="004931BF" w:rsidRDefault="00B0011D" w:rsidP="00B0011D">
      <w:pPr>
        <w:pStyle w:val="ListParagraph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BF">
        <w:rPr>
          <w:rFonts w:ascii="Times New Roman" w:hAnsi="Times New Roman"/>
          <w:sz w:val="24"/>
          <w:szCs w:val="24"/>
        </w:rPr>
        <w:lastRenderedPageBreak/>
        <w:t>Evidenton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planifikon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pagesat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afatet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parashikuara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gjitha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detyrimet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paguan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brenda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afateve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adresat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përkatëse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detyrimet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fiskale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1BF">
        <w:rPr>
          <w:rFonts w:ascii="Times New Roman" w:hAnsi="Times New Roman"/>
          <w:sz w:val="24"/>
          <w:szCs w:val="24"/>
        </w:rPr>
        <w:t>si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çdo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detyrim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tjetër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që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rrjedh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nga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akte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veçanta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ligjore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dhe</w:t>
      </w:r>
      <w:proofErr w:type="spellEnd"/>
      <w:r w:rsidRPr="004931BF">
        <w:rPr>
          <w:rFonts w:ascii="Times New Roman" w:hAnsi="Times New Roman"/>
          <w:sz w:val="24"/>
          <w:szCs w:val="24"/>
        </w:rPr>
        <w:t>/</w:t>
      </w:r>
      <w:proofErr w:type="spellStart"/>
      <w:r w:rsidRPr="004931BF">
        <w:rPr>
          <w:rFonts w:ascii="Times New Roman" w:hAnsi="Times New Roman"/>
          <w:sz w:val="24"/>
          <w:szCs w:val="24"/>
        </w:rPr>
        <w:t>ose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nënligjore</w:t>
      </w:r>
      <w:proofErr w:type="spellEnd"/>
      <w:r w:rsidRPr="004931BF">
        <w:rPr>
          <w:rFonts w:ascii="Times New Roman" w:hAnsi="Times New Roman"/>
          <w:sz w:val="24"/>
          <w:szCs w:val="24"/>
        </w:rPr>
        <w:t>.</w:t>
      </w:r>
    </w:p>
    <w:p w14:paraId="03405C75" w14:textId="77777777" w:rsidR="00B0011D" w:rsidRPr="00EA2447" w:rsidRDefault="00B0011D" w:rsidP="00B0011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Siguron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mbajtjen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sistemit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kontabilitetit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kontabilizimin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plotë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saktë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dhe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në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kohë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gjithë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transaksioneve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kryera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nga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specialistët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përkatës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si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dhe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përgatitjen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pasqyrave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financiare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njësisë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në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përputhje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me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rregullat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miratuara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nga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Ministria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Financës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727B4A4" w14:textId="77777777" w:rsidR="00B0011D" w:rsidRPr="006F222A" w:rsidRDefault="00B0011D" w:rsidP="00B0011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F222A">
        <w:rPr>
          <w:rFonts w:ascii="Times New Roman" w:hAnsi="Times New Roman"/>
          <w:sz w:val="24"/>
          <w:szCs w:val="24"/>
        </w:rPr>
        <w:t>Mirëadministron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financiar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që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krijohet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gjatë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vitit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ush</w:t>
      </w:r>
      <w:r>
        <w:rPr>
          <w:rFonts w:ascii="Times New Roman" w:hAnsi="Times New Roman"/>
          <w:sz w:val="24"/>
          <w:szCs w:val="24"/>
        </w:rPr>
        <w:t>t</w:t>
      </w:r>
      <w:r w:rsidRPr="006F222A">
        <w:rPr>
          <w:rFonts w:ascii="Times New Roman" w:hAnsi="Times New Roman"/>
          <w:sz w:val="24"/>
          <w:szCs w:val="24"/>
        </w:rPr>
        <w:t>rimor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në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mbështje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të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përshkrimit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të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/>
          <w:sz w:val="24"/>
          <w:szCs w:val="24"/>
        </w:rPr>
        <w:t>mësipërm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222A">
        <w:rPr>
          <w:rFonts w:ascii="Times New Roman" w:hAnsi="Times New Roman"/>
          <w:sz w:val="24"/>
          <w:szCs w:val="24"/>
        </w:rPr>
        <w:t>të</w:t>
      </w:r>
      <w:proofErr w:type="spellEnd"/>
      <w:r w:rsidRPr="006F222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F222A">
        <w:rPr>
          <w:rFonts w:ascii="Times New Roman" w:hAnsi="Times New Roman"/>
          <w:sz w:val="24"/>
          <w:szCs w:val="24"/>
        </w:rPr>
        <w:t>punës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2949E401" w14:textId="77777777" w:rsidR="008C2864" w:rsidRPr="004931BF" w:rsidRDefault="008C2864" w:rsidP="008C286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931BF">
        <w:rPr>
          <w:rFonts w:ascii="Times New Roman" w:hAnsi="Times New Roman"/>
          <w:sz w:val="24"/>
          <w:szCs w:val="24"/>
        </w:rPr>
        <w:t>Kontrollon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shoqërues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që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vërteton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kryerjen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fakt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ngjarjeve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ekonomike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për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shpenzimet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operative </w:t>
      </w:r>
      <w:proofErr w:type="spellStart"/>
      <w:r w:rsidRPr="004931BF">
        <w:rPr>
          <w:rFonts w:ascii="Times New Roman" w:hAnsi="Times New Roman"/>
          <w:sz w:val="24"/>
          <w:szCs w:val="24"/>
        </w:rPr>
        <w:t>të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artikullit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1BF">
        <w:rPr>
          <w:rFonts w:ascii="Times New Roman" w:hAnsi="Times New Roman"/>
          <w:sz w:val="24"/>
          <w:szCs w:val="24"/>
        </w:rPr>
        <w:t>602  (</w:t>
      </w:r>
      <w:proofErr w:type="spellStart"/>
      <w:proofErr w:type="gramEnd"/>
      <w:r w:rsidRPr="004931BF">
        <w:rPr>
          <w:rFonts w:ascii="Times New Roman" w:hAnsi="Times New Roman"/>
          <w:sz w:val="24"/>
          <w:szCs w:val="24"/>
        </w:rPr>
        <w:t>blerje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shërbimesh</w:t>
      </w:r>
      <w:proofErr w:type="spellEnd"/>
      <w:r w:rsidRPr="004931BF">
        <w:rPr>
          <w:rFonts w:ascii="Times New Roman" w:hAnsi="Times New Roman"/>
          <w:sz w:val="24"/>
          <w:szCs w:val="24"/>
        </w:rPr>
        <w:t>);</w:t>
      </w:r>
    </w:p>
    <w:p w14:paraId="12BCBE7A" w14:textId="77777777" w:rsidR="008C2864" w:rsidRPr="004931BF" w:rsidRDefault="008C2864" w:rsidP="008C286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Kontrolli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i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praktikave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për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shpenzimet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operative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artikullit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600, 601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dhe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602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dhe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shpenzimeve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kapitale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të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artikullit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230 </w:t>
      </w:r>
      <w:proofErr w:type="spellStart"/>
      <w:r w:rsidRPr="00EA2447">
        <w:rPr>
          <w:rFonts w:ascii="Times New Roman" w:hAnsi="Times New Roman"/>
          <w:iCs/>
          <w:color w:val="000000"/>
          <w:sz w:val="24"/>
          <w:szCs w:val="24"/>
        </w:rPr>
        <w:t>dhe</w:t>
      </w:r>
      <w:proofErr w:type="spellEnd"/>
      <w:r w:rsidRPr="00EA2447">
        <w:rPr>
          <w:rFonts w:ascii="Times New Roman" w:hAnsi="Times New Roman"/>
          <w:iCs/>
          <w:color w:val="000000"/>
          <w:sz w:val="24"/>
          <w:szCs w:val="24"/>
        </w:rPr>
        <w:t xml:space="preserve"> 231</w:t>
      </w:r>
    </w:p>
    <w:p w14:paraId="6DE40611" w14:textId="77777777" w:rsidR="008C2864" w:rsidRPr="004931BF" w:rsidRDefault="008C2864" w:rsidP="008C286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931BF">
        <w:rPr>
          <w:rFonts w:ascii="Times New Roman" w:hAnsi="Times New Roman"/>
          <w:sz w:val="24"/>
          <w:szCs w:val="24"/>
        </w:rPr>
        <w:t>Ndjek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marëdhëniet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931BF">
        <w:rPr>
          <w:rFonts w:ascii="Times New Roman" w:hAnsi="Times New Roman"/>
          <w:sz w:val="24"/>
          <w:szCs w:val="24"/>
        </w:rPr>
        <w:t>degën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1BF">
        <w:rPr>
          <w:rFonts w:ascii="Times New Roman" w:hAnsi="Times New Roman"/>
          <w:sz w:val="24"/>
          <w:szCs w:val="24"/>
        </w:rPr>
        <w:t>Thesarit</w:t>
      </w:r>
      <w:proofErr w:type="spellEnd"/>
      <w:r w:rsidRPr="00493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BF">
        <w:rPr>
          <w:rFonts w:ascii="Times New Roman" w:hAnsi="Times New Roman"/>
          <w:sz w:val="24"/>
          <w:szCs w:val="24"/>
        </w:rPr>
        <w:t>Durrës</w:t>
      </w:r>
      <w:proofErr w:type="spellEnd"/>
      <w:r w:rsidRPr="004931BF">
        <w:rPr>
          <w:rFonts w:ascii="Times New Roman" w:hAnsi="Times New Roman"/>
          <w:sz w:val="24"/>
          <w:szCs w:val="24"/>
        </w:rPr>
        <w:t>;</w:t>
      </w:r>
    </w:p>
    <w:p w14:paraId="101DEC4F" w14:textId="77777777" w:rsidR="00C86B42" w:rsidRPr="00C86B42" w:rsidRDefault="00C86B42" w:rsidP="00C86B4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sq-AL"/>
        </w:rPr>
      </w:pPr>
      <w:r w:rsidRPr="00C86B42">
        <w:rPr>
          <w:rFonts w:ascii="Times New Roman" w:eastAsia="SimSun" w:hAnsi="Times New Roman"/>
          <w:sz w:val="24"/>
          <w:szCs w:val="24"/>
          <w:lang w:val="sq-AL"/>
        </w:rPr>
        <w:t>Vlerëson burimet dhe pjesëmarrësit, si faktorë të nevojshëm për të arritur qëllimet e projektit. Menaxhon problematikën, ndryshime të projektit me anëtarët e ekipit dhe të aktorëve të tjerë. Menaxhon në bashkëpunim me drejtoritë përkatëse eventet e konkurseve të ndryshme të projektimit;</w:t>
      </w:r>
    </w:p>
    <w:p w14:paraId="642D6003" w14:textId="77777777" w:rsidR="009B639B" w:rsidRDefault="00F47E80" w:rsidP="00F47E8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F47E80">
        <w:rPr>
          <w:rFonts w:ascii="Times New Roman" w:eastAsia="SimSun" w:hAnsi="Times New Roman" w:cs="Times New Roman"/>
          <w:sz w:val="24"/>
          <w:szCs w:val="24"/>
          <w:lang w:val="sq-AL"/>
        </w:rPr>
        <w:t>Garanton marrëdhëniet me institucionet financiare si dhe me donatorët. Siguron prezantimin e projekt-ideve dhe projekteve të gatshme për investitorët e mundshëm;</w:t>
      </w:r>
    </w:p>
    <w:p w14:paraId="0146A532" w14:textId="77777777" w:rsidR="00C86B42" w:rsidRDefault="00F47E80" w:rsidP="00F47E8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F47E80">
        <w:rPr>
          <w:rFonts w:ascii="Times New Roman" w:eastAsia="SimSun" w:hAnsi="Times New Roman" w:cs="Times New Roman"/>
          <w:sz w:val="24"/>
          <w:szCs w:val="24"/>
          <w:lang w:val="sq-AL"/>
        </w:rPr>
        <w:t>Koordinon dhe zbaton në terren evente promovu</w:t>
      </w:r>
      <w:r>
        <w:rPr>
          <w:rFonts w:ascii="Times New Roman" w:eastAsia="SimSun" w:hAnsi="Times New Roman" w:cs="Times New Roman"/>
          <w:sz w:val="24"/>
          <w:szCs w:val="24"/>
          <w:lang w:val="sq-AL"/>
        </w:rPr>
        <w:t>ese sipas interesave të Këshillit te Qarkut</w:t>
      </w:r>
      <w:r w:rsidRPr="00F47E8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. </w:t>
      </w:r>
    </w:p>
    <w:p w14:paraId="3BC9382B" w14:textId="70B23FCE" w:rsidR="0039324C" w:rsidRDefault="00F47E80" w:rsidP="00F47E8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F47E80">
        <w:rPr>
          <w:rFonts w:ascii="Times New Roman" w:eastAsia="SimSun" w:hAnsi="Times New Roman" w:cs="Times New Roman"/>
          <w:sz w:val="24"/>
          <w:szCs w:val="24"/>
          <w:lang w:val="sq-AL"/>
        </w:rPr>
        <w:t>Mban kontakte të vazhdueshme me partnerët dhe donatorët kombëtarë e ndërkombëtarë;</w:t>
      </w:r>
    </w:p>
    <w:p w14:paraId="317CA4BC" w14:textId="77777777" w:rsidR="00F178FB" w:rsidRDefault="00F178FB" w:rsidP="00F178FB">
      <w:pPr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14:paraId="15C89558" w14:textId="77777777" w:rsidR="001B0E5D" w:rsidRPr="00E22136" w:rsidRDefault="00CE05FB" w:rsidP="00F178FB">
      <w:pPr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E22136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14:paraId="4B160AAA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14:paraId="27A3F05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8894E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14C862A9" w14:textId="27195D3B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6EF">
        <w:rPr>
          <w:rFonts w:ascii="Times New Roman" w:hAnsi="Times New Roman" w:cs="Times New Roman"/>
          <w:sz w:val="24"/>
          <w:szCs w:val="24"/>
        </w:rPr>
        <w:t>kategori</w:t>
      </w:r>
      <w:r w:rsidR="008346EF" w:rsidRPr="008346E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346EF" w:rsidRPr="008346EF">
        <w:rPr>
          <w:rFonts w:ascii="Times New Roman" w:hAnsi="Times New Roman" w:cs="Times New Roman"/>
          <w:sz w:val="24"/>
          <w:szCs w:val="24"/>
        </w:rPr>
        <w:t xml:space="preserve"> </w:t>
      </w:r>
      <w:r w:rsidRPr="008346EF">
        <w:rPr>
          <w:rFonts w:ascii="Times New Roman" w:hAnsi="Times New Roman" w:cs="Times New Roman"/>
          <w:sz w:val="24"/>
          <w:szCs w:val="24"/>
        </w:rPr>
        <w:t>(</w:t>
      </w:r>
      <w:r w:rsidR="008346EF">
        <w:rPr>
          <w:rFonts w:ascii="Times New Roman" w:hAnsi="Times New Roman" w:cs="Times New Roman"/>
          <w:sz w:val="24"/>
          <w:szCs w:val="24"/>
        </w:rPr>
        <w:t>III-2</w:t>
      </w:r>
      <w:proofErr w:type="gramStart"/>
      <w:r w:rsidRPr="008346EF">
        <w:rPr>
          <w:rFonts w:ascii="Times New Roman" w:hAnsi="Times New Roman" w:cs="Times New Roman"/>
          <w:sz w:val="24"/>
          <w:szCs w:val="24"/>
        </w:rPr>
        <w:t>)</w:t>
      </w:r>
      <w:r w:rsidR="008346E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346EF">
        <w:rPr>
          <w:rFonts w:ascii="Times New Roman" w:hAnsi="Times New Roman" w:cs="Times New Roman"/>
          <w:sz w:val="24"/>
          <w:szCs w:val="24"/>
        </w:rPr>
        <w:t>ose</w:t>
      </w:r>
      <w:proofErr w:type="spellEnd"/>
      <w:proofErr w:type="gramEnd"/>
      <w:r w:rsidR="008346EF">
        <w:rPr>
          <w:rFonts w:ascii="Times New Roman" w:hAnsi="Times New Roman" w:cs="Times New Roman"/>
          <w:sz w:val="24"/>
          <w:szCs w:val="24"/>
        </w:rPr>
        <w:t xml:space="preserve"> (II-2)</w:t>
      </w:r>
      <w:r w:rsidRPr="008346EF">
        <w:rPr>
          <w:rFonts w:ascii="Times New Roman" w:hAnsi="Times New Roman" w:cs="Times New Roman"/>
          <w:sz w:val="24"/>
          <w:szCs w:val="24"/>
        </w:rPr>
        <w:t>;</w:t>
      </w:r>
    </w:p>
    <w:p w14:paraId="667DA16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CA57BC6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”;</w:t>
      </w:r>
    </w:p>
    <w:p w14:paraId="738A643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C961" w14:textId="77777777" w:rsidR="00F178FB" w:rsidRDefault="00F178F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44169" w14:textId="77777777" w:rsidR="00F178FB" w:rsidRDefault="00F178F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E5BAB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547F9925" w14:textId="77777777" w:rsidR="001B0E5D" w:rsidRDefault="001B0E5D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“</w:t>
      </w:r>
      <w:r w:rsidR="00BD476C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BD476C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0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6B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6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D476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D476C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952B45">
        <w:rPr>
          <w:rFonts w:ascii="Times New Roman" w:hAnsi="Times New Roman" w:cs="Times New Roman"/>
          <w:sz w:val="24"/>
          <w:szCs w:val="24"/>
        </w:rPr>
        <w:t>.</w:t>
      </w:r>
    </w:p>
    <w:p w14:paraId="3E22FB2E" w14:textId="77777777" w:rsidR="009B639B" w:rsidRPr="009B639B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39B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5F0AEC46" w14:textId="77777777" w:rsidR="009B639B" w:rsidRPr="0092384F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41172E18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2171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6A1FB3E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5AC89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54F8FB21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EC7086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99B14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14:paraId="7732DF9C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75B9564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231119A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F7D395C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20E2DE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504BD16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21D69C42" w14:textId="4BBD8541" w:rsidR="001B0E5D" w:rsidRPr="00C8716C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apo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proofErr w:type="spellEnd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Qarkut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>Durrës</w:t>
      </w:r>
      <w:proofErr w:type="spellEnd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716C" w:rsidRPr="00C8716C">
        <w:rPr>
          <w:rFonts w:ascii="Times New Roman" w:hAnsi="Times New Roman" w:cs="Times New Roman"/>
          <w:b/>
          <w:sz w:val="24"/>
          <w:szCs w:val="24"/>
        </w:rPr>
        <w:t>25</w:t>
      </w:r>
      <w:proofErr w:type="gramEnd"/>
      <w:r w:rsidR="00BD476C" w:rsidRPr="00C87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392" w:rsidRPr="00C8716C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D476C" w:rsidRPr="00C8716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5392" w:rsidRPr="00C8716C">
        <w:rPr>
          <w:rFonts w:ascii="Times New Roman" w:hAnsi="Times New Roman" w:cs="Times New Roman"/>
          <w:b/>
          <w:sz w:val="24"/>
          <w:szCs w:val="24"/>
        </w:rPr>
        <w:t>5</w:t>
      </w:r>
      <w:r w:rsidRPr="00C8716C">
        <w:rPr>
          <w:rFonts w:ascii="Times New Roman" w:hAnsi="Times New Roman" w:cs="Times New Roman"/>
          <w:b/>
          <w:sz w:val="24"/>
          <w:szCs w:val="24"/>
        </w:rPr>
        <w:t>.</w:t>
      </w:r>
    </w:p>
    <w:p w14:paraId="41354A59" w14:textId="77777777" w:rsidR="00B93A7E" w:rsidRPr="00BF2DA3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71FEEA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D34E5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1.3 REZULTATET PËR FAZËN E VERIFIKIMIT PARAPRAK</w:t>
      </w:r>
    </w:p>
    <w:p w14:paraId="70F2FF85" w14:textId="0A8EFE4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C8716C" w:rsidRPr="00C8716C">
        <w:rPr>
          <w:rFonts w:ascii="Times New Roman" w:hAnsi="Times New Roman" w:cs="Times New Roman"/>
          <w:b/>
          <w:sz w:val="24"/>
          <w:szCs w:val="24"/>
        </w:rPr>
        <w:t>25</w:t>
      </w:r>
      <w:r w:rsidR="00B65128" w:rsidRPr="00C87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392" w:rsidRPr="00C8716C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65128" w:rsidRPr="00C8716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5392" w:rsidRPr="00C8716C">
        <w:rPr>
          <w:rFonts w:ascii="Times New Roman" w:hAnsi="Times New Roman" w:cs="Times New Roman"/>
          <w:b/>
          <w:sz w:val="24"/>
          <w:szCs w:val="24"/>
        </w:rPr>
        <w:t>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DA3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t xml:space="preserve"> </w:t>
      </w:r>
      <w:r w:rsidRPr="00EE41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3541725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2ACCA2DD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6F5FB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7776C" w14:textId="77777777" w:rsidR="001B0E5D" w:rsidRDefault="001B0E5D" w:rsidP="00451FDB">
      <w:pPr>
        <w:pStyle w:val="NoSpacing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14:paraId="023D50E4" w14:textId="77777777" w:rsidR="00DC74C2" w:rsidRPr="00565868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4E877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2566C219" w14:textId="77777777" w:rsidR="00EF5544" w:rsidRDefault="00EF5544" w:rsidP="0020565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3111A3" w14:textId="77777777" w:rsidR="00EF5544" w:rsidRDefault="00EF5544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>.</w:t>
      </w:r>
    </w:p>
    <w:p w14:paraId="5F7E7FA1" w14:textId="77777777" w:rsidR="00E31393" w:rsidRPr="00085084" w:rsidRDefault="00B93A7E" w:rsidP="00B93A7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nr. 119/2014 "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>"</w:t>
      </w:r>
    </w:p>
    <w:p w14:paraId="12F32AD1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>;</w:t>
      </w:r>
    </w:p>
    <w:p w14:paraId="15BE59E9" w14:textId="77777777" w:rsidR="0011657D" w:rsidRDefault="0011657D" w:rsidP="0011657D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22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nr. 9936,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26.06.2008, “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F222A">
        <w:rPr>
          <w:rFonts w:ascii="Times New Roman" w:hAnsi="Times New Roman" w:cs="Times New Roman"/>
          <w:sz w:val="24"/>
          <w:szCs w:val="24"/>
        </w:rPr>
        <w:t>;</w:t>
      </w:r>
    </w:p>
    <w:p w14:paraId="428C0C26" w14:textId="77777777" w:rsidR="0011657D" w:rsidRPr="006F222A" w:rsidRDefault="0011657D" w:rsidP="0011657D">
      <w:pPr>
        <w:pStyle w:val="ListParagraph"/>
        <w:numPr>
          <w:ilvl w:val="0"/>
          <w:numId w:val="36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Njohuritë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mbi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Ligjin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nr. 44/2015 “Kodi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procedurave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administrative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Republikës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së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Shqipërisë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>”;</w:t>
      </w:r>
    </w:p>
    <w:p w14:paraId="11BAD2BE" w14:textId="77777777" w:rsidR="0011657D" w:rsidRPr="006F222A" w:rsidRDefault="0011657D" w:rsidP="0011657D">
      <w:pPr>
        <w:pStyle w:val="ListParagraph"/>
        <w:numPr>
          <w:ilvl w:val="0"/>
          <w:numId w:val="36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Njohuritë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mbi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Ligjin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nr.25/2018, “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kontabilitetin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pasqyrat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F222A">
        <w:rPr>
          <w:rFonts w:ascii="Times New Roman" w:eastAsiaTheme="minorHAnsi" w:hAnsi="Times New Roman"/>
          <w:sz w:val="24"/>
          <w:szCs w:val="24"/>
        </w:rPr>
        <w:t>financiare</w:t>
      </w:r>
      <w:proofErr w:type="spellEnd"/>
      <w:r w:rsidRPr="006F222A">
        <w:rPr>
          <w:rFonts w:ascii="Times New Roman" w:eastAsiaTheme="minorHAnsi" w:hAnsi="Times New Roman"/>
          <w:sz w:val="24"/>
          <w:szCs w:val="24"/>
        </w:rPr>
        <w:t>”;</w:t>
      </w:r>
    </w:p>
    <w:p w14:paraId="47337AB2" w14:textId="77777777" w:rsidR="00E31393" w:rsidRPr="00085084" w:rsidRDefault="0011657D" w:rsidP="0011657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h.    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 xml:space="preserve"> nr. 9131, dt. 08.09.2003 “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FB" w:rsidRPr="00F178F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F178FB" w:rsidRPr="00F178FB">
        <w:rPr>
          <w:rFonts w:ascii="Times New Roman" w:hAnsi="Times New Roman" w:cs="Times New Roman"/>
          <w:sz w:val="24"/>
          <w:szCs w:val="24"/>
        </w:rPr>
        <w:t>”</w:t>
      </w:r>
      <w:r w:rsidR="00E31393" w:rsidRPr="0008508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CF6D6EF" w14:textId="77777777" w:rsidR="00E31393" w:rsidRPr="00EA605B" w:rsidRDefault="00E31393" w:rsidP="0020565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04140" w14:textId="77777777" w:rsidR="00EA215E" w:rsidRPr="00EA215E" w:rsidRDefault="00EA215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41774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1.5 MËNYRA E VLERËSIMIT TË KANDIDATËVE</w:t>
      </w:r>
    </w:p>
    <w:p w14:paraId="7934A9DC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>:</w:t>
      </w:r>
    </w:p>
    <w:p w14:paraId="74654C43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kryer.Totali</w:t>
      </w:r>
      <w:proofErr w:type="spellEnd"/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D2BA38B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DF96B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04C6435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4511D5F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84A468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347FEB0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2A674FEB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1B9F2" w14:textId="77777777" w:rsidR="00B31D5F" w:rsidRDefault="00B31D5F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74F02" w14:textId="77777777" w:rsidR="00B31D5F" w:rsidRDefault="00B31D5F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ECE41" w14:textId="77777777" w:rsidR="00B31D5F" w:rsidRDefault="00B31D5F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B54E0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3F73B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14:paraId="1EC074F7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kandidatëve,</w:t>
      </w:r>
      <w:r w:rsidR="0020565E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proofErr w:type="gramEnd"/>
      <w:r w:rsidR="002056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853FC1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B3927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C607D" w14:textId="77777777" w:rsidR="001B0E5D" w:rsidRDefault="00242081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9B29A" wp14:editId="3065B8FB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368415" cy="344170"/>
                <wp:effectExtent l="57150" t="38100" r="70485" b="9398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441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E695E" w14:textId="77777777" w:rsidR="001B0E5D" w:rsidRPr="00D429CF" w:rsidRDefault="00EB153A" w:rsidP="00EB15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2. </w:t>
                            </w:r>
                            <w:r w:rsidR="00EC7D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APLIKIM NGA JASHTE SHË</w:t>
                            </w:r>
                            <w:r w:rsidR="009843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9B29A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0.35pt;margin-top:7.9pt;width:501.4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2C1E695E" w14:textId="77777777" w:rsidR="001B0E5D" w:rsidRPr="00D429CF" w:rsidRDefault="00EB153A" w:rsidP="00EB15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2. </w:t>
                      </w:r>
                      <w:r w:rsidR="00EC7D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APLIKIM NGA JASHTE SHË</w:t>
                      </w:r>
                      <w:r w:rsidR="009843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639E74A6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DEAF5" w14:textId="77777777"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B8CFF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</w:t>
      </w:r>
      <w:r w:rsidR="004E0D52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jashte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D3D043B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80CFF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</w:t>
      </w:r>
      <w:r>
        <w:rPr>
          <w:rFonts w:ascii="Times New Roman" w:hAnsi="Times New Roman" w:cs="Times New Roman"/>
          <w:b/>
          <w:sz w:val="24"/>
          <w:szCs w:val="24"/>
        </w:rPr>
        <w:t>E PRANIMIT NË SHËRBIMIN CIVIL</w:t>
      </w:r>
    </w:p>
    <w:p w14:paraId="23776A01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A7A43" w14:textId="77777777" w:rsidR="009B639B" w:rsidRPr="00D429CF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Civil)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73A12445" w14:textId="2C8D6703" w:rsidR="00121E4A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16C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</w:t>
      </w:r>
      <w:r w:rsidR="00B65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6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2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651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5128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F9534C" w14:textId="77777777" w:rsidR="009B639B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FD3134" w14:textId="77777777" w:rsidR="009B639B" w:rsidRPr="009B639B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27">
        <w:rPr>
          <w:rFonts w:ascii="Times New Roman" w:hAnsi="Times New Roman" w:cs="Times New Roman"/>
          <w:sz w:val="24"/>
          <w:szCs w:val="24"/>
          <w:lang w:val="sq-AL"/>
        </w:rPr>
        <w:t>Aftësi shumë të mira komunikimi dhe prezantimi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539E8" w14:textId="77777777" w:rsidR="001B0E5D" w:rsidRPr="00AB5D24" w:rsidRDefault="001B0E5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9B64F4" w14:textId="77777777" w:rsidR="001B0E5D" w:rsidRDefault="001B0E5D" w:rsidP="0020565E">
      <w:pPr>
        <w:pStyle w:val="NoSpacing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3A7CD628" w14:textId="77777777" w:rsidR="00DC74C2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09D7D" w14:textId="77777777" w:rsidR="00DE0818" w:rsidRP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7E169FE5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45010C1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543926B8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2F8F3750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2449C31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3CCD3632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27A4FFE5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7FF9C4F6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2C060A3A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7EC32C75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D7918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6E6B5978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75442F0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698ABDB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A05D305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1C7D0DDB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489566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23C3E6EA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Pr="00DE081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629F4BAC" w14:textId="2E474E9B"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D30D7">
        <w:rPr>
          <w:rFonts w:ascii="Times New Roman" w:hAnsi="Times New Roman" w:cs="Times New Roman"/>
          <w:sz w:val="24"/>
          <w:szCs w:val="24"/>
        </w:rPr>
        <w:lastRenderedPageBreak/>
        <w:t>Dokumentat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nda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7F5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F5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Qershor</w:t>
      </w:r>
      <w:proofErr w:type="spellEnd"/>
      <w:r w:rsidR="007F5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5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7F5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proofErr w:type="gramEnd"/>
      <w:r w:rsidR="00B93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6E9EFEE" w14:textId="77777777" w:rsidR="001B0E5D" w:rsidRPr="00B96E0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14:paraId="47A6595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B65128">
        <w:rPr>
          <w:rFonts w:ascii="Times New Roman" w:hAnsi="Times New Roman" w:cs="Times New Roman"/>
          <w:b/>
          <w:sz w:val="24"/>
          <w:szCs w:val="24"/>
        </w:rPr>
        <w:t>1</w:t>
      </w:r>
      <w:r w:rsidR="007F5628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7F5628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65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5128">
        <w:rPr>
          <w:rFonts w:ascii="Times New Roman" w:hAnsi="Times New Roman" w:cs="Times New Roman"/>
          <w:b/>
          <w:sz w:val="24"/>
          <w:szCs w:val="24"/>
        </w:rPr>
        <w:t>202</w:t>
      </w:r>
      <w:r w:rsidR="007F562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3BD9327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2AC31C61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48D95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07584687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661C3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1.4</w:t>
      </w:r>
    </w:p>
    <w:p w14:paraId="043162F0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56A5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15E1E06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156A3E4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27E35354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934B857" w14:textId="77777777" w:rsidR="005E164E" w:rsidRDefault="005E164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0B0A9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77D5E8B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644D5320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057AD7B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</w:p>
    <w:p w14:paraId="54B1EF81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493DFCE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6A1C3056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8A1A22A" w14:textId="77777777" w:rsidR="001B0E5D" w:rsidRPr="00C85F8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1BD7237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DE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12D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</w:t>
      </w:r>
      <w:r w:rsidR="002056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 w:rsidRPr="00152B28"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>.</w:t>
      </w:r>
    </w:p>
    <w:p w14:paraId="31D5A712" w14:textId="77777777" w:rsidR="001B0E5D" w:rsidRPr="00E024E0" w:rsidRDefault="001B0E5D" w:rsidP="001B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B0E5D" w:rsidRPr="00E024E0" w:rsidSect="004D3119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0BA5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545209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6AF095C" wp14:editId="0406B636">
            <wp:extent cx="142875" cy="142875"/>
            <wp:effectExtent l="0" t="0" r="0" b="0"/>
            <wp:docPr id="995452099" name="Picture 99545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BB21ACF" id="Picture 1539884090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088FA68" wp14:editId="71FB1183">
            <wp:extent cx="114300" cy="114300"/>
            <wp:effectExtent l="0" t="0" r="0" b="0"/>
            <wp:docPr id="1539884090" name="Picture 153988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8493F1D" id="Picture 767486572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47DBD576" wp14:editId="5798E7E8">
            <wp:extent cx="114300" cy="114300"/>
            <wp:effectExtent l="0" t="0" r="0" b="0"/>
            <wp:docPr id="767486572" name="Picture 76748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20BE5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E89"/>
    <w:multiLevelType w:val="hybridMultilevel"/>
    <w:tmpl w:val="81FAF9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D14"/>
    <w:multiLevelType w:val="multilevel"/>
    <w:tmpl w:val="E81C378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83635AC"/>
    <w:multiLevelType w:val="hybridMultilevel"/>
    <w:tmpl w:val="605C41BC"/>
    <w:lvl w:ilvl="0" w:tplc="6B74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3007"/>
    <w:multiLevelType w:val="hybridMultilevel"/>
    <w:tmpl w:val="8D3E22A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A6A"/>
    <w:multiLevelType w:val="hybridMultilevel"/>
    <w:tmpl w:val="CD667F40"/>
    <w:lvl w:ilvl="0" w:tplc="D70E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282E"/>
    <w:multiLevelType w:val="hybridMultilevel"/>
    <w:tmpl w:val="416E9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3FC2"/>
    <w:multiLevelType w:val="hybridMultilevel"/>
    <w:tmpl w:val="BDC2480A"/>
    <w:lvl w:ilvl="0" w:tplc="5C4C29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1006A"/>
    <w:multiLevelType w:val="hybridMultilevel"/>
    <w:tmpl w:val="E0E07C2A"/>
    <w:lvl w:ilvl="0" w:tplc="E54ADB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49D9"/>
    <w:multiLevelType w:val="hybridMultilevel"/>
    <w:tmpl w:val="9402B2F0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013C"/>
    <w:multiLevelType w:val="hybridMultilevel"/>
    <w:tmpl w:val="4126D9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2D7D09"/>
    <w:multiLevelType w:val="hybridMultilevel"/>
    <w:tmpl w:val="2D54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7E30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65"/>
    <w:multiLevelType w:val="hybridMultilevel"/>
    <w:tmpl w:val="A12CC220"/>
    <w:lvl w:ilvl="0" w:tplc="1D6861C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2E10"/>
    <w:multiLevelType w:val="hybridMultilevel"/>
    <w:tmpl w:val="84DA0388"/>
    <w:lvl w:ilvl="0" w:tplc="C9D0B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805AC"/>
    <w:multiLevelType w:val="hybridMultilevel"/>
    <w:tmpl w:val="A4504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86943"/>
    <w:multiLevelType w:val="hybridMultilevel"/>
    <w:tmpl w:val="9CEC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972DF"/>
    <w:multiLevelType w:val="hybridMultilevel"/>
    <w:tmpl w:val="F7028D1A"/>
    <w:lvl w:ilvl="0" w:tplc="A6B01A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689C"/>
    <w:multiLevelType w:val="multilevel"/>
    <w:tmpl w:val="D9505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031F8D"/>
    <w:multiLevelType w:val="hybridMultilevel"/>
    <w:tmpl w:val="F83CB5E6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5122A"/>
    <w:multiLevelType w:val="hybridMultilevel"/>
    <w:tmpl w:val="37CC1CC6"/>
    <w:lvl w:ilvl="0" w:tplc="3B3E3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6E6C43"/>
    <w:multiLevelType w:val="hybridMultilevel"/>
    <w:tmpl w:val="B0321472"/>
    <w:lvl w:ilvl="0" w:tplc="4594B5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D2E41"/>
    <w:multiLevelType w:val="hybridMultilevel"/>
    <w:tmpl w:val="26E690E0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BF004C"/>
    <w:multiLevelType w:val="hybridMultilevel"/>
    <w:tmpl w:val="3FC0082A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C4159"/>
    <w:multiLevelType w:val="hybridMultilevel"/>
    <w:tmpl w:val="7ED29C74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8098E"/>
    <w:multiLevelType w:val="hybridMultilevel"/>
    <w:tmpl w:val="5964E5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883224">
    <w:abstractNumId w:val="16"/>
  </w:num>
  <w:num w:numId="2" w16cid:durableId="1747531697">
    <w:abstractNumId w:val="36"/>
  </w:num>
  <w:num w:numId="3" w16cid:durableId="704522982">
    <w:abstractNumId w:val="24"/>
  </w:num>
  <w:num w:numId="4" w16cid:durableId="776489056">
    <w:abstractNumId w:val="10"/>
  </w:num>
  <w:num w:numId="5" w16cid:durableId="1003052617">
    <w:abstractNumId w:val="34"/>
  </w:num>
  <w:num w:numId="6" w16cid:durableId="1170633821">
    <w:abstractNumId w:val="21"/>
  </w:num>
  <w:num w:numId="7" w16cid:durableId="1393432042">
    <w:abstractNumId w:val="5"/>
  </w:num>
  <w:num w:numId="8" w16cid:durableId="892691672">
    <w:abstractNumId w:val="14"/>
  </w:num>
  <w:num w:numId="9" w16cid:durableId="1475028316">
    <w:abstractNumId w:val="27"/>
  </w:num>
  <w:num w:numId="10" w16cid:durableId="290405096">
    <w:abstractNumId w:val="37"/>
  </w:num>
  <w:num w:numId="11" w16cid:durableId="899167339">
    <w:abstractNumId w:val="30"/>
  </w:num>
  <w:num w:numId="12" w16cid:durableId="833649244">
    <w:abstractNumId w:val="19"/>
  </w:num>
  <w:num w:numId="13" w16cid:durableId="714163311">
    <w:abstractNumId w:val="40"/>
  </w:num>
  <w:num w:numId="14" w16cid:durableId="2140680414">
    <w:abstractNumId w:val="29"/>
  </w:num>
  <w:num w:numId="15" w16cid:durableId="1951666905">
    <w:abstractNumId w:val="20"/>
  </w:num>
  <w:num w:numId="16" w16cid:durableId="248585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8442476">
    <w:abstractNumId w:val="9"/>
  </w:num>
  <w:num w:numId="18" w16cid:durableId="973174288">
    <w:abstractNumId w:val="32"/>
  </w:num>
  <w:num w:numId="19" w16cid:durableId="1383360794">
    <w:abstractNumId w:val="4"/>
  </w:num>
  <w:num w:numId="20" w16cid:durableId="1116945516">
    <w:abstractNumId w:val="22"/>
  </w:num>
  <w:num w:numId="21" w16cid:durableId="1273826070">
    <w:abstractNumId w:val="3"/>
  </w:num>
  <w:num w:numId="22" w16cid:durableId="921913075">
    <w:abstractNumId w:val="26"/>
  </w:num>
  <w:num w:numId="23" w16cid:durableId="939409450">
    <w:abstractNumId w:val="11"/>
  </w:num>
  <w:num w:numId="24" w16cid:durableId="985665954">
    <w:abstractNumId w:val="12"/>
  </w:num>
  <w:num w:numId="25" w16cid:durableId="188178357">
    <w:abstractNumId w:val="15"/>
  </w:num>
  <w:num w:numId="26" w16cid:durableId="1641687514">
    <w:abstractNumId w:val="6"/>
  </w:num>
  <w:num w:numId="27" w16cid:durableId="2073649051">
    <w:abstractNumId w:val="31"/>
  </w:num>
  <w:num w:numId="28" w16cid:durableId="1339888986">
    <w:abstractNumId w:val="33"/>
  </w:num>
  <w:num w:numId="29" w16cid:durableId="628979537">
    <w:abstractNumId w:val="13"/>
  </w:num>
  <w:num w:numId="30" w16cid:durableId="59913163">
    <w:abstractNumId w:val="7"/>
  </w:num>
  <w:num w:numId="31" w16cid:durableId="2085292535">
    <w:abstractNumId w:val="23"/>
  </w:num>
  <w:num w:numId="32" w16cid:durableId="1226259860">
    <w:abstractNumId w:val="25"/>
  </w:num>
  <w:num w:numId="33" w16cid:durableId="38748186">
    <w:abstractNumId w:val="2"/>
  </w:num>
  <w:num w:numId="34" w16cid:durableId="684673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971162">
    <w:abstractNumId w:val="17"/>
  </w:num>
  <w:num w:numId="36" w16cid:durableId="704986464">
    <w:abstractNumId w:val="39"/>
  </w:num>
  <w:num w:numId="37" w16cid:durableId="202795760">
    <w:abstractNumId w:val="1"/>
  </w:num>
  <w:num w:numId="38" w16cid:durableId="1528130960">
    <w:abstractNumId w:val="28"/>
  </w:num>
  <w:num w:numId="39" w16cid:durableId="1685595545">
    <w:abstractNumId w:val="8"/>
  </w:num>
  <w:num w:numId="40" w16cid:durableId="784927110">
    <w:abstractNumId w:val="18"/>
  </w:num>
  <w:num w:numId="41" w16cid:durableId="85074312">
    <w:abstractNumId w:val="0"/>
  </w:num>
  <w:num w:numId="42" w16cid:durableId="1653946601">
    <w:abstractNumId w:val="38"/>
  </w:num>
  <w:num w:numId="43" w16cid:durableId="1682775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A"/>
    <w:rsid w:val="00002CAA"/>
    <w:rsid w:val="00004A64"/>
    <w:rsid w:val="000077FD"/>
    <w:rsid w:val="00014529"/>
    <w:rsid w:val="0001634D"/>
    <w:rsid w:val="000226C2"/>
    <w:rsid w:val="000251E3"/>
    <w:rsid w:val="00035664"/>
    <w:rsid w:val="00040EDA"/>
    <w:rsid w:val="00045DF1"/>
    <w:rsid w:val="00046938"/>
    <w:rsid w:val="000530D5"/>
    <w:rsid w:val="00057645"/>
    <w:rsid w:val="000631C9"/>
    <w:rsid w:val="00063278"/>
    <w:rsid w:val="00077133"/>
    <w:rsid w:val="000A0556"/>
    <w:rsid w:val="000B0ACA"/>
    <w:rsid w:val="000B0B46"/>
    <w:rsid w:val="000B0C18"/>
    <w:rsid w:val="000C381D"/>
    <w:rsid w:val="000C51CB"/>
    <w:rsid w:val="000C5FCB"/>
    <w:rsid w:val="000C61F3"/>
    <w:rsid w:val="000D559D"/>
    <w:rsid w:val="000D6BC7"/>
    <w:rsid w:val="000F67CF"/>
    <w:rsid w:val="00101C82"/>
    <w:rsid w:val="0010441F"/>
    <w:rsid w:val="00110F30"/>
    <w:rsid w:val="0011657D"/>
    <w:rsid w:val="00121E4A"/>
    <w:rsid w:val="0012472B"/>
    <w:rsid w:val="00125124"/>
    <w:rsid w:val="00125CF9"/>
    <w:rsid w:val="00141A5B"/>
    <w:rsid w:val="00143018"/>
    <w:rsid w:val="00147262"/>
    <w:rsid w:val="001540CA"/>
    <w:rsid w:val="00160817"/>
    <w:rsid w:val="00173AC7"/>
    <w:rsid w:val="001838D1"/>
    <w:rsid w:val="00193BB3"/>
    <w:rsid w:val="001B0E5D"/>
    <w:rsid w:val="001B5480"/>
    <w:rsid w:val="001C1D88"/>
    <w:rsid w:val="001C6D42"/>
    <w:rsid w:val="001D7BE8"/>
    <w:rsid w:val="001E48D4"/>
    <w:rsid w:val="0020565E"/>
    <w:rsid w:val="002113CC"/>
    <w:rsid w:val="00225AC7"/>
    <w:rsid w:val="00233585"/>
    <w:rsid w:val="00233962"/>
    <w:rsid w:val="00235827"/>
    <w:rsid w:val="00242081"/>
    <w:rsid w:val="002456ED"/>
    <w:rsid w:val="00250144"/>
    <w:rsid w:val="00261DE9"/>
    <w:rsid w:val="00264A27"/>
    <w:rsid w:val="002656D1"/>
    <w:rsid w:val="002726F2"/>
    <w:rsid w:val="002924D5"/>
    <w:rsid w:val="0029558F"/>
    <w:rsid w:val="0029571A"/>
    <w:rsid w:val="002A0D20"/>
    <w:rsid w:val="002A355E"/>
    <w:rsid w:val="002A5CF2"/>
    <w:rsid w:val="002B1220"/>
    <w:rsid w:val="002B6AEF"/>
    <w:rsid w:val="002C26C6"/>
    <w:rsid w:val="002C538B"/>
    <w:rsid w:val="002D3B9C"/>
    <w:rsid w:val="002E52F1"/>
    <w:rsid w:val="002E5845"/>
    <w:rsid w:val="002E5FF7"/>
    <w:rsid w:val="003017FF"/>
    <w:rsid w:val="0030426D"/>
    <w:rsid w:val="00313C34"/>
    <w:rsid w:val="00315E84"/>
    <w:rsid w:val="00315F14"/>
    <w:rsid w:val="0032002F"/>
    <w:rsid w:val="003205D2"/>
    <w:rsid w:val="00321EF8"/>
    <w:rsid w:val="00322B23"/>
    <w:rsid w:val="00334E23"/>
    <w:rsid w:val="00347155"/>
    <w:rsid w:val="00347DAF"/>
    <w:rsid w:val="00352F8F"/>
    <w:rsid w:val="0035332C"/>
    <w:rsid w:val="00353D0C"/>
    <w:rsid w:val="00360C7C"/>
    <w:rsid w:val="00371438"/>
    <w:rsid w:val="00381944"/>
    <w:rsid w:val="00382377"/>
    <w:rsid w:val="0039324C"/>
    <w:rsid w:val="003A300D"/>
    <w:rsid w:val="003A3B2E"/>
    <w:rsid w:val="003A7404"/>
    <w:rsid w:val="003B4D8F"/>
    <w:rsid w:val="003C7096"/>
    <w:rsid w:val="003D76A0"/>
    <w:rsid w:val="003E0A85"/>
    <w:rsid w:val="003E196F"/>
    <w:rsid w:val="003E3D77"/>
    <w:rsid w:val="003E63C8"/>
    <w:rsid w:val="003F4551"/>
    <w:rsid w:val="003F6195"/>
    <w:rsid w:val="004018E9"/>
    <w:rsid w:val="00414754"/>
    <w:rsid w:val="004229E4"/>
    <w:rsid w:val="004360CF"/>
    <w:rsid w:val="0044558B"/>
    <w:rsid w:val="0045160F"/>
    <w:rsid w:val="00451FDB"/>
    <w:rsid w:val="00473169"/>
    <w:rsid w:val="00475412"/>
    <w:rsid w:val="004768CE"/>
    <w:rsid w:val="004B6C54"/>
    <w:rsid w:val="004C1D46"/>
    <w:rsid w:val="004C27FC"/>
    <w:rsid w:val="004C473C"/>
    <w:rsid w:val="004C5732"/>
    <w:rsid w:val="004D0638"/>
    <w:rsid w:val="004D3119"/>
    <w:rsid w:val="004D5015"/>
    <w:rsid w:val="004E0D52"/>
    <w:rsid w:val="004E2437"/>
    <w:rsid w:val="004F3856"/>
    <w:rsid w:val="004F7713"/>
    <w:rsid w:val="00511F86"/>
    <w:rsid w:val="00513F7C"/>
    <w:rsid w:val="00526578"/>
    <w:rsid w:val="00531EE2"/>
    <w:rsid w:val="00533025"/>
    <w:rsid w:val="00535D9F"/>
    <w:rsid w:val="00540CAB"/>
    <w:rsid w:val="00547319"/>
    <w:rsid w:val="00556A3A"/>
    <w:rsid w:val="00560ACF"/>
    <w:rsid w:val="0056497E"/>
    <w:rsid w:val="00565868"/>
    <w:rsid w:val="00577210"/>
    <w:rsid w:val="00583F26"/>
    <w:rsid w:val="005862FB"/>
    <w:rsid w:val="00587300"/>
    <w:rsid w:val="0059098D"/>
    <w:rsid w:val="005914F7"/>
    <w:rsid w:val="00592A95"/>
    <w:rsid w:val="005957F1"/>
    <w:rsid w:val="005A39C9"/>
    <w:rsid w:val="005C7D6F"/>
    <w:rsid w:val="005E164E"/>
    <w:rsid w:val="005E2571"/>
    <w:rsid w:val="005E59BA"/>
    <w:rsid w:val="005F07E9"/>
    <w:rsid w:val="005F43DA"/>
    <w:rsid w:val="0060429E"/>
    <w:rsid w:val="00604EB9"/>
    <w:rsid w:val="006160DE"/>
    <w:rsid w:val="00625484"/>
    <w:rsid w:val="006268AF"/>
    <w:rsid w:val="00631452"/>
    <w:rsid w:val="00652AD6"/>
    <w:rsid w:val="006573C9"/>
    <w:rsid w:val="00680172"/>
    <w:rsid w:val="00683B07"/>
    <w:rsid w:val="006A5BBF"/>
    <w:rsid w:val="006B130A"/>
    <w:rsid w:val="006B38AF"/>
    <w:rsid w:val="006B3DA1"/>
    <w:rsid w:val="006C53F6"/>
    <w:rsid w:val="006C57B8"/>
    <w:rsid w:val="006E7146"/>
    <w:rsid w:val="006F4AEB"/>
    <w:rsid w:val="006F583F"/>
    <w:rsid w:val="007044B9"/>
    <w:rsid w:val="00707755"/>
    <w:rsid w:val="00707CEE"/>
    <w:rsid w:val="007323AB"/>
    <w:rsid w:val="007447ED"/>
    <w:rsid w:val="00752E35"/>
    <w:rsid w:val="00764286"/>
    <w:rsid w:val="00764373"/>
    <w:rsid w:val="0076475C"/>
    <w:rsid w:val="00765140"/>
    <w:rsid w:val="00767462"/>
    <w:rsid w:val="00780BE9"/>
    <w:rsid w:val="007A4801"/>
    <w:rsid w:val="007A6739"/>
    <w:rsid w:val="007B4ADF"/>
    <w:rsid w:val="007B7E78"/>
    <w:rsid w:val="007D0BF8"/>
    <w:rsid w:val="007D0E40"/>
    <w:rsid w:val="007D10C5"/>
    <w:rsid w:val="007D1CC1"/>
    <w:rsid w:val="007D25B6"/>
    <w:rsid w:val="007D2DAD"/>
    <w:rsid w:val="007D45DD"/>
    <w:rsid w:val="007D5392"/>
    <w:rsid w:val="007F5628"/>
    <w:rsid w:val="00811BDF"/>
    <w:rsid w:val="008200CA"/>
    <w:rsid w:val="00822572"/>
    <w:rsid w:val="00824623"/>
    <w:rsid w:val="0083078A"/>
    <w:rsid w:val="00830C2C"/>
    <w:rsid w:val="00831DDC"/>
    <w:rsid w:val="008346EF"/>
    <w:rsid w:val="008349B3"/>
    <w:rsid w:val="00844045"/>
    <w:rsid w:val="00850B95"/>
    <w:rsid w:val="00856801"/>
    <w:rsid w:val="008606D3"/>
    <w:rsid w:val="008903D1"/>
    <w:rsid w:val="008A0C31"/>
    <w:rsid w:val="008A289E"/>
    <w:rsid w:val="008A46B4"/>
    <w:rsid w:val="008A4927"/>
    <w:rsid w:val="008A60B8"/>
    <w:rsid w:val="008A6CB7"/>
    <w:rsid w:val="008B72B6"/>
    <w:rsid w:val="008C2864"/>
    <w:rsid w:val="008C3CBC"/>
    <w:rsid w:val="008D60CE"/>
    <w:rsid w:val="008E22B8"/>
    <w:rsid w:val="008F4E0B"/>
    <w:rsid w:val="009025BD"/>
    <w:rsid w:val="0090547E"/>
    <w:rsid w:val="009109CC"/>
    <w:rsid w:val="0092384F"/>
    <w:rsid w:val="00945A1D"/>
    <w:rsid w:val="00952B45"/>
    <w:rsid w:val="00956ECA"/>
    <w:rsid w:val="00967E8D"/>
    <w:rsid w:val="0097106D"/>
    <w:rsid w:val="0098432B"/>
    <w:rsid w:val="009A1E8D"/>
    <w:rsid w:val="009A7FBD"/>
    <w:rsid w:val="009B00B7"/>
    <w:rsid w:val="009B639B"/>
    <w:rsid w:val="009C1672"/>
    <w:rsid w:val="009C1C8A"/>
    <w:rsid w:val="009D164F"/>
    <w:rsid w:val="009D30D7"/>
    <w:rsid w:val="00A16A5B"/>
    <w:rsid w:val="00A2097D"/>
    <w:rsid w:val="00A21818"/>
    <w:rsid w:val="00A22536"/>
    <w:rsid w:val="00A27484"/>
    <w:rsid w:val="00A32623"/>
    <w:rsid w:val="00A33301"/>
    <w:rsid w:val="00A35AD3"/>
    <w:rsid w:val="00A45468"/>
    <w:rsid w:val="00A85AD8"/>
    <w:rsid w:val="00A96ADA"/>
    <w:rsid w:val="00AA0B98"/>
    <w:rsid w:val="00AC2DAC"/>
    <w:rsid w:val="00AD099F"/>
    <w:rsid w:val="00AD21C1"/>
    <w:rsid w:val="00AD6AF5"/>
    <w:rsid w:val="00AE6252"/>
    <w:rsid w:val="00AE796E"/>
    <w:rsid w:val="00AF631F"/>
    <w:rsid w:val="00B0011D"/>
    <w:rsid w:val="00B0328F"/>
    <w:rsid w:val="00B31D5F"/>
    <w:rsid w:val="00B438FA"/>
    <w:rsid w:val="00B476B3"/>
    <w:rsid w:val="00B539FF"/>
    <w:rsid w:val="00B53FC7"/>
    <w:rsid w:val="00B55E77"/>
    <w:rsid w:val="00B65128"/>
    <w:rsid w:val="00B75D76"/>
    <w:rsid w:val="00B8729B"/>
    <w:rsid w:val="00B87DF0"/>
    <w:rsid w:val="00B90064"/>
    <w:rsid w:val="00B93A7E"/>
    <w:rsid w:val="00B94762"/>
    <w:rsid w:val="00B96E01"/>
    <w:rsid w:val="00BC2FD7"/>
    <w:rsid w:val="00BD1268"/>
    <w:rsid w:val="00BD476C"/>
    <w:rsid w:val="00BE00D2"/>
    <w:rsid w:val="00BF2DA3"/>
    <w:rsid w:val="00BF6ACD"/>
    <w:rsid w:val="00C1089F"/>
    <w:rsid w:val="00C11196"/>
    <w:rsid w:val="00C14344"/>
    <w:rsid w:val="00C235A9"/>
    <w:rsid w:val="00C456B5"/>
    <w:rsid w:val="00C45936"/>
    <w:rsid w:val="00C53078"/>
    <w:rsid w:val="00C827BA"/>
    <w:rsid w:val="00C838B6"/>
    <w:rsid w:val="00C85F81"/>
    <w:rsid w:val="00C86B42"/>
    <w:rsid w:val="00C8716C"/>
    <w:rsid w:val="00C92C4A"/>
    <w:rsid w:val="00C93602"/>
    <w:rsid w:val="00C96635"/>
    <w:rsid w:val="00C96CC3"/>
    <w:rsid w:val="00C96F40"/>
    <w:rsid w:val="00C97A3B"/>
    <w:rsid w:val="00CD6129"/>
    <w:rsid w:val="00CE05FB"/>
    <w:rsid w:val="00CE5FC5"/>
    <w:rsid w:val="00CE7887"/>
    <w:rsid w:val="00CE7985"/>
    <w:rsid w:val="00CF442E"/>
    <w:rsid w:val="00D02B66"/>
    <w:rsid w:val="00D0602D"/>
    <w:rsid w:val="00D1362B"/>
    <w:rsid w:val="00D20319"/>
    <w:rsid w:val="00D2326F"/>
    <w:rsid w:val="00D24665"/>
    <w:rsid w:val="00D311FE"/>
    <w:rsid w:val="00D36C35"/>
    <w:rsid w:val="00D429CF"/>
    <w:rsid w:val="00D46C8B"/>
    <w:rsid w:val="00D571B1"/>
    <w:rsid w:val="00D66FD3"/>
    <w:rsid w:val="00D70DF5"/>
    <w:rsid w:val="00D71E46"/>
    <w:rsid w:val="00D7251A"/>
    <w:rsid w:val="00D83AB8"/>
    <w:rsid w:val="00D8763E"/>
    <w:rsid w:val="00D92FCC"/>
    <w:rsid w:val="00D94D8D"/>
    <w:rsid w:val="00DB5062"/>
    <w:rsid w:val="00DC3C25"/>
    <w:rsid w:val="00DC5704"/>
    <w:rsid w:val="00DC74C2"/>
    <w:rsid w:val="00DD61D4"/>
    <w:rsid w:val="00DE0818"/>
    <w:rsid w:val="00DE11D1"/>
    <w:rsid w:val="00DF0CA9"/>
    <w:rsid w:val="00E01A0B"/>
    <w:rsid w:val="00E024E0"/>
    <w:rsid w:val="00E110DD"/>
    <w:rsid w:val="00E13017"/>
    <w:rsid w:val="00E13FBE"/>
    <w:rsid w:val="00E22136"/>
    <w:rsid w:val="00E233A3"/>
    <w:rsid w:val="00E31393"/>
    <w:rsid w:val="00E56DDB"/>
    <w:rsid w:val="00E56F48"/>
    <w:rsid w:val="00E57152"/>
    <w:rsid w:val="00E60F6F"/>
    <w:rsid w:val="00E72CFC"/>
    <w:rsid w:val="00E83282"/>
    <w:rsid w:val="00E8370E"/>
    <w:rsid w:val="00E93E3E"/>
    <w:rsid w:val="00EA215E"/>
    <w:rsid w:val="00EA66FD"/>
    <w:rsid w:val="00EB10D1"/>
    <w:rsid w:val="00EB153A"/>
    <w:rsid w:val="00EB4E7B"/>
    <w:rsid w:val="00EB6291"/>
    <w:rsid w:val="00EC3149"/>
    <w:rsid w:val="00EC7226"/>
    <w:rsid w:val="00EC7D27"/>
    <w:rsid w:val="00EE137B"/>
    <w:rsid w:val="00EE4128"/>
    <w:rsid w:val="00EE59B5"/>
    <w:rsid w:val="00EF0635"/>
    <w:rsid w:val="00EF5544"/>
    <w:rsid w:val="00EF6941"/>
    <w:rsid w:val="00EF7F28"/>
    <w:rsid w:val="00F00881"/>
    <w:rsid w:val="00F148A6"/>
    <w:rsid w:val="00F178FB"/>
    <w:rsid w:val="00F34044"/>
    <w:rsid w:val="00F4116A"/>
    <w:rsid w:val="00F44E46"/>
    <w:rsid w:val="00F45A0D"/>
    <w:rsid w:val="00F47E80"/>
    <w:rsid w:val="00F61835"/>
    <w:rsid w:val="00F67D09"/>
    <w:rsid w:val="00F73DD1"/>
    <w:rsid w:val="00FA1E41"/>
    <w:rsid w:val="00FA23D5"/>
    <w:rsid w:val="00FA5A30"/>
    <w:rsid w:val="00FB0D7E"/>
    <w:rsid w:val="00FB1375"/>
    <w:rsid w:val="00FB79A9"/>
    <w:rsid w:val="00FC0F30"/>
    <w:rsid w:val="00FC5D2B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6B53"/>
  <w15:docId w15:val="{8C704BF7-54AA-4A31-AA18-05F746B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1E8D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ti">
    <w:name w:val="Akti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 w:eastAsia="en-GB"/>
    </w:rPr>
  </w:style>
  <w:style w:type="paragraph" w:customStyle="1" w:styleId="NumriData">
    <w:name w:val="Numri_Data"/>
    <w:next w:val="Normal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 w:eastAsia="en-GB"/>
    </w:rPr>
  </w:style>
  <w:style w:type="paragraph" w:customStyle="1" w:styleId="Paragrafi">
    <w:name w:val="Paragrafi"/>
    <w:rsid w:val="00BF2DA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GB" w:eastAsia="en-GB"/>
    </w:rPr>
  </w:style>
  <w:style w:type="paragraph" w:customStyle="1" w:styleId="Titulli">
    <w:name w:val="Titulli"/>
    <w:next w:val="Normal"/>
    <w:rsid w:val="00BF2DA3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05FB"/>
  </w:style>
  <w:style w:type="character" w:styleId="PlaceholderText">
    <w:name w:val="Placeholder Text"/>
    <w:basedOn w:val="DefaultParagraphFont"/>
    <w:uiPriority w:val="99"/>
    <w:semiHidden/>
    <w:rsid w:val="00E22136"/>
    <w:rPr>
      <w:color w:val="808080"/>
    </w:rPr>
  </w:style>
  <w:style w:type="paragraph" w:customStyle="1" w:styleId="CharCharCharChar">
    <w:name w:val="Char Char Char Char"/>
    <w:basedOn w:val="Normal"/>
    <w:rsid w:val="00125CF9"/>
    <w:pPr>
      <w:spacing w:after="160" w:line="240" w:lineRule="exact"/>
    </w:pPr>
    <w:rPr>
      <w:rFonts w:ascii="Tahoma" w:eastAsia="MS Mincho" w:hAnsi="Tahoma" w:cs="Times New Roman"/>
      <w:sz w:val="20"/>
      <w:szCs w:val="20"/>
      <w:lang w:val="sq-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011D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KQD-Financa</cp:lastModifiedBy>
  <cp:revision>7</cp:revision>
  <cp:lastPrinted>2025-06-18T09:46:00Z</cp:lastPrinted>
  <dcterms:created xsi:type="dcterms:W3CDTF">2025-06-12T11:24:00Z</dcterms:created>
  <dcterms:modified xsi:type="dcterms:W3CDTF">2025-06-18T09:46:00Z</dcterms:modified>
</cp:coreProperties>
</file>