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D2B6D5C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</w:t>
      </w:r>
      <w:r w:rsidR="00770F89">
        <w:rPr>
          <w:rFonts w:ascii="Times New Roman" w:eastAsiaTheme="minorEastAsia" w:hAnsi="Times New Roman"/>
          <w:b/>
          <w:sz w:val="24"/>
          <w:szCs w:val="24"/>
        </w:rPr>
        <w:t>, 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7A336BB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770F89">
        <w:rPr>
          <w:rFonts w:ascii="Times New Roman" w:hAnsi="Times New Roman"/>
          <w:b/>
          <w:sz w:val="24"/>
          <w:szCs w:val="24"/>
          <w:lang w:val="it-IT"/>
        </w:rPr>
        <w:t>FINANCE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58864822" w:rsidR="006B3FDB" w:rsidRDefault="00267D33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70F89">
        <w:rPr>
          <w:rFonts w:ascii="Times New Roman" w:hAnsi="Times New Roman" w:cs="Times New Roman"/>
          <w:b/>
          <w:bCs/>
          <w:sz w:val="24"/>
          <w:szCs w:val="24"/>
          <w:lang w:val="it-IT"/>
        </w:rPr>
        <w:t>Finance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F24">
        <w:rPr>
          <w:rFonts w:ascii="Times New Roman" w:hAnsi="Times New Roman"/>
          <w:sz w:val="24"/>
          <w:szCs w:val="24"/>
        </w:rPr>
        <w:t>Ekonomike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52089F59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E4103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1F632073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E4103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20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46E2D90F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6E716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E4103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5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06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30E7995" w:rsidR="00896FFB" w:rsidRPr="00896FFB" w:rsidRDefault="00533164" w:rsidP="00896F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E4103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Financën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04E7D570" w14:textId="77777777" w:rsidR="00896FFB" w:rsidRDefault="00896FFB" w:rsidP="00896F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475C5C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Kontrollon dhe kontabilizon gjithë dokumentacionin për lëvizjen e aseteve të magazinave;</w:t>
      </w:r>
    </w:p>
    <w:p w14:paraId="4531D430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Ushtron kontrolle periodike për administrimin e aseteve në magazina dhe mban procesverbale përkatëse;</w:t>
      </w:r>
    </w:p>
    <w:p w14:paraId="23A60E4E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Evidenton në çdo kohë gjendjen kontabël në sasi e vlerë për të gjithë asetet në magazina;</w:t>
      </w:r>
    </w:p>
    <w:p w14:paraId="347F8A26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Përpilon fletët e inventarit të aktiveve të qendrueshme sipas zyrave në Bashkidhe n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>sit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>administrative n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 xml:space="preserve"> varësi.</w:t>
      </w:r>
    </w:p>
    <w:p w14:paraId="1BE3960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Mbikqyr gjithë procesin e inventarizimit në bazë të urdhrit të titullarit dhe arkivon gjithë inventarët;</w:t>
      </w:r>
    </w:p>
    <w:p w14:paraId="04FFED5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Regjistron çdo ditë veprimet në librin e arkës dhe derdhjet pranë bankës;</w:t>
      </w:r>
    </w:p>
    <w:p w14:paraId="694168DD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Mban me përgjegjësi librin e arkës në dy kopje;</w:t>
      </w:r>
    </w:p>
    <w:p w14:paraId="0D60D7F4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Zbatimi i buxhetit vjetor te instritucionit dhe te gjitha vendimeve financiare</w:t>
      </w:r>
    </w:p>
    <w:p w14:paraId="5749742C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Regjistrimi i te ardhurave</w:t>
      </w:r>
    </w:p>
    <w:p w14:paraId="37FA8F3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 xml:space="preserve">Regjistrimi i shpenzimeve sipas ligjit brenda vitit financiar </w:t>
      </w:r>
    </w:p>
    <w:p w14:paraId="22559CB5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 xml:space="preserve">Mbajtja e inventareve </w:t>
      </w:r>
    </w:p>
    <w:p w14:paraId="4969902A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Kontrolli i magazines dhe levizjeve te vlerave monetare dhe materiale ne perputhje me dokumentacionin perkates dhe me legjislacionin ne fuqi</w:t>
      </w:r>
    </w:p>
    <w:p w14:paraId="71CC6EE0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Ndjekja dhe llogaritja te gjitha shpenzimet te institucionit sipas zerave te buxhetit</w:t>
      </w:r>
    </w:p>
    <w:p w14:paraId="78D052B4" w14:textId="77777777" w:rsidR="00896FFB" w:rsidRPr="00896FFB" w:rsidRDefault="00896FFB" w:rsidP="00896FFB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1590B7A" w:rsidR="00591F25" w:rsidRPr="001D0907" w:rsidRDefault="00BA6136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D138B4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0C38A500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</w:t>
      </w:r>
      <w:r w:rsidR="00E41033">
        <w:rPr>
          <w:rFonts w:ascii="Times New Roman" w:hAnsi="Times New Roman"/>
          <w:sz w:val="24"/>
          <w:szCs w:val="24"/>
          <w:lang w:val="sq-AL"/>
        </w:rPr>
        <w:t>e,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5056FB83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6AB6054C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445B5E6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41033">
        <w:rPr>
          <w:rFonts w:ascii="Times New Roman" w:hAnsi="Times New Roman"/>
          <w:b/>
          <w:i/>
          <w:sz w:val="24"/>
          <w:szCs w:val="24"/>
        </w:rPr>
        <w:t>20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E41033">
        <w:rPr>
          <w:rFonts w:ascii="Times New Roman" w:hAnsi="Times New Roman"/>
          <w:b/>
          <w:i/>
          <w:sz w:val="24"/>
          <w:szCs w:val="24"/>
        </w:rPr>
        <w:t>06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E41033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5F111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1033">
        <w:rPr>
          <w:rFonts w:ascii="Times New Roman" w:hAnsi="Times New Roman"/>
          <w:b/>
          <w:sz w:val="24"/>
          <w:szCs w:val="24"/>
        </w:rPr>
        <w:t>22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E41033">
        <w:rPr>
          <w:rFonts w:ascii="Times New Roman" w:hAnsi="Times New Roman"/>
          <w:b/>
          <w:sz w:val="24"/>
          <w:szCs w:val="24"/>
        </w:rPr>
        <w:t>06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E4103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Kombëtare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57392365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3762C" w14:textId="77777777" w:rsidR="002E5BA3" w:rsidRDefault="005463BD" w:rsidP="002E5BA3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366373"/>
      <w:proofErr w:type="spellStart"/>
      <w:r w:rsidRPr="007A33ED">
        <w:rPr>
          <w:rFonts w:ascii="Times New Roman" w:hAnsi="Times New Roman"/>
          <w:sz w:val="24"/>
          <w:szCs w:val="24"/>
        </w:rPr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</w:p>
    <w:p w14:paraId="1398A904" w14:textId="3D292955" w:rsidR="002E5BA3" w:rsidRPr="002E5BA3" w:rsidRDefault="002E5BA3" w:rsidP="002E5BA3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BA3">
        <w:rPr>
          <w:rFonts w:ascii="Times New Roman" w:hAnsi="Times New Roman"/>
          <w:sz w:val="24"/>
          <w:szCs w:val="24"/>
        </w:rPr>
        <w:t>Njohuritë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mbi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Ligjin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E5BA3">
        <w:rPr>
          <w:rFonts w:ascii="Times New Roman" w:hAnsi="Times New Roman"/>
          <w:sz w:val="24"/>
          <w:szCs w:val="24"/>
        </w:rPr>
        <w:t>2013,</w:t>
      </w:r>
      <w:r w:rsidRPr="002E5BA3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E5BA3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E5BA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E5BA3">
        <w:rPr>
          <w:rFonts w:ascii="Times New Roman" w:hAnsi="Times New Roman"/>
          <w:i/>
          <w:sz w:val="24"/>
          <w:szCs w:val="24"/>
        </w:rPr>
        <w:t xml:space="preserve"> civil”</w:t>
      </w:r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ndryshuar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dhe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aktet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nënligjore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dalë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zbatim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tij</w:t>
      </w:r>
      <w:proofErr w:type="spellEnd"/>
      <w:r w:rsidRPr="002E5BA3">
        <w:rPr>
          <w:rFonts w:ascii="Times New Roman" w:hAnsi="Times New Roman"/>
          <w:sz w:val="24"/>
          <w:szCs w:val="24"/>
        </w:rPr>
        <w:t>.</w:t>
      </w:r>
    </w:p>
    <w:p w14:paraId="0315D55D" w14:textId="7A56D8E9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Republik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n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Shqip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ris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5900E7F" w14:textId="0C76931C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Vetqeverisjes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Vendore”me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udhëzimet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përkatëse</w:t>
      </w:r>
      <w:proofErr w:type="spellEnd"/>
    </w:p>
    <w:p w14:paraId="3289064A" w14:textId="77777777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10296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Financiar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” </w:t>
      </w:r>
    </w:p>
    <w:p w14:paraId="4DC30AF1" w14:textId="77777777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lastRenderedPageBreak/>
        <w:t>Udhezimi nr. 30,date 27.12.2011 “Për menaxhimin e aktiveve në Njësitë e Sektorit Publik</w:t>
      </w:r>
    </w:p>
    <w:p w14:paraId="3DDD4D1F" w14:textId="4E879305" w:rsidR="006E5DD1" w:rsidRPr="00BF2A93" w:rsidRDefault="007A33ED" w:rsidP="007A33ED">
      <w:pPr>
        <w:pStyle w:val="NoSpacing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nr. 9228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29.04. 2004 “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kontabilitetin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pasqyrat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”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3816EB59" w:rsidR="00BE1514" w:rsidRDefault="0063056F" w:rsidP="00C73C1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dhe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Çështjeve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Juridike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Kombëtare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597B7A7" w:rsidR="006C307B" w:rsidRPr="001D0907" w:rsidRDefault="008A51FB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2076494A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8D2378">
        <w:rPr>
          <w:rFonts w:ascii="Times New Roman" w:hAnsi="Times New Roman"/>
          <w:b/>
          <w:i/>
          <w:szCs w:val="24"/>
        </w:rPr>
        <w:t>25</w:t>
      </w:r>
      <w:r w:rsidR="00421F9F">
        <w:rPr>
          <w:rFonts w:ascii="Times New Roman" w:hAnsi="Times New Roman"/>
          <w:b/>
          <w:i/>
          <w:szCs w:val="24"/>
        </w:rPr>
        <w:t>/</w:t>
      </w:r>
      <w:r w:rsidR="008D2378">
        <w:rPr>
          <w:rFonts w:ascii="Times New Roman" w:hAnsi="Times New Roman"/>
          <w:b/>
          <w:i/>
          <w:szCs w:val="24"/>
        </w:rPr>
        <w:t>06</w:t>
      </w:r>
      <w:r w:rsidR="00421F9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8D2378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3A41BF1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67D33">
        <w:rPr>
          <w:rFonts w:ascii="Times New Roman" w:hAnsi="Times New Roman"/>
          <w:b/>
          <w:sz w:val="24"/>
          <w:szCs w:val="24"/>
        </w:rPr>
        <w:t>11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8D2378">
        <w:rPr>
          <w:rFonts w:ascii="Times New Roman" w:hAnsi="Times New Roman"/>
          <w:b/>
          <w:sz w:val="24"/>
          <w:szCs w:val="24"/>
        </w:rPr>
        <w:t>07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8D2378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Kombëtare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proofErr w:type="gramStart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0D12E555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C661C" w14:textId="77777777" w:rsidR="002E5BA3" w:rsidRDefault="002E5BA3" w:rsidP="002E5BA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3ED">
        <w:rPr>
          <w:rFonts w:ascii="Times New Roman" w:hAnsi="Times New Roman"/>
          <w:sz w:val="24"/>
          <w:szCs w:val="24"/>
        </w:rPr>
        <w:lastRenderedPageBreak/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</w:p>
    <w:p w14:paraId="3945E257" w14:textId="77777777" w:rsidR="002E5BA3" w:rsidRPr="002E5BA3" w:rsidRDefault="002E5BA3" w:rsidP="002E5BA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BA3">
        <w:rPr>
          <w:rFonts w:ascii="Times New Roman" w:hAnsi="Times New Roman"/>
          <w:sz w:val="24"/>
          <w:szCs w:val="24"/>
        </w:rPr>
        <w:t>Njohuritë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mbi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Ligjin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E5BA3">
        <w:rPr>
          <w:rFonts w:ascii="Times New Roman" w:hAnsi="Times New Roman"/>
          <w:sz w:val="24"/>
          <w:szCs w:val="24"/>
        </w:rPr>
        <w:t>2013,</w:t>
      </w:r>
      <w:r w:rsidRPr="002E5BA3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E5BA3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E5BA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E5BA3">
        <w:rPr>
          <w:rFonts w:ascii="Times New Roman" w:hAnsi="Times New Roman"/>
          <w:i/>
          <w:sz w:val="24"/>
          <w:szCs w:val="24"/>
        </w:rPr>
        <w:t xml:space="preserve"> civil”</w:t>
      </w:r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ndryshuar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dhe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aktet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nënligjore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dalë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zbatim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tij</w:t>
      </w:r>
      <w:proofErr w:type="spellEnd"/>
      <w:r w:rsidRPr="002E5BA3">
        <w:rPr>
          <w:rFonts w:ascii="Times New Roman" w:hAnsi="Times New Roman"/>
          <w:sz w:val="24"/>
          <w:szCs w:val="24"/>
        </w:rPr>
        <w:t>.</w:t>
      </w:r>
    </w:p>
    <w:p w14:paraId="4908F6DA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Republik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n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Shqip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ris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7F2DB77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Vetqeverisjes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Vendore”me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udhëzimet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përkatëse</w:t>
      </w:r>
      <w:proofErr w:type="spellEnd"/>
    </w:p>
    <w:p w14:paraId="3ADA4F01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10296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Financiar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” </w:t>
      </w:r>
    </w:p>
    <w:p w14:paraId="6415AD0E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Udhezimi nr. 30,date 27.12.2011 “Për menaxhimin e aktiveve në Njësitë e Sektorit Publik</w:t>
      </w:r>
    </w:p>
    <w:p w14:paraId="2E9CEE2B" w14:textId="77777777" w:rsidR="002E5BA3" w:rsidRPr="00BF2A93" w:rsidRDefault="002E5BA3" w:rsidP="002E5BA3">
      <w:pPr>
        <w:pStyle w:val="NoSpacing"/>
        <w:numPr>
          <w:ilvl w:val="0"/>
          <w:numId w:val="41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nr. 9228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29.04. 2004 “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kontabilitetin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pasqyrat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” i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520BDDF9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267D3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11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8D237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07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8D237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506FA9E0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8D2378">
        <w:rPr>
          <w:rFonts w:ascii="Times New Roman" w:hAnsi="Times New Roman"/>
          <w:b/>
          <w:sz w:val="24"/>
          <w:szCs w:val="24"/>
        </w:rPr>
        <w:t>,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9D1953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70AB" w14:textId="77777777" w:rsidR="003C637F" w:rsidRDefault="003C637F" w:rsidP="00386E9F">
      <w:pPr>
        <w:spacing w:after="0" w:line="240" w:lineRule="auto"/>
      </w:pPr>
      <w:r>
        <w:separator/>
      </w:r>
    </w:p>
  </w:endnote>
  <w:endnote w:type="continuationSeparator" w:id="0">
    <w:p w14:paraId="1D0E6D97" w14:textId="77777777" w:rsidR="003C637F" w:rsidRDefault="003C637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285A" w14:textId="77777777" w:rsidR="003C637F" w:rsidRDefault="003C637F" w:rsidP="00386E9F">
      <w:pPr>
        <w:spacing w:after="0" w:line="240" w:lineRule="auto"/>
      </w:pPr>
      <w:r>
        <w:separator/>
      </w:r>
    </w:p>
  </w:footnote>
  <w:footnote w:type="continuationSeparator" w:id="0">
    <w:p w14:paraId="700F9E13" w14:textId="77777777" w:rsidR="003C637F" w:rsidRDefault="003C637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5F84"/>
    <w:multiLevelType w:val="hybridMultilevel"/>
    <w:tmpl w:val="637ABF0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BE6"/>
    <w:multiLevelType w:val="hybridMultilevel"/>
    <w:tmpl w:val="59BCEB3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D1721"/>
    <w:multiLevelType w:val="hybridMultilevel"/>
    <w:tmpl w:val="287E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43B8"/>
    <w:multiLevelType w:val="hybridMultilevel"/>
    <w:tmpl w:val="5E2E9B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2BE4122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77073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65ECF"/>
    <w:multiLevelType w:val="hybridMultilevel"/>
    <w:tmpl w:val="E9D895DC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A03EF9"/>
    <w:multiLevelType w:val="hybridMultilevel"/>
    <w:tmpl w:val="E1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F2ED7"/>
    <w:multiLevelType w:val="hybridMultilevel"/>
    <w:tmpl w:val="7304D7CE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F30E0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119BD"/>
    <w:multiLevelType w:val="hybridMultilevel"/>
    <w:tmpl w:val="F4C6D3AE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2"/>
  </w:num>
  <w:num w:numId="2" w16cid:durableId="1038235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8"/>
  </w:num>
  <w:num w:numId="4" w16cid:durableId="2049600190">
    <w:abstractNumId w:val="26"/>
  </w:num>
  <w:num w:numId="5" w16cid:durableId="1598906998">
    <w:abstractNumId w:val="10"/>
  </w:num>
  <w:num w:numId="6" w16cid:durableId="113058763">
    <w:abstractNumId w:val="17"/>
  </w:num>
  <w:num w:numId="7" w16cid:durableId="1228570257">
    <w:abstractNumId w:val="33"/>
  </w:num>
  <w:num w:numId="8" w16cid:durableId="1945190024">
    <w:abstractNumId w:val="9"/>
  </w:num>
  <w:num w:numId="9" w16cid:durableId="1122185646">
    <w:abstractNumId w:val="29"/>
  </w:num>
  <w:num w:numId="10" w16cid:durableId="527328973">
    <w:abstractNumId w:val="16"/>
  </w:num>
  <w:num w:numId="11" w16cid:durableId="516970879">
    <w:abstractNumId w:val="1"/>
  </w:num>
  <w:num w:numId="12" w16cid:durableId="1020351522">
    <w:abstractNumId w:val="7"/>
  </w:num>
  <w:num w:numId="13" w16cid:durableId="1467309805">
    <w:abstractNumId w:val="27"/>
  </w:num>
  <w:num w:numId="14" w16cid:durableId="951936894">
    <w:abstractNumId w:val="19"/>
  </w:num>
  <w:num w:numId="15" w16cid:durableId="109858822">
    <w:abstractNumId w:val="31"/>
  </w:num>
  <w:num w:numId="16" w16cid:durableId="2032222879">
    <w:abstractNumId w:val="20"/>
  </w:num>
  <w:num w:numId="17" w16cid:durableId="1770394271">
    <w:abstractNumId w:val="37"/>
  </w:num>
  <w:num w:numId="18" w16cid:durableId="1214998911">
    <w:abstractNumId w:val="0"/>
  </w:num>
  <w:num w:numId="19" w16cid:durableId="351614000">
    <w:abstractNumId w:val="5"/>
  </w:num>
  <w:num w:numId="20" w16cid:durableId="1193154818">
    <w:abstractNumId w:val="22"/>
  </w:num>
  <w:num w:numId="21" w16cid:durableId="890312121">
    <w:abstractNumId w:val="40"/>
  </w:num>
  <w:num w:numId="22" w16cid:durableId="926426991">
    <w:abstractNumId w:val="34"/>
  </w:num>
  <w:num w:numId="23" w16cid:durableId="60295049">
    <w:abstractNumId w:val="15"/>
  </w:num>
  <w:num w:numId="24" w16cid:durableId="220285817">
    <w:abstractNumId w:val="30"/>
  </w:num>
  <w:num w:numId="25" w16cid:durableId="1279800814">
    <w:abstractNumId w:val="35"/>
  </w:num>
  <w:num w:numId="26" w16cid:durableId="1129477574">
    <w:abstractNumId w:val="23"/>
  </w:num>
  <w:num w:numId="27" w16cid:durableId="622466258">
    <w:abstractNumId w:val="24"/>
  </w:num>
  <w:num w:numId="28" w16cid:durableId="390613949">
    <w:abstractNumId w:val="39"/>
  </w:num>
  <w:num w:numId="29" w16cid:durableId="881552410">
    <w:abstractNumId w:val="12"/>
  </w:num>
  <w:num w:numId="30" w16cid:durableId="782191008">
    <w:abstractNumId w:val="14"/>
  </w:num>
  <w:num w:numId="31" w16cid:durableId="1409426582">
    <w:abstractNumId w:val="25"/>
  </w:num>
  <w:num w:numId="32" w16cid:durableId="913508403">
    <w:abstractNumId w:val="21"/>
  </w:num>
  <w:num w:numId="33" w16cid:durableId="770734892">
    <w:abstractNumId w:val="38"/>
  </w:num>
  <w:num w:numId="34" w16cid:durableId="1087195267">
    <w:abstractNumId w:val="2"/>
  </w:num>
  <w:num w:numId="35" w16cid:durableId="1814564098">
    <w:abstractNumId w:val="13"/>
  </w:num>
  <w:num w:numId="36" w16cid:durableId="1456294849">
    <w:abstractNumId w:val="36"/>
  </w:num>
  <w:num w:numId="37" w16cid:durableId="2102604720">
    <w:abstractNumId w:val="4"/>
  </w:num>
  <w:num w:numId="38" w16cid:durableId="1585720867">
    <w:abstractNumId w:val="6"/>
  </w:num>
  <w:num w:numId="39" w16cid:durableId="1110858129">
    <w:abstractNumId w:val="18"/>
  </w:num>
  <w:num w:numId="40" w16cid:durableId="958100213">
    <w:abstractNumId w:val="11"/>
  </w:num>
  <w:num w:numId="41" w16cid:durableId="962231524">
    <w:abstractNumId w:val="28"/>
  </w:num>
  <w:num w:numId="42" w16cid:durableId="191817359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478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07C5C"/>
    <w:rsid w:val="001145E7"/>
    <w:rsid w:val="00121F5B"/>
    <w:rsid w:val="001248B9"/>
    <w:rsid w:val="001249D6"/>
    <w:rsid w:val="001321A3"/>
    <w:rsid w:val="001435C2"/>
    <w:rsid w:val="00146524"/>
    <w:rsid w:val="001470A4"/>
    <w:rsid w:val="00147365"/>
    <w:rsid w:val="001536EE"/>
    <w:rsid w:val="001549AF"/>
    <w:rsid w:val="0015594D"/>
    <w:rsid w:val="00157269"/>
    <w:rsid w:val="00157705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0AFE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D33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E5BA3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4938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637F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1F9F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30E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5730A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E7169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F89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96FFB"/>
    <w:rsid w:val="008A0EE4"/>
    <w:rsid w:val="008A301C"/>
    <w:rsid w:val="008A51FB"/>
    <w:rsid w:val="008C149D"/>
    <w:rsid w:val="008C2501"/>
    <w:rsid w:val="008C5425"/>
    <w:rsid w:val="008C6F26"/>
    <w:rsid w:val="008C71A1"/>
    <w:rsid w:val="008D2378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1953"/>
    <w:rsid w:val="009D44C4"/>
    <w:rsid w:val="009E0600"/>
    <w:rsid w:val="009E5418"/>
    <w:rsid w:val="009F5C8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21C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C62B4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05734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A613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24F1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38DC"/>
    <w:rsid w:val="00CF7178"/>
    <w:rsid w:val="00D10D18"/>
    <w:rsid w:val="00D11A7A"/>
    <w:rsid w:val="00D138B4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2F8D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1033"/>
    <w:rsid w:val="00E45BF9"/>
    <w:rsid w:val="00E50165"/>
    <w:rsid w:val="00E51E30"/>
    <w:rsid w:val="00E660CC"/>
    <w:rsid w:val="00E67FB8"/>
    <w:rsid w:val="00E740E5"/>
    <w:rsid w:val="00E77BDD"/>
    <w:rsid w:val="00E82761"/>
    <w:rsid w:val="00E851CA"/>
    <w:rsid w:val="00E86089"/>
    <w:rsid w:val="00E95E11"/>
    <w:rsid w:val="00E95ED0"/>
    <w:rsid w:val="00EA39BF"/>
    <w:rsid w:val="00EA5D42"/>
    <w:rsid w:val="00EA64ED"/>
    <w:rsid w:val="00EA79C4"/>
    <w:rsid w:val="00EB3685"/>
    <w:rsid w:val="00EC11CC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2025-06-10T15:39:00Z</dcterms:created>
  <dcterms:modified xsi:type="dcterms:W3CDTF">2025-06-10T16:07:00Z</dcterms:modified>
</cp:coreProperties>
</file>