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6A" w:rsidRPr="00AB156A" w:rsidRDefault="00AB156A" w:rsidP="00AB156A">
      <w:pPr>
        <w:widowControl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B156A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F33BC5" wp14:editId="3148F345">
            <wp:simplePos x="0" y="0"/>
            <wp:positionH relativeFrom="margin">
              <wp:posOffset>-625475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156A">
        <w:rPr>
          <w:rFonts w:ascii="Times New Roman" w:eastAsiaTheme="minorEastAsia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:rsidR="00AB156A" w:rsidRPr="00AB156A" w:rsidRDefault="00AB156A" w:rsidP="00AB156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1" w:name="_Hlk157515770"/>
      <w:r w:rsidRPr="00AB156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EKONOMIKE, BURIMEVE NJERËZORE </w:t>
      </w:r>
    </w:p>
    <w:p w:rsidR="00AB156A" w:rsidRPr="00AB156A" w:rsidRDefault="00AB156A" w:rsidP="00AB156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B156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DHE SHËRBIMEVE MBËSHTETËSE</w:t>
      </w:r>
    </w:p>
    <w:bookmarkEnd w:id="1"/>
    <w:p w:rsidR="004734A5" w:rsidRDefault="004734A5" w:rsidP="004734A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9499C" w:rsidRPr="008C1548" w:rsidRDefault="0019499C" w:rsidP="008C1548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NJOFTIM </w:t>
      </w:r>
      <w:r w:rsidR="008D4459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ËR NJË VEND TË LIRË PUNE NË KATEGORINË E </w:t>
      </w:r>
      <w:r w:rsidR="00AB156A">
        <w:rPr>
          <w:rFonts w:ascii="Times New Roman" w:hAnsi="Times New Roman" w:cs="Times New Roman"/>
          <w:b/>
          <w:sz w:val="24"/>
          <w:szCs w:val="24"/>
          <w:lang w:val="sq-AL"/>
        </w:rPr>
        <w:t>ULËT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DREJTUESE (</w:t>
      </w:r>
      <w:r w:rsidR="00AB156A">
        <w:rPr>
          <w:rFonts w:ascii="Times New Roman" w:hAnsi="Times New Roman" w:cs="Times New Roman"/>
          <w:b/>
          <w:sz w:val="24"/>
          <w:szCs w:val="24"/>
          <w:lang w:val="sq-AL"/>
        </w:rPr>
        <w:t>PËRGJEGJËS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>/E)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Në zbatim të 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igjit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 xml:space="preserve"> nr.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152/2013,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të ndryshuar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neni 26, si dhe të Vendimit të Këshillit të Ministrave, nr.242, datë 18.03.2015,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plotësimin e vendeve të lira të punës në kategorinë e ulët dhe të mesme drejtuese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”,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1548" w:rsidRPr="008C1548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bazuar në ligjin </w:t>
      </w:r>
      <w:bookmarkStart w:id="2" w:name="_Hlk34644054"/>
      <w:r w:rsidRPr="00E240D4">
        <w:rPr>
          <w:rFonts w:ascii="Times New Roman" w:hAnsi="Times New Roman" w:cs="Times New Roman"/>
          <w:sz w:val="24"/>
          <w:szCs w:val="24"/>
          <w:lang w:val="sq-AL"/>
        </w:rPr>
        <w:t>nr. 8577, datë 10.02.2000,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organizimin e funksionimin e Gjykatës Kushtetuese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bookmarkEnd w:id="2"/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 dhe Vendimin e Mbledhjes së Gjyqtarëve nr. 17, datë 20.11.2023 </w:t>
      </w:r>
      <w:r w:rsidR="008C1548" w:rsidRPr="00106B4D">
        <w:rPr>
          <w:rFonts w:ascii="Times New Roman" w:hAnsi="Times New Roman" w:cs="Times New Roman"/>
          <w:i/>
          <w:sz w:val="24"/>
          <w:szCs w:val="24"/>
          <w:lang w:val="sq-AL"/>
        </w:rPr>
        <w:t>“Për një ndryshim në strukturën organizative të Gjykatës Kushtetuese”</w:t>
      </w:r>
      <w:r w:rsidR="008C1548" w:rsidRPr="00061F9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 xml:space="preserve"> i ndryshuar,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 Kushtetuese e Republikës së Shqipërisë shpall procedurat e lëvizjes paralele dhe të ngritjes në detyrë në shërbimin civil për kategorinë drejtuese, për një vend të lirë pune në pozicionin: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9499C" w:rsidRPr="00E240D4" w:rsidRDefault="007760B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3" w:name="_Hlk187742909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Përgjegjës/e i/e Sektorit të </w:t>
      </w:r>
      <w:bookmarkEnd w:id="3"/>
      <w:r w:rsidR="000F1026">
        <w:rPr>
          <w:rFonts w:ascii="Times New Roman" w:hAnsi="Times New Roman" w:cs="Times New Roman"/>
          <w:b/>
          <w:sz w:val="24"/>
          <w:szCs w:val="24"/>
          <w:lang w:val="sq-AL"/>
        </w:rPr>
        <w:t>Prokurimeve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, në Drejtorinë e Shërbimeve Juridike, Prokurimeve dhe Teknologjisë së Informacionit</w:t>
      </w:r>
      <w:r w:rsidR="004734A5">
        <w:rPr>
          <w:rFonts w:ascii="Times New Roman" w:hAnsi="Times New Roman" w:cs="Times New Roman"/>
          <w:b/>
          <w:sz w:val="24"/>
          <w:szCs w:val="24"/>
          <w:lang w:val="sq-AL"/>
        </w:rPr>
        <w:t>-Kategoria 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II</w:t>
      </w:r>
      <w:r w:rsidR="000C5B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klasa 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paralele nga brenda dhe jashtë institucionit t</w:t>
      </w:r>
      <w:r w:rsidR="007760B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Vetëm në rast se për këtë pozicion, në përfundim të procedurës së lëvizjes paralele, rezulton se 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>pozicion</w:t>
      </w:r>
      <w:r w:rsidR="00E2518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është ende vakant</w:t>
      </w:r>
      <w:r w:rsidR="00B8303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3039">
        <w:rPr>
          <w:rFonts w:ascii="Times New Roman" w:hAnsi="Times New Roman" w:cs="Times New Roman"/>
          <w:sz w:val="24"/>
          <w:szCs w:val="24"/>
          <w:lang w:val="sq-AL"/>
        </w:rPr>
        <w:t>atëherë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vlefshëm për konkurrim nëpërmjet procedurës së ngritjes në detyrë. Në rast se vendi do të mbetet vakant edhe pas kësaj procedure</w:t>
      </w:r>
      <w:r w:rsidR="000C5B1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 të plotësohet sipas pikës 4, të nenit 26, të ligjit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 xml:space="preserve"> nr.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152/2013 “Për nëpunësin civil”, i ndryshuar, duke pranuar edhe kandidatë të tjerë që plotësojnë kërkesat për vendin e lirë.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760BE" w:rsidRPr="002B7834" w:rsidRDefault="0019499C" w:rsidP="007760B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Përshkrimi i detyrave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q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 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kryen </w:t>
      </w:r>
      <w:bookmarkStart w:id="4" w:name="_Hlk187744046"/>
      <w:r w:rsidR="007760BE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Përgjegjësi/ja i/e Sektorit të </w:t>
      </w:r>
      <w:bookmarkEnd w:id="4"/>
      <w:r w:rsidR="00814AE8">
        <w:rPr>
          <w:rFonts w:ascii="Times New Roman" w:hAnsi="Times New Roman" w:cs="Times New Roman"/>
          <w:b/>
          <w:sz w:val="24"/>
          <w:szCs w:val="24"/>
          <w:lang w:val="sq-AL"/>
        </w:rPr>
        <w:t>Prokurimeve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2B7834" w:rsidRPr="002B7834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3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>arton dhe përgatit regjistrin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 xml:space="preserve"> parashikimit, bazuar në të dhënat e nevojshme të siguruara nga strukturat përkatëse në institucion, si dhe regjistrin e realizimit të procedurave të prokurimit publik;</w:t>
      </w:r>
    </w:p>
    <w:p w:rsidR="002B7834" w:rsidRPr="002B7834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3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>akordon planin e miratuar të buxhetit me ecurinë e realizimit të procedurave të prokurimit në institucion;</w:t>
      </w:r>
    </w:p>
    <w:p w:rsidR="002B7834" w:rsidRPr="002B7834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3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>shtë përgjegjës për kontrollin e punës lidhur me mbarëvajtjen e veprimtarisë së institucionit për sa i përket procesit të prokurimeve, investimeve dhe zbatimin e procedurave, në përputhje me legjislacionin në fuqi;</w:t>
      </w:r>
    </w:p>
    <w:p w:rsidR="002B7834" w:rsidRPr="002B7834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3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>ashkërendon punën e sektorit për kryerjen e procedurave ligjore të prokurimit, në bazë të fondeve buxhetore të miratuara për institucionin, duke zbatuar me rigorozitet legjislacionin në fuqi për prokurimin publik;</w:t>
      </w:r>
    </w:p>
    <w:p w:rsidR="002B7834" w:rsidRPr="002B7834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3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>ontribuon në hartimin dhe përgatitjen e kontratave që kanë të bëjnë me prokurimet që kryhen nga institucioni, sipas klasifikimit të tyre në bazë të procedurës, duke mbrojtur në çdo kohë interesat e institucionit;</w:t>
      </w:r>
    </w:p>
    <w:p w:rsidR="002B7834" w:rsidRPr="002B7834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3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>onitoron dhe kontrollon organizimin në një dosje të gjithë dokumentacionin e prokurimit dhe merr masat për dorëzimin e tyre në arkivin e institucionit, ku ruhen dhe administrohen sipas mënyrës dhe kohës që parashikohet në ligjin për arkivat si dhe në ligjin për informimin publik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7834" w:rsidRPr="002B7834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3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>ban lidhje të vazhdueshme me Agjencinë e Prokurimit Publik dhe institucionet e tjera të specializuara në fushën e prokurimit publik për zgjidhjen me efikasitet të problemeve që lindin gjatë zbatimit të buxhetit dhe procedurave të prokurimit publik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7834" w:rsidRPr="002B7834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3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>onitoron dhe operon me sistemin elektronik t</w:t>
      </w:r>
      <w:r w:rsidR="008876C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 xml:space="preserve"> prokurimeve në funksion të mbarëvajtjes së realizimit të procedurave të prokurimit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DBE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83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B7834">
        <w:rPr>
          <w:rFonts w:ascii="Times New Roman" w:eastAsia="Times New Roman" w:hAnsi="Times New Roman" w:cs="Times New Roman"/>
          <w:sz w:val="24"/>
          <w:szCs w:val="24"/>
        </w:rPr>
        <w:t>ryen çdo detyrë të specialistit të prokurimeve që ndodhet në pamundësi objektive për t’i kryer ato vetë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834" w:rsidRPr="00E240D4" w:rsidRDefault="002B7834" w:rsidP="002B783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KUSHTET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R L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VIZJEN PARALELE DHE KRITERET E </w:t>
      </w:r>
      <w:r w:rsidRPr="00E240D4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1A6CCD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>Afati për dorëzimin e dokumenteve p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r procedurën e pranimit me lëvizje paralele fillon 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814AE8">
        <w:rPr>
          <w:rFonts w:ascii="Times New Roman" w:hAnsi="Times New Roman" w:cs="Times New Roman"/>
          <w:b/>
          <w:sz w:val="24"/>
          <w:szCs w:val="24"/>
          <w:lang w:val="sq-AL"/>
        </w:rPr>
        <w:t>09</w:t>
      </w:r>
      <w:r w:rsidR="00092FCA" w:rsidRPr="002E585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814AE8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092FCA" w:rsidRPr="002E585C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7760BE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</w:t>
      </w:r>
      <w:r w:rsidR="007760BE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814AE8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9D05A2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814AE8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AD293C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</w:t>
      </w:r>
      <w:bookmarkStart w:id="5" w:name="_Hlk165541672"/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  <w:bookmarkEnd w:id="5"/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konkurim.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6" w:name="_Hlk187750137"/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Përgjegjësit/es të/së Sektorit të </w:t>
      </w:r>
      <w:r w:rsidR="0029051D">
        <w:rPr>
          <w:rFonts w:ascii="Times New Roman" w:hAnsi="Times New Roman" w:cs="Times New Roman"/>
          <w:b/>
          <w:sz w:val="24"/>
          <w:szCs w:val="24"/>
          <w:lang w:val="sq-AL"/>
        </w:rPr>
        <w:t>Prokurimeve</w:t>
      </w:r>
      <w:r w:rsidR="002778D9"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7D11" w:rsidRDefault="0029051D" w:rsidP="006E7D11">
      <w:pPr>
        <w:pStyle w:val="ListParagraph"/>
        <w:widowControl/>
        <w:numPr>
          <w:ilvl w:val="0"/>
          <w:numId w:val="20"/>
        </w:numPr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97438634"/>
      <w:r w:rsidRPr="0029051D">
        <w:rPr>
          <w:rFonts w:ascii="Times New Roman" w:eastAsia="Calibri" w:hAnsi="Times New Roman" w:cs="Times New Roman"/>
          <w:sz w:val="24"/>
          <w:szCs w:val="24"/>
          <w:lang w:val="sq-AL"/>
        </w:rPr>
        <w:t>Të ketë mbaruar arsimin e lartë në fushën juridike dhe/ose ekonomike dhe të ketë minimalisht diplomë “Master Shkencor” ose diplomë të integruar me këtë</w:t>
      </w:r>
      <w:r w:rsidRPr="0029051D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</w:t>
      </w:r>
      <w:r w:rsidR="003F4DBE" w:rsidRPr="00E81BC4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="003500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051D" w:rsidRPr="0029051D" w:rsidRDefault="0029051D" w:rsidP="0029051D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Times New Roman" w:hAnsi="Times New Roman" w:cs="Times New Roman"/>
          <w:sz w:val="24"/>
          <w:szCs w:val="24"/>
          <w:lang w:val="sq-AL"/>
        </w:rPr>
        <w:t>Të paktën 5 vjet eksperiencë pune në fushën përkatëse, në institucione shtetërore ose private</w:t>
      </w:r>
      <w:r w:rsidR="006E7D11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bookmarkEnd w:id="6"/>
    </w:p>
    <w:p w:rsidR="0029051D" w:rsidRDefault="0029051D" w:rsidP="0029051D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Times New Roman" w:hAnsi="Times New Roman" w:cs="Times New Roman"/>
          <w:sz w:val="24"/>
          <w:szCs w:val="24"/>
        </w:rPr>
        <w:t>Të ketë njohuri shumë të mira të kuadrit ligjor në fushën e prokurimit publik dhe të ligjeve dhe akteve nënligjore sektoriale që ndërthuren më të;</w:t>
      </w:r>
    </w:p>
    <w:p w:rsidR="00A81B48" w:rsidRDefault="0029051D" w:rsidP="00A81B48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Times New Roman" w:hAnsi="Times New Roman" w:cs="Times New Roman"/>
          <w:sz w:val="24"/>
          <w:szCs w:val="24"/>
        </w:rPr>
        <w:t>Të këtë njohuri shumë të mira të praktikave të administratës publike, përfshirë përcaktimin e synimeve, hartimin</w:t>
      </w:r>
      <w:r w:rsidR="008876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051D">
        <w:rPr>
          <w:rFonts w:ascii="Times New Roman" w:eastAsia="Times New Roman" w:hAnsi="Times New Roman" w:cs="Times New Roman"/>
          <w:sz w:val="24"/>
          <w:szCs w:val="24"/>
        </w:rPr>
        <w:t>zbatimin dhe vlerësimin e procedurave dhe mbikëqyrjen e stafit;</w:t>
      </w:r>
    </w:p>
    <w:p w:rsidR="00A81B48" w:rsidRDefault="0029051D" w:rsidP="00A81B48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ga</w:t>
      </w:r>
      <w:r w:rsidR="001D7C6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81B48">
        <w:rPr>
          <w:rFonts w:ascii="Times New Roman" w:eastAsia="Times New Roman" w:hAnsi="Times New Roman" w:cs="Times New Roman"/>
          <w:sz w:val="24"/>
          <w:szCs w:val="24"/>
        </w:rPr>
        <w:t>ishmëri për përfaqësimin në gjykatë në çështje të natyrës administrative për prokurimet publike;</w:t>
      </w:r>
    </w:p>
    <w:p w:rsidR="00A81B48" w:rsidRDefault="0029051D" w:rsidP="00A81B48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zotërojë gjuhën angleze</w:t>
      </w:r>
      <w:r w:rsidR="001D7C6E">
        <w:rPr>
          <w:rFonts w:ascii="Times New Roman" w:eastAsia="Times New Roman" w:hAnsi="Times New Roman" w:cs="Times New Roman"/>
          <w:sz w:val="24"/>
          <w:szCs w:val="24"/>
        </w:rPr>
        <w:t>. G</w:t>
      </w:r>
      <w:r w:rsidRPr="00A81B48">
        <w:rPr>
          <w:rFonts w:ascii="Times New Roman" w:eastAsia="Times New Roman" w:hAnsi="Times New Roman" w:cs="Times New Roman"/>
          <w:sz w:val="24"/>
          <w:szCs w:val="24"/>
        </w:rPr>
        <w:t>juh</w:t>
      </w:r>
      <w:r w:rsidR="001D7C6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1B48">
        <w:rPr>
          <w:rFonts w:ascii="Times New Roman" w:eastAsia="Times New Roman" w:hAnsi="Times New Roman" w:cs="Times New Roman"/>
          <w:sz w:val="24"/>
          <w:szCs w:val="24"/>
        </w:rPr>
        <w:t xml:space="preserve"> e dytë e huaj përbën avantazh;</w:t>
      </w:r>
    </w:p>
    <w:p w:rsidR="00A81B48" w:rsidRDefault="0029051D" w:rsidP="00A81B48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njohuri të mira të programeve të prokurimit publik elektronik dhe aplikacioneve bazë të kompjuterit;</w:t>
      </w:r>
    </w:p>
    <w:p w:rsidR="00A81B48" w:rsidRDefault="0029051D" w:rsidP="00A81B48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njohuri të mira rreth procedurave të prokurimit publik;</w:t>
      </w:r>
    </w:p>
    <w:p w:rsidR="00A81B48" w:rsidRDefault="0029051D" w:rsidP="00A81B48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aftësi të mira komunikuese dhe menaxhuese;</w:t>
      </w:r>
    </w:p>
    <w:p w:rsidR="00A81B48" w:rsidRDefault="0029051D" w:rsidP="00A81B48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njohuri për parimet dhe praktikat administrative;</w:t>
      </w:r>
    </w:p>
    <w:p w:rsidR="00A81B48" w:rsidRDefault="0029051D" w:rsidP="00A81B48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jetë i/e aftë të përpilojë, analizojë dhe përgatisë raporte dhe të dhëna teknike që lidhen me fushën e veprimtarisë;</w:t>
      </w:r>
    </w:p>
    <w:p w:rsidR="0019499C" w:rsidRPr="00A81B48" w:rsidRDefault="0029051D" w:rsidP="00A81B48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aftësi në vendosjen dhe ruajtjen e marrëdhënieve efektive të punës me qeverinë, agjencitë publike, punonjësit dhe publikun e gjerë.</w:t>
      </w:r>
    </w:p>
    <w:bookmarkEnd w:id="7"/>
    <w:p w:rsidR="00A81B48" w:rsidRDefault="00A81B4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:rsidR="00FE5272" w:rsidRPr="00415D4B" w:rsidRDefault="00FE5272" w:rsidP="00FE5272">
      <w:pPr>
        <w:pStyle w:val="BodyText"/>
        <w:tabs>
          <w:tab w:val="left" w:pos="461"/>
        </w:tabs>
        <w:spacing w:before="120" w:line="277" w:lineRule="auto"/>
        <w:ind w:left="0" w:right="108" w:firstLine="0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</w:rPr>
        <w:t>N</w:t>
      </w:r>
      <w:r w:rsidRPr="00415D4B">
        <w:rPr>
          <w:rFonts w:ascii="Times New Roman" w:eastAsia="Times New Roman" w:hAnsi="Times New Roman" w:cs="Times New Roman"/>
          <w:spacing w:val="-9"/>
        </w:rPr>
        <w:t>jësia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bazë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</w:rPr>
        <w:t xml:space="preserve">brenda datës </w:t>
      </w:r>
      <w:r w:rsidR="00A81B48">
        <w:rPr>
          <w:rFonts w:ascii="Times New Roman" w:eastAsia="Times New Roman" w:hAnsi="Times New Roman" w:cs="Times New Roman"/>
          <w:b/>
          <w:spacing w:val="-9"/>
        </w:rPr>
        <w:t>2</w:t>
      </w:r>
      <w:r w:rsidR="009D05A2">
        <w:rPr>
          <w:rFonts w:ascii="Times New Roman" w:eastAsia="Times New Roman" w:hAnsi="Times New Roman" w:cs="Times New Roman"/>
          <w:b/>
          <w:spacing w:val="-9"/>
        </w:rPr>
        <w:t>1</w:t>
      </w:r>
      <w:r w:rsidRPr="002E585C">
        <w:rPr>
          <w:rFonts w:ascii="Times New Roman" w:eastAsia="Times New Roman" w:hAnsi="Times New Roman" w:cs="Times New Roman"/>
          <w:b/>
          <w:spacing w:val="-9"/>
        </w:rPr>
        <w:t>.</w:t>
      </w:r>
      <w:r w:rsidR="002E585C" w:rsidRPr="002E585C">
        <w:rPr>
          <w:rFonts w:ascii="Times New Roman" w:eastAsia="Times New Roman" w:hAnsi="Times New Roman" w:cs="Times New Roman"/>
          <w:b/>
          <w:spacing w:val="-9"/>
        </w:rPr>
        <w:t>0</w:t>
      </w:r>
      <w:r w:rsidR="00A81B48">
        <w:rPr>
          <w:rFonts w:ascii="Times New Roman" w:eastAsia="Times New Roman" w:hAnsi="Times New Roman" w:cs="Times New Roman"/>
          <w:b/>
          <w:spacing w:val="-9"/>
        </w:rPr>
        <w:t>5</w:t>
      </w:r>
      <w:r w:rsidRPr="002E585C">
        <w:rPr>
          <w:rFonts w:ascii="Times New Roman" w:eastAsia="Times New Roman" w:hAnsi="Times New Roman" w:cs="Times New Roman"/>
          <w:b/>
          <w:spacing w:val="-9"/>
        </w:rPr>
        <w:t>.202</w:t>
      </w:r>
      <w:r w:rsidR="00350073">
        <w:rPr>
          <w:rFonts w:ascii="Times New Roman" w:eastAsia="Times New Roman" w:hAnsi="Times New Roman" w:cs="Times New Roman"/>
          <w:b/>
          <w:spacing w:val="-9"/>
        </w:rPr>
        <w:t>5</w:t>
      </w:r>
      <w:r w:rsidRPr="00EB0634">
        <w:rPr>
          <w:rFonts w:ascii="Times New Roman" w:eastAsia="Times New Roman" w:hAnsi="Times New Roman" w:cs="Times New Roman"/>
          <w:spacing w:val="-9"/>
        </w:rPr>
        <w:t>,</w:t>
      </w:r>
      <w:r w:rsidRPr="00EB0634">
        <w:rPr>
          <w:rFonts w:ascii="Times New Roman" w:eastAsia="Times New Roman" w:hAnsi="Times New Roman" w:cs="Times New Roman"/>
          <w:spacing w:val="31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</w:rPr>
        <w:t>bën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paraprak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3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që</w:t>
      </w:r>
      <w:r w:rsidRPr="00415D4B">
        <w:rPr>
          <w:rFonts w:ascii="Times New Roman" w:eastAsia="Times New Roman" w:hAnsi="Times New Roman" w:cs="Times New Roman"/>
          <w:spacing w:val="5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kushtet</w:t>
      </w:r>
      <w:r w:rsidRPr="00415D4B">
        <w:rPr>
          <w:rFonts w:ascii="Times New Roman" w:eastAsia="Times New Roman" w:hAnsi="Times New Roman" w:cs="Times New Roman"/>
          <w:spacing w:val="-1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dhe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</w:rPr>
        <w:t>e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për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konkurrim.</w:t>
      </w:r>
    </w:p>
    <w:p w:rsidR="00FE5272" w:rsidRPr="00415D4B" w:rsidRDefault="00FE5272" w:rsidP="00FE5272">
      <w:pPr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të shpallet në datën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A81B48">
        <w:rPr>
          <w:rFonts w:ascii="Times New Roman" w:eastAsia="Calibri" w:hAnsi="Times New Roman" w:cs="Times New Roman"/>
          <w:b/>
          <w:spacing w:val="-5"/>
          <w:sz w:val="24"/>
          <w:szCs w:val="24"/>
        </w:rPr>
        <w:t>23</w:t>
      </w:r>
      <w:r w:rsidR="001A6CCD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 w:rsidR="002E585C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0</w:t>
      </w:r>
      <w:r w:rsidR="00A81B48">
        <w:rPr>
          <w:rFonts w:ascii="Times New Roman" w:eastAsia="Calibri" w:hAnsi="Times New Roman" w:cs="Times New Roman"/>
          <w:b/>
          <w:spacing w:val="-5"/>
          <w:sz w:val="24"/>
          <w:szCs w:val="24"/>
        </w:rPr>
        <w:t>5</w:t>
      </w:r>
      <w:r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</w:t>
      </w:r>
      <w:r w:rsidR="00350073">
        <w:rPr>
          <w:rFonts w:ascii="Times New Roman" w:eastAsia="Calibri" w:hAnsi="Times New Roman" w:cs="Times New Roman"/>
          <w:b/>
          <w:spacing w:val="-5"/>
          <w:sz w:val="24"/>
          <w:szCs w:val="24"/>
        </w:rPr>
        <w:t>5</w:t>
      </w:r>
      <w:r w:rsidRPr="002E585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FE5272" w:rsidRPr="00415D4B" w:rsidRDefault="00FE5272" w:rsidP="00FE5272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:rsidR="00FE5272" w:rsidRPr="00415D4B" w:rsidRDefault="00FE5272" w:rsidP="00FE5272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A6CCD">
        <w:rPr>
          <w:rFonts w:ascii="Times New Roman" w:eastAsia="Times New Roman" w:hAnsi="Times New Roman" w:cs="Times New Roman"/>
          <w:spacing w:val="-5"/>
          <w:sz w:val="24"/>
          <w:szCs w:val="24"/>
        </w:rPr>
        <w:t>nga data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2B7834">
        <w:rPr>
          <w:rFonts w:ascii="Times New Roman" w:eastAsia="Times New Roman" w:hAnsi="Times New Roman" w:cs="Times New Roman"/>
          <w:spacing w:val="-5"/>
          <w:sz w:val="24"/>
          <w:szCs w:val="24"/>
        </w:rPr>
        <w:t>23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="001A6CCD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 w:rsidR="002B7834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.202</w:t>
      </w:r>
      <w:r w:rsidR="006F6FC1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deri më </w:t>
      </w:r>
      <w:r w:rsidR="002B7834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="001A6CCD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 w:rsidR="002B7834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.202</w:t>
      </w:r>
      <w:r w:rsidR="007D4928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="00861D0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A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B783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2E585C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deri në datën </w:t>
      </w:r>
      <w:r w:rsidR="002B783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31</w:t>
      </w:r>
      <w:r w:rsidR="001A6CCD"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.0</w:t>
      </w:r>
      <w:r w:rsidR="002B783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5</w:t>
      </w:r>
      <w:r w:rsidR="001A6CCD"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</w:t>
      </w:r>
      <w:r w:rsidR="007D492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5</w:t>
      </w:r>
      <w:r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04011" w:rsidRPr="002B662D" w:rsidRDefault="00904011" w:rsidP="0090401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dorëzimit:</w:t>
      </w:r>
    </w:p>
    <w:p w:rsidR="00904011" w:rsidRPr="00415D4B" w:rsidRDefault="00904011" w:rsidP="0090401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:rsidR="00904011" w:rsidRPr="00415D4B" w:rsidRDefault="00904011" w:rsidP="001850E1">
      <w:pPr>
        <w:pStyle w:val="ListParagraph"/>
        <w:widowControl/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23420846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Një listë përmbledhëse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 gjith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ve që dorëzohen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cila duhet të jetë 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nënshkruar në mënyrë të rregullt nga kandidati.</w:t>
      </w:r>
    </w:p>
    <w:bookmarkEnd w:id="8"/>
    <w:p w:rsidR="00904011" w:rsidRPr="00415D4B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 xml:space="preserve">(lëvizje paralele ose </w:t>
      </w:r>
      <w:r w:rsidR="00CE64B2" w:rsidRPr="00CE64B2">
        <w:rPr>
          <w:rFonts w:ascii="Times New Roman" w:eastAsia="Times New Roman" w:hAnsi="Times New Roman" w:cs="Times New Roman"/>
          <w:i/>
          <w:sz w:val="24"/>
          <w:szCs w:val="24"/>
        </w:rPr>
        <w:t>ngritje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 xml:space="preserve"> në </w:t>
      </w:r>
      <w:r w:rsidR="00CE64B2" w:rsidRPr="00CE64B2">
        <w:rPr>
          <w:rFonts w:ascii="Times New Roman" w:eastAsia="Times New Roman" w:hAnsi="Times New Roman" w:cs="Times New Roman"/>
          <w:i/>
          <w:sz w:val="24"/>
          <w:szCs w:val="24"/>
        </w:rPr>
        <w:t>detyrë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E64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</w:t>
      </w:r>
      <w:r w:rsidR="00582735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23245086"/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bookmarkEnd w:id="9"/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19499C" w:rsidRPr="00803892" w:rsidRDefault="0019499C" w:rsidP="00D35EA4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6372B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6372B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:rsidR="006372B6" w:rsidRPr="005C1CD5" w:rsidRDefault="006372B6" w:rsidP="006372B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:rsidR="006372B6" w:rsidRPr="005C1CD5" w:rsidRDefault="006372B6" w:rsidP="001850E1">
      <w:pPr>
        <w:pStyle w:val="ListParagraph"/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Mbështetëse.</w:t>
      </w:r>
    </w:p>
    <w:p w:rsidR="006372B6" w:rsidRDefault="006372B6" w:rsidP="001850E1">
      <w:pPr>
        <w:pStyle w:val="ListParagraph"/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4C5" w:rsidRDefault="006004C5" w:rsidP="006004C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  <w:r w:rsidR="00861D0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9499C" w:rsidRPr="00E240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0" w:name="_Hlk197438970"/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</w:t>
      </w:r>
      <w:r w:rsidR="001C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 w:rsidR="001C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 w:rsidR="001C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 w:rsidR="001A6CCD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bookmarkStart w:id="11" w:name="_Hlk187750643"/>
      <w:r w:rsidR="007D4928" w:rsidRPr="00D750ED">
        <w:rPr>
          <w:rFonts w:ascii="Times New Roman" w:eastAsia="Times New Roman" w:hAnsi="Times New Roman" w:cs="Times New Roman"/>
          <w:sz w:val="24"/>
          <w:szCs w:val="24"/>
        </w:rPr>
        <w:t>Njohuritë për Kushtetutën e Republikës së Shqipërisë; Ligjin për organizimin e funksionimin e Gjykatës Kushtetuese; Rregulloren e brendshme; Ligjin për statusin e nëpunësit civil;</w:t>
      </w:r>
      <w:r w:rsidR="001C0AA2">
        <w:rPr>
          <w:rFonts w:ascii="Times New Roman" w:eastAsia="Times New Roman" w:hAnsi="Times New Roman" w:cs="Times New Roman"/>
          <w:sz w:val="24"/>
          <w:szCs w:val="24"/>
        </w:rPr>
        <w:t xml:space="preserve"> Ligjin për prokurimet publike;</w:t>
      </w:r>
      <w:r w:rsidR="007D4928"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rregullat e etikës në administratën publike; Ligjin për të drejtën e informimit për dokument</w:t>
      </w:r>
      <w:r w:rsidR="007D4928">
        <w:rPr>
          <w:rFonts w:ascii="Times New Roman" w:eastAsia="Times New Roman" w:hAnsi="Times New Roman" w:cs="Times New Roman"/>
          <w:sz w:val="24"/>
          <w:szCs w:val="24"/>
        </w:rPr>
        <w:t>e</w:t>
      </w:r>
      <w:r w:rsidR="007D4928"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="007D4928"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="007D4928"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="007D4928" w:rsidRPr="00EB0634">
        <w:rPr>
          <w:rFonts w:ascii="Times New Roman" w:eastAsia="Times New Roman" w:hAnsi="Times New Roman" w:cs="Times New Roman"/>
          <w:sz w:val="24"/>
          <w:szCs w:val="24"/>
        </w:rPr>
        <w:t>personale dhe aktet e tjera nënligjore që rregullojnë këto veprimtari.</w:t>
      </w:r>
      <w:bookmarkEnd w:id="11"/>
    </w:p>
    <w:bookmarkEnd w:id="10"/>
    <w:p w:rsidR="007D4928" w:rsidRDefault="007D492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</w:t>
      </w:r>
      <w:r w:rsidR="008A358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</w:t>
      </w:r>
      <w:r w:rsidR="008A358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</w:p>
    <w:p w:rsidR="0028117A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nga KPLP.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intervistën e strukturuar. </w:t>
      </w:r>
    </w:p>
    <w:p w:rsidR="0019499C" w:rsidRPr="0028117A" w:rsidRDefault="0019499C" w:rsidP="009D74D7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8117A">
        <w:rPr>
          <w:rFonts w:ascii="Times New Roman" w:hAnsi="Times New Roman" w:cs="Times New Roman"/>
          <w:b/>
          <w:sz w:val="24"/>
          <w:szCs w:val="24"/>
          <w:lang w:val="sq-AL"/>
        </w:rPr>
        <w:t>Intervista do t</w:t>
      </w:r>
      <w:r w:rsidR="003C6570" w:rsidRPr="0028117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8117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zhvillohet n</w:t>
      </w:r>
      <w:r w:rsidR="003C6570" w:rsidRPr="0028117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8117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mjediset e Gjykatës Kushtetuese </w:t>
      </w:r>
      <w:r w:rsidR="007D4928" w:rsidRPr="0028117A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3C6570" w:rsidRPr="0028117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8117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8876C6" w:rsidRPr="0028117A">
        <w:rPr>
          <w:rFonts w:ascii="Times New Roman" w:hAnsi="Times New Roman" w:cs="Times New Roman"/>
          <w:b/>
          <w:sz w:val="24"/>
          <w:szCs w:val="24"/>
          <w:lang w:val="sq-AL"/>
        </w:rPr>
        <w:t>05</w:t>
      </w:r>
      <w:r w:rsidR="001A6CCD" w:rsidRPr="0028117A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8876C6" w:rsidRPr="0028117A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1A6CCD" w:rsidRPr="0028117A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861D01" w:rsidRPr="0028117A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1A6CCD" w:rsidRPr="0028117A">
        <w:rPr>
          <w:rFonts w:ascii="Times New Roman" w:hAnsi="Times New Roman" w:cs="Times New Roman"/>
          <w:b/>
          <w:sz w:val="24"/>
          <w:szCs w:val="24"/>
          <w:lang w:val="sq-AL"/>
        </w:rPr>
        <w:t>, ora 10:30</w:t>
      </w:r>
      <w:r w:rsidRPr="0028117A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9D74D7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6004C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ndiqen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dispozitat përkatëse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udhëzimet përkatëse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DAP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:rsidR="008D4459" w:rsidRPr="008D4459" w:rsidRDefault="008D4459" w:rsidP="001850E1">
      <w:pPr>
        <w:pStyle w:val="BodyText"/>
        <w:numPr>
          <w:ilvl w:val="0"/>
          <w:numId w:val="8"/>
        </w:numPr>
        <w:tabs>
          <w:tab w:val="left" w:pos="464"/>
        </w:tabs>
        <w:spacing w:before="60"/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8D4459">
        <w:rPr>
          <w:rFonts w:ascii="Times New Roman" w:eastAsia="Times New Roman" w:hAnsi="Times New Roman" w:cs="Times New Roman"/>
          <w:spacing w:val="-5"/>
        </w:rPr>
        <w:t>40 pikë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për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7"/>
        </w:rPr>
        <w:t>dokumentacionin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e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dorëzuar,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i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ndarë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në: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20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pikë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përvojë,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10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pikë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për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trajnime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 xml:space="preserve">apo </w:t>
      </w:r>
      <w:r w:rsidRPr="008D4459">
        <w:rPr>
          <w:rFonts w:ascii="Times New Roman" w:eastAsia="Times New Roman" w:hAnsi="Times New Roman" w:cs="Times New Roman"/>
          <w:spacing w:val="-6"/>
        </w:rPr>
        <w:t>kualifikime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të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lidhura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me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fushën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përkatëse,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si </w:t>
      </w:r>
      <w:r w:rsidRPr="008D4459">
        <w:rPr>
          <w:rFonts w:ascii="Times New Roman" w:eastAsia="Times New Roman" w:hAnsi="Times New Roman" w:cs="Times New Roman"/>
          <w:spacing w:val="-4"/>
        </w:rPr>
        <w:t>dhe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10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pikë</w:t>
      </w:r>
      <w:r w:rsidRPr="008D4459">
        <w:rPr>
          <w:rFonts w:ascii="Times New Roman" w:eastAsia="Times New Roman" w:hAnsi="Times New Roman" w:cs="Times New Roman"/>
          <w:spacing w:val="-1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për</w:t>
      </w:r>
      <w:r w:rsidRPr="008D4459">
        <w:rPr>
          <w:rFonts w:ascii="Times New Roman" w:eastAsia="Times New Roman" w:hAnsi="Times New Roman" w:cs="Times New Roman"/>
          <w:spacing w:val="-1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çertifikimin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pozitiv</w:t>
      </w:r>
      <w:r w:rsidRPr="008D4459">
        <w:rPr>
          <w:rFonts w:ascii="Times New Roman" w:eastAsia="Times New Roman" w:hAnsi="Times New Roman" w:cs="Times New Roman"/>
          <w:spacing w:val="-16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ose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për</w:t>
      </w:r>
      <w:r w:rsidRPr="008D4459">
        <w:rPr>
          <w:rFonts w:ascii="Times New Roman" w:eastAsia="Times New Roman" w:hAnsi="Times New Roman" w:cs="Times New Roman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vlerësimet</w:t>
      </w:r>
      <w:r w:rsidRPr="008D4459">
        <w:rPr>
          <w:rFonts w:ascii="Times New Roman" w:eastAsia="Times New Roman" w:hAnsi="Times New Roman" w:cs="Times New Roman"/>
          <w:spacing w:val="61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rezultateve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individuale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punë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rastet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kur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procesi</w:t>
      </w:r>
      <w:r w:rsidRPr="008D4459">
        <w:rPr>
          <w:rFonts w:ascii="Times New Roman" w:eastAsia="Times New Roman" w:hAnsi="Times New Roman" w:cs="Times New Roman"/>
          <w:spacing w:val="-14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i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çertifikimit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nuk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është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kryer;</w:t>
      </w:r>
    </w:p>
    <w:p w:rsidR="008D4459" w:rsidRPr="00415D4B" w:rsidRDefault="008D4459" w:rsidP="001850E1">
      <w:pPr>
        <w:pStyle w:val="BodyText"/>
        <w:numPr>
          <w:ilvl w:val="0"/>
          <w:numId w:val="8"/>
        </w:numPr>
        <w:tabs>
          <w:tab w:val="left" w:pos="464"/>
        </w:tabs>
        <w:spacing w:before="60"/>
        <w:ind w:left="714" w:hanging="357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  <w:spacing w:val="-4"/>
        </w:rPr>
        <w:t>60</w:t>
      </w:r>
      <w:r w:rsidRPr="00415D4B">
        <w:rPr>
          <w:rFonts w:ascii="Times New Roman" w:eastAsia="Times New Roman" w:hAnsi="Times New Roman" w:cs="Times New Roman"/>
          <w:spacing w:val="-1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pikë</w:t>
      </w:r>
      <w:r w:rsidRPr="00415D4B">
        <w:rPr>
          <w:rFonts w:ascii="Times New Roman" w:eastAsia="Times New Roman" w:hAnsi="Times New Roman" w:cs="Times New Roman"/>
          <w:spacing w:val="-1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intervista</w:t>
      </w:r>
      <w:r w:rsidRPr="00415D4B">
        <w:rPr>
          <w:rFonts w:ascii="Times New Roman" w:eastAsia="Times New Roman" w:hAnsi="Times New Roman" w:cs="Times New Roman"/>
          <w:spacing w:val="-16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</w:rPr>
        <w:t>me</w:t>
      </w:r>
      <w:r w:rsidRPr="00415D4B">
        <w:rPr>
          <w:rFonts w:ascii="Times New Roman" w:eastAsia="Times New Roman" w:hAnsi="Times New Roman" w:cs="Times New Roman"/>
          <w:spacing w:val="-1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gojë.</w:t>
      </w: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faz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procedurës për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këndin e informacionit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portalin e "</w:t>
      </w:r>
      <w:bookmarkStart w:id="12" w:name="_Hlk165551561"/>
      <w:r w:rsidR="008D4459">
        <w:rPr>
          <w:rFonts w:ascii="Times New Roman" w:hAnsi="Times New Roman" w:cs="Times New Roman"/>
          <w:sz w:val="24"/>
          <w:szCs w:val="24"/>
          <w:lang w:val="sq-AL"/>
        </w:rPr>
        <w:t>Agjencis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Komb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tare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Pu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simit dhe Aft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sive</w:t>
      </w:r>
      <w:bookmarkEnd w:id="12"/>
      <w:r w:rsidRPr="00E240D4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:rsidR="0019499C" w:rsidRPr="00803892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3C657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lëvizje paralele:</w:t>
      </w:r>
    </w:p>
    <w:p w:rsidR="0019499C" w:rsidRPr="00B804B2" w:rsidRDefault="0019499C" w:rsidP="00D35EA4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09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7D4928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7D4928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8876C6">
        <w:rPr>
          <w:rFonts w:ascii="Times New Roman" w:eastAsia="Arial" w:hAnsi="Times New Roman" w:cs="Times New Roman"/>
          <w:sz w:val="24"/>
          <w:szCs w:val="24"/>
          <w:lang w:val="sq-AL"/>
        </w:rPr>
        <w:t>23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>.</w:t>
      </w:r>
      <w:r w:rsidR="00AA5F04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0</w:t>
      </w:r>
      <w:r w:rsidR="008876C6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  <w:r w:rsidR="00FE4E7F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23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D0080D" w:rsidRPr="00B804B2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>deri n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5 dit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:rsidR="0019499C" w:rsidRPr="00B804B2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03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Intervista e strukturuar me kandidatët e kualifikuar</w:t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05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Njoftimi i vendimit të KPLP nga njësia përgjegjëse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B804B2" w:rsidRDefault="0019499C" w:rsidP="00DE6EB8">
      <w:pPr>
        <w:tabs>
          <w:tab w:val="left" w:pos="360"/>
        </w:tabs>
        <w:spacing w:line="276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B804B2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D0080D" w:rsidRPr="00B804B2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deri në 5 ditë kalendarike nga data e </w:t>
      </w:r>
    </w:p>
    <w:p w:rsidR="0019499C" w:rsidRPr="00B804B2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19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876C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D74D7" w:rsidRDefault="009D74D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NGRITJEN NE DETYR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KRITERET E VEÇANTA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Nëse 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lotësimi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vendit të lir</w:t>
      </w:r>
      <w:r w:rsidR="008A35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A35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04C5">
        <w:rPr>
          <w:rFonts w:ascii="Times New Roman" w:hAnsi="Times New Roman" w:cs="Times New Roman"/>
          <w:sz w:val="24"/>
          <w:szCs w:val="24"/>
          <w:lang w:val="sq-AL"/>
        </w:rPr>
        <w:t>pozicionin "</w:t>
      </w:r>
      <w:bookmarkStart w:id="13" w:name="_Hlk187751858"/>
      <w:r w:rsidR="005265D9">
        <w:rPr>
          <w:rFonts w:ascii="Times New Roman" w:hAnsi="Times New Roman" w:cs="Times New Roman"/>
          <w:sz w:val="24"/>
          <w:szCs w:val="24"/>
          <w:lang w:val="sq-AL"/>
        </w:rPr>
        <w:t xml:space="preserve">Përgjegjës/e i/e Sektorit të </w:t>
      </w:r>
      <w:r w:rsidR="009C0DC9">
        <w:rPr>
          <w:rFonts w:ascii="Times New Roman" w:hAnsi="Times New Roman" w:cs="Times New Roman"/>
          <w:sz w:val="24"/>
          <w:szCs w:val="24"/>
          <w:lang w:val="sq-AL"/>
        </w:rPr>
        <w:t>Prokurimeve</w:t>
      </w:r>
      <w:r w:rsidR="006004C5" w:rsidRPr="006004C5">
        <w:rPr>
          <w:rFonts w:ascii="Times New Roman" w:hAnsi="Times New Roman" w:cs="Times New Roman"/>
          <w:sz w:val="24"/>
          <w:szCs w:val="24"/>
          <w:lang w:val="sq-AL"/>
        </w:rPr>
        <w:t>-Kategoria I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II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, klasa I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2</w:t>
      </w:r>
      <w:bookmarkEnd w:id="13"/>
      <w:r w:rsidR="006004C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6004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në përfundim të pr</w:t>
      </w:r>
      <w:r w:rsidR="00781931">
        <w:rPr>
          <w:rFonts w:ascii="Times New Roman" w:hAnsi="Times New Roman" w:cs="Times New Roman"/>
          <w:color w:val="151516"/>
          <w:sz w:val="24"/>
          <w:szCs w:val="24"/>
          <w:lang w:val="sq-AL"/>
        </w:rPr>
        <w:t>oc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edurës së lëvizjes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paralele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rezulton i paplotësuar</w:t>
      </w:r>
      <w:r w:rsidR="00A52A59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procedura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e ngritjes në detyrë 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A52A59">
        <w:rPr>
          <w:rFonts w:ascii="Times New Roman" w:eastAsia="Arial" w:hAnsi="Times New Roman" w:cs="Times New Roman"/>
          <w:sz w:val="24"/>
          <w:szCs w:val="24"/>
          <w:lang w:val="sq-AL"/>
        </w:rPr>
        <w:t>e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hapur për nëpunësit civil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të një kategorie më të ul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t në të njëjtin institucion apo institucione të tjera t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shërbimit civil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rast se vendi mbetet vakant edhe pas kësaj pro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edure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do të plotësohet sipas pikës 4, të nenit 26, të ligjit nr.152/2013 "Për nëpunësin civil”, i ndryshuar dhe pikës 43, Kreu III-të 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Vendimit te Këshillit 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Ministrave, nr. 242, dat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18.03.2015, "Për plotësimin  e vendeve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lira n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kategorinë e ulët dhe të mesme  drejtuese", i ndryshuar.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78193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Afati për dorëzimin e dokumenteve për procedurën e pranimit me ngritje në detyrë fillon </w:t>
      </w:r>
      <w:r w:rsidR="005265D9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D9621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9C0DC9">
        <w:rPr>
          <w:rFonts w:ascii="Times New Roman" w:hAnsi="Times New Roman" w:cs="Times New Roman"/>
          <w:b/>
          <w:sz w:val="24"/>
          <w:szCs w:val="24"/>
          <w:lang w:val="sq-AL"/>
        </w:rPr>
        <w:t>09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9C0DC9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5265D9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7D0D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</w:t>
      </w:r>
      <w:r w:rsidR="005265D9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7D0D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9C0DC9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D9621E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9C0DC9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5176CB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070021" w:rsidRDefault="0019499C" w:rsidP="009D74D7">
      <w:pPr>
        <w:tabs>
          <w:tab w:val="left" w:pos="360"/>
        </w:tabs>
        <w:spacing w:before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421970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421970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këtë procedur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</w:t>
      </w:r>
      <w:bookmarkStart w:id="14" w:name="_Hlk165544106"/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  <w:bookmarkEnd w:id="14"/>
    </w:p>
    <w:p w:rsidR="00070021" w:rsidRPr="00070021" w:rsidRDefault="00A52A59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jetë nëpunës civil i konfirmuar;</w:t>
      </w:r>
    </w:p>
    <w:p w:rsidR="00070021" w:rsidRPr="00070021" w:rsidRDefault="00A52A59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:rsidR="00070021" w:rsidRPr="00070021" w:rsidRDefault="00A52A59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:rsidR="00070021" w:rsidRPr="00070021" w:rsidRDefault="006C0EDF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plotësojë kushtet e tjera të përcaktuara në Vendimin e Këshillit të Ministrave për klasifikimin e pozicioneve të punës në shërbimin civil;</w:t>
      </w:r>
    </w:p>
    <w:p w:rsidR="00A52A59" w:rsidRPr="00070021" w:rsidRDefault="00A52A59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plotësojë kushtet dhe kërkesat e posaçme t</w:t>
      </w:r>
      <w:r w:rsidR="00B804B2" w:rsidRPr="000700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70021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A3582" w:rsidRPr="000700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70021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</w:t>
      </w:r>
      <w:r w:rsidR="00070021" w:rsidRPr="00070021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70021">
        <w:rPr>
          <w:rFonts w:ascii="Times New Roman" w:hAnsi="Times New Roman" w:cs="Times New Roman"/>
          <w:sz w:val="24"/>
          <w:szCs w:val="24"/>
          <w:lang w:val="sq-AL"/>
        </w:rPr>
        <w:t>im.</w:t>
      </w:r>
    </w:p>
    <w:p w:rsidR="00070021" w:rsidRDefault="00070021" w:rsidP="0007002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15" w:name="_Hlk187751997"/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Përgjegjësit/es të/së Sektorit të </w:t>
      </w:r>
      <w:r w:rsidR="009C0DC9">
        <w:rPr>
          <w:rFonts w:ascii="Times New Roman" w:hAnsi="Times New Roman" w:cs="Times New Roman"/>
          <w:b/>
          <w:sz w:val="24"/>
          <w:szCs w:val="24"/>
          <w:lang w:val="sq-AL"/>
        </w:rPr>
        <w:t>Prokurimeve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</w:p>
    <w:bookmarkEnd w:id="15"/>
    <w:p w:rsidR="009C0DC9" w:rsidRDefault="009C0DC9" w:rsidP="009D74D7">
      <w:pPr>
        <w:pStyle w:val="ListParagraph"/>
        <w:widowControl/>
        <w:numPr>
          <w:ilvl w:val="0"/>
          <w:numId w:val="25"/>
        </w:numPr>
        <w:spacing w:before="1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Calibri" w:hAnsi="Times New Roman" w:cs="Times New Roman"/>
          <w:sz w:val="24"/>
          <w:szCs w:val="24"/>
          <w:lang w:val="sq-AL"/>
        </w:rPr>
        <w:t>Të ketë mbaruar arsimin e lartë në fushën juridike dhe/ose ekonomike dhe të ketë minimalisht diplomë “Master Shkencor” ose diplomë të integruar me këtë</w:t>
      </w:r>
      <w:r w:rsidRPr="0029051D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</w:t>
      </w:r>
      <w:r w:rsidRPr="00E81BC4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DC9" w:rsidRPr="0029051D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Times New Roman" w:hAnsi="Times New Roman" w:cs="Times New Roman"/>
          <w:sz w:val="24"/>
          <w:szCs w:val="24"/>
          <w:lang w:val="sq-AL"/>
        </w:rPr>
        <w:t>Të paktën 5 vjet eksperiencë pune në fushën përkatëse, në institucione shtetërore ose private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9C0DC9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Times New Roman" w:hAnsi="Times New Roman" w:cs="Times New Roman"/>
          <w:sz w:val="24"/>
          <w:szCs w:val="24"/>
        </w:rPr>
        <w:t>Të ketë njohuri shumë të mira të kuadrit ligjor në fushën e prokurimit publik dhe të ligjeve dhe akteve nënligjore sektoriale që ndërthuren më të;</w:t>
      </w:r>
    </w:p>
    <w:p w:rsidR="009C0DC9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Times New Roman" w:hAnsi="Times New Roman" w:cs="Times New Roman"/>
          <w:sz w:val="24"/>
          <w:szCs w:val="24"/>
        </w:rPr>
        <w:t>Të këtë njohuri shumë të mira të praktikave të administratës publike, përfshirë përcaktimin e synimeve, hartimin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051D">
        <w:rPr>
          <w:rFonts w:ascii="Times New Roman" w:eastAsia="Times New Roman" w:hAnsi="Times New Roman" w:cs="Times New Roman"/>
          <w:sz w:val="24"/>
          <w:szCs w:val="24"/>
        </w:rPr>
        <w:t>zbatimin dhe vlerësimin e procedurave dhe mbikëqyrjen e stafit;</w:t>
      </w:r>
    </w:p>
    <w:p w:rsidR="009C0DC9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ga</w:t>
      </w:r>
      <w:r w:rsidR="001D7C6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81B48">
        <w:rPr>
          <w:rFonts w:ascii="Times New Roman" w:eastAsia="Times New Roman" w:hAnsi="Times New Roman" w:cs="Times New Roman"/>
          <w:sz w:val="24"/>
          <w:szCs w:val="24"/>
        </w:rPr>
        <w:t>ishmëri për përfaqësimin në gjykatë në çështje të natyrës administrative për prokurimet publike;</w:t>
      </w:r>
    </w:p>
    <w:p w:rsidR="009C0DC9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zotërojë gjuhën angleze</w:t>
      </w:r>
      <w:r w:rsidR="001D7C6E">
        <w:rPr>
          <w:rFonts w:ascii="Times New Roman" w:eastAsia="Times New Roman" w:hAnsi="Times New Roman" w:cs="Times New Roman"/>
          <w:sz w:val="24"/>
          <w:szCs w:val="24"/>
        </w:rPr>
        <w:t>. G</w:t>
      </w:r>
      <w:r w:rsidRPr="00A81B48">
        <w:rPr>
          <w:rFonts w:ascii="Times New Roman" w:eastAsia="Times New Roman" w:hAnsi="Times New Roman" w:cs="Times New Roman"/>
          <w:sz w:val="24"/>
          <w:szCs w:val="24"/>
        </w:rPr>
        <w:t>juh</w:t>
      </w:r>
      <w:r w:rsidR="001D7C6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1B48">
        <w:rPr>
          <w:rFonts w:ascii="Times New Roman" w:eastAsia="Times New Roman" w:hAnsi="Times New Roman" w:cs="Times New Roman"/>
          <w:sz w:val="24"/>
          <w:szCs w:val="24"/>
        </w:rPr>
        <w:t xml:space="preserve"> e dytë e huaj përbën avantazh;</w:t>
      </w:r>
    </w:p>
    <w:p w:rsidR="009C0DC9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njohuri të mira të programeve të prokurimit publik elektronik dhe aplikacioneve bazë të kompjuterit;</w:t>
      </w:r>
    </w:p>
    <w:p w:rsidR="009C0DC9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njohuri të mira rreth procedurave të prokurimit publik;</w:t>
      </w:r>
    </w:p>
    <w:p w:rsidR="009C0DC9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aftësi të mira komunikuese dhe menaxhuese;</w:t>
      </w:r>
    </w:p>
    <w:p w:rsidR="009C0DC9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njohuri për parimet dhe praktikat administrative;</w:t>
      </w:r>
    </w:p>
    <w:p w:rsidR="009C0DC9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jetë i/e aftë të përpilojë, analizojë dhe përgatisë raporte dhe të dhëna teknike që lidhen me fushën e veprimtarisë;</w:t>
      </w:r>
    </w:p>
    <w:p w:rsidR="009C0DC9" w:rsidRPr="00A81B48" w:rsidRDefault="009C0DC9" w:rsidP="009C0DC9">
      <w:pPr>
        <w:pStyle w:val="ListParagraph"/>
        <w:widowControl/>
        <w:numPr>
          <w:ilvl w:val="0"/>
          <w:numId w:val="25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aftësi në vendosjen dhe ruajtjen e marrëdhënieve efektive të punës me qeverinë, agjencitë publike, punonjësit dhe publikun e gjerë.</w:t>
      </w:r>
    </w:p>
    <w:p w:rsidR="00070021" w:rsidRPr="00070021" w:rsidRDefault="00070021" w:rsidP="00070021">
      <w:pPr>
        <w:widowControl/>
        <w:tabs>
          <w:tab w:val="left" w:pos="1710"/>
        </w:tabs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99C" w:rsidRPr="0011407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>Konkurrimi për procedurën e ngritjes në detyr</w:t>
      </w:r>
      <w:r w:rsidR="00070021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përfshin dy faza: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1) verifikimin paraprak, nëse kandidat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t plotësojnë kushtet dhe kërkesat e veçanta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vendin e lir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konkurrim;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2) vlerësimin e kandidat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11407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>Rezultatet e verifikimit paraprak</w:t>
      </w:r>
    </w:p>
    <w:p w:rsidR="00B127BB" w:rsidRPr="00415D4B" w:rsidRDefault="00B127BB" w:rsidP="00B127BB">
      <w:pPr>
        <w:pStyle w:val="BodyText"/>
        <w:tabs>
          <w:tab w:val="left" w:pos="461"/>
        </w:tabs>
        <w:spacing w:before="120" w:line="277" w:lineRule="auto"/>
        <w:ind w:left="0" w:right="108" w:firstLine="0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</w:rPr>
        <w:t>N</w:t>
      </w:r>
      <w:r w:rsidRPr="00415D4B">
        <w:rPr>
          <w:rFonts w:ascii="Times New Roman" w:eastAsia="Times New Roman" w:hAnsi="Times New Roman" w:cs="Times New Roman"/>
          <w:spacing w:val="-9"/>
        </w:rPr>
        <w:t>jësia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bazë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</w:rPr>
        <w:t xml:space="preserve">brenda datës </w:t>
      </w:r>
      <w:r w:rsidR="009C0DC9">
        <w:rPr>
          <w:rFonts w:ascii="Times New Roman" w:eastAsia="Times New Roman" w:hAnsi="Times New Roman" w:cs="Times New Roman"/>
          <w:b/>
          <w:spacing w:val="-9"/>
        </w:rPr>
        <w:t>27</w:t>
      </w:r>
      <w:r w:rsidR="00781931" w:rsidRPr="008E5C61">
        <w:rPr>
          <w:rFonts w:ascii="Times New Roman" w:eastAsia="Times New Roman" w:hAnsi="Times New Roman" w:cs="Times New Roman"/>
          <w:b/>
          <w:spacing w:val="-9"/>
        </w:rPr>
        <w:t>.</w:t>
      </w:r>
      <w:r w:rsidR="007D0DE1" w:rsidRPr="008E5C61">
        <w:rPr>
          <w:rFonts w:ascii="Times New Roman" w:eastAsia="Times New Roman" w:hAnsi="Times New Roman" w:cs="Times New Roman"/>
          <w:b/>
          <w:spacing w:val="-9"/>
        </w:rPr>
        <w:t>0</w:t>
      </w:r>
      <w:r w:rsidR="009C0DC9">
        <w:rPr>
          <w:rFonts w:ascii="Times New Roman" w:eastAsia="Times New Roman" w:hAnsi="Times New Roman" w:cs="Times New Roman"/>
          <w:b/>
          <w:spacing w:val="-9"/>
        </w:rPr>
        <w:t>5</w:t>
      </w:r>
      <w:r w:rsidR="00781931" w:rsidRPr="008E5C61">
        <w:rPr>
          <w:rFonts w:ascii="Times New Roman" w:eastAsia="Times New Roman" w:hAnsi="Times New Roman" w:cs="Times New Roman"/>
          <w:b/>
          <w:spacing w:val="-9"/>
        </w:rPr>
        <w:t>.202</w:t>
      </w:r>
      <w:r w:rsidR="007876E4">
        <w:rPr>
          <w:rFonts w:ascii="Times New Roman" w:eastAsia="Times New Roman" w:hAnsi="Times New Roman" w:cs="Times New Roman"/>
          <w:b/>
          <w:spacing w:val="-9"/>
        </w:rPr>
        <w:t>5</w:t>
      </w:r>
      <w:r w:rsidRPr="00EB0634">
        <w:rPr>
          <w:rFonts w:ascii="Times New Roman" w:eastAsia="Times New Roman" w:hAnsi="Times New Roman" w:cs="Times New Roman"/>
          <w:spacing w:val="-9"/>
        </w:rPr>
        <w:t>,</w:t>
      </w:r>
      <w:r w:rsidRPr="00EB0634">
        <w:rPr>
          <w:rFonts w:ascii="Times New Roman" w:eastAsia="Times New Roman" w:hAnsi="Times New Roman" w:cs="Times New Roman"/>
          <w:spacing w:val="31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</w:rPr>
        <w:t>bën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paraprak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3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që</w:t>
      </w:r>
      <w:r w:rsidRPr="00415D4B">
        <w:rPr>
          <w:rFonts w:ascii="Times New Roman" w:eastAsia="Times New Roman" w:hAnsi="Times New Roman" w:cs="Times New Roman"/>
          <w:spacing w:val="5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kushtet</w:t>
      </w:r>
      <w:r w:rsidRPr="00415D4B">
        <w:rPr>
          <w:rFonts w:ascii="Times New Roman" w:eastAsia="Times New Roman" w:hAnsi="Times New Roman" w:cs="Times New Roman"/>
          <w:spacing w:val="-1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dhe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</w:rPr>
        <w:t>e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për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konkurrim.</w:t>
      </w:r>
    </w:p>
    <w:p w:rsidR="00B127BB" w:rsidRPr="00415D4B" w:rsidRDefault="00B127BB" w:rsidP="00B127BB">
      <w:pPr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të shpallet në datën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9C0DC9">
        <w:rPr>
          <w:rFonts w:ascii="Times New Roman" w:eastAsia="Calibri" w:hAnsi="Times New Roman" w:cs="Times New Roman"/>
          <w:b/>
          <w:spacing w:val="-5"/>
          <w:sz w:val="24"/>
          <w:szCs w:val="24"/>
        </w:rPr>
        <w:t>29</w:t>
      </w:r>
      <w:r w:rsidR="00781931" w:rsidRPr="008E5C6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.0</w:t>
      </w:r>
      <w:r w:rsidR="009C0DC9">
        <w:rPr>
          <w:rFonts w:ascii="Times New Roman" w:eastAsia="Calibri" w:hAnsi="Times New Roman" w:cs="Times New Roman"/>
          <w:b/>
          <w:spacing w:val="-5"/>
          <w:sz w:val="24"/>
          <w:szCs w:val="24"/>
        </w:rPr>
        <w:t>5</w:t>
      </w:r>
      <w:r w:rsidR="00781931" w:rsidRPr="008E5C6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</w:t>
      </w:r>
      <w:r w:rsidR="007876E4">
        <w:rPr>
          <w:rFonts w:ascii="Times New Roman" w:eastAsia="Calibri" w:hAnsi="Times New Roman" w:cs="Times New Roman"/>
          <w:b/>
          <w:spacing w:val="-5"/>
          <w:sz w:val="24"/>
          <w:szCs w:val="24"/>
        </w:rPr>
        <w:t>5</w:t>
      </w:r>
      <w:r w:rsidRPr="007672B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B127BB" w:rsidRPr="00415D4B" w:rsidRDefault="00B127BB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:rsidR="00B127BB" w:rsidRDefault="00B127BB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 w:rsidR="007D0DE1">
        <w:rPr>
          <w:rFonts w:ascii="Times New Roman" w:eastAsia="Times New Roman" w:hAnsi="Times New Roman" w:cs="Times New Roman"/>
          <w:spacing w:val="-5"/>
          <w:sz w:val="24"/>
          <w:szCs w:val="24"/>
        </w:rPr>
        <w:t>pesë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individual 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(nga data </w:t>
      </w:r>
      <w:r w:rsidR="009C0D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29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.0</w:t>
      </w:r>
      <w:r w:rsidR="009C0D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5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</w:t>
      </w:r>
      <w:r w:rsidR="007876E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5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deri më </w:t>
      </w:r>
      <w:r w:rsidR="009C0D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03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.0</w:t>
      </w:r>
      <w:r w:rsidR="009C0D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6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</w:t>
      </w:r>
      <w:r w:rsidR="007876E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5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7672B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A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(deri në datën </w:t>
      </w:r>
      <w:r w:rsidR="009C0DC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08</w:t>
      </w:r>
      <w:r w:rsidR="00781931"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.0</w:t>
      </w:r>
      <w:r w:rsidR="009C0DC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6</w:t>
      </w:r>
      <w:r w:rsidR="00781931"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</w:t>
      </w:r>
      <w:r w:rsidR="007876E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5</w:t>
      </w:r>
      <w:r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B127BB" w:rsidRPr="002B662D" w:rsidRDefault="00B127BB" w:rsidP="00B127B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dorëzimit:</w:t>
      </w:r>
    </w:p>
    <w:p w:rsidR="00B127BB" w:rsidRPr="00415D4B" w:rsidRDefault="00B127BB" w:rsidP="00B127B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,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:rsidR="00B127BB" w:rsidRPr="00B127BB" w:rsidRDefault="00B127BB" w:rsidP="001850E1">
      <w:pPr>
        <w:pStyle w:val="ListParagraph"/>
        <w:widowControl/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sz w:val="24"/>
          <w:szCs w:val="24"/>
        </w:rPr>
        <w:t>Një listë përmbledhëse e të gjithë dokument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27BB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:rsidR="00B127BB" w:rsidRPr="00415D4B" w:rsidRDefault="00B127BB" w:rsidP="001850E1">
      <w:pPr>
        <w:pStyle w:val="ListParagraph"/>
        <w:widowControl/>
        <w:numPr>
          <w:ilvl w:val="0"/>
          <w:numId w:val="10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>(lëvizje paralele ose ngritje në detyrë)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B127BB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Nënshkrimi: Emri, mbiemri dhe firma me shkrim dore</w:t>
      </w:r>
      <w:r w:rsidR="007876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27BB" w:rsidRPr="00B127BB" w:rsidRDefault="00B127BB" w:rsidP="001850E1">
      <w:pPr>
        <w:pStyle w:val="ListParagraph"/>
        <w:widowControl/>
        <w:numPr>
          <w:ilvl w:val="0"/>
          <w:numId w:val="11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</w:t>
      </w:r>
      <w:r w:rsidR="00582735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B127BB" w:rsidRPr="00803892" w:rsidRDefault="00B127BB" w:rsidP="009D74D7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:rsidR="00B127BB" w:rsidRPr="005C1CD5" w:rsidRDefault="00B127BB" w:rsidP="00B127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:rsidR="00B127BB" w:rsidRPr="005C1CD5" w:rsidRDefault="00B127BB" w:rsidP="001850E1">
      <w:pPr>
        <w:pStyle w:val="ListParagraph"/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D3017B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Default="00B127BB" w:rsidP="001850E1">
      <w:pPr>
        <w:pStyle w:val="ListParagraph"/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A38" w:rsidRDefault="00591A38" w:rsidP="00591A38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</w:p>
    <w:p w:rsidR="009C0DC9" w:rsidRPr="00E240D4" w:rsidRDefault="009C0DC9" w:rsidP="009C0DC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6" w:name="_Hlk197440016"/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:rsidR="009C0DC9" w:rsidRPr="00E240D4" w:rsidRDefault="009C0DC9" w:rsidP="009C0DC9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9C0DC9" w:rsidRPr="00E240D4" w:rsidRDefault="009C0DC9" w:rsidP="009C0DC9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9C0DC9" w:rsidRPr="00E240D4" w:rsidRDefault="009C0DC9" w:rsidP="009C0DC9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750ED">
        <w:rPr>
          <w:rFonts w:ascii="Times New Roman" w:eastAsia="Times New Roman" w:hAnsi="Times New Roman" w:cs="Times New Roman"/>
          <w:sz w:val="24"/>
          <w:szCs w:val="24"/>
        </w:rPr>
        <w:t>Njohuritë për Kushtetutën e Republikës së Shqipërisë; Ligjin për organizimin e funksionimin e Gjykatës Kushtetuese; Rregulloren e brendshme; Ligjin për statusin e nëpunësit civil;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Ligjin për prokurimet publike;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rregullat e etikës në administratën publike; Ligjin për të drejtën e informimit për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personale dhe aktet e tjera nënligjore që rregullojnë këto veprimtari.</w:t>
      </w:r>
    </w:p>
    <w:bookmarkEnd w:id="16"/>
    <w:p w:rsidR="0019499C" w:rsidRPr="00E240D4" w:rsidRDefault="0019499C" w:rsidP="009D74D7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vlerësimit t</w:t>
      </w:r>
      <w:r w:rsidR="0079568B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kandidat</w:t>
      </w:r>
      <w:r w:rsidR="0079568B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ve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 do të behet nga KPND. Vlerësimi i kandidatëve përfshin:</w:t>
      </w:r>
    </w:p>
    <w:p w:rsidR="0019499C" w:rsidRPr="00E240D4" w:rsidRDefault="0019499C" w:rsidP="001850E1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jetëshkrimit të kandidatëve, që konsiston në vlerësimin e arsimit, përvojës e trajnimeve, të lidhura me fushën si dhe vlerësimet e arritjeve individuale në punë</w:t>
      </w:r>
      <w:bookmarkStart w:id="17" w:name="_Hlk165544794"/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  <w:bookmarkEnd w:id="17"/>
    </w:p>
    <w:p w:rsidR="0019499C" w:rsidRPr="00E240D4" w:rsidRDefault="0019499C" w:rsidP="001850E1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me shkrim</w:t>
      </w:r>
      <w:r w:rsidR="0079568B"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1850E1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Intervista e strukturuar me goj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781931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Vlerësimi me shkrim dhe intervista e strukturuar do të zhvillohen në datën </w:t>
      </w:r>
      <w:r w:rsidR="00E31308">
        <w:rPr>
          <w:rFonts w:ascii="Times New Roman" w:hAnsi="Times New Roman" w:cs="Times New Roman"/>
          <w:b/>
          <w:sz w:val="24"/>
          <w:szCs w:val="24"/>
          <w:lang w:val="sq-AL"/>
        </w:rPr>
        <w:t>13</w:t>
      </w:r>
      <w:r w:rsidR="00781931" w:rsidRPr="000C3187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E31308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781931" w:rsidRPr="000C3187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0C3187" w:rsidRPr="000C3187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781931" w:rsidRPr="000C3187">
        <w:rPr>
          <w:rFonts w:ascii="Times New Roman" w:hAnsi="Times New Roman" w:cs="Times New Roman"/>
          <w:b/>
          <w:sz w:val="24"/>
          <w:szCs w:val="24"/>
          <w:lang w:val="sq-AL"/>
        </w:rPr>
        <w:t>, ora 10:30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mjediset e Gjykatës Kushtetuese.</w:t>
      </w:r>
    </w:p>
    <w:p w:rsidR="0019499C" w:rsidRPr="00E240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79568B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ndiqen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është e përcaktuar n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dispozitat përkatëse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udhëzimet përkatëse 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DAP. Struktura e ndarjes s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20 pik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dokumentacionin e dorëzuar, 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40 pik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intervista e strukturuar me gojë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40 pikë për vlerësimin me shkrim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E240D4" w:rsidRDefault="0019499C" w:rsidP="009D74D7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komunikimit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faz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procedurës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këndin e </w:t>
      </w:r>
      <w:r>
        <w:rPr>
          <w:rFonts w:ascii="Times New Roman" w:hAnsi="Times New Roman" w:cs="Times New Roman"/>
          <w:sz w:val="24"/>
          <w:szCs w:val="24"/>
          <w:lang w:val="sq-AL"/>
        </w:rPr>
        <w:t>inform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acionit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portalin e "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Agjencisë Kombëtare të Punësimit dhe Aftësive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E5C6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8E5C61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8E5C61" w:rsidRPr="008E5C6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ngritje në detyrë:</w:t>
      </w:r>
    </w:p>
    <w:p w:rsidR="0019499C" w:rsidRPr="008E5C61" w:rsidRDefault="0019499C" w:rsidP="0078193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9C0DC9">
        <w:rPr>
          <w:rFonts w:ascii="Times New Roman" w:hAnsi="Times New Roman" w:cs="Times New Roman"/>
          <w:color w:val="151516"/>
          <w:sz w:val="24"/>
          <w:szCs w:val="24"/>
          <w:lang w:val="sq-AL"/>
        </w:rPr>
        <w:t>09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9C0DC9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7876E4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E31308">
        <w:rPr>
          <w:rFonts w:ascii="Times New Roman" w:hAnsi="Times New Roman" w:cs="Times New Roman"/>
          <w:color w:val="151516"/>
          <w:sz w:val="24"/>
          <w:szCs w:val="24"/>
          <w:lang w:val="sq-AL"/>
        </w:rPr>
        <w:t>23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E31308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7876E4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:rsidR="0019499C" w:rsidRPr="008E5C61" w:rsidRDefault="0019499C" w:rsidP="0019499C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8E5C61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DE6EB8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E31308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29</w:t>
      </w:r>
      <w:r w:rsidR="001D461A"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.0</w:t>
      </w:r>
      <w:r w:rsidR="00E31308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5</w:t>
      </w:r>
      <w:r w:rsidR="001D461A"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.202</w:t>
      </w:r>
      <w:r w:rsidR="007876E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5</w:t>
      </w:r>
    </w:p>
    <w:p w:rsidR="0019499C" w:rsidRPr="008E5C61" w:rsidRDefault="0019499C" w:rsidP="00DE6EB8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:rsidR="004C3063" w:rsidRPr="008E5C61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deri në 5 ditë kalendarike nga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:rsidR="0019499C" w:rsidRPr="008E5C61" w:rsidRDefault="0019499C" w:rsidP="00DE6EB8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E31308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E31308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7876E4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4C3063" w:rsidRPr="008E5C61" w:rsidRDefault="004C3063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ntervista e strukturuar 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1308">
        <w:rPr>
          <w:rFonts w:ascii="Times New Roman" w:hAnsi="Times New Roman" w:cs="Times New Roman"/>
          <w:sz w:val="24"/>
          <w:szCs w:val="24"/>
          <w:lang w:val="sq-AL"/>
        </w:rPr>
        <w:t>13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E31308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2025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 ora 10:30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A0ADA" w:rsidRPr="008E5C61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 nga njësia përgjegjëse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1308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E31308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8E5C61" w:rsidRDefault="0019499C" w:rsidP="00DE6EB8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Ankimi për vlerësimin e KP</w:t>
      </w:r>
      <w:r w:rsidR="001A0ADA" w:rsidRPr="008E5C61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>-së: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3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4C3063" w:rsidRPr="008E5C61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:rsidR="0019499C" w:rsidRPr="008E5C61" w:rsidRDefault="0019499C" w:rsidP="00DE6EB8">
      <w:pPr>
        <w:ind w:left="5040" w:firstLine="7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1308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E31308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D40BD4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E31308">
        <w:rPr>
          <w:rFonts w:ascii="Times New Roman" w:hAnsi="Times New Roman" w:cs="Times New Roman"/>
          <w:color w:val="282828"/>
          <w:sz w:val="24"/>
          <w:szCs w:val="24"/>
          <w:lang w:val="sq-AL"/>
        </w:rPr>
        <w:t>27</w:t>
      </w:r>
      <w:r w:rsidR="001D461A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.0</w:t>
      </w:r>
      <w:r w:rsidR="00E31308">
        <w:rPr>
          <w:rFonts w:ascii="Times New Roman" w:hAnsi="Times New Roman" w:cs="Times New Roman"/>
          <w:color w:val="282828"/>
          <w:sz w:val="24"/>
          <w:szCs w:val="24"/>
          <w:lang w:val="sq-AL"/>
        </w:rPr>
        <w:t>6</w:t>
      </w:r>
      <w:r w:rsidR="001D461A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0C3187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KUSHTET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PRANIMIN NË SHËRBIMIN CIVIL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D461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Nëse </w:t>
      </w:r>
      <w:r w:rsidRPr="006004C5">
        <w:rPr>
          <w:rFonts w:ascii="Times New Roman" w:hAnsi="Times New Roman" w:cs="Times New Roman"/>
          <w:sz w:val="24"/>
          <w:szCs w:val="24"/>
          <w:lang w:val="sq-AL"/>
        </w:rPr>
        <w:t xml:space="preserve">pozicioni </w:t>
      </w:r>
      <w:r w:rsidR="00591A38" w:rsidRPr="006004C5">
        <w:rPr>
          <w:rFonts w:ascii="Times New Roman" w:hAnsi="Times New Roman" w:cs="Times New Roman"/>
          <w:sz w:val="24"/>
          <w:szCs w:val="24"/>
          <w:lang w:val="sq-AL"/>
        </w:rPr>
        <w:t>"</w:t>
      </w:r>
      <w:r w:rsidR="00056111" w:rsidRPr="0005611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6111">
        <w:rPr>
          <w:rFonts w:ascii="Times New Roman" w:hAnsi="Times New Roman" w:cs="Times New Roman"/>
          <w:sz w:val="24"/>
          <w:szCs w:val="24"/>
          <w:lang w:val="sq-AL"/>
        </w:rPr>
        <w:t xml:space="preserve">Përgjegjës/e i/e Sektorit të </w:t>
      </w:r>
      <w:r w:rsidR="00E31308">
        <w:rPr>
          <w:rFonts w:ascii="Times New Roman" w:hAnsi="Times New Roman" w:cs="Times New Roman"/>
          <w:sz w:val="24"/>
          <w:szCs w:val="24"/>
          <w:lang w:val="sq-AL"/>
        </w:rPr>
        <w:t>Prokurimeve</w:t>
      </w:r>
      <w:r w:rsidR="00056111" w:rsidRPr="006004C5">
        <w:rPr>
          <w:rFonts w:ascii="Times New Roman" w:hAnsi="Times New Roman" w:cs="Times New Roman"/>
          <w:sz w:val="24"/>
          <w:szCs w:val="24"/>
          <w:lang w:val="sq-AL"/>
        </w:rPr>
        <w:t>-Kategoria I</w:t>
      </w:r>
      <w:r w:rsidR="00056111">
        <w:rPr>
          <w:rFonts w:ascii="Times New Roman" w:hAnsi="Times New Roman" w:cs="Times New Roman"/>
          <w:sz w:val="24"/>
          <w:szCs w:val="24"/>
          <w:lang w:val="sq-AL"/>
        </w:rPr>
        <w:t>II, klasa II-2</w:t>
      </w:r>
      <w:r w:rsidR="00591A38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procedurës së lëvizjes paralele</w:t>
      </w:r>
      <w:r w:rsidR="0019499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dhe ngritjes në detyrë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, rezulton i paplotësuar</w:t>
      </w:r>
      <w:r w:rsid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procedura për pranimin në shërbimin civil për kategorinë </w:t>
      </w:r>
      <w:r w:rsidR="0019499C">
        <w:rPr>
          <w:rFonts w:ascii="Times New Roman" w:hAnsi="Times New Roman" w:cs="Times New Roman"/>
          <w:color w:val="151516"/>
          <w:sz w:val="24"/>
          <w:szCs w:val="24"/>
          <w:lang w:val="sq-AL"/>
        </w:rPr>
        <w:t>drejtuese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pikës 4, të nenit 26, të ligjit 152/2013 “Për nëpunësin civil”, i ndryshuar, duke pranuar edhe kandidatë të tjerë që plotësojnë kërkesat për vendin e lirë.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3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Afati </w:t>
      </w:r>
      <w:r>
        <w:rPr>
          <w:rFonts w:ascii="Times New Roman" w:hAnsi="Times New Roman" w:cs="Times New Roman"/>
          <w:color w:val="131313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dorëzimin e dokumenteve </w:t>
      </w:r>
      <w:r w:rsidRPr="00D40BD4">
        <w:rPr>
          <w:rFonts w:ascii="Times New Roman" w:hAnsi="Times New Roman" w:cs="Times New Roman"/>
          <w:color w:val="232323"/>
          <w:sz w:val="24"/>
          <w:szCs w:val="24"/>
          <w:lang w:val="sq-AL"/>
        </w:rPr>
        <w:t xml:space="preserve">për 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>proc</w:t>
      </w:r>
      <w:r w:rsidRPr="00D40BD4">
        <w:rPr>
          <w:rFonts w:ascii="Times New Roman" w:hAnsi="Times New Roman" w:cs="Times New Roman"/>
          <w:color w:val="424244"/>
          <w:sz w:val="24"/>
          <w:szCs w:val="24"/>
          <w:lang w:val="sq-AL"/>
        </w:rPr>
        <w:t>e</w:t>
      </w:r>
      <w:r w:rsidRPr="00D40BD4">
        <w:rPr>
          <w:rFonts w:ascii="Times New Roman" w:hAnsi="Times New Roman" w:cs="Times New Roman"/>
          <w:color w:val="232323"/>
          <w:sz w:val="24"/>
          <w:szCs w:val="24"/>
          <w:lang w:val="sq-AL"/>
        </w:rPr>
        <w:t xml:space="preserve">durën e 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pranimit </w:t>
      </w:r>
      <w:r>
        <w:rPr>
          <w:rFonts w:ascii="Times New Roman" w:hAnsi="Times New Roman" w:cs="Times New Roman"/>
          <w:color w:val="131313"/>
          <w:sz w:val="24"/>
          <w:szCs w:val="24"/>
          <w:lang w:val="sq-AL"/>
        </w:rPr>
        <w:t>në shërbimin civil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fillon </w:t>
      </w:r>
      <w:r w:rsidR="00056111">
        <w:rPr>
          <w:rFonts w:ascii="Times New Roman" w:hAnsi="Times New Roman" w:cs="Times New Roman"/>
          <w:color w:val="131313"/>
          <w:sz w:val="24"/>
          <w:szCs w:val="24"/>
          <w:lang w:val="sq-AL"/>
        </w:rPr>
        <w:t>në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datën </w:t>
      </w:r>
      <w:r w:rsidR="00E31308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09</w:t>
      </w:r>
      <w:r w:rsidR="001D461A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  <w:r w:rsidR="008E5C61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</w:t>
      </w:r>
      <w:r w:rsidR="00E31308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1D461A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056111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dhe përfundon m</w:t>
      </w:r>
      <w:r w:rsidR="008E5C61"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datën </w:t>
      </w:r>
      <w:r w:rsidR="00E31308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26</w:t>
      </w:r>
      <w:r w:rsidR="001D461A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  <w:r w:rsidR="008E5C61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</w:t>
      </w:r>
      <w:r w:rsidR="00E31308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1D461A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056111" w:rsidRPr="00E3130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F0296E">
        <w:rPr>
          <w:rFonts w:ascii="Times New Roman" w:hAnsi="Times New Roman" w:cs="Times New Roman"/>
          <w:color w:val="131313"/>
          <w:sz w:val="24"/>
          <w:szCs w:val="24"/>
          <w:lang w:val="sq-AL"/>
        </w:rPr>
        <w:t>.</w:t>
      </w:r>
    </w:p>
    <w:p w:rsidR="00591A38" w:rsidRPr="00685B8B" w:rsidRDefault="00591A38" w:rsidP="00591A38">
      <w:pPr>
        <w:tabs>
          <w:tab w:val="left" w:pos="461"/>
        </w:tabs>
        <w:spacing w:before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janë:</w:t>
      </w:r>
    </w:p>
    <w:p w:rsidR="00591A38" w:rsidRPr="00685B8B" w:rsidRDefault="00591A38" w:rsidP="001850E1">
      <w:pPr>
        <w:numPr>
          <w:ilvl w:val="0"/>
          <w:numId w:val="12"/>
        </w:numPr>
        <w:spacing w:before="120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tjera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vendimin</w:t>
      </w:r>
      <w:r w:rsidRPr="00685B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Këshillit</w:t>
      </w:r>
      <w:r w:rsidRPr="00685B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Ministrave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për</w:t>
      </w:r>
    </w:p>
    <w:p w:rsidR="00591A38" w:rsidRPr="00685B8B" w:rsidRDefault="00591A38" w:rsidP="00591A38">
      <w:pPr>
        <w:ind w:left="720" w:right="122"/>
        <w:contextualSpacing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klasifikimin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pozicioneve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shërbimin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civil;</w:t>
      </w:r>
    </w:p>
    <w:p w:rsidR="00591A38" w:rsidRPr="007672BC" w:rsidRDefault="00591A38" w:rsidP="001850E1">
      <w:pPr>
        <w:numPr>
          <w:ilvl w:val="0"/>
          <w:numId w:val="12"/>
        </w:numPr>
        <w:spacing w:before="120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përmbushë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kriteret</w:t>
      </w:r>
      <w:r w:rsidRPr="00685B8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veçanta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shpalljen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konkurrim.</w:t>
      </w:r>
    </w:p>
    <w:p w:rsidR="00056111" w:rsidRPr="00803892" w:rsidRDefault="00056111" w:rsidP="009D74D7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Përgjegjësit/es të/së Sektorit të </w:t>
      </w:r>
      <w:r w:rsidR="00E31308">
        <w:rPr>
          <w:rFonts w:ascii="Times New Roman" w:hAnsi="Times New Roman" w:cs="Times New Roman"/>
          <w:b/>
          <w:sz w:val="24"/>
          <w:szCs w:val="24"/>
          <w:lang w:val="sq-AL"/>
        </w:rPr>
        <w:t>Prokurimeve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</w:p>
    <w:p w:rsidR="00E31308" w:rsidRDefault="00E31308" w:rsidP="009D74D7">
      <w:pPr>
        <w:pStyle w:val="ListParagraph"/>
        <w:widowControl/>
        <w:numPr>
          <w:ilvl w:val="0"/>
          <w:numId w:val="27"/>
        </w:numPr>
        <w:spacing w:before="1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Calibri" w:hAnsi="Times New Roman" w:cs="Times New Roman"/>
          <w:sz w:val="24"/>
          <w:szCs w:val="24"/>
          <w:lang w:val="sq-AL"/>
        </w:rPr>
        <w:t>Të ketë mbaruar arsimin e lartë në fushën juridike dhe/ose ekonomike dhe të ketë minimalisht diplomë “Master Shkencor” ose diplomë të integruar me këtë</w:t>
      </w:r>
      <w:r w:rsidRPr="0029051D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</w:t>
      </w:r>
      <w:r w:rsidRPr="00E81BC4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1308" w:rsidRPr="0029051D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Times New Roman" w:hAnsi="Times New Roman" w:cs="Times New Roman"/>
          <w:sz w:val="24"/>
          <w:szCs w:val="24"/>
          <w:lang w:val="sq-AL"/>
        </w:rPr>
        <w:t>Të paktën 5 vjet eksperiencë pune në fushën përkatëse, në institucione shtetërore ose private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E3130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Times New Roman" w:hAnsi="Times New Roman" w:cs="Times New Roman"/>
          <w:sz w:val="24"/>
          <w:szCs w:val="24"/>
        </w:rPr>
        <w:t>Të ketë njohuri shumë të mira të kuadrit ligjor në fushën e prokurimit publik dhe të ligjeve dhe akteve nënligjore sektoriale që ndërthuren më të;</w:t>
      </w:r>
    </w:p>
    <w:p w:rsidR="00E3130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51D">
        <w:rPr>
          <w:rFonts w:ascii="Times New Roman" w:eastAsia="Times New Roman" w:hAnsi="Times New Roman" w:cs="Times New Roman"/>
          <w:sz w:val="24"/>
          <w:szCs w:val="24"/>
        </w:rPr>
        <w:t>Të këtë njohuri shumë të mira të praktikave të administratës publike, përfshirë përcaktimin e synimeve, hartimin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051D">
        <w:rPr>
          <w:rFonts w:ascii="Times New Roman" w:eastAsia="Times New Roman" w:hAnsi="Times New Roman" w:cs="Times New Roman"/>
          <w:sz w:val="24"/>
          <w:szCs w:val="24"/>
        </w:rPr>
        <w:t>zbatimin dhe vlerësimin e procedurave dhe mbikëqyrjen e stafit;</w:t>
      </w:r>
    </w:p>
    <w:p w:rsidR="00E3130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ga</w:t>
      </w:r>
      <w:r w:rsidR="001D7C6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81B48">
        <w:rPr>
          <w:rFonts w:ascii="Times New Roman" w:eastAsia="Times New Roman" w:hAnsi="Times New Roman" w:cs="Times New Roman"/>
          <w:sz w:val="24"/>
          <w:szCs w:val="24"/>
        </w:rPr>
        <w:t>ishmëri për përfaqësimin në gjykatë në çështje të natyrës administrative për prokurimet publike;</w:t>
      </w:r>
    </w:p>
    <w:p w:rsidR="00E3130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zotërojë gjuhën angleze</w:t>
      </w:r>
      <w:r w:rsidR="001D7C6E">
        <w:rPr>
          <w:rFonts w:ascii="Times New Roman" w:eastAsia="Times New Roman" w:hAnsi="Times New Roman" w:cs="Times New Roman"/>
          <w:sz w:val="24"/>
          <w:szCs w:val="24"/>
        </w:rPr>
        <w:t>. G</w:t>
      </w:r>
      <w:r w:rsidRPr="00A81B48">
        <w:rPr>
          <w:rFonts w:ascii="Times New Roman" w:eastAsia="Times New Roman" w:hAnsi="Times New Roman" w:cs="Times New Roman"/>
          <w:sz w:val="24"/>
          <w:szCs w:val="24"/>
        </w:rPr>
        <w:t>juh</w:t>
      </w:r>
      <w:r w:rsidR="001D7C6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1B48">
        <w:rPr>
          <w:rFonts w:ascii="Times New Roman" w:eastAsia="Times New Roman" w:hAnsi="Times New Roman" w:cs="Times New Roman"/>
          <w:sz w:val="24"/>
          <w:szCs w:val="24"/>
        </w:rPr>
        <w:t xml:space="preserve"> e dytë e huaj përbën avantazh;</w:t>
      </w:r>
    </w:p>
    <w:p w:rsidR="00E3130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njohuri të mira të programeve të prokurimit publik elektronik dhe aplikacioneve bazë të kompjuterit;</w:t>
      </w:r>
    </w:p>
    <w:p w:rsidR="00E3130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njohuri të mira rreth procedurave të prokurimit publik;</w:t>
      </w:r>
    </w:p>
    <w:p w:rsidR="00E3130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aftësi të mira komunikuese dhe menaxhuese;</w:t>
      </w:r>
    </w:p>
    <w:p w:rsidR="00E3130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njohuri për parimet dhe praktikat administrative;</w:t>
      </w:r>
    </w:p>
    <w:p w:rsidR="00E3130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jetë i/e aftë të përpilojë, analizojë dhe përgatisë raporte dhe të dhëna teknike që lidhen me fushën e veprimtarisë;</w:t>
      </w:r>
    </w:p>
    <w:p w:rsidR="00E31308" w:rsidRPr="00A81B48" w:rsidRDefault="00E31308" w:rsidP="00E31308">
      <w:pPr>
        <w:pStyle w:val="ListParagraph"/>
        <w:widowControl/>
        <w:numPr>
          <w:ilvl w:val="0"/>
          <w:numId w:val="27"/>
        </w:numPr>
        <w:spacing w:before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81B48">
        <w:rPr>
          <w:rFonts w:ascii="Times New Roman" w:eastAsia="Times New Roman" w:hAnsi="Times New Roman" w:cs="Times New Roman"/>
          <w:sz w:val="24"/>
          <w:szCs w:val="24"/>
        </w:rPr>
        <w:t>Të ketë aftësi në vendosjen dhe ruajtjen e marrëdhënieve efektive të punës me qeverinë, agjencitë publike, punonjësit dhe publikun e gjerë.</w:t>
      </w:r>
    </w:p>
    <w:p w:rsidR="0019499C" w:rsidRPr="00D40BD4" w:rsidRDefault="0019499C" w:rsidP="009D74D7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Konkurrimi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procedurën  e pranimit në shërbimin civil: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e veçanta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vendin e lir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, 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konkurrim;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8A3582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brenda datës </w:t>
      </w:r>
      <w:r w:rsidR="001D7C6E"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30</w:t>
      </w:r>
      <w:r w:rsidR="001D461A"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1D461A"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FA6B97"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bë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 verifikimin paraprak të kandidatëve q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e posaçme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 Kandidat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t, q</w:t>
      </w:r>
      <w:r w:rsidR="00FA6B97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 posaçme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sipas rendit alfabetik</w:t>
      </w:r>
      <w:r w:rsidR="00DE0467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cila do 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publikohet m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datën </w:t>
      </w:r>
      <w:r w:rsidR="001D7C6E"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03</w:t>
      </w:r>
      <w:r w:rsidR="001D461A"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1D7C6E"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6</w:t>
      </w:r>
      <w:r w:rsidR="001D461A"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FA6B97"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njësia përgjegjëse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moskualifikimit,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8A3582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:rsidR="00FA6B97" w:rsidRDefault="00FA6B9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5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Kandidat</w:t>
      </w:r>
      <w:r w:rsidR="008A3582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rezultojnë t</w:t>
      </w:r>
      <w:r w:rsidR="00FA6B97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</w:t>
      </w:r>
      <w:r w:rsidR="00A05046">
        <w:rPr>
          <w:rFonts w:ascii="Times New Roman" w:hAnsi="Times New Roman" w:cs="Times New Roman"/>
          <w:color w:val="131315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(</w:t>
      </w:r>
      <w:r w:rsidR="00A05046">
        <w:rPr>
          <w:rFonts w:ascii="Times New Roman" w:hAnsi="Times New Roman" w:cs="Times New Roman"/>
          <w:color w:val="232324"/>
          <w:sz w:val="24"/>
          <w:szCs w:val="24"/>
          <w:lang w:val="sq-AL"/>
        </w:rPr>
        <w:t>pesë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1D7C6E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03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1D7C6E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6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i/>
          <w:color w:val="3D3D3D"/>
          <w:sz w:val="24"/>
          <w:szCs w:val="24"/>
          <w:lang w:val="sq-AL"/>
        </w:rPr>
        <w:t xml:space="preserve">,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deri m</w:t>
      </w:r>
      <w:r w:rsidR="00A05046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1D7C6E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08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1D7C6E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6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5 (pes</w:t>
      </w:r>
      <w:r w:rsidR="00A05046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kalendarike nga data e përfundimit t</w:t>
      </w:r>
      <w:r w:rsidR="00A05046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(deri m</w:t>
      </w:r>
      <w:r w:rsidR="00A05046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1D7C6E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13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1D7C6E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6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:rsidR="009C3E1F" w:rsidRDefault="009C3E1F" w:rsidP="009C3E1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E1F" w:rsidRPr="002B662D" w:rsidRDefault="009C3E1F" w:rsidP="009C3E1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okumentacioni dhe mënyra e dorëzimit:</w:t>
      </w:r>
    </w:p>
    <w:p w:rsidR="00DE0467" w:rsidRPr="00DE0467" w:rsidRDefault="00DE0467" w:rsidP="001850E1">
      <w:pPr>
        <w:pStyle w:val="ListParagraph"/>
        <w:widowControl/>
        <w:numPr>
          <w:ilvl w:val="0"/>
          <w:numId w:val="13"/>
        </w:numPr>
        <w:spacing w:before="24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Një listë përmbledhëse e të gjithë dokument</w:t>
      </w:r>
      <w:r w:rsidR="00A0504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:rsidR="00DE0467" w:rsidRPr="00DE0467" w:rsidRDefault="00DE0467" w:rsidP="001850E1">
      <w:pPr>
        <w:pStyle w:val="ListParagraph"/>
        <w:widowControl/>
        <w:numPr>
          <w:ilvl w:val="0"/>
          <w:numId w:val="13"/>
        </w:numPr>
        <w:spacing w:before="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(lëvizje paralele ose ngritje në detyrë)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(të gjitha faqet që v</w:t>
      </w:r>
      <w:r w:rsidR="00582735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rtetojnë eksperiencën në punë)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1D461A" w:rsidRDefault="001D461A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E0467" w:rsidRPr="00DE0467" w:rsidRDefault="00DE0467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0467">
        <w:rPr>
          <w:rFonts w:ascii="Times New Roman" w:hAnsi="Times New Roman" w:cs="Times New Roman"/>
          <w:b/>
          <w:sz w:val="24"/>
          <w:szCs w:val="24"/>
          <w:lang w:val="sq-AL"/>
        </w:rPr>
        <w:t>Mënyra e dorëzimit të dokumentacionit të kërkuar:</w:t>
      </w:r>
    </w:p>
    <w:p w:rsidR="00DE0467" w:rsidRPr="00DE0467" w:rsidRDefault="00DE0467" w:rsidP="00DE0467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Kandidati/ja duhet të dorëzojë brenda afatit të caktuar dokumentacionin e kërkuar si më poshtë:</w:t>
      </w:r>
    </w:p>
    <w:p w:rsidR="00DE0467" w:rsidRPr="00DE0467" w:rsidRDefault="00DE0467" w:rsidP="001850E1">
      <w:pPr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pranë Drejtorisë Ekonomike</w:t>
      </w:r>
      <w:r w:rsidR="00C507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C50728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E1F" w:rsidRDefault="009C3E1F" w:rsidP="009326EC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  <w:r w:rsidR="00FA6B9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D7C6E" w:rsidRPr="00E240D4" w:rsidRDefault="001D7C6E" w:rsidP="001D7C6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:rsidR="001D7C6E" w:rsidRPr="00E240D4" w:rsidRDefault="001D7C6E" w:rsidP="001D7C6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1D7C6E" w:rsidRPr="00E240D4" w:rsidRDefault="001D7C6E" w:rsidP="001D7C6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1D7C6E" w:rsidRPr="00E240D4" w:rsidRDefault="001D7C6E" w:rsidP="001D7C6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750ED">
        <w:rPr>
          <w:rFonts w:ascii="Times New Roman" w:eastAsia="Times New Roman" w:hAnsi="Times New Roman" w:cs="Times New Roman"/>
          <w:sz w:val="24"/>
          <w:szCs w:val="24"/>
        </w:rPr>
        <w:t>Njohuritë për Kushtetutën e Republikës së Shqipërisë; Ligjin për organizimin e funksionimin e Gjykatës Kushtetuese; Rregulloren e brendshme; Ligjin për statusin e nëpunësit civil;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Ligjin për prokurimet publike;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rregullat e etikës në administratën publike; Ligjin për të drejtën e informimit për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personale dhe aktet e tjera nënligjore që rregullojnë këto veprimtari.</w:t>
      </w:r>
    </w:p>
    <w:p w:rsidR="0019499C" w:rsidRPr="00D40BD4" w:rsidRDefault="0019499C" w:rsidP="009D74D7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vlerësimit t</w:t>
      </w:r>
      <w:r w:rsidR="001D461A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ë </w:t>
      </w: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kandidat</w:t>
      </w:r>
      <w:r w:rsidR="001D461A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ve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Verifikimi paraprak, i cili ka për qëllim të verifikojë nëse kandidatët plotësojnë kërkesat e përgjithshme dhe ato të veçanta, të përcaktuara në shpalljen për konkurrim;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Vlerësimi i kandidatëve.</w:t>
      </w:r>
    </w:p>
    <w:p w:rsidR="0019499C" w:rsidRPr="00D40B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Në vlerësimin e kandidatëve, përfshihen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: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vlerësimi i jetëshkrimit të kandidatëve, që konsiston në vlerësimin e arsimimit, të përvojës e të trajnimeve, të lidhura me fushën;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vlerësimi me shkrim;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c)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intervista e strukturuar me gojë. </w:t>
      </w:r>
    </w:p>
    <w:p w:rsidR="0019499C" w:rsidRPr="00D40BD4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1D7C6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Totali i pikëve të vlerësimit të kandidatëve është 100, të cilat ndahen përkatësisht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: </w:t>
      </w:r>
    </w:p>
    <w:p w:rsidR="0019499C" w:rsidRPr="00D40BD4" w:rsidRDefault="0019499C" w:rsidP="009D74D7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për vlerësimin e jetëshkrimit (CV) të kandidatëve, që konsiston në vlerësimin e arsimimit, të përvojës e të trajnimeve, të lidhura me fushën, deri në 15 pikë;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për intervistën e strukturuar me gojë, deri në 25 pikë;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c)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 vlerësimin me shkrim, deri në 60 pikë.</w:t>
      </w:r>
    </w:p>
    <w:p w:rsidR="0019499C" w:rsidRPr="00D40BD4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më shumë se gjysmën e pikëve (mbi 30 pikë) nga vlerësimi me shkrim, ai kualifikohet për të kaluar në procesin e vlerësimit të jetëshkrimit.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</w:t>
      </w:r>
      <w:r w:rsidR="00661983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</w:t>
      </w:r>
      <w:r w:rsidR="002E1011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(njëzetëekatër) orëve nga përpilimi i saj.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Kandidatët, që kanë marrë më pak se 70 pikë (70% të pikëve), renditen në një listë të posaçme që nuk bëhet publike dhe ata njoftohen individualisht nga njësia përgjegjëse.</w:t>
      </w:r>
    </w:p>
    <w:p w:rsidR="0019499C" w:rsidRPr="001D461A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  <w:r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Vlerësimi me shkrim dhe intervista e strukturuar do të zhvillohen në datën </w:t>
      </w:r>
      <w:r w:rsidR="00021DC7" w:rsidRPr="00021DC7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19</w:t>
      </w:r>
      <w:r w:rsidR="001D461A" w:rsidRPr="00021DC7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021DC7" w:rsidRPr="00021DC7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6</w:t>
      </w:r>
      <w:r w:rsidR="001D461A" w:rsidRPr="00021DC7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C10850" w:rsidRPr="00021DC7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1D461A" w:rsidRPr="00C1085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, ora 10:30</w:t>
      </w:r>
      <w:r w:rsidR="001D461A"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,</w:t>
      </w:r>
      <w:r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në mjediset e Gjykatës Kushtetuese.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çdo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C50728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procedurës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</w:t>
      </w:r>
      <w:r w:rsidR="00422F62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DC739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het me e-mail, celular dhe sipas rastit n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C50728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 dhe n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>"</w:t>
      </w:r>
      <w:r w:rsidR="00422F62">
        <w:rPr>
          <w:rFonts w:ascii="Times New Roman" w:hAnsi="Times New Roman" w:cs="Times New Roman"/>
          <w:sz w:val="24"/>
          <w:szCs w:val="24"/>
          <w:lang w:val="sq-AL"/>
        </w:rPr>
        <w:t>Agjencisë Kombëtare të Punësimit dhe Aftësive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".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B7051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Grafiku </w:t>
      </w:r>
      <w:r w:rsidRPr="00B70519">
        <w:rPr>
          <w:rFonts w:ascii="Times New Roman" w:eastAsia="Arial" w:hAnsi="Times New Roman" w:cs="Times New Roman"/>
          <w:b/>
          <w:i/>
          <w:color w:val="151516"/>
          <w:sz w:val="24"/>
          <w:szCs w:val="24"/>
          <w:lang w:val="sq-AL"/>
        </w:rPr>
        <w:t xml:space="preserve">i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datave të </w:t>
      </w:r>
      <w:r w:rsidRPr="00B70519">
        <w:rPr>
          <w:rFonts w:ascii="Times New Roman" w:hAnsi="Times New Roman" w:cs="Times New Roman"/>
          <w:b/>
          <w:i/>
          <w:color w:val="282828"/>
          <w:sz w:val="24"/>
          <w:szCs w:val="24"/>
          <w:lang w:val="sq-AL"/>
        </w:rPr>
        <w:t xml:space="preserve">zhvillimit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b/>
          <w:i/>
          <w:color w:val="282828"/>
          <w:sz w:val="24"/>
          <w:szCs w:val="24"/>
          <w:lang w:val="sq-AL"/>
        </w:rPr>
        <w:t xml:space="preserve">procedurës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me pranim në shërbim civil:</w:t>
      </w:r>
    </w:p>
    <w:p w:rsidR="0019499C" w:rsidRPr="00B70519" w:rsidRDefault="0019499C" w:rsidP="009D74D7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1339E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1D7C6E">
        <w:rPr>
          <w:rFonts w:ascii="Times New Roman" w:hAnsi="Times New Roman" w:cs="Times New Roman"/>
          <w:color w:val="151516"/>
          <w:sz w:val="24"/>
          <w:szCs w:val="24"/>
          <w:lang w:val="sq-AL"/>
        </w:rPr>
        <w:t>09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1D7C6E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1D7C6E">
        <w:rPr>
          <w:rFonts w:ascii="Times New Roman" w:hAnsi="Times New Roman" w:cs="Times New Roman"/>
          <w:color w:val="151516"/>
          <w:sz w:val="24"/>
          <w:szCs w:val="24"/>
          <w:lang w:val="sq-AL"/>
        </w:rPr>
        <w:t>26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1D7C6E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:rsidR="0019499C" w:rsidRPr="00B70519" w:rsidRDefault="0019499C" w:rsidP="0019499C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1339E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1D7C6E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03</w:t>
      </w:r>
      <w:r w:rsidR="001D461A"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.0</w:t>
      </w:r>
      <w:r w:rsidR="001D7C6E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6</w:t>
      </w:r>
      <w:r w:rsidR="001D461A"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.202</w:t>
      </w:r>
      <w:r w:rsidR="00DC739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5</w:t>
      </w:r>
    </w:p>
    <w:p w:rsidR="0019499C" w:rsidRPr="00B70519" w:rsidRDefault="0019499C" w:rsidP="001339ED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:rsidR="00BA5AC3" w:rsidRPr="00B70519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deri në 5 ditë kalendarike nga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:rsidR="0019499C" w:rsidRPr="00B70519" w:rsidRDefault="0019499C" w:rsidP="00DE6EB8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C10850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D7C6E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1D7C6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BA5AC3" w:rsidRPr="00B70519" w:rsidRDefault="00BA5AC3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B70519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21DC7">
        <w:rPr>
          <w:rFonts w:ascii="Times New Roman" w:hAnsi="Times New Roman" w:cs="Times New Roman"/>
          <w:sz w:val="24"/>
          <w:szCs w:val="24"/>
          <w:lang w:val="sq-AL"/>
        </w:rPr>
        <w:t>19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21DC7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Njoftimi i vendimit të KPP</w:t>
      </w:r>
      <w:r w:rsidR="00422F62">
        <w:rPr>
          <w:rFonts w:ascii="Times New Roman" w:hAnsi="Times New Roman" w:cs="Times New Roman"/>
          <w:sz w:val="24"/>
          <w:szCs w:val="24"/>
          <w:lang w:val="sq-AL"/>
        </w:rPr>
        <w:t>-së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 nga njësia përgjegjëse</w:t>
      </w:r>
      <w:r w:rsidR="001339E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21DC7">
        <w:rPr>
          <w:rFonts w:ascii="Times New Roman" w:hAnsi="Times New Roman" w:cs="Times New Roman"/>
          <w:sz w:val="24"/>
          <w:szCs w:val="24"/>
          <w:lang w:val="sq-AL"/>
        </w:rPr>
        <w:t>23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21DC7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B70519" w:rsidRDefault="0019499C" w:rsidP="00DE6EB8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44773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F0296E" w:rsidRPr="00B70519" w:rsidRDefault="0019499C" w:rsidP="00F0296E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:rsidR="0019499C" w:rsidRPr="00B70519" w:rsidRDefault="0019499C" w:rsidP="00DE6EB8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C10850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21DC7">
        <w:rPr>
          <w:rFonts w:ascii="Times New Roman" w:hAnsi="Times New Roman" w:cs="Times New Roman"/>
          <w:sz w:val="24"/>
          <w:szCs w:val="24"/>
          <w:lang w:val="sq-AL"/>
        </w:rPr>
        <w:t>04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21DC7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C10850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021DC7">
        <w:rPr>
          <w:rFonts w:ascii="Times New Roman" w:hAnsi="Times New Roman" w:cs="Times New Roman"/>
          <w:color w:val="282828"/>
          <w:sz w:val="24"/>
          <w:szCs w:val="24"/>
          <w:lang w:val="sq-AL"/>
        </w:rPr>
        <w:t>07</w:t>
      </w:r>
      <w:r w:rsidR="001D461A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.</w:t>
      </w:r>
      <w:r w:rsidR="00B70519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0</w:t>
      </w:r>
      <w:r w:rsidR="00021DC7">
        <w:rPr>
          <w:rFonts w:ascii="Times New Roman" w:hAnsi="Times New Roman" w:cs="Times New Roman"/>
          <w:color w:val="282828"/>
          <w:sz w:val="24"/>
          <w:szCs w:val="24"/>
          <w:lang w:val="sq-AL"/>
        </w:rPr>
        <w:t>7</w:t>
      </w:r>
      <w:r w:rsidR="001D461A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C10850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</w:p>
    <w:p w:rsidR="009326EC" w:rsidRDefault="009326E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</w:p>
    <w:p w:rsidR="009326EC" w:rsidRDefault="009326E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</w:p>
    <w:p w:rsidR="009326EC" w:rsidRDefault="009326E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</w:p>
    <w:p w:rsidR="009326EC" w:rsidRDefault="009326EC" w:rsidP="009326EC">
      <w:pPr>
        <w:contextualSpacing/>
        <w:jc w:val="both"/>
        <w:rPr>
          <w:rFonts w:ascii="Times New Roman" w:hAnsi="Times New Roman" w:cs="Times New Roman"/>
          <w:iCs/>
          <w:sz w:val="24"/>
          <w:szCs w:val="24"/>
          <w:lang w:val="sq-AL" w:eastAsia="en-GB"/>
        </w:rPr>
      </w:pPr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Për më shumë informacion për Gjykatën Kushtetuese dhe veprimtarinë e saj mund të vizitoni edhe faqen tonë në internet: </w:t>
      </w:r>
      <w:hyperlink r:id="rId11" w:history="1">
        <w:r w:rsidRPr="000F3C99">
          <w:rPr>
            <w:rStyle w:val="Hyperlink"/>
            <w:rFonts w:ascii="Times New Roman" w:hAnsi="Times New Roman" w:cs="Times New Roman"/>
            <w:iCs/>
            <w:sz w:val="24"/>
            <w:szCs w:val="24"/>
            <w:lang w:val="sq-AL" w:eastAsia="en-GB"/>
          </w:rPr>
          <w:t>www.gjykatakushtetuese.gov.al</w:t>
        </w:r>
      </w:hyperlink>
    </w:p>
    <w:p w:rsidR="009326EC" w:rsidRDefault="009326EC" w:rsidP="009326E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6EC" w:rsidRPr="00D547B5" w:rsidRDefault="009326EC" w:rsidP="009326E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B5">
        <w:rPr>
          <w:rFonts w:ascii="Times New Roman" w:eastAsia="Times New Roman" w:hAnsi="Times New Roman" w:cs="Times New Roman"/>
          <w:sz w:val="24"/>
          <w:szCs w:val="24"/>
        </w:rPr>
        <w:t>Për sqarime të mëtejshme mund të kontaktoni me numrin 0682080345, ose në adresën: Gjykata Kushtetuese e Republikës së Shqipërisë, bulevardi “Dëshmorët e Kombit”, nr. 26, Tiranë.</w:t>
      </w:r>
    </w:p>
    <w:p w:rsidR="009326EC" w:rsidRPr="00D40BD4" w:rsidRDefault="009326E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</w:p>
    <w:p w:rsidR="00504946" w:rsidRDefault="0050494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D74D7" w:rsidRDefault="009D74D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504946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504946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:rsidR="00F0296E" w:rsidRDefault="00F0296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478E" w:rsidRPr="009C3E1F" w:rsidRDefault="0019499C" w:rsidP="009C3E1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Tiranë</w:t>
      </w:r>
      <w:r w:rsidR="00DE6EB8">
        <w:rPr>
          <w:rFonts w:ascii="Times New Roman" w:hAnsi="Times New Roman" w:cs="Times New Roman"/>
          <w:sz w:val="24"/>
          <w:szCs w:val="24"/>
          <w:u w:val="single"/>
          <w:lang w:val="sq-AL"/>
        </w:rPr>
        <w:t>,</w:t>
      </w:r>
      <w:r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më </w:t>
      </w:r>
      <w:r w:rsidR="00021DC7">
        <w:rPr>
          <w:rFonts w:ascii="Times New Roman" w:hAnsi="Times New Roman" w:cs="Times New Roman"/>
          <w:sz w:val="24"/>
          <w:szCs w:val="24"/>
          <w:u w:val="single"/>
          <w:lang w:val="sq-AL"/>
        </w:rPr>
        <w:t>09</w:t>
      </w:r>
      <w:r w:rsidR="001D461A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.</w:t>
      </w:r>
      <w:r w:rsidR="00B70519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0</w:t>
      </w:r>
      <w:r w:rsidR="00021DC7">
        <w:rPr>
          <w:rFonts w:ascii="Times New Roman" w:hAnsi="Times New Roman" w:cs="Times New Roman"/>
          <w:sz w:val="24"/>
          <w:szCs w:val="24"/>
          <w:u w:val="single"/>
          <w:lang w:val="sq-AL"/>
        </w:rPr>
        <w:t>5</w:t>
      </w:r>
      <w:r w:rsidR="006F39DD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.202</w:t>
      </w:r>
      <w:r w:rsidR="00C10850">
        <w:rPr>
          <w:rFonts w:ascii="Times New Roman" w:hAnsi="Times New Roman" w:cs="Times New Roman"/>
          <w:sz w:val="24"/>
          <w:szCs w:val="24"/>
          <w:u w:val="single"/>
          <w:lang w:val="sq-AL"/>
        </w:rPr>
        <w:t>5</w:t>
      </w:r>
    </w:p>
    <w:sectPr w:rsidR="0097478E" w:rsidRPr="009C3E1F" w:rsidSect="00F0296E">
      <w:footerReference w:type="default" r:id="rId12"/>
      <w:pgSz w:w="11910" w:h="16840"/>
      <w:pgMar w:top="1152" w:right="1339" w:bottom="432" w:left="13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BAE" w:rsidRDefault="005E7BAE">
      <w:r>
        <w:separator/>
      </w:r>
    </w:p>
  </w:endnote>
  <w:endnote w:type="continuationSeparator" w:id="0">
    <w:p w:rsidR="005E7BAE" w:rsidRDefault="005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6606"/>
      <w:docPartObj>
        <w:docPartGallery w:val="Page Numbers (Bottom of Page)"/>
        <w:docPartUnique/>
      </w:docPartObj>
    </w:sdtPr>
    <w:sdtEndPr/>
    <w:sdtContent>
      <w:p w:rsidR="007876E4" w:rsidRDefault="007876E4" w:rsidP="00D35EA4">
        <w:pPr>
          <w:pStyle w:val="Footer"/>
          <w:jc w:val="center"/>
          <w:rPr>
            <w:rFonts w:cs="Calibri"/>
            <w:sz w:val="18"/>
            <w:szCs w:val="18"/>
            <w:lang w:eastAsia="x-none"/>
          </w:rPr>
        </w:pPr>
        <w:r>
          <w:rPr>
            <w:rFonts w:cs="Calibri"/>
            <w:sz w:val="18"/>
            <w:szCs w:val="18"/>
            <w:lang w:eastAsia="x-none"/>
          </w:rPr>
          <w:t>________________________________________________________________________________________________</w:t>
        </w:r>
      </w:p>
      <w:p w:rsidR="007876E4" w:rsidRPr="00C86BF1" w:rsidRDefault="007876E4" w:rsidP="00D35EA4">
        <w:pPr>
          <w:pStyle w:val="Footer"/>
          <w:spacing w:before="120"/>
          <w:rPr>
            <w:iCs/>
            <w:color w:val="000000"/>
            <w:sz w:val="18"/>
            <w:szCs w:val="18"/>
            <w:lang w:val="sq-AL" w:eastAsia="en-GB"/>
          </w:rPr>
        </w:pPr>
        <w:r>
          <w:rPr>
            <w:iCs/>
            <w:color w:val="000000"/>
            <w:sz w:val="18"/>
            <w:szCs w:val="18"/>
            <w:lang w:val="sq-AL" w:eastAsia="en-GB"/>
          </w:rPr>
          <w:tab/>
        </w:r>
        <w:r w:rsidRPr="00717A06">
          <w:rPr>
            <w:iCs/>
            <w:color w:val="000000"/>
            <w:sz w:val="18"/>
            <w:szCs w:val="18"/>
            <w:lang w:val="sq-AL" w:eastAsia="en-GB"/>
          </w:rPr>
          <w:t>Bulevardi “Dëshmorët e Kombit”, Nr.</w:t>
        </w:r>
        <w:r>
          <w:rPr>
            <w:iCs/>
            <w:color w:val="000000"/>
            <w:sz w:val="18"/>
            <w:szCs w:val="18"/>
            <w:lang w:val="sq-AL" w:eastAsia="en-GB"/>
          </w:rPr>
          <w:t xml:space="preserve"> </w:t>
        </w:r>
        <w:r w:rsidRPr="00717A06">
          <w:rPr>
            <w:iCs/>
            <w:color w:val="000000"/>
            <w:sz w:val="18"/>
            <w:szCs w:val="18"/>
            <w:lang w:val="sq-AL" w:eastAsia="en-GB"/>
          </w:rPr>
          <w:t>26, Tiranë</w:t>
        </w:r>
        <w:r>
          <w:rPr>
            <w:iCs/>
            <w:color w:val="000000"/>
            <w:sz w:val="18"/>
            <w:szCs w:val="18"/>
            <w:lang w:val="sq-AL" w:eastAsia="en-GB"/>
          </w:rPr>
          <w:t xml:space="preserve">, </w:t>
        </w:r>
        <w:hyperlink r:id="rId1" w:history="1">
          <w:r w:rsidR="009326EC" w:rsidRPr="000F3C99">
            <w:rPr>
              <w:rStyle w:val="Hyperlink"/>
              <w:iCs/>
              <w:sz w:val="18"/>
              <w:szCs w:val="18"/>
              <w:lang w:val="sq-AL" w:eastAsia="en-GB"/>
            </w:rPr>
            <w:t>www.gjykatakushtetuese.gov.al</w:t>
          </w:r>
        </w:hyperlink>
        <w:r>
          <w:rPr>
            <w:iCs/>
            <w:color w:val="000000"/>
            <w:sz w:val="18"/>
            <w:szCs w:val="18"/>
            <w:lang w:val="sq-AL" w:eastAsia="en-GB"/>
          </w:rPr>
          <w:t xml:space="preserve"> </w:t>
        </w:r>
      </w:p>
      <w:p w:rsidR="007876E4" w:rsidRDefault="007876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BAE" w:rsidRDefault="005E7BAE">
      <w:r>
        <w:separator/>
      </w:r>
    </w:p>
  </w:footnote>
  <w:footnote w:type="continuationSeparator" w:id="0">
    <w:p w:rsidR="005E7BAE" w:rsidRDefault="005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12F"/>
    <w:multiLevelType w:val="hybridMultilevel"/>
    <w:tmpl w:val="FE7A4BD8"/>
    <w:lvl w:ilvl="0" w:tplc="6EDC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47228"/>
    <w:multiLevelType w:val="hybridMultilevel"/>
    <w:tmpl w:val="47D06DA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41799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4C9D"/>
    <w:multiLevelType w:val="hybridMultilevel"/>
    <w:tmpl w:val="4728523C"/>
    <w:lvl w:ilvl="0" w:tplc="49E4259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131313"/>
        <w:w w:val="9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C3064"/>
    <w:multiLevelType w:val="hybridMultilevel"/>
    <w:tmpl w:val="47D63940"/>
    <w:lvl w:ilvl="0" w:tplc="C69269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2157"/>
    <w:multiLevelType w:val="hybridMultilevel"/>
    <w:tmpl w:val="0980B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452E3"/>
    <w:multiLevelType w:val="hybridMultilevel"/>
    <w:tmpl w:val="3B3A95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1352AE"/>
    <w:multiLevelType w:val="hybridMultilevel"/>
    <w:tmpl w:val="74626B1C"/>
    <w:lvl w:ilvl="0" w:tplc="87762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27A"/>
    <w:multiLevelType w:val="hybridMultilevel"/>
    <w:tmpl w:val="17240B14"/>
    <w:lvl w:ilvl="0" w:tplc="31CE1DF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D3001"/>
    <w:multiLevelType w:val="hybridMultilevel"/>
    <w:tmpl w:val="A02EAE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A6078E"/>
    <w:multiLevelType w:val="hybridMultilevel"/>
    <w:tmpl w:val="BB9CF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04AE"/>
    <w:multiLevelType w:val="hybridMultilevel"/>
    <w:tmpl w:val="74626B1C"/>
    <w:lvl w:ilvl="0" w:tplc="87762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31FD8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C16646"/>
    <w:multiLevelType w:val="hybridMultilevel"/>
    <w:tmpl w:val="BB9CF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B1F15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E1"/>
    <w:multiLevelType w:val="hybridMultilevel"/>
    <w:tmpl w:val="BA3C40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9202E"/>
    <w:multiLevelType w:val="hybridMultilevel"/>
    <w:tmpl w:val="23C2177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8F6479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A121A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A4B7F"/>
    <w:multiLevelType w:val="hybridMultilevel"/>
    <w:tmpl w:val="DFFAF510"/>
    <w:lvl w:ilvl="0" w:tplc="25E4E3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0F52E1"/>
    <w:multiLevelType w:val="hybridMultilevel"/>
    <w:tmpl w:val="08086AD2"/>
    <w:lvl w:ilvl="0" w:tplc="901A9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3FDA"/>
    <w:multiLevelType w:val="hybridMultilevel"/>
    <w:tmpl w:val="0980B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C2EFD"/>
    <w:multiLevelType w:val="hybridMultilevel"/>
    <w:tmpl w:val="A5E844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1"/>
  </w:num>
  <w:num w:numId="5">
    <w:abstractNumId w:val="21"/>
  </w:num>
  <w:num w:numId="6">
    <w:abstractNumId w:val="23"/>
  </w:num>
  <w:num w:numId="7">
    <w:abstractNumId w:val="10"/>
  </w:num>
  <w:num w:numId="8">
    <w:abstractNumId w:val="16"/>
  </w:num>
  <w:num w:numId="9">
    <w:abstractNumId w:val="4"/>
  </w:num>
  <w:num w:numId="10">
    <w:abstractNumId w:val="24"/>
  </w:num>
  <w:num w:numId="11">
    <w:abstractNumId w:val="8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  <w:num w:numId="16">
    <w:abstractNumId w:val="18"/>
  </w:num>
  <w:num w:numId="17">
    <w:abstractNumId w:val="1"/>
  </w:num>
  <w:num w:numId="18">
    <w:abstractNumId w:val="26"/>
  </w:num>
  <w:num w:numId="19">
    <w:abstractNumId w:val="19"/>
  </w:num>
  <w:num w:numId="20">
    <w:abstractNumId w:val="20"/>
  </w:num>
  <w:num w:numId="21">
    <w:abstractNumId w:val="22"/>
  </w:num>
  <w:num w:numId="22">
    <w:abstractNumId w:val="2"/>
  </w:num>
  <w:num w:numId="23">
    <w:abstractNumId w:val="17"/>
  </w:num>
  <w:num w:numId="24">
    <w:abstractNumId w:val="14"/>
  </w:num>
  <w:num w:numId="25">
    <w:abstractNumId w:val="25"/>
  </w:num>
  <w:num w:numId="26">
    <w:abstractNumId w:val="12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C"/>
    <w:rsid w:val="00021DC7"/>
    <w:rsid w:val="00046913"/>
    <w:rsid w:val="00056111"/>
    <w:rsid w:val="00062FDD"/>
    <w:rsid w:val="00070021"/>
    <w:rsid w:val="00092FCA"/>
    <w:rsid w:val="000C3187"/>
    <w:rsid w:val="000C5B13"/>
    <w:rsid w:val="000F1026"/>
    <w:rsid w:val="001339ED"/>
    <w:rsid w:val="001850E1"/>
    <w:rsid w:val="0019499C"/>
    <w:rsid w:val="001A0ADA"/>
    <w:rsid w:val="001A6CCD"/>
    <w:rsid w:val="001C0AA2"/>
    <w:rsid w:val="001D461A"/>
    <w:rsid w:val="001D7C6E"/>
    <w:rsid w:val="002624A6"/>
    <w:rsid w:val="002778D9"/>
    <w:rsid w:val="0028117A"/>
    <w:rsid w:val="00286BA8"/>
    <w:rsid w:val="0029051D"/>
    <w:rsid w:val="002A1EC0"/>
    <w:rsid w:val="002B7834"/>
    <w:rsid w:val="002D1EA1"/>
    <w:rsid w:val="002E1011"/>
    <w:rsid w:val="002E585C"/>
    <w:rsid w:val="00344773"/>
    <w:rsid w:val="00350073"/>
    <w:rsid w:val="0035622E"/>
    <w:rsid w:val="003856FC"/>
    <w:rsid w:val="003A5A6C"/>
    <w:rsid w:val="003A79C5"/>
    <w:rsid w:val="003C6570"/>
    <w:rsid w:val="003F4DBE"/>
    <w:rsid w:val="00411BFF"/>
    <w:rsid w:val="00422F62"/>
    <w:rsid w:val="004734A5"/>
    <w:rsid w:val="004C3063"/>
    <w:rsid w:val="00504946"/>
    <w:rsid w:val="005176CB"/>
    <w:rsid w:val="005265D9"/>
    <w:rsid w:val="00582735"/>
    <w:rsid w:val="00591A38"/>
    <w:rsid w:val="005D685C"/>
    <w:rsid w:val="005E7BAE"/>
    <w:rsid w:val="005F52FA"/>
    <w:rsid w:val="006004C5"/>
    <w:rsid w:val="006372B6"/>
    <w:rsid w:val="00661983"/>
    <w:rsid w:val="00667C2A"/>
    <w:rsid w:val="006A72AA"/>
    <w:rsid w:val="006C0EDF"/>
    <w:rsid w:val="006E7D11"/>
    <w:rsid w:val="006F20E7"/>
    <w:rsid w:val="006F39DD"/>
    <w:rsid w:val="006F6FC1"/>
    <w:rsid w:val="0072152F"/>
    <w:rsid w:val="00766BE5"/>
    <w:rsid w:val="00771307"/>
    <w:rsid w:val="007760BE"/>
    <w:rsid w:val="00781931"/>
    <w:rsid w:val="007876E4"/>
    <w:rsid w:val="0079568B"/>
    <w:rsid w:val="007D0DE1"/>
    <w:rsid w:val="007D4928"/>
    <w:rsid w:val="00814AE8"/>
    <w:rsid w:val="00837DC6"/>
    <w:rsid w:val="00861D01"/>
    <w:rsid w:val="008876C6"/>
    <w:rsid w:val="008A3582"/>
    <w:rsid w:val="008B4E44"/>
    <w:rsid w:val="008C1548"/>
    <w:rsid w:val="008D4459"/>
    <w:rsid w:val="008E5C61"/>
    <w:rsid w:val="008E64DD"/>
    <w:rsid w:val="00904011"/>
    <w:rsid w:val="00920CB2"/>
    <w:rsid w:val="009326EC"/>
    <w:rsid w:val="0096750C"/>
    <w:rsid w:val="0097478E"/>
    <w:rsid w:val="009C0DC9"/>
    <w:rsid w:val="009C3E1F"/>
    <w:rsid w:val="009D05A2"/>
    <w:rsid w:val="009D74D7"/>
    <w:rsid w:val="00A05046"/>
    <w:rsid w:val="00A52A59"/>
    <w:rsid w:val="00A708B5"/>
    <w:rsid w:val="00A81B48"/>
    <w:rsid w:val="00A928D4"/>
    <w:rsid w:val="00AA2226"/>
    <w:rsid w:val="00AA5F04"/>
    <w:rsid w:val="00AB156A"/>
    <w:rsid w:val="00AD2109"/>
    <w:rsid w:val="00AD293C"/>
    <w:rsid w:val="00AD692F"/>
    <w:rsid w:val="00AE7819"/>
    <w:rsid w:val="00B0201F"/>
    <w:rsid w:val="00B127BB"/>
    <w:rsid w:val="00B258F2"/>
    <w:rsid w:val="00B514A7"/>
    <w:rsid w:val="00B64770"/>
    <w:rsid w:val="00B70519"/>
    <w:rsid w:val="00B760C3"/>
    <w:rsid w:val="00B804B2"/>
    <w:rsid w:val="00B83039"/>
    <w:rsid w:val="00BA5AC3"/>
    <w:rsid w:val="00C10850"/>
    <w:rsid w:val="00C209B8"/>
    <w:rsid w:val="00C50728"/>
    <w:rsid w:val="00C72F2F"/>
    <w:rsid w:val="00C7641E"/>
    <w:rsid w:val="00CE64B2"/>
    <w:rsid w:val="00D0080D"/>
    <w:rsid w:val="00D3017B"/>
    <w:rsid w:val="00D35EA4"/>
    <w:rsid w:val="00D9621E"/>
    <w:rsid w:val="00DC1622"/>
    <w:rsid w:val="00DC7391"/>
    <w:rsid w:val="00DE0467"/>
    <w:rsid w:val="00DE6EB8"/>
    <w:rsid w:val="00E2518D"/>
    <w:rsid w:val="00E31308"/>
    <w:rsid w:val="00E70CEE"/>
    <w:rsid w:val="00EC3C94"/>
    <w:rsid w:val="00ED3A60"/>
    <w:rsid w:val="00F0296E"/>
    <w:rsid w:val="00F12916"/>
    <w:rsid w:val="00F27C06"/>
    <w:rsid w:val="00F462A1"/>
    <w:rsid w:val="00F8613D"/>
    <w:rsid w:val="00FA6B97"/>
    <w:rsid w:val="00FE4E7F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7843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8193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  <w:style w:type="character" w:styleId="Hyperlink">
    <w:name w:val="Hyperlink"/>
    <w:basedOn w:val="DefaultParagraphFont"/>
    <w:uiPriority w:val="99"/>
    <w:unhideWhenUsed/>
    <w:rsid w:val="00D35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jykatakushtetuese.gov.a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ykatakushtetues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854c8658d03f77e98b104fc4ffbd31e5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f55de3e58b8bcac8bf649e2cadef483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Props1.xml><?xml version="1.0" encoding="utf-8"?>
<ds:datastoreItem xmlns:ds="http://schemas.openxmlformats.org/officeDocument/2006/customXml" ds:itemID="{174B046D-A57F-4668-B9C0-335D378EC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B5FBE-5433-4787-848B-B997493C2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9DA67-6DF9-4795-9ECC-68A1669F1995}">
  <ds:schemaRefs>
    <ds:schemaRef ds:uri="http://schemas.microsoft.com/office/2006/metadata/properties"/>
    <ds:schemaRef ds:uri="http://schemas.microsoft.com/office/infopath/2007/PartnerControls"/>
    <ds:schemaRef ds:uri="ba95c48e-90d5-4707-a251-cb32a43d8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2025-05-08T10:45:00Z</cp:lastPrinted>
  <dcterms:created xsi:type="dcterms:W3CDTF">2025-01-15T11:08:00Z</dcterms:created>
  <dcterms:modified xsi:type="dcterms:W3CDTF">2025-05-07T08:12:00Z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