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F5DE">
      <w:pPr>
        <w:pStyle w:val="6"/>
        <w:ind w:left="4399"/>
        <w:rPr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1320165</wp:posOffset>
            </wp:positionH>
            <wp:positionV relativeFrom="paragraph">
              <wp:posOffset>441960</wp:posOffset>
            </wp:positionV>
            <wp:extent cx="759460" cy="680085"/>
            <wp:effectExtent l="0" t="0" r="2540" b="5715"/>
            <wp:wrapNone/>
            <wp:docPr id="2" name="Image 2" descr="LOGO AVP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AVP-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lang w:val="en-US"/>
        </w:rPr>
        <w:t xml:space="preserve">     </w:t>
      </w:r>
      <w:r>
        <w:rPr>
          <w:sz w:val="20"/>
        </w:rPr>
        <w:drawing>
          <wp:inline distT="0" distB="0" distL="0" distR="0">
            <wp:extent cx="358140" cy="629285"/>
            <wp:effectExtent l="0" t="0" r="3810" b="18415"/>
            <wp:docPr id="1" name="Image 1" descr="Stema_Republik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ema_Republike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6E78">
      <w:pPr>
        <w:pStyle w:val="3"/>
        <w:spacing w:before="194" w:line="235" w:lineRule="auto"/>
        <w:ind w:left="2808" w:right="3041"/>
        <w:jc w:val="center"/>
      </w:pPr>
      <w:r>
        <w:rPr>
          <w:spacing w:val="-2"/>
        </w:rPr>
        <w:t>REPUBLIKA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 xml:space="preserve">SHQIPËRISË </w:t>
      </w:r>
      <w:r>
        <w:t>AVOKATI</w:t>
      </w:r>
      <w:r>
        <w:rPr>
          <w:spacing w:val="40"/>
        </w:rPr>
        <w:t xml:space="preserve"> </w:t>
      </w:r>
      <w:r>
        <w:t>I POPULLIT</w:t>
      </w:r>
    </w:p>
    <w:p w14:paraId="09B38888">
      <w:pPr>
        <w:pStyle w:val="6"/>
        <w:spacing w:before="2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179705</wp:posOffset>
                </wp:positionV>
                <wp:extent cx="5716270" cy="76200"/>
                <wp:effectExtent l="0" t="5080" r="1778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 h="635">
                              <a:moveTo>
                                <a:pt x="0" y="0"/>
                              </a:moveTo>
                              <a:lnTo>
                                <a:pt x="5421566" y="126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72.35pt;margin-top:14.15pt;height:6pt;width:450.1pt;mso-position-horizontal-relative:page;mso-wrap-distance-bottom:0pt;mso-wrap-distance-top:0pt;z-index:-251654144;mso-width-relative:page;mso-height-relative:page;" filled="f" stroked="t" coordsize="5421630,635" o:gfxdata="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OO7d/&#10;2QAAAAoBAAAPAAAAAAAAAAEAIAAAACIAAABkcnMvZG93bnJldi54bWxQSwECFAAUAAAACACHTuJA&#10;bQW74CACAACFBAAADgAAAAAAAAABACAAAAAoAQAAZHJzL2Uyb0RvYy54bWxQSwUGAAAAAAYABgBZ&#10;AQAAugUAAAAA&#10;" path="m0,0l5421566,126e">
                <v:fill on="f" focussize="0,0"/>
                <v:stroke weight="0.750708661417323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85C7E83">
      <w:pPr>
        <w:tabs>
          <w:tab w:val="left" w:pos="6894"/>
        </w:tabs>
        <w:spacing w:before="0" w:line="170" w:lineRule="exact"/>
        <w:ind w:left="361" w:right="0" w:firstLine="0"/>
        <w:jc w:val="left"/>
        <w:rPr>
          <w:sz w:val="16"/>
        </w:rPr>
      </w:pPr>
      <w:r>
        <w:rPr>
          <w:color w:val="3333FF"/>
          <w:sz w:val="16"/>
          <w:u w:val="single" w:color="3333FF"/>
        </w:rPr>
        <w:t>Adresa:</w:t>
      </w:r>
      <w:r>
        <w:rPr>
          <w:color w:val="3333FF"/>
          <w:spacing w:val="-2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Bulevardi:</w:t>
      </w:r>
      <w:r>
        <w:rPr>
          <w:color w:val="3333FF"/>
          <w:spacing w:val="-1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“</w:t>
      </w:r>
      <w:r>
        <w:rPr>
          <w:color w:val="3333FF"/>
          <w:spacing w:val="-18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Zhan</w:t>
      </w:r>
      <w:r>
        <w:rPr>
          <w:color w:val="3333FF"/>
          <w:spacing w:val="-11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D’Ark”,</w:t>
      </w:r>
      <w:r>
        <w:rPr>
          <w:color w:val="3333FF"/>
          <w:spacing w:val="5"/>
          <w:sz w:val="16"/>
          <w:u w:val="single" w:color="3333FF"/>
        </w:rPr>
        <w:t xml:space="preserve"> </w:t>
      </w:r>
      <w:r>
        <w:rPr>
          <w:color w:val="3333FF"/>
          <w:spacing w:val="-4"/>
          <w:sz w:val="16"/>
          <w:u w:val="single" w:color="3333FF"/>
        </w:rPr>
        <w:t>Nr.2</w:t>
      </w:r>
      <w:r>
        <w:rPr>
          <w:color w:val="3333FF"/>
          <w:sz w:val="16"/>
        </w:rPr>
        <w:tab/>
      </w:r>
      <w:r>
        <w:rPr>
          <w:rFonts w:hint="default"/>
          <w:color w:val="3333FF"/>
          <w:sz w:val="16"/>
          <w:lang w:val="en-US"/>
        </w:rPr>
        <w:t xml:space="preserve">            </w:t>
      </w:r>
      <w:r>
        <w:rPr>
          <w:color w:val="3333FF"/>
          <w:sz w:val="16"/>
          <w:u w:val="single" w:color="3333FF"/>
        </w:rPr>
        <w:t>Tel/Fax:+355</w:t>
      </w:r>
      <w:r>
        <w:rPr>
          <w:color w:val="3333FF"/>
          <w:spacing w:val="-2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4</w:t>
      </w:r>
      <w:r>
        <w:rPr>
          <w:color w:val="3333FF"/>
          <w:spacing w:val="25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2380</w:t>
      </w:r>
      <w:r>
        <w:rPr>
          <w:color w:val="3333FF"/>
          <w:spacing w:val="-1"/>
          <w:sz w:val="16"/>
          <w:u w:val="single" w:color="3333FF"/>
        </w:rPr>
        <w:t xml:space="preserve"> </w:t>
      </w:r>
      <w:r>
        <w:rPr>
          <w:color w:val="3333FF"/>
          <w:spacing w:val="-2"/>
          <w:sz w:val="16"/>
          <w:u w:val="single" w:color="3333FF"/>
        </w:rPr>
        <w:t>300/315</w:t>
      </w:r>
    </w:p>
    <w:p w14:paraId="1A8E1FEE">
      <w:pPr>
        <w:tabs>
          <w:tab w:val="left" w:pos="6624"/>
        </w:tabs>
        <w:spacing w:before="0" w:line="182" w:lineRule="exact"/>
        <w:ind w:left="1082" w:right="0" w:firstLine="0"/>
        <w:jc w:val="left"/>
        <w:rPr>
          <w:sz w:val="16"/>
        </w:rPr>
      </w:pPr>
      <w:r>
        <w:rPr>
          <w:color w:val="3333FF"/>
          <w:w w:val="105"/>
          <w:sz w:val="16"/>
        </w:rPr>
        <w:t>Tiranë,</w:t>
      </w:r>
      <w:r>
        <w:rPr>
          <w:color w:val="3333FF"/>
          <w:spacing w:val="26"/>
          <w:w w:val="105"/>
          <w:sz w:val="16"/>
        </w:rPr>
        <w:t xml:space="preserve"> </w:t>
      </w:r>
      <w:r>
        <w:rPr>
          <w:color w:val="3333FF"/>
          <w:spacing w:val="-2"/>
          <w:w w:val="105"/>
          <w:sz w:val="16"/>
        </w:rPr>
        <w:t>Shqipëri</w:t>
      </w:r>
      <w:r>
        <w:rPr>
          <w:color w:val="3333FF"/>
          <w:sz w:val="16"/>
        </w:rPr>
        <w:tab/>
      </w:r>
      <w:r>
        <w:rPr>
          <w:rFonts w:hint="default"/>
          <w:color w:val="3333FF"/>
          <w:sz w:val="16"/>
          <w:lang w:val="en-US"/>
        </w:rPr>
        <w:t xml:space="preserve">          </w:t>
      </w:r>
      <w:r>
        <w:rPr>
          <w:color w:val="3333FF"/>
          <w:w w:val="105"/>
          <w:sz w:val="16"/>
        </w:rPr>
        <w:t>E-mai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3333FF"/>
          <w:w w:val="105"/>
          <w:sz w:val="16"/>
        </w:rPr>
        <w:t>l:</w:t>
      </w:r>
      <w:r>
        <w:rPr>
          <w:color w:val="3333FF"/>
          <w:spacing w:val="6"/>
          <w:w w:val="105"/>
          <w:sz w:val="16"/>
        </w:rPr>
        <w:t xml:space="preserve"> </w:t>
      </w:r>
      <w:r>
        <w:rPr>
          <w:color w:val="3333FF"/>
          <w:spacing w:val="-2"/>
          <w:w w:val="105"/>
          <w:sz w:val="16"/>
          <w:u w:val="single" w:color="3333FF"/>
        </w:rPr>
        <w:t>ap@avokatipopullit.go</w:t>
      </w:r>
      <w:r>
        <w:rPr>
          <w:color w:val="3333FF"/>
          <w:spacing w:val="-2"/>
          <w:w w:val="105"/>
          <w:sz w:val="16"/>
          <w:u w:val="single" w:color="3333FF"/>
        </w:rPr>
        <w:fldChar w:fldCharType="end"/>
      </w:r>
      <w:r>
        <w:rPr>
          <w:color w:val="3333FF"/>
          <w:spacing w:val="-2"/>
          <w:w w:val="105"/>
          <w:sz w:val="16"/>
          <w:u w:val="single" w:color="3333FF"/>
        </w:rPr>
        <w:t>v.al</w:t>
      </w:r>
    </w:p>
    <w:p w14:paraId="766EEEB6">
      <w:pPr>
        <w:spacing w:before="11"/>
        <w:ind w:left="7015" w:right="0" w:firstLine="550" w:firstLineChars="250"/>
        <w:jc w:val="lef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pacing w:val="-2"/>
          <w:w w:val="105"/>
          <w:sz w:val="16"/>
          <w:u w:val="single" w:color="0000FF"/>
        </w:rPr>
        <w:t>www.avokatipopullit.gov.al</w:t>
      </w:r>
      <w:r>
        <w:rPr>
          <w:color w:val="0000FF"/>
          <w:spacing w:val="-2"/>
          <w:w w:val="105"/>
          <w:sz w:val="16"/>
          <w:u w:val="single" w:color="0000FF"/>
        </w:rPr>
        <w:fldChar w:fldCharType="end"/>
      </w:r>
    </w:p>
    <w:p w14:paraId="062AB62B">
      <w:pPr>
        <w:pStyle w:val="6"/>
        <w:rPr>
          <w:sz w:val="20"/>
        </w:rPr>
      </w:pPr>
    </w:p>
    <w:p w14:paraId="4E692E6D">
      <w:pPr>
        <w:pStyle w:val="6"/>
        <w:spacing w:before="12"/>
      </w:pPr>
    </w:p>
    <w:p w14:paraId="0DF59147">
      <w:pPr>
        <w:spacing w:before="189" w:line="247" w:lineRule="auto"/>
        <w:ind w:left="0" w:leftChars="0" w:right="672" w:firstLine="0" w:firstLineChars="0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spacing w:val="-2"/>
          <w:lang w:val="en-US"/>
        </w:rPr>
        <w:t>RI</w:t>
      </w:r>
      <w:r>
        <w:rPr>
          <w:b/>
          <w:bCs/>
          <w:spacing w:val="-2"/>
        </w:rPr>
        <w:t>SHPALLJE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VETËM PËR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NËPUNËS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CIVILË,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PËR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LËVIZJE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2"/>
        </w:rPr>
        <w:t>PARALELE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 xml:space="preserve">DHE </w:t>
      </w:r>
      <w:r>
        <w:rPr>
          <w:b/>
          <w:bCs/>
        </w:rPr>
        <w:t>NGRITJE NË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DETYRË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NË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KATEGORINË</w:t>
      </w:r>
      <w:r>
        <w:rPr>
          <w:b/>
          <w:bCs/>
          <w:spacing w:val="40"/>
        </w:rPr>
        <w:t xml:space="preserve"> </w:t>
      </w:r>
      <w:r>
        <w:rPr>
          <w:b/>
          <w:bCs/>
        </w:rPr>
        <w:t>E</w:t>
      </w:r>
      <w:r>
        <w:rPr>
          <w:rFonts w:hint="default"/>
          <w:b/>
          <w:bCs/>
          <w:lang w:val="en-US"/>
        </w:rPr>
        <w:t xml:space="preserve"> UL</w:t>
      </w:r>
      <w:r>
        <w:rPr>
          <w:b/>
          <w:bCs/>
        </w:rPr>
        <w:t>Ë</w:t>
      </w:r>
      <w:r>
        <w:rPr>
          <w:rFonts w:hint="default"/>
          <w:b/>
          <w:bCs/>
          <w:lang w:val="en-US"/>
        </w:rPr>
        <w:t>T DHE T</w:t>
      </w:r>
      <w:r>
        <w:rPr>
          <w:b/>
          <w:bCs/>
        </w:rPr>
        <w:t>Ë</w:t>
      </w:r>
    </w:p>
    <w:p w14:paraId="1C2E85DD">
      <w:pPr>
        <w:pStyle w:val="3"/>
        <w:spacing w:line="235" w:lineRule="auto"/>
        <w:ind w:left="323" w:right="325"/>
        <w:jc w:val="center"/>
        <w:rPr>
          <w:b/>
          <w:bCs/>
        </w:rPr>
      </w:pPr>
      <w:r>
        <w:rPr>
          <w:b/>
          <w:bCs/>
        </w:rPr>
        <w:t xml:space="preserve"> MESME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DREJTUESE</w:t>
      </w:r>
    </w:p>
    <w:p w14:paraId="5C194249">
      <w:pPr>
        <w:pStyle w:val="6"/>
        <w:spacing w:before="6"/>
        <w:rPr>
          <w:b/>
        </w:rPr>
      </w:pPr>
    </w:p>
    <w:p w14:paraId="285BBC65">
      <w:pPr>
        <w:pStyle w:val="6"/>
        <w:spacing w:before="1" w:line="237" w:lineRule="auto"/>
        <w:ind w:left="361" w:right="347"/>
        <w:jc w:val="both"/>
      </w:pPr>
      <w:r>
        <w:t xml:space="preserve">Në zbatim </w:t>
      </w:r>
      <w:bookmarkStart w:id="0" w:name="_GoBack"/>
      <w:bookmarkEnd w:id="0"/>
      <w:r>
        <w:t xml:space="preserve"> të ligjit nr.152/2013 “Për nëpunësin civil”, i</w:t>
      </w:r>
      <w:r>
        <w:rPr>
          <w:spacing w:val="-3"/>
        </w:rPr>
        <w:t xml:space="preserve"> </w:t>
      </w:r>
      <w:r>
        <w:t>ndryshuar si</w:t>
      </w:r>
      <w:r>
        <w:rPr>
          <w:spacing w:val="-3"/>
        </w:rPr>
        <w:t xml:space="preserve"> </w:t>
      </w:r>
      <w:r>
        <w:t>dhe të Kreut II, dhe III të Vendimit të Këshillit të Ministrave nr.</w:t>
      </w:r>
      <w:r>
        <w:rPr>
          <w:rFonts w:hint="default"/>
          <w:lang w:val="en-US"/>
        </w:rPr>
        <w:t xml:space="preserve"> </w:t>
      </w:r>
      <w:r>
        <w:t>242, datë 18.3.2015 “Për Plotësimin</w:t>
      </w:r>
      <w:r>
        <w:rPr>
          <w:spacing w:val="-2"/>
        </w:rPr>
        <w:t xml:space="preserve"> </w:t>
      </w:r>
      <w:r>
        <w:t>e Vendeve</w:t>
      </w:r>
      <w:r>
        <w:rPr>
          <w:spacing w:val="40"/>
        </w:rPr>
        <w:t xml:space="preserve"> </w:t>
      </w:r>
      <w:r>
        <w:t xml:space="preserve">të Lira në Kategorinë e Ulët dhe të Mesme Drejtuese”, i ndryshuar, Institucioni i Avokatit të Popullit shpall Procedurat e Lëvizjes Paralele, Ngritjes në Detyrë në Shërbimin Civil, në </w:t>
      </w:r>
      <w:r>
        <w:rPr>
          <w:spacing w:val="-2"/>
        </w:rPr>
        <w:t>pozicionin:</w:t>
      </w:r>
    </w:p>
    <w:p w14:paraId="1817DBC2">
      <w:pPr>
        <w:pStyle w:val="6"/>
        <w:spacing w:before="12"/>
      </w:pPr>
    </w:p>
    <w:p w14:paraId="0175C630">
      <w:pPr>
        <w:pStyle w:val="2"/>
        <w:spacing w:before="1" w:line="249" w:lineRule="auto"/>
        <w:ind w:left="361" w:right="372" w:firstLine="0"/>
        <w:jc w:val="both"/>
        <w:rPr>
          <w:rFonts w:hint="default"/>
          <w:lang w:val="en-US"/>
        </w:rPr>
      </w:pPr>
      <w:r>
        <w:t>Ndihmës Komisioner në Seksionin për Mbrojtjen dhe Promovimin e të Drejtave të Fëmij</w:t>
      </w:r>
      <w:r>
        <w:rPr>
          <w:rFonts w:hint="default"/>
          <w:lang w:val="en-US"/>
        </w:rPr>
        <w:t>ë</w:t>
      </w:r>
      <w:r>
        <w:t>ve - Kategoria e pagës II-</w:t>
      </w:r>
      <w:r>
        <w:rPr>
          <w:rFonts w:hint="default"/>
          <w:lang w:val="en-US"/>
        </w:rPr>
        <w:t xml:space="preserve"> 1</w:t>
      </w:r>
    </w:p>
    <w:p w14:paraId="5F5F0A5F">
      <w:pPr>
        <w:pStyle w:val="6"/>
        <w:rPr>
          <w:b/>
        </w:rPr>
      </w:pPr>
    </w:p>
    <w:p w14:paraId="649918BD">
      <w:pPr>
        <w:pStyle w:val="6"/>
        <w:spacing w:before="1" w:line="235" w:lineRule="auto"/>
        <w:ind w:left="361"/>
      </w:pPr>
      <w:r>
        <w:rPr>
          <w:spacing w:val="-2"/>
        </w:rPr>
        <w:t>Pozicioni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më</w:t>
      </w:r>
      <w:r>
        <w:rPr>
          <w:spacing w:val="20"/>
        </w:rPr>
        <w:t xml:space="preserve"> </w:t>
      </w:r>
      <w:r>
        <w:rPr>
          <w:spacing w:val="-2"/>
        </w:rPr>
        <w:t>sipërm,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ofrohet</w:t>
      </w:r>
      <w:r>
        <w:rPr>
          <w:spacing w:val="7"/>
        </w:rPr>
        <w:t xml:space="preserve"> </w:t>
      </w:r>
      <w:r>
        <w:rPr>
          <w:spacing w:val="-2"/>
        </w:rPr>
        <w:t>fillimisht</w:t>
      </w:r>
      <w:r>
        <w:rPr>
          <w:spacing w:val="7"/>
        </w:rPr>
        <w:t xml:space="preserve"> </w:t>
      </w:r>
      <w:r>
        <w:rPr>
          <w:spacing w:val="-2"/>
        </w:rPr>
        <w:t>nëpunësve</w:t>
      </w:r>
      <w:r>
        <w:rPr>
          <w:spacing w:val="10"/>
        </w:rPr>
        <w:t xml:space="preserve"> </w:t>
      </w:r>
      <w:r>
        <w:rPr>
          <w:spacing w:val="-2"/>
        </w:rPr>
        <w:t>civilë</w:t>
      </w:r>
      <w:r>
        <w:rPr>
          <w:spacing w:val="10"/>
        </w:rPr>
        <w:t xml:space="preserve"> </w:t>
      </w:r>
      <w:r>
        <w:rPr>
          <w:spacing w:val="-2"/>
        </w:rPr>
        <w:t>të</w:t>
      </w:r>
      <w:r>
        <w:rPr>
          <w:spacing w:val="10"/>
        </w:rPr>
        <w:t xml:space="preserve"> </w:t>
      </w:r>
      <w:r>
        <w:rPr>
          <w:spacing w:val="-2"/>
        </w:rPr>
        <w:t>së</w:t>
      </w:r>
      <w:r>
        <w:rPr>
          <w:spacing w:val="10"/>
        </w:rPr>
        <w:t xml:space="preserve"> </w:t>
      </w:r>
      <w:r>
        <w:rPr>
          <w:spacing w:val="-2"/>
        </w:rPr>
        <w:t>njëjtës</w:t>
      </w:r>
      <w:r>
        <w:rPr>
          <w:spacing w:val="9"/>
        </w:rPr>
        <w:t xml:space="preserve"> </w:t>
      </w:r>
      <w:r>
        <w:rPr>
          <w:spacing w:val="-2"/>
        </w:rPr>
        <w:t>kategori</w:t>
      </w:r>
      <w:r>
        <w:rPr>
          <w:spacing w:val="-4"/>
        </w:rPr>
        <w:t xml:space="preserve"> </w:t>
      </w:r>
      <w:r>
        <w:rPr>
          <w:spacing w:val="-2"/>
        </w:rPr>
        <w:t>për</w:t>
      </w:r>
      <w:r>
        <w:rPr>
          <w:spacing w:val="21"/>
        </w:rPr>
        <w:t xml:space="preserve"> </w:t>
      </w:r>
      <w:r>
        <w:rPr>
          <w:spacing w:val="-2"/>
        </w:rPr>
        <w:t xml:space="preserve">Procedurën e </w:t>
      </w:r>
      <w:r>
        <w:t>Lëvizjes</w:t>
      </w:r>
      <w:r>
        <w:rPr>
          <w:spacing w:val="40"/>
        </w:rPr>
        <w:t xml:space="preserve"> </w:t>
      </w:r>
      <w:r>
        <w:t>Paralele!</w:t>
      </w:r>
    </w:p>
    <w:p w14:paraId="7B1A4732">
      <w:pPr>
        <w:pStyle w:val="6"/>
        <w:spacing w:line="247" w:lineRule="auto"/>
        <w:ind w:left="361"/>
      </w:pPr>
      <w:r>
        <w:t>Vetëm</w:t>
      </w:r>
      <w:r>
        <w:rPr>
          <w:spacing w:val="6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rast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përfundim</w:t>
      </w:r>
      <w:r>
        <w:rPr>
          <w:spacing w:val="6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Procedurës</w:t>
      </w:r>
      <w:r>
        <w:rPr>
          <w:spacing w:val="21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Lëvizjes</w:t>
      </w:r>
      <w:r>
        <w:rPr>
          <w:spacing w:val="9"/>
        </w:rPr>
        <w:t xml:space="preserve"> </w:t>
      </w:r>
      <w:r>
        <w:t>Paralele,</w:t>
      </w:r>
      <w:r>
        <w:rPr>
          <w:spacing w:val="11"/>
        </w:rPr>
        <w:t xml:space="preserve"> </w:t>
      </w:r>
      <w:r>
        <w:t>rezulton se</w:t>
      </w:r>
      <w:r>
        <w:rPr>
          <w:spacing w:val="10"/>
        </w:rPr>
        <w:t xml:space="preserve"> </w:t>
      </w:r>
      <w:r>
        <w:t>ky pozicion është ende</w:t>
      </w:r>
      <w:r>
        <w:rPr>
          <w:spacing w:val="-9"/>
        </w:rPr>
        <w:t xml:space="preserve"> </w:t>
      </w:r>
      <w:r>
        <w:t>vakant,</w:t>
      </w:r>
      <w:r>
        <w:rPr>
          <w:spacing w:val="19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është i</w:t>
      </w:r>
      <w:r>
        <w:rPr>
          <w:spacing w:val="-9"/>
        </w:rPr>
        <w:t xml:space="preserve"> </w:t>
      </w:r>
      <w:r>
        <w:t>vlefshëm</w:t>
      </w:r>
      <w:r>
        <w:rPr>
          <w:spacing w:val="26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konkurimin</w:t>
      </w:r>
      <w:r>
        <w:rPr>
          <w:spacing w:val="31"/>
        </w:rPr>
        <w:t xml:space="preserve"> </w:t>
      </w:r>
      <w:r>
        <w:t>nëpërmjet</w:t>
      </w:r>
      <w:r>
        <w:rPr>
          <w:spacing w:val="36"/>
        </w:rPr>
        <w:t xml:space="preserve"> </w:t>
      </w:r>
      <w:r>
        <w:t>Procedurës së</w:t>
      </w:r>
      <w:r>
        <w:rPr>
          <w:spacing w:val="-14"/>
        </w:rPr>
        <w:t xml:space="preserve"> </w:t>
      </w:r>
      <w:r>
        <w:t>Ngritjes</w:t>
      </w:r>
      <w:r>
        <w:rPr>
          <w:spacing w:val="29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Detyrë.</w:t>
      </w:r>
    </w:p>
    <w:p w14:paraId="6F2E950B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spacing w:val="-13"/>
        </w:rPr>
        <w:t xml:space="preserve"> </w:t>
      </w:r>
      <w:r>
        <w:t>Lëvizje</w:t>
      </w:r>
      <w:r>
        <w:rPr>
          <w:spacing w:val="19"/>
        </w:rPr>
        <w:t xml:space="preserve"> </w:t>
      </w:r>
      <w:r>
        <w:t>Paralele</w:t>
      </w:r>
      <w:r>
        <w:rPr>
          <w:spacing w:val="7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data:</w:t>
      </w:r>
      <w:r>
        <w:rPr>
          <w:spacing w:val="-15"/>
        </w:rPr>
        <w:t xml:space="preserve"> </w:t>
      </w:r>
      <w:r>
        <w:rPr>
          <w:rFonts w:hint="default"/>
          <w:spacing w:val="-15"/>
          <w:lang w:val="en-US"/>
        </w:rPr>
        <w:tab/>
      </w:r>
      <w:r>
        <w:rPr>
          <w:rFonts w:hint="default"/>
          <w:spacing w:val="-2"/>
          <w:highlight w:val="none"/>
          <w:lang w:val="en-US"/>
        </w:rPr>
        <w:t>13.04.2025</w:t>
      </w:r>
    </w:p>
    <w:p w14:paraId="7F54B716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rFonts w:hint="default"/>
          <w:lang w:val="en-US"/>
        </w:rPr>
        <w:t xml:space="preserve"> Ngritje në Detyrë është data: </w:t>
      </w:r>
      <w:r>
        <w:rPr>
          <w:rFonts w:hint="default"/>
          <w:highlight w:val="none"/>
          <w:lang w:val="en-US"/>
        </w:rPr>
        <w:tab/>
      </w:r>
      <w:r>
        <w:rPr>
          <w:rFonts w:hint="default"/>
          <w:highlight w:val="none"/>
          <w:lang w:val="en-US"/>
        </w:rPr>
        <w:t>18.04.2025</w:t>
      </w:r>
    </w:p>
    <w:p w14:paraId="667E4BB1">
      <w:pPr>
        <w:tabs>
          <w:tab w:val="left" w:pos="1681"/>
          <w:tab w:val="left" w:pos="3240"/>
          <w:tab w:val="left" w:pos="3511"/>
          <w:tab w:val="left" w:pos="4306"/>
          <w:tab w:val="left" w:pos="8214"/>
        </w:tabs>
        <w:spacing w:before="264" w:line="247" w:lineRule="auto"/>
        <w:ind w:left="361" w:right="332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Përshkrimi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përgjithësues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punës</w:t>
      </w:r>
      <w:r>
        <w:rPr>
          <w:b/>
          <w:sz w:val="24"/>
        </w:rPr>
        <w:tab/>
      </w:r>
      <w:r>
        <w:rPr>
          <w:b/>
          <w:sz w:val="24"/>
        </w:rPr>
        <w:t>për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pozicionin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Nd/Komisioner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z w:val="24"/>
        </w:rPr>
        <w:tab/>
      </w:r>
      <w:r>
        <w:rPr>
          <w:b/>
          <w:sz w:val="24"/>
        </w:rPr>
        <w:t>Seksionin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për Mbrojtjen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dhe Promovimin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 të Drejtave të Fëmijëve:</w:t>
      </w:r>
    </w:p>
    <w:p w14:paraId="072D36F1">
      <w:pPr>
        <w:pStyle w:val="8"/>
        <w:numPr>
          <w:ilvl w:val="0"/>
          <w:numId w:val="1"/>
        </w:numPr>
        <w:tabs>
          <w:tab w:val="left" w:pos="782"/>
        </w:tabs>
        <w:spacing w:before="273" w:after="0" w:line="240" w:lineRule="auto"/>
        <w:ind w:left="782" w:right="347" w:hanging="421"/>
        <w:jc w:val="both"/>
        <w:rPr>
          <w:sz w:val="24"/>
        </w:rPr>
      </w:pPr>
      <w:r>
        <w:rPr>
          <w:sz w:val="24"/>
        </w:rPr>
        <w:t>Të trajtojë, shqyrtojë, verifikojë rastet që përcillen nga Komisioneri i Seksionit për</w:t>
      </w:r>
      <w:r>
        <w:rPr>
          <w:spacing w:val="40"/>
          <w:sz w:val="24"/>
        </w:rPr>
        <w:t xml:space="preserve"> </w:t>
      </w:r>
      <w:r>
        <w:rPr>
          <w:sz w:val="24"/>
        </w:rPr>
        <w:t>Mbrojtjen dhe Promovimin e të Drejtave të Fëmijëve, Sekretari i Përgjithshëm ose në</w:t>
      </w:r>
      <w:r>
        <w:rPr>
          <w:spacing w:val="40"/>
          <w:sz w:val="24"/>
        </w:rPr>
        <w:t xml:space="preserve"> </w:t>
      </w:r>
      <w:r>
        <w:rPr>
          <w:sz w:val="24"/>
        </w:rPr>
        <w:t>mënyrë direkte nga Avokati i Popullit, çështje që lidhen me mbrojtjen dhe respektimin e të drejtave</w:t>
      </w:r>
      <w:r>
        <w:rPr>
          <w:spacing w:val="40"/>
          <w:sz w:val="24"/>
        </w:rPr>
        <w:t xml:space="preserve"> </w:t>
      </w:r>
      <w:r>
        <w:rPr>
          <w:sz w:val="24"/>
        </w:rPr>
        <w:t>të fëmijëve.</w:t>
      </w:r>
    </w:p>
    <w:p w14:paraId="10BA8BFA">
      <w:pPr>
        <w:pStyle w:val="8"/>
        <w:numPr>
          <w:ilvl w:val="0"/>
          <w:numId w:val="1"/>
        </w:numPr>
        <w:tabs>
          <w:tab w:val="left" w:pos="782"/>
        </w:tabs>
        <w:spacing w:before="67" w:after="0" w:line="242" w:lineRule="auto"/>
        <w:ind w:left="782" w:right="349" w:hanging="361"/>
        <w:jc w:val="both"/>
        <w:rPr>
          <w:sz w:val="24"/>
        </w:rPr>
      </w:pPr>
      <w:r>
        <w:rPr>
          <w:sz w:val="24"/>
        </w:rPr>
        <w:t>Të monitorojë zbatimin e respektimin të të drejtave të fëmijëve në institucionet shtetërore (qendrat rezidenciale të përkujdesit shoqëror, qëndrat e zhvillimit, shkollat, kopshtet,</w:t>
      </w:r>
      <w:r>
        <w:rPr>
          <w:spacing w:val="40"/>
          <w:sz w:val="24"/>
        </w:rPr>
        <w:t xml:space="preserve"> </w:t>
      </w:r>
      <w:r>
        <w:rPr>
          <w:sz w:val="24"/>
        </w:rPr>
        <w:t>çerdhet, spitalet,</w:t>
      </w:r>
      <w:r>
        <w:rPr>
          <w:spacing w:val="28"/>
          <w:sz w:val="24"/>
        </w:rPr>
        <w:t xml:space="preserve"> </w:t>
      </w:r>
      <w:r>
        <w:rPr>
          <w:sz w:val="24"/>
        </w:rPr>
        <w:t>burgjet,</w:t>
      </w:r>
      <w:r>
        <w:rPr>
          <w:spacing w:val="28"/>
          <w:sz w:val="24"/>
        </w:rPr>
        <w:t xml:space="preserve"> </w:t>
      </w:r>
      <w:r>
        <w:rPr>
          <w:sz w:val="24"/>
        </w:rPr>
        <w:t>komisariatet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policisë,</w:t>
      </w:r>
      <w:r>
        <w:rPr>
          <w:spacing w:val="39"/>
          <w:sz w:val="24"/>
        </w:rPr>
        <w:t xml:space="preserve"> </w:t>
      </w:r>
      <w:r>
        <w:rPr>
          <w:sz w:val="24"/>
        </w:rPr>
        <w:t>etj).</w:t>
      </w:r>
    </w:p>
    <w:p w14:paraId="728AF824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63" w:hanging="361"/>
        <w:jc w:val="both"/>
        <w:rPr>
          <w:sz w:val="24"/>
        </w:rPr>
      </w:pPr>
      <w:r>
        <w:rPr>
          <w:sz w:val="24"/>
        </w:rPr>
        <w:t xml:space="preserve">Të vendosë dhe të forcojë bashkëpunimin me aktorët kryesorë rajonalë për të drejtat e </w:t>
      </w:r>
      <w:r>
        <w:rPr>
          <w:spacing w:val="-2"/>
          <w:sz w:val="24"/>
        </w:rPr>
        <w:t>fëmijëve.</w:t>
      </w:r>
    </w:p>
    <w:p w14:paraId="095D5F88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46" w:hanging="361"/>
        <w:jc w:val="both"/>
        <w:rPr>
          <w:sz w:val="24"/>
        </w:rPr>
      </w:pPr>
      <w:r>
        <w:rPr>
          <w:sz w:val="24"/>
        </w:rPr>
        <w:t>Të marrë pjëse në fushata ndërgjegjësuese për të drejtat e fëmijëve në bashkëpunim me institucionet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tjera</w:t>
      </w:r>
      <w:r>
        <w:rPr>
          <w:spacing w:val="-3"/>
          <w:sz w:val="24"/>
        </w:rPr>
        <w:t xml:space="preserve"> </w:t>
      </w:r>
      <w:r>
        <w:rPr>
          <w:sz w:val="24"/>
        </w:rPr>
        <w:t>shtetërore,</w:t>
      </w:r>
      <w:r>
        <w:rPr>
          <w:spacing w:val="8"/>
          <w:sz w:val="24"/>
        </w:rPr>
        <w:t xml:space="preserve"> </w:t>
      </w:r>
      <w:r>
        <w:rPr>
          <w:sz w:val="24"/>
        </w:rPr>
        <w:t>institucionet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pavarura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organizatat</w:t>
      </w:r>
      <w:r>
        <w:rPr>
          <w:spacing w:val="28"/>
          <w:sz w:val="24"/>
        </w:rPr>
        <w:t xml:space="preserve"> </w:t>
      </w:r>
      <w:r>
        <w:rPr>
          <w:sz w:val="24"/>
        </w:rPr>
        <w:t>jofitimprurëse</w:t>
      </w:r>
    </w:p>
    <w:p w14:paraId="1B2B3C19">
      <w:pPr>
        <w:pStyle w:val="8"/>
        <w:numPr>
          <w:ilvl w:val="0"/>
          <w:numId w:val="1"/>
        </w:numPr>
        <w:tabs>
          <w:tab w:val="left" w:pos="782"/>
        </w:tabs>
        <w:spacing w:before="0" w:after="0" w:line="242" w:lineRule="auto"/>
        <w:ind w:left="782" w:right="335" w:hanging="361"/>
        <w:jc w:val="both"/>
        <w:rPr>
          <w:sz w:val="24"/>
        </w:rPr>
      </w:pPr>
      <w:r>
        <w:rPr>
          <w:sz w:val="24"/>
        </w:rPr>
        <w:t>Të monitorojë zbatimin e Konventës së OKB-së “Për të Drejtat e Fëmijës”, si</w:t>
      </w:r>
      <w:r>
        <w:rPr>
          <w:spacing w:val="-1"/>
          <w:sz w:val="24"/>
        </w:rPr>
        <w:t xml:space="preserve"> </w:t>
      </w:r>
      <w:r>
        <w:rPr>
          <w:sz w:val="24"/>
        </w:rPr>
        <w:t>dhe të gjitha dokumentave të tjera ndërkombëtare e evropiane që kanë lidhje me mbrojtjen</w:t>
      </w:r>
      <w:r>
        <w:rPr>
          <w:spacing w:val="-4"/>
          <w:sz w:val="24"/>
        </w:rPr>
        <w:t xml:space="preserve"> </w:t>
      </w:r>
      <w:r>
        <w:rPr>
          <w:sz w:val="24"/>
        </w:rPr>
        <w:t>e respektimin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drejtave të</w:t>
      </w:r>
      <w:r>
        <w:rPr>
          <w:spacing w:val="-3"/>
          <w:sz w:val="24"/>
        </w:rPr>
        <w:t xml:space="preserve"> </w:t>
      </w:r>
      <w:r>
        <w:rPr>
          <w:sz w:val="24"/>
        </w:rPr>
        <w:t>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ratifikuara</w:t>
      </w:r>
      <w:r>
        <w:rPr>
          <w:spacing w:val="40"/>
          <w:sz w:val="24"/>
        </w:rPr>
        <w:t xml:space="preserve"> </w:t>
      </w:r>
      <w:r>
        <w:rPr>
          <w:sz w:val="24"/>
        </w:rPr>
        <w:t>nga Shteti Shqiptar.</w:t>
      </w:r>
    </w:p>
    <w:p w14:paraId="56453AB2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60" w:hanging="361"/>
        <w:jc w:val="both"/>
        <w:rPr>
          <w:sz w:val="24"/>
        </w:rPr>
      </w:pPr>
      <w:r>
        <w:rPr>
          <w:sz w:val="24"/>
        </w:rPr>
        <w:t>Të</w:t>
      </w:r>
      <w:r>
        <w:rPr>
          <w:spacing w:val="34"/>
          <w:sz w:val="24"/>
        </w:rPr>
        <w:t xml:space="preserve"> </w:t>
      </w:r>
      <w:r>
        <w:rPr>
          <w:sz w:val="24"/>
        </w:rPr>
        <w:t>propozojë</w:t>
      </w:r>
      <w:r>
        <w:rPr>
          <w:spacing w:val="34"/>
          <w:sz w:val="24"/>
        </w:rPr>
        <w:t xml:space="preserve"> </w:t>
      </w:r>
      <w:r>
        <w:rPr>
          <w:sz w:val="24"/>
        </w:rPr>
        <w:t>rastet</w:t>
      </w:r>
      <w:r>
        <w:rPr>
          <w:spacing w:val="30"/>
          <w:sz w:val="24"/>
        </w:rPr>
        <w:t xml:space="preserve"> </w:t>
      </w:r>
      <w:r>
        <w:rPr>
          <w:sz w:val="24"/>
        </w:rPr>
        <w:t>që mund të ndiqen me inisiativë, të bëra publike ne median e shkruar apo atë vizive.</w:t>
      </w:r>
    </w:p>
    <w:p w14:paraId="73876AF9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49" w:hanging="361"/>
        <w:jc w:val="both"/>
        <w:rPr>
          <w:sz w:val="24"/>
        </w:rPr>
      </w:pPr>
      <w:r>
        <w:rPr>
          <w:sz w:val="24"/>
        </w:rPr>
        <w:t>Të kryejë inspektime pranë organeve të Administratës Publike qëndrore apo vendore, si</w:t>
      </w:r>
      <w:r>
        <w:rPr>
          <w:spacing w:val="-9"/>
          <w:sz w:val="24"/>
        </w:rPr>
        <w:t xml:space="preserve"> </w:t>
      </w:r>
      <w:r>
        <w:rPr>
          <w:sz w:val="24"/>
        </w:rPr>
        <w:t>dhe në</w:t>
      </w:r>
      <w:r>
        <w:rPr>
          <w:spacing w:val="-3"/>
          <w:sz w:val="24"/>
        </w:rPr>
        <w:t xml:space="preserve"> </w:t>
      </w:r>
      <w:r>
        <w:rPr>
          <w:sz w:val="24"/>
        </w:rPr>
        <w:t>terren,</w:t>
      </w:r>
      <w:r>
        <w:rPr>
          <w:spacing w:val="10"/>
          <w:sz w:val="24"/>
        </w:rPr>
        <w:t xml:space="preserve"> </w:t>
      </w:r>
      <w:r>
        <w:rPr>
          <w:sz w:val="24"/>
        </w:rPr>
        <w:t>dhe vendet ku</w:t>
      </w:r>
      <w:r>
        <w:rPr>
          <w:spacing w:val="-14"/>
          <w:sz w:val="24"/>
        </w:rPr>
        <w:t xml:space="preserve"> </w:t>
      </w:r>
      <w:r>
        <w:rPr>
          <w:sz w:val="24"/>
        </w:rPr>
        <w:t>ka</w:t>
      </w:r>
      <w:r>
        <w:rPr>
          <w:spacing w:val="-15"/>
          <w:sz w:val="24"/>
        </w:rPr>
        <w:t xml:space="preserve"> </w:t>
      </w:r>
      <w:r>
        <w:rPr>
          <w:sz w:val="24"/>
        </w:rPr>
        <w:t>sinjalizime/njoftime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shkelje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drejtave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37BAA1B2">
      <w:pPr>
        <w:pStyle w:val="8"/>
        <w:numPr>
          <w:ilvl w:val="0"/>
          <w:numId w:val="1"/>
        </w:numPr>
        <w:tabs>
          <w:tab w:val="left" w:pos="782"/>
        </w:tabs>
        <w:spacing w:before="14" w:after="0" w:line="235" w:lineRule="auto"/>
        <w:ind w:left="782" w:right="348" w:hanging="361"/>
        <w:jc w:val="both"/>
        <w:rPr>
          <w:sz w:val="24"/>
        </w:rPr>
      </w:pPr>
      <w:r>
        <w:rPr>
          <w:sz w:val="24"/>
        </w:rPr>
        <w:t>Të monitorojë zbatimin e Konventave të Ratifikuara nga Kuvendi i Shqipërisë, dhe të përgatisë informacione apo rekomandime për raportet periodike të monitorimit të institucioneve</w:t>
      </w:r>
      <w:r>
        <w:rPr>
          <w:spacing w:val="26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ndryshme</w:t>
      </w:r>
      <w:r>
        <w:rPr>
          <w:spacing w:val="26"/>
          <w:sz w:val="24"/>
        </w:rPr>
        <w:t xml:space="preserve"> </w:t>
      </w:r>
      <w:r>
        <w:rPr>
          <w:sz w:val="24"/>
        </w:rPr>
        <w:t>ndërkombëtare</w:t>
      </w:r>
      <w:r>
        <w:rPr>
          <w:spacing w:val="21"/>
          <w:sz w:val="24"/>
        </w:rPr>
        <w:t xml:space="preserve"> </w:t>
      </w:r>
      <w:r>
        <w:rPr>
          <w:sz w:val="24"/>
        </w:rPr>
        <w:t>që</w:t>
      </w:r>
      <w:r>
        <w:rPr>
          <w:spacing w:val="-10"/>
          <w:sz w:val="24"/>
        </w:rPr>
        <w:t xml:space="preserve"> </w:t>
      </w:r>
      <w:r>
        <w:rPr>
          <w:sz w:val="24"/>
        </w:rPr>
        <w:t>lidhen</w:t>
      </w:r>
      <w:r>
        <w:rPr>
          <w:spacing w:val="22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mbrojtjen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drejatve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374763BC">
      <w:pPr>
        <w:pStyle w:val="8"/>
        <w:numPr>
          <w:ilvl w:val="0"/>
          <w:numId w:val="1"/>
        </w:numPr>
        <w:tabs>
          <w:tab w:val="left" w:pos="782"/>
        </w:tabs>
        <w:spacing w:before="15" w:after="0" w:line="235" w:lineRule="auto"/>
        <w:ind w:left="782" w:right="359" w:hanging="361"/>
        <w:jc w:val="both"/>
        <w:rPr>
          <w:sz w:val="24"/>
        </w:rPr>
      </w:pPr>
      <w:r>
        <w:rPr>
          <w:sz w:val="24"/>
        </w:rPr>
        <w:t>Të hartojë rekomandime për çështje të veçanta apo edhe rekomandime legjislative në rastet kur</w:t>
      </w:r>
      <w:r>
        <w:rPr>
          <w:spacing w:val="-10"/>
          <w:sz w:val="24"/>
        </w:rPr>
        <w:t xml:space="preserve"> </w:t>
      </w:r>
      <w:r>
        <w:rPr>
          <w:sz w:val="24"/>
        </w:rPr>
        <w:t>vetë</w:t>
      </w:r>
      <w:r>
        <w:rPr>
          <w:spacing w:val="8"/>
          <w:sz w:val="24"/>
        </w:rPr>
        <w:t xml:space="preserve"> </w:t>
      </w:r>
      <w:r>
        <w:rPr>
          <w:sz w:val="24"/>
        </w:rPr>
        <w:t>ligji</w:t>
      </w:r>
      <w:r>
        <w:rPr>
          <w:spacing w:val="28"/>
          <w:sz w:val="24"/>
        </w:rPr>
        <w:t xml:space="preserve"> </w:t>
      </w:r>
      <w:r>
        <w:rPr>
          <w:sz w:val="24"/>
        </w:rPr>
        <w:t>apo</w:t>
      </w:r>
      <w:r>
        <w:rPr>
          <w:spacing w:val="-14"/>
          <w:sz w:val="24"/>
        </w:rPr>
        <w:t xml:space="preserve"> </w:t>
      </w:r>
      <w:r>
        <w:rPr>
          <w:sz w:val="24"/>
        </w:rPr>
        <w:t>akti</w:t>
      </w:r>
      <w:r>
        <w:rPr>
          <w:spacing w:val="-8"/>
          <w:sz w:val="24"/>
        </w:rPr>
        <w:t xml:space="preserve"> </w:t>
      </w:r>
      <w:r>
        <w:rPr>
          <w:sz w:val="24"/>
        </w:rPr>
        <w:t>nënligjor</w:t>
      </w:r>
      <w:r>
        <w:rPr>
          <w:spacing w:val="40"/>
          <w:sz w:val="24"/>
        </w:rPr>
        <w:t xml:space="preserve"> </w:t>
      </w:r>
      <w:r>
        <w:rPr>
          <w:sz w:val="24"/>
        </w:rPr>
        <w:t>përbën</w:t>
      </w:r>
      <w:r>
        <w:rPr>
          <w:spacing w:val="-15"/>
          <w:sz w:val="24"/>
        </w:rPr>
        <w:t xml:space="preserve"> </w:t>
      </w:r>
      <w:r>
        <w:rPr>
          <w:sz w:val="24"/>
        </w:rPr>
        <w:t>premisë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shkeljen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drejtave</w:t>
      </w:r>
      <w:r>
        <w:rPr>
          <w:spacing w:val="20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fëmijëve.</w:t>
      </w:r>
    </w:p>
    <w:p w14:paraId="245C5B2E">
      <w:pPr>
        <w:pStyle w:val="8"/>
        <w:numPr>
          <w:ilvl w:val="0"/>
          <w:numId w:val="1"/>
        </w:numPr>
        <w:tabs>
          <w:tab w:val="left" w:pos="782"/>
        </w:tabs>
        <w:spacing w:before="15" w:after="0" w:line="235" w:lineRule="auto"/>
        <w:ind w:left="782" w:right="363" w:hanging="361"/>
        <w:jc w:val="both"/>
        <w:rPr>
          <w:sz w:val="24"/>
        </w:rPr>
      </w:pPr>
      <w:r>
        <w:rPr>
          <w:sz w:val="24"/>
        </w:rPr>
        <w:t>Të marrë pjesë në grupet e hartimit të raporteve të veçanta dhe ndjekjen në vijim të rekomandimeve</w:t>
      </w:r>
      <w:r>
        <w:rPr>
          <w:spacing w:val="40"/>
          <w:sz w:val="24"/>
        </w:rPr>
        <w:t xml:space="preserve"> </w:t>
      </w:r>
      <w:r>
        <w:rPr>
          <w:sz w:val="24"/>
        </w:rPr>
        <w:t>të dala gjatë hartimit</w:t>
      </w:r>
      <w:r>
        <w:rPr>
          <w:spacing w:val="40"/>
          <w:sz w:val="24"/>
        </w:rPr>
        <w:t xml:space="preserve"> </w:t>
      </w:r>
      <w:r>
        <w:rPr>
          <w:sz w:val="24"/>
        </w:rPr>
        <w:t>të tyre.</w:t>
      </w:r>
    </w:p>
    <w:p w14:paraId="3A05D87B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43" w:hanging="361"/>
        <w:jc w:val="both"/>
        <w:rPr>
          <w:sz w:val="24"/>
        </w:rPr>
      </w:pPr>
      <w:r>
        <w:rPr>
          <w:sz w:val="24"/>
        </w:rPr>
        <w:t>Të jetë aktiv në mediat vizive dhe të shkruara me intervista apo edhe emisione të drejtpërdrejta</w:t>
      </w:r>
      <w:r>
        <w:rPr>
          <w:spacing w:val="18"/>
          <w:sz w:val="24"/>
        </w:rPr>
        <w:t xml:space="preserve"> </w:t>
      </w:r>
      <w:r>
        <w:rPr>
          <w:sz w:val="24"/>
        </w:rPr>
        <w:t>mbi problematikat</w:t>
      </w:r>
      <w:r>
        <w:rPr>
          <w:spacing w:val="38"/>
          <w:sz w:val="24"/>
        </w:rPr>
        <w:t xml:space="preserve"> </w:t>
      </w:r>
      <w:r>
        <w:rPr>
          <w:sz w:val="24"/>
        </w:rPr>
        <w:t>që</w:t>
      </w:r>
      <w:r>
        <w:rPr>
          <w:spacing w:val="-15"/>
          <w:sz w:val="24"/>
        </w:rPr>
        <w:t xml:space="preserve"> </w:t>
      </w:r>
      <w:r>
        <w:rPr>
          <w:sz w:val="24"/>
        </w:rPr>
        <w:t>lidhen</w:t>
      </w:r>
      <w:r>
        <w:rPr>
          <w:spacing w:val="31"/>
          <w:sz w:val="24"/>
        </w:rPr>
        <w:t xml:space="preserve"> </w:t>
      </w:r>
      <w:r>
        <w:rPr>
          <w:sz w:val="24"/>
        </w:rPr>
        <w:t>me 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drejtat e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26FF9FD5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61" w:hanging="361"/>
        <w:jc w:val="both"/>
        <w:rPr>
          <w:sz w:val="24"/>
        </w:rPr>
      </w:pPr>
      <w:r>
        <w:rPr>
          <w:sz w:val="24"/>
        </w:rPr>
        <w:t>Të zbatojë me përpikmëri</w:t>
      </w:r>
      <w:r>
        <w:rPr>
          <w:spacing w:val="-9"/>
          <w:sz w:val="24"/>
        </w:rPr>
        <w:t xml:space="preserve"> </w:t>
      </w:r>
      <w:r>
        <w:rPr>
          <w:sz w:val="24"/>
        </w:rPr>
        <w:t>urdhërat, udhëzimet dhe porositë që i</w:t>
      </w:r>
      <w:r>
        <w:rPr>
          <w:spacing w:val="-9"/>
          <w:sz w:val="24"/>
        </w:rPr>
        <w:t xml:space="preserve"> </w:t>
      </w:r>
      <w:r>
        <w:rPr>
          <w:sz w:val="24"/>
        </w:rPr>
        <w:t>jepen</w:t>
      </w:r>
      <w:r>
        <w:rPr>
          <w:spacing w:val="-5"/>
          <w:sz w:val="24"/>
        </w:rPr>
        <w:t xml:space="preserve"> </w:t>
      </w:r>
      <w:r>
        <w:rPr>
          <w:sz w:val="24"/>
        </w:rPr>
        <w:t>në vijë vertikale,</w:t>
      </w:r>
      <w:r>
        <w:rPr>
          <w:spacing w:val="-5"/>
          <w:sz w:val="24"/>
        </w:rPr>
        <w:t xml:space="preserve"> </w:t>
      </w:r>
      <w:r>
        <w:rPr>
          <w:sz w:val="24"/>
        </w:rPr>
        <w:t>sipas shkallës</w:t>
      </w:r>
      <w:r>
        <w:rPr>
          <w:spacing w:val="40"/>
          <w:sz w:val="24"/>
        </w:rPr>
        <w:t xml:space="preserve"> </w:t>
      </w:r>
      <w:r>
        <w:rPr>
          <w:sz w:val="24"/>
        </w:rPr>
        <w:t>hierarkike</w:t>
      </w:r>
      <w:r>
        <w:rPr>
          <w:spacing w:val="40"/>
          <w:sz w:val="24"/>
        </w:rPr>
        <w:t xml:space="preserve"> </w:t>
      </w:r>
      <w:r>
        <w:rPr>
          <w:sz w:val="24"/>
        </w:rPr>
        <w:t>nga</w:t>
      </w:r>
      <w:r>
        <w:rPr>
          <w:spacing w:val="28"/>
          <w:sz w:val="24"/>
        </w:rPr>
        <w:t xml:space="preserve"> </w:t>
      </w:r>
      <w:r>
        <w:rPr>
          <w:sz w:val="24"/>
        </w:rPr>
        <w:t>varet.</w:t>
      </w:r>
    </w:p>
    <w:p w14:paraId="71C46F9D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64" w:hanging="361"/>
        <w:jc w:val="both"/>
        <w:rPr>
          <w:sz w:val="24"/>
        </w:rPr>
      </w:pPr>
      <w:r>
        <w:rPr>
          <w:sz w:val="24"/>
        </w:rPr>
        <w:t xml:space="preserve">Të ushtrojë çdo kompetencë tjetër që i jepet nga eprori, në përputhje me legjislacionin në </w:t>
      </w:r>
      <w:r>
        <w:rPr>
          <w:spacing w:val="-2"/>
          <w:sz w:val="24"/>
        </w:rPr>
        <w:t>fuqi.</w:t>
      </w:r>
    </w:p>
    <w:p w14:paraId="4582ED62">
      <w:pPr>
        <w:pStyle w:val="6"/>
        <w:spacing w:before="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209550</wp:posOffset>
                </wp:positionV>
                <wp:extent cx="6094095" cy="20066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0B6C1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6.4pt;margin-top:16.5pt;height:15.8pt;width:479.85pt;mso-position-horizontal-relative:page;mso-wrap-distance-bottom:0pt;mso-wrap-distance-top:0pt;z-index:-251653120;mso-width-relative:page;mso-height-relative:page;" fillcolor="#FFFF00" filled="t" stroked="t" coordsize="21600,21600" o:gfxdata="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Z6RPdoAAAAKAQAADwAAAAAAAAABACAAAAAiAAAAZHJzL2Rvd25yZXYueG1sUEsBAhQAFAAA&#10;AAgAh07iQM7ppL/tAQAACwQAAA4AAAAAAAAAAQAgAAAAKQEAAGRycy9lMm9Eb2MueG1sUEsFBgAA&#10;AAAGAAYAWQEAAIgFAAAAAA==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3AC0B6C1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139905">
      <w:pPr>
        <w:pStyle w:val="6"/>
        <w:spacing w:before="263" w:line="247" w:lineRule="auto"/>
        <w:ind w:left="361"/>
      </w:pPr>
      <w:r>
        <w:t>Kanë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drejtë</w:t>
      </w:r>
      <w:r>
        <w:rPr>
          <w:spacing w:val="2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aplikojnë</w:t>
      </w:r>
      <w:r>
        <w:rPr>
          <w:spacing w:val="14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këtë</w:t>
      </w:r>
      <w:r>
        <w:rPr>
          <w:spacing w:val="14"/>
        </w:rPr>
        <w:t xml:space="preserve"> </w:t>
      </w:r>
      <w:r>
        <w:t>procedurë</w:t>
      </w:r>
      <w:r>
        <w:rPr>
          <w:spacing w:val="14"/>
        </w:rPr>
        <w:t xml:space="preserve"> </w:t>
      </w:r>
      <w:r>
        <w:t>vetëm nëpunës</w:t>
      </w:r>
      <w:r>
        <w:rPr>
          <w:spacing w:val="13"/>
        </w:rPr>
        <w:t xml:space="preserve"> </w:t>
      </w:r>
      <w:r>
        <w:t>civilë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njëjtës</w:t>
      </w:r>
      <w:r>
        <w:rPr>
          <w:spacing w:val="13"/>
        </w:rPr>
        <w:t xml:space="preserve"> </w:t>
      </w:r>
      <w:r>
        <w:t>kategori,</w:t>
      </w:r>
      <w:r>
        <w:rPr>
          <w:spacing w:val="15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të gjitha</w:t>
      </w:r>
      <w:r>
        <w:rPr>
          <w:spacing w:val="28"/>
        </w:rPr>
        <w:t xml:space="preserve"> </w:t>
      </w:r>
      <w:r>
        <w:t>Institucionet,</w:t>
      </w:r>
      <w:r>
        <w:rPr>
          <w:spacing w:val="40"/>
        </w:rPr>
        <w:t xml:space="preserve"> </w:t>
      </w:r>
      <w:r>
        <w:t>pjesë</w:t>
      </w:r>
      <w:r>
        <w:rPr>
          <w:spacing w:val="-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shërbimit</w:t>
      </w:r>
      <w:r>
        <w:rPr>
          <w:spacing w:val="36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(Kategoria</w:t>
      </w:r>
      <w:r>
        <w:rPr>
          <w:spacing w:val="29"/>
        </w:rPr>
        <w:t xml:space="preserve"> </w:t>
      </w:r>
      <w:r>
        <w:t>II-</w:t>
      </w:r>
      <w:r>
        <w:rPr>
          <w:rFonts w:hint="default"/>
          <w:lang w:val="en-US"/>
        </w:rPr>
        <w:t>1</w:t>
      </w:r>
      <w:r>
        <w:t>).</w:t>
      </w:r>
    </w:p>
    <w:p w14:paraId="0FD82C68">
      <w:pPr>
        <w:pStyle w:val="6"/>
        <w:spacing w:before="2"/>
      </w:pPr>
    </w:p>
    <w:p w14:paraId="59FEC733">
      <w:pPr>
        <w:pStyle w:val="2"/>
        <w:numPr>
          <w:ilvl w:val="0"/>
          <w:numId w:val="2"/>
        </w:numPr>
        <w:tabs>
          <w:tab w:val="left" w:pos="795"/>
        </w:tabs>
        <w:spacing w:before="0" w:after="0" w:line="244" w:lineRule="auto"/>
        <w:ind w:left="361" w:right="355" w:firstLine="0"/>
        <w:jc w:val="both"/>
      </w:pPr>
      <w:r>
        <w:t>Kushtet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Lëvizjen</w:t>
      </w:r>
      <w:r>
        <w:rPr>
          <w:spacing w:val="40"/>
        </w:rPr>
        <w:t xml:space="preserve"> </w:t>
      </w:r>
      <w:r>
        <w:t>Paralele</w:t>
      </w:r>
      <w:r>
        <w:rPr>
          <w:spacing w:val="40"/>
        </w:rPr>
        <w:t xml:space="preserve"> </w:t>
      </w:r>
      <w:r>
        <w:t>dhe kriteret e veçanta për pozicionin Nd/Komisioner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Seksionin për</w:t>
      </w:r>
      <w:r>
        <w:rPr>
          <w:spacing w:val="40"/>
        </w:rPr>
        <w:t xml:space="preserve"> </w:t>
      </w:r>
      <w:r>
        <w:t>Mbrojtjen dhe</w:t>
      </w:r>
      <w:r>
        <w:rPr>
          <w:spacing w:val="40"/>
        </w:rPr>
        <w:t xml:space="preserve"> </w:t>
      </w:r>
      <w:r>
        <w:t>Promovimin 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Drejtave</w:t>
      </w:r>
      <w:r>
        <w:rPr>
          <w:spacing w:val="40"/>
        </w:rPr>
        <w:t xml:space="preserve"> </w:t>
      </w:r>
      <w:r>
        <w:t xml:space="preserve">të </w:t>
      </w:r>
      <w:r>
        <w:rPr>
          <w:spacing w:val="-2"/>
        </w:rPr>
        <w:t>Fëmijëve:</w:t>
      </w:r>
    </w:p>
    <w:p w14:paraId="18B57DDB">
      <w:pPr>
        <w:pStyle w:val="3"/>
        <w:spacing w:before="286"/>
      </w:pPr>
      <w:r>
        <w:t>Kandidati</w:t>
      </w:r>
      <w:r>
        <w:rPr>
          <w:spacing w:val="1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3"/>
        </w:rPr>
        <w:t xml:space="preserve"> </w:t>
      </w:r>
      <w:r>
        <w:t>Paralele</w:t>
      </w:r>
      <w:r>
        <w:rPr>
          <w:spacing w:val="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plotësojë</w:t>
      </w:r>
      <w:r>
        <w:rPr>
          <w:spacing w:val="-6"/>
        </w:rPr>
        <w:t xml:space="preserve"> </w:t>
      </w:r>
      <w:r>
        <w:t>kushtet</w:t>
      </w:r>
      <w:r>
        <w:rPr>
          <w:spacing w:val="-8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poshtë</w:t>
      </w:r>
      <w:r>
        <w:rPr>
          <w:spacing w:val="6"/>
        </w:rPr>
        <w:t xml:space="preserve"> </w:t>
      </w:r>
      <w:r>
        <w:rPr>
          <w:spacing w:val="-2"/>
        </w:rPr>
        <w:t>vijon:</w:t>
      </w:r>
    </w:p>
    <w:p w14:paraId="691F317F">
      <w:pPr>
        <w:pStyle w:val="6"/>
        <w:spacing w:before="3"/>
        <w:rPr>
          <w:b/>
        </w:rPr>
      </w:pPr>
    </w:p>
    <w:p w14:paraId="01B4D2F0">
      <w:pPr>
        <w:pStyle w:val="8"/>
        <w:numPr>
          <w:ilvl w:val="0"/>
          <w:numId w:val="3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njejtës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kategori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(Kategoria</w:t>
      </w:r>
      <w:r>
        <w:rPr>
          <w:spacing w:val="33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 xml:space="preserve">II </w:t>
      </w:r>
      <w:r>
        <w:rPr>
          <w:spacing w:val="-2"/>
          <w:sz w:val="24"/>
        </w:rPr>
        <w:t>-</w:t>
      </w:r>
      <w:r>
        <w:rPr>
          <w:rFonts w:hint="default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)</w:t>
      </w:r>
    </w:p>
    <w:p w14:paraId="0D58BA9C">
      <w:pPr>
        <w:pStyle w:val="8"/>
        <w:numPr>
          <w:ilvl w:val="0"/>
          <w:numId w:val="3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Institucioni).</w:t>
      </w:r>
    </w:p>
    <w:p w14:paraId="24353170">
      <w:pPr>
        <w:pStyle w:val="8"/>
        <w:numPr>
          <w:ilvl w:val="0"/>
          <w:numId w:val="3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“Mirë”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“Shumë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mire”.</w:t>
      </w:r>
    </w:p>
    <w:p w14:paraId="00B23284">
      <w:pPr>
        <w:pStyle w:val="3"/>
        <w:spacing w:before="67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 plotësojnë</w:t>
      </w:r>
      <w:r>
        <w:rPr>
          <w:spacing w:val="-4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6769116">
      <w:pPr>
        <w:pStyle w:val="6"/>
        <w:spacing w:before="3"/>
        <w:rPr>
          <w:b/>
        </w:rPr>
      </w:pPr>
    </w:p>
    <w:p w14:paraId="1286441C">
      <w:pPr>
        <w:pStyle w:val="8"/>
        <w:numPr>
          <w:ilvl w:val="0"/>
          <w:numId w:val="4"/>
        </w:numPr>
        <w:tabs>
          <w:tab w:val="left" w:pos="782"/>
        </w:tabs>
        <w:spacing w:before="1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>Të zotërojë Diplomë të nivelit “Master Shkencor” në</w:t>
      </w:r>
      <w:r>
        <w:rPr>
          <w:sz w:val="24"/>
          <w:highlight w:val="none"/>
        </w:rPr>
        <w:t xml:space="preserve"> Shkenca </w:t>
      </w:r>
      <w:r>
        <w:rPr>
          <w:rFonts w:hint="default"/>
          <w:sz w:val="24"/>
          <w:highlight w:val="none"/>
          <w:lang w:val="en-US"/>
        </w:rPr>
        <w:t>Juridike / Shkenca Sociale</w:t>
      </w:r>
      <w:r>
        <w:rPr>
          <w:sz w:val="24"/>
          <w:highlight w:val="none"/>
        </w:rPr>
        <w:t>. Diploma e nivelit “Bachelor” duhet të jetë në të njëjtën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fushë. (Diplomat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e marra ne Universit</w:t>
      </w:r>
      <w:r>
        <w:rPr>
          <w:sz w:val="24"/>
        </w:rPr>
        <w:t>etet</w:t>
      </w:r>
      <w:r>
        <w:rPr>
          <w:spacing w:val="-2"/>
          <w:sz w:val="24"/>
        </w:rPr>
        <w:t xml:space="preserve"> </w:t>
      </w:r>
      <w:r>
        <w:rPr>
          <w:sz w:val="24"/>
        </w:rPr>
        <w:t>jashte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8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2B4950F6">
      <w:pPr>
        <w:pStyle w:val="8"/>
        <w:numPr>
          <w:ilvl w:val="0"/>
          <w:numId w:val="4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  <w:highlight w:val="none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kenë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pakt</w:t>
      </w:r>
      <w:r>
        <w:rPr>
          <w:sz w:val="24"/>
          <w:highlight w:val="none"/>
        </w:rPr>
        <w:t>ën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përvojë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pune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profesion,</w:t>
      </w:r>
      <w:r>
        <w:rPr>
          <w:spacing w:val="24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Administratën</w:t>
      </w:r>
      <w:r>
        <w:rPr>
          <w:spacing w:val="2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Publike.</w:t>
      </w:r>
    </w:p>
    <w:p w14:paraId="5281C7CB">
      <w:pPr>
        <w:pStyle w:val="8"/>
        <w:numPr>
          <w:ilvl w:val="0"/>
          <w:numId w:val="4"/>
        </w:numPr>
        <w:tabs>
          <w:tab w:val="left" w:pos="781"/>
        </w:tabs>
        <w:spacing w:before="0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  <w:highlight w:val="none"/>
        </w:rPr>
        <w:t>Të</w:t>
      </w:r>
      <w:r>
        <w:rPr>
          <w:spacing w:val="-1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zotërojë</w:t>
      </w:r>
      <w:r>
        <w:rPr>
          <w:spacing w:val="7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gjuhën</w:t>
      </w:r>
      <w:r>
        <w:rPr>
          <w:spacing w:val="3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angleze</w:t>
      </w:r>
      <w:r>
        <w:rPr>
          <w:spacing w:val="4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ose</w:t>
      </w:r>
      <w:r>
        <w:rPr>
          <w:spacing w:val="-1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një</w:t>
      </w:r>
      <w:r>
        <w:rPr>
          <w:spacing w:val="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</w:t>
      </w:r>
      <w:r>
        <w:rPr>
          <w:spacing w:val="-2"/>
          <w:sz w:val="24"/>
        </w:rPr>
        <w:t>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4D9E6E93">
      <w:pPr>
        <w:pStyle w:val="8"/>
        <w:numPr>
          <w:ilvl w:val="0"/>
          <w:numId w:val="4"/>
        </w:numPr>
        <w:tabs>
          <w:tab w:val="left" w:pos="781"/>
        </w:tabs>
        <w:spacing w:before="9" w:after="0" w:line="240" w:lineRule="auto"/>
        <w:ind w:left="781" w:right="0" w:hanging="360"/>
        <w:jc w:val="both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grup.</w:t>
      </w:r>
    </w:p>
    <w:p w14:paraId="15EE7DCE">
      <w:pPr>
        <w:pStyle w:val="6"/>
        <w:spacing w:before="9"/>
      </w:pPr>
    </w:p>
    <w:p w14:paraId="4D477461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both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218C68A8">
      <w:pPr>
        <w:pStyle w:val="6"/>
        <w:spacing w:before="278" w:line="242" w:lineRule="auto"/>
        <w:ind w:left="361" w:right="361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Popullit,</w:t>
      </w:r>
      <w:r>
        <w:rPr>
          <w:spacing w:val="38"/>
        </w:rPr>
        <w:t xml:space="preserve"> </w:t>
      </w:r>
      <w:r>
        <w:t>dokumentat</w:t>
      </w:r>
      <w:r>
        <w:rPr>
          <w:spacing w:val="3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më</w:t>
      </w:r>
      <w:r>
        <w:rPr>
          <w:spacing w:val="-7"/>
        </w:rPr>
        <w:t xml:space="preserve"> </w:t>
      </w:r>
      <w:r>
        <w:t>poshtë vijojnë:</w:t>
      </w:r>
    </w:p>
    <w:p w14:paraId="5834A211">
      <w:pPr>
        <w:pStyle w:val="6"/>
        <w:spacing w:before="3"/>
      </w:pPr>
    </w:p>
    <w:p w14:paraId="6D976C38">
      <w:pPr>
        <w:pStyle w:val="8"/>
        <w:numPr>
          <w:ilvl w:val="0"/>
          <w:numId w:val="5"/>
        </w:numPr>
        <w:tabs>
          <w:tab w:val="left" w:pos="782"/>
        </w:tabs>
        <w:spacing w:before="0" w:after="0" w:line="235" w:lineRule="auto"/>
        <w:ind w:left="782" w:right="36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5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1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2"/>
          <w:sz w:val="24"/>
        </w:rPr>
        <w:t xml:space="preserve"> </w:t>
      </w:r>
      <w:r>
        <w:rPr>
          <w:sz w:val="24"/>
        </w:rPr>
        <w:t>kontakti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49104E68">
      <w:pPr>
        <w:pStyle w:val="8"/>
        <w:numPr>
          <w:ilvl w:val="0"/>
          <w:numId w:val="5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72"/>
          <w:tab w:val="left" w:pos="7447"/>
          <w:tab w:val="left" w:pos="8316"/>
          <w:tab w:val="left" w:pos="9366"/>
        </w:tabs>
        <w:spacing w:before="0" w:after="0" w:line="247" w:lineRule="auto"/>
        <w:ind w:left="782" w:right="330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339725</wp:posOffset>
                </wp:positionV>
                <wp:extent cx="38100" cy="9525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472.3pt;margin-top:26.75pt;height:0.75pt;width:3pt;mso-position-horizontal-relative:page;z-index:251660288;mso-width-relative:page;mso-height-relative:page;" fillcolor="#000000" filled="t" stroked="f" coordsize="38100,9525" o:gfxdata="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6EzF1wAAAAkBAAAP&#10;AAAAAAAAAAEAIAAAACIAAABkcnMvZG93bnJldi54bWxQSwECFAAUAAAACACHTuJAM3TEZRkCAADS&#10;BAAADgAAAAAAAAABACAAAAAmAQAAZHJzL2Uyb0RvYy54bWxQSwUGAAAAAAYABgBZAQAAsQUAAAAA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76197A50">
      <w:pPr>
        <w:pStyle w:val="8"/>
        <w:numPr>
          <w:ilvl w:val="0"/>
          <w:numId w:val="5"/>
        </w:numPr>
        <w:tabs>
          <w:tab w:val="left" w:pos="781"/>
        </w:tabs>
        <w:spacing w:before="0" w:after="0" w:line="26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të studimeve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2A6753A6">
      <w:pPr>
        <w:pStyle w:val="8"/>
        <w:numPr>
          <w:ilvl w:val="0"/>
          <w:numId w:val="5"/>
        </w:numPr>
        <w:tabs>
          <w:tab w:val="left" w:pos="781"/>
        </w:tabs>
        <w:spacing w:before="5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7922E2EE">
      <w:pPr>
        <w:pStyle w:val="8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29FC66B6">
      <w:pPr>
        <w:pStyle w:val="8"/>
        <w:numPr>
          <w:ilvl w:val="0"/>
          <w:numId w:val="5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1B621D7F">
      <w:pPr>
        <w:pStyle w:val="8"/>
        <w:numPr>
          <w:ilvl w:val="0"/>
          <w:numId w:val="5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564D4F3">
      <w:pPr>
        <w:pStyle w:val="8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01777D15">
      <w:pPr>
        <w:pStyle w:val="8"/>
        <w:numPr>
          <w:ilvl w:val="0"/>
          <w:numId w:val="5"/>
        </w:numPr>
        <w:tabs>
          <w:tab w:val="left" w:pos="782"/>
        </w:tabs>
        <w:spacing w:before="0" w:after="0" w:line="242" w:lineRule="auto"/>
        <w:ind w:left="782" w:right="362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5EDD8D97">
      <w:pPr>
        <w:pStyle w:val="8"/>
        <w:numPr>
          <w:ilvl w:val="0"/>
          <w:numId w:val="5"/>
        </w:numPr>
        <w:tabs>
          <w:tab w:val="left" w:pos="781"/>
        </w:tabs>
        <w:spacing w:before="1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79CB98AF">
      <w:pPr>
        <w:pStyle w:val="8"/>
        <w:numPr>
          <w:ilvl w:val="0"/>
          <w:numId w:val="5"/>
        </w:numPr>
        <w:tabs>
          <w:tab w:val="left" w:pos="782"/>
        </w:tabs>
        <w:spacing w:before="2" w:after="0" w:line="235" w:lineRule="auto"/>
        <w:ind w:left="782" w:right="358" w:hanging="361"/>
        <w:jc w:val="both"/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281FBFCD">
      <w:pPr>
        <w:pStyle w:val="6"/>
        <w:spacing w:before="18"/>
      </w:pPr>
    </w:p>
    <w:p w14:paraId="3FE9C123">
      <w:pPr>
        <w:spacing w:before="0" w:line="235" w:lineRule="auto"/>
        <w:ind w:left="361" w:right="376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datës </w:t>
      </w:r>
      <w:r>
        <w:rPr>
          <w:rFonts w:hint="default"/>
          <w:b/>
          <w:sz w:val="24"/>
          <w:lang w:val="en-US"/>
        </w:rPr>
        <w:t>13. 04. 2025</w:t>
      </w:r>
    </w:p>
    <w:p w14:paraId="01E9E782">
      <w:pPr>
        <w:pStyle w:val="6"/>
        <w:spacing w:before="5"/>
        <w:rPr>
          <w:b/>
        </w:rPr>
      </w:pPr>
    </w:p>
    <w:p w14:paraId="0FFC82FC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both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4A97C643">
      <w:pPr>
        <w:pStyle w:val="6"/>
        <w:spacing w:before="5"/>
        <w:rPr>
          <w:b/>
          <w:sz w:val="25"/>
        </w:rPr>
      </w:pPr>
    </w:p>
    <w:p w14:paraId="4D88425F">
      <w:pPr>
        <w:pStyle w:val="6"/>
        <w:ind w:left="361" w:right="348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 plotësojnë kushtet e Lëvizjes Paralele dhe kriteret e veçanta, si</w:t>
      </w:r>
      <w:r>
        <w:rPr>
          <w:spacing w:val="-3"/>
        </w:rPr>
        <w:t xml:space="preserve"> </w:t>
      </w:r>
      <w:r>
        <w:t>dhe datën, vendin</w:t>
      </w:r>
      <w:r>
        <w:rPr>
          <w:spacing w:val="-10"/>
        </w:rPr>
        <w:t xml:space="preserve"> </w:t>
      </w:r>
      <w:r>
        <w:t>dhe orën</w:t>
      </w:r>
      <w:r>
        <w:rPr>
          <w:spacing w:val="-10"/>
        </w:rPr>
        <w:t xml:space="preserve"> </w:t>
      </w:r>
      <w:r>
        <w:t>ku do</w:t>
      </w:r>
      <w:r>
        <w:rPr>
          <w:spacing w:val="-3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331C8BA7">
      <w:pPr>
        <w:pStyle w:val="6"/>
        <w:spacing w:before="78"/>
        <w:ind w:left="361" w:right="341"/>
        <w:jc w:val="both"/>
      </w:pPr>
      <w:r>
        <w:t>Në të njëjtën kohë kandidatët që nuk plotësojnë kërkesat e Lëvizjes Paralele të përcaktuara në shpalljen për konkurim, do të renditen në një listë të veçantë në të cilën sqarohen edhe arsyet e mosplotësimit të</w:t>
      </w:r>
      <w:r>
        <w:rPr>
          <w:spacing w:val="-1"/>
        </w:rPr>
        <w:t xml:space="preserve"> </w:t>
      </w:r>
      <w:r>
        <w:t>këtyre</w:t>
      </w:r>
      <w:r>
        <w:rPr>
          <w:spacing w:val="-1"/>
        </w:rPr>
        <w:t xml:space="preserve"> </w:t>
      </w:r>
      <w:r>
        <w:t>kërkesave. Kjo listë</w:t>
      </w:r>
      <w:r>
        <w:rPr>
          <w:spacing w:val="-1"/>
        </w:rPr>
        <w:t xml:space="preserve"> </w:t>
      </w:r>
      <w:r>
        <w:t>nuk do të</w:t>
      </w:r>
      <w:r>
        <w:rPr>
          <w:spacing w:val="-1"/>
        </w:rPr>
        <w:t xml:space="preserve"> </w:t>
      </w:r>
      <w:r>
        <w:t>publikohet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administrohet</w:t>
      </w:r>
      <w:r>
        <w:rPr>
          <w:spacing w:val="-4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Drejtoria e Financës, Shërbimeve dhe Pritjes së Qytetarëve (Sektori i Burimeve Njerëzore dhe</w:t>
      </w:r>
      <w:r>
        <w:rPr>
          <w:spacing w:val="40"/>
        </w:rPr>
        <w:t xml:space="preserve"> </w:t>
      </w:r>
      <w:r>
        <w:t>Shërbimeve) e cila do të njoftojë në mënyrë individuale, nëpërmjet</w:t>
      </w:r>
      <w:r>
        <w:rPr>
          <w:spacing w:val="-4"/>
        </w:rPr>
        <w:t xml:space="preserve"> </w:t>
      </w:r>
      <w:r>
        <w:t>adresës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rPr>
          <w:spacing w:val="13"/>
        </w:rPr>
        <w:t>e-</w:t>
      </w:r>
      <w:r>
        <w:t>mail, kandidatët që nuk</w:t>
      </w:r>
      <w:r>
        <w:rPr>
          <w:spacing w:val="35"/>
        </w:rPr>
        <w:t xml:space="preserve"> </w:t>
      </w:r>
      <w:r>
        <w:t>janë kualifikuar.</w:t>
      </w:r>
    </w:p>
    <w:p w14:paraId="0B720A1C">
      <w:pPr>
        <w:pStyle w:val="6"/>
        <w:spacing w:before="4"/>
      </w:pPr>
    </w:p>
    <w:p w14:paraId="5C8A7DE1">
      <w:pPr>
        <w:pStyle w:val="6"/>
        <w:ind w:left="361"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 xml:space="preserve">Pritjes së Qytetarëve, (Sektorit të Burimeve Njerëzore dhe Shërbimeve) brënda </w:t>
      </w:r>
      <w:r>
        <w:rPr>
          <w:b/>
        </w:rPr>
        <w:t xml:space="preserve">3 (tre) </w:t>
      </w:r>
      <w:r>
        <w:t>ditëve kalendarike nga data e shpalljes së listës dhe njoftimit individual. Ankuesi</w:t>
      </w:r>
      <w:r>
        <w:rPr>
          <w:spacing w:val="-7"/>
        </w:rPr>
        <w:t xml:space="preserve"> </w:t>
      </w:r>
      <w:r>
        <w:t xml:space="preserve">merr përgjigje brënda </w:t>
      </w:r>
      <w:r>
        <w:rPr>
          <w:b/>
        </w:rPr>
        <w:t>5</w:t>
      </w:r>
      <w:r>
        <w:rPr>
          <w:b/>
          <w:spacing w:val="-15"/>
        </w:rPr>
        <w:t xml:space="preserve"> </w:t>
      </w:r>
      <w:r>
        <w:rPr>
          <w:b/>
        </w:rPr>
        <w:t>(pesë)</w:t>
      </w:r>
      <w:r>
        <w:rPr>
          <w:b/>
          <w:spacing w:val="-15"/>
        </w:rPr>
        <w:t xml:space="preserve"> </w:t>
      </w:r>
      <w:r>
        <w:t>ditëve kalendarike</w:t>
      </w:r>
      <w:r>
        <w:rPr>
          <w:spacing w:val="40"/>
        </w:rPr>
        <w:t xml:space="preserve"> </w:t>
      </w:r>
      <w:r>
        <w:t>nga data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përfundimit</w:t>
      </w:r>
      <w:r>
        <w:rPr>
          <w:spacing w:val="3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afatit</w:t>
      </w:r>
      <w:r>
        <w:rPr>
          <w:spacing w:val="28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1B24B53D">
      <w:pPr>
        <w:pStyle w:val="6"/>
        <w:spacing w:before="7"/>
      </w:pPr>
    </w:p>
    <w:p w14:paraId="1F319190">
      <w:pPr>
        <w:pStyle w:val="2"/>
        <w:numPr>
          <w:ilvl w:val="0"/>
          <w:numId w:val="2"/>
        </w:numPr>
        <w:tabs>
          <w:tab w:val="left" w:pos="614"/>
        </w:tabs>
        <w:spacing w:before="1" w:after="0" w:line="240" w:lineRule="auto"/>
        <w:ind w:left="614" w:right="0" w:hanging="253"/>
        <w:jc w:val="left"/>
      </w:pPr>
      <w:r>
        <w:t>Fusha</w:t>
      </w:r>
      <w:r>
        <w:rPr>
          <w:spacing w:val="3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njohurive,</w:t>
      </w:r>
      <w:r>
        <w:rPr>
          <w:spacing w:val="40"/>
        </w:rPr>
        <w:t xml:space="preserve"> </w:t>
      </w:r>
      <w:r>
        <w:t>aftësive</w:t>
      </w:r>
      <w:r>
        <w:rPr>
          <w:spacing w:val="17"/>
        </w:rPr>
        <w:t xml:space="preserve"> </w:t>
      </w:r>
      <w:r>
        <w:t>dhe</w:t>
      </w:r>
      <w:r>
        <w:rPr>
          <w:spacing w:val="34"/>
        </w:rPr>
        <w:t xml:space="preserve"> </w:t>
      </w:r>
      <w:r>
        <w:rPr>
          <w:spacing w:val="9"/>
        </w:rPr>
        <w:t>cilësitë</w:t>
      </w:r>
      <w:r>
        <w:rPr>
          <w:spacing w:val="16"/>
        </w:rPr>
        <w:t xml:space="preserve"> </w:t>
      </w:r>
      <w:r>
        <w:t>mbi</w:t>
      </w:r>
      <w:r>
        <w:rPr>
          <w:spacing w:val="32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cilat</w:t>
      </w:r>
      <w:r>
        <w:rPr>
          <w:spacing w:val="14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zhvillohet</w:t>
      </w:r>
      <w:r>
        <w:rPr>
          <w:spacing w:val="15"/>
        </w:rPr>
        <w:t xml:space="preserve"> </w:t>
      </w:r>
      <w:r>
        <w:rPr>
          <w:spacing w:val="-2"/>
        </w:rPr>
        <w:t>intervista</w:t>
      </w:r>
    </w:p>
    <w:p w14:paraId="05ACEDD3">
      <w:pPr>
        <w:pStyle w:val="6"/>
        <w:spacing w:before="9"/>
        <w:rPr>
          <w:b/>
          <w:sz w:val="25"/>
        </w:rPr>
      </w:pPr>
    </w:p>
    <w:p w14:paraId="728E849F">
      <w:pPr>
        <w:pStyle w:val="6"/>
        <w:spacing w:line="235" w:lineRule="auto"/>
        <w:ind w:left="361" w:right="352"/>
        <w:jc w:val="both"/>
      </w:pPr>
      <w:r>
        <w:t>Kandidatët që konkurojnë për pozicionin e Nd/Komisioner në Seksionin për Mbrojtjen dhe Promovimin</w:t>
      </w:r>
      <w:r>
        <w:rPr>
          <w:spacing w:val="3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Drejtave</w:t>
      </w:r>
      <w:r>
        <w:rPr>
          <w:spacing w:val="20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Fëmijëve,</w:t>
      </w:r>
      <w:r>
        <w:rPr>
          <w:spacing w:val="4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3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32"/>
        </w:rPr>
        <w:t xml:space="preserve"> </w:t>
      </w:r>
      <w:r>
        <w:t>me:</w:t>
      </w:r>
    </w:p>
    <w:p w14:paraId="76BAA0DA">
      <w:pPr>
        <w:pStyle w:val="8"/>
        <w:numPr>
          <w:ilvl w:val="0"/>
          <w:numId w:val="6"/>
        </w:numPr>
        <w:tabs>
          <w:tab w:val="left" w:pos="781"/>
        </w:tabs>
        <w:spacing w:before="1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nr. 76/2016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Kushtetuta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Republikës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Shqipërisë</w:t>
      </w:r>
    </w:p>
    <w:p w14:paraId="33F13BB7">
      <w:pPr>
        <w:pStyle w:val="8"/>
        <w:numPr>
          <w:ilvl w:val="0"/>
          <w:numId w:val="6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1"/>
          <w:sz w:val="24"/>
        </w:rPr>
        <w:t xml:space="preserve"> </w:t>
      </w:r>
      <w:r>
        <w:rPr>
          <w:sz w:val="24"/>
        </w:rPr>
        <w:t>nr.</w:t>
      </w:r>
      <w:r>
        <w:rPr>
          <w:spacing w:val="-10"/>
          <w:sz w:val="24"/>
        </w:rPr>
        <w:t xml:space="preserve"> </w:t>
      </w:r>
      <w:r>
        <w:rPr>
          <w:sz w:val="24"/>
        </w:rPr>
        <w:t>8454</w:t>
      </w:r>
      <w:r>
        <w:rPr>
          <w:spacing w:val="-15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12"/>
          <w:sz w:val="24"/>
        </w:rPr>
        <w:t xml:space="preserve"> </w:t>
      </w:r>
      <w:r>
        <w:rPr>
          <w:sz w:val="24"/>
        </w:rPr>
        <w:t>“Për</w:t>
      </w:r>
      <w:r>
        <w:rPr>
          <w:spacing w:val="-15"/>
          <w:sz w:val="24"/>
        </w:rPr>
        <w:t xml:space="preserve"> </w:t>
      </w:r>
      <w:r>
        <w:rPr>
          <w:sz w:val="24"/>
        </w:rPr>
        <w:t>Avokatin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2606A852">
      <w:pPr>
        <w:pStyle w:val="8"/>
        <w:numPr>
          <w:ilvl w:val="0"/>
          <w:numId w:val="6"/>
        </w:numPr>
        <w:tabs>
          <w:tab w:val="left" w:pos="782"/>
        </w:tabs>
        <w:spacing w:before="14" w:after="0" w:line="235" w:lineRule="auto"/>
        <w:ind w:left="782" w:right="363" w:hanging="361"/>
        <w:jc w:val="left"/>
        <w:rPr>
          <w:sz w:val="24"/>
        </w:rPr>
      </w:pPr>
      <w:r>
        <w:rPr>
          <w:spacing w:val="-2"/>
          <w:sz w:val="24"/>
        </w:rPr>
        <w:t>Konventa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mbi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Drejtat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Fëmijës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Miratuar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Asambleja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Përgjithshme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Organizatës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 xml:space="preserve">së </w:t>
      </w:r>
      <w:r>
        <w:rPr>
          <w:sz w:val="24"/>
        </w:rPr>
        <w:t>Kombeve të Bashkuara</w:t>
      </w:r>
      <w:r>
        <w:rPr>
          <w:spacing w:val="35"/>
          <w:sz w:val="24"/>
        </w:rPr>
        <w:t xml:space="preserve"> </w:t>
      </w:r>
      <w:r>
        <w:rPr>
          <w:sz w:val="24"/>
        </w:rPr>
        <w:t>në datën 20</w:t>
      </w:r>
      <w:r>
        <w:rPr>
          <w:spacing w:val="-5"/>
          <w:sz w:val="24"/>
        </w:rPr>
        <w:t xml:space="preserve"> </w:t>
      </w:r>
      <w:r>
        <w:rPr>
          <w:sz w:val="24"/>
        </w:rPr>
        <w:t>Nentor 1989</w:t>
      </w:r>
      <w:r>
        <w:rPr>
          <w:spacing w:val="-5"/>
          <w:sz w:val="24"/>
        </w:rPr>
        <w:t xml:space="preserve"> </w:t>
      </w:r>
      <w:r>
        <w:rPr>
          <w:sz w:val="24"/>
        </w:rPr>
        <w:t>Lanzarote.</w:t>
      </w:r>
    </w:p>
    <w:p w14:paraId="457BA4B5">
      <w:pPr>
        <w:pStyle w:val="8"/>
        <w:numPr>
          <w:ilvl w:val="0"/>
          <w:numId w:val="6"/>
        </w:numPr>
        <w:tabs>
          <w:tab w:val="left" w:pos="782"/>
        </w:tabs>
        <w:spacing w:before="0" w:after="0" w:line="247" w:lineRule="auto"/>
        <w:ind w:left="782" w:right="359" w:hanging="361"/>
        <w:jc w:val="left"/>
        <w:rPr>
          <w:sz w:val="24"/>
        </w:rPr>
      </w:pPr>
      <w:r>
        <w:rPr>
          <w:sz w:val="24"/>
        </w:rPr>
        <w:t>Ligji</w:t>
      </w:r>
      <w:r>
        <w:rPr>
          <w:spacing w:val="40"/>
          <w:sz w:val="24"/>
        </w:rPr>
        <w:t xml:space="preserve"> </w:t>
      </w:r>
      <w:r>
        <w:rPr>
          <w:sz w:val="24"/>
        </w:rPr>
        <w:t>nr.</w:t>
      </w:r>
      <w:r>
        <w:rPr>
          <w:spacing w:val="67"/>
          <w:sz w:val="24"/>
        </w:rPr>
        <w:t xml:space="preserve"> </w:t>
      </w:r>
      <w:r>
        <w:rPr>
          <w:sz w:val="24"/>
        </w:rPr>
        <w:t>86/2013</w:t>
      </w:r>
      <w:r>
        <w:rPr>
          <w:spacing w:val="65"/>
          <w:sz w:val="24"/>
        </w:rPr>
        <w:t xml:space="preserve"> </w:t>
      </w:r>
      <w:r>
        <w:rPr>
          <w:sz w:val="24"/>
        </w:rPr>
        <w:t>Për</w:t>
      </w:r>
      <w:r>
        <w:rPr>
          <w:spacing w:val="61"/>
          <w:sz w:val="24"/>
        </w:rPr>
        <w:t xml:space="preserve"> </w:t>
      </w:r>
      <w:r>
        <w:rPr>
          <w:sz w:val="24"/>
        </w:rPr>
        <w:t>Ratifikimin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Protokollit</w:t>
      </w:r>
      <w:r>
        <w:rPr>
          <w:spacing w:val="60"/>
          <w:sz w:val="24"/>
        </w:rPr>
        <w:t xml:space="preserve"> </w:t>
      </w:r>
      <w:r>
        <w:rPr>
          <w:sz w:val="24"/>
        </w:rPr>
        <w:t>Opsional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Konventës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Drejtat</w:t>
      </w:r>
      <w:r>
        <w:rPr>
          <w:spacing w:val="40"/>
          <w:sz w:val="24"/>
        </w:rPr>
        <w:t xml:space="preserve"> </w:t>
      </w:r>
      <w:r>
        <w:rPr>
          <w:sz w:val="24"/>
        </w:rPr>
        <w:t>e 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Procedurën e</w:t>
      </w:r>
      <w:r>
        <w:rPr>
          <w:spacing w:val="-10"/>
          <w:sz w:val="24"/>
        </w:rPr>
        <w:t xml:space="preserve"> </w:t>
      </w:r>
      <w:r>
        <w:rPr>
          <w:sz w:val="24"/>
        </w:rPr>
        <w:t>Komunikimit”.</w:t>
      </w:r>
    </w:p>
    <w:p w14:paraId="0A07AC02">
      <w:pPr>
        <w:pStyle w:val="8"/>
        <w:numPr>
          <w:ilvl w:val="0"/>
          <w:numId w:val="6"/>
        </w:numPr>
        <w:tabs>
          <w:tab w:val="left" w:pos="781"/>
        </w:tabs>
        <w:spacing w:before="0" w:after="0" w:line="260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9062,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4"/>
          <w:sz w:val="24"/>
        </w:rPr>
        <w:t xml:space="preserve"> </w:t>
      </w:r>
      <w:r>
        <w:rPr>
          <w:sz w:val="24"/>
        </w:rPr>
        <w:t>8.05.2003</w:t>
      </w:r>
      <w:r>
        <w:rPr>
          <w:spacing w:val="-14"/>
          <w:sz w:val="24"/>
        </w:rPr>
        <w:t xml:space="preserve"> </w:t>
      </w:r>
      <w:r>
        <w:rPr>
          <w:sz w:val="24"/>
        </w:rPr>
        <w:t>“Kodi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Familjes”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0E2F15EB">
      <w:pPr>
        <w:pStyle w:val="8"/>
        <w:numPr>
          <w:ilvl w:val="0"/>
          <w:numId w:val="6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37/2017</w:t>
      </w:r>
      <w:r>
        <w:rPr>
          <w:spacing w:val="-5"/>
          <w:sz w:val="24"/>
        </w:rPr>
        <w:t xml:space="preserve"> </w:t>
      </w:r>
      <w:r>
        <w:rPr>
          <w:sz w:val="24"/>
        </w:rPr>
        <w:t>“Kodi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Drejtësisë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Miturit”.</w:t>
      </w:r>
    </w:p>
    <w:p w14:paraId="6C03DEE5">
      <w:pPr>
        <w:pStyle w:val="8"/>
        <w:numPr>
          <w:ilvl w:val="0"/>
          <w:numId w:val="6"/>
        </w:numPr>
        <w:tabs>
          <w:tab w:val="left" w:pos="781"/>
        </w:tabs>
        <w:spacing w:before="4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nr. 152/2013,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Nënpunësin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Civil”,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536E0696">
      <w:pPr>
        <w:pStyle w:val="6"/>
        <w:spacing w:before="3"/>
      </w:pPr>
    </w:p>
    <w:p w14:paraId="7B6CAE03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327BB673">
      <w:pPr>
        <w:pStyle w:val="3"/>
        <w:spacing w:before="278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4A651539">
      <w:pPr>
        <w:pStyle w:val="6"/>
        <w:spacing w:before="4"/>
        <w:rPr>
          <w:b/>
        </w:rPr>
      </w:pPr>
    </w:p>
    <w:p w14:paraId="1EC5021E">
      <w:pPr>
        <w:pStyle w:val="8"/>
        <w:numPr>
          <w:ilvl w:val="0"/>
          <w:numId w:val="7"/>
        </w:numPr>
        <w:tabs>
          <w:tab w:val="left" w:pos="646"/>
        </w:tabs>
        <w:spacing w:before="0" w:after="0" w:line="240" w:lineRule="auto"/>
        <w:ind w:left="646" w:right="0" w:hanging="270"/>
        <w:jc w:val="left"/>
        <w:rPr>
          <w:sz w:val="24"/>
        </w:rPr>
      </w:pPr>
      <w:r>
        <w:rPr>
          <w:sz w:val="24"/>
        </w:rPr>
        <w:t>Dokumentacionin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dorëzuar,</w:t>
      </w:r>
      <w:r>
        <w:rPr>
          <w:spacing w:val="15"/>
          <w:sz w:val="24"/>
        </w:rPr>
        <w:t xml:space="preserve"> </w:t>
      </w:r>
      <w:r>
        <w:rPr>
          <w:sz w:val="24"/>
        </w:rPr>
        <w:t>deri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4F685711">
      <w:pPr>
        <w:pStyle w:val="8"/>
        <w:numPr>
          <w:ilvl w:val="0"/>
          <w:numId w:val="7"/>
        </w:numPr>
        <w:tabs>
          <w:tab w:val="left" w:pos="646"/>
        </w:tabs>
        <w:spacing w:before="9" w:after="0" w:line="240" w:lineRule="auto"/>
        <w:ind w:left="646" w:right="0" w:hanging="270"/>
        <w:jc w:val="left"/>
        <w:rPr>
          <w:sz w:val="24"/>
        </w:rPr>
      </w:pPr>
      <w:r>
        <w:rPr>
          <w:spacing w:val="-2"/>
          <w:sz w:val="24"/>
        </w:rPr>
        <w:t>Intervistën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strukturuar,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B5BB5BD">
      <w:pPr>
        <w:pStyle w:val="3"/>
        <w:spacing w:before="264"/>
      </w:pPr>
      <w:r>
        <w:t>Vlerësimi</w:t>
      </w:r>
      <w:r>
        <w:rPr>
          <w:spacing w:val="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dokumentacionit:</w:t>
      </w:r>
    </w:p>
    <w:p w14:paraId="485612DA">
      <w:pPr>
        <w:pStyle w:val="6"/>
        <w:spacing w:before="4"/>
        <w:rPr>
          <w:b/>
        </w:rPr>
      </w:pPr>
    </w:p>
    <w:p w14:paraId="7B325E85">
      <w:pPr>
        <w:pStyle w:val="6"/>
        <w:spacing w:line="247" w:lineRule="auto"/>
        <w:ind w:left="361" w:right="364"/>
        <w:jc w:val="both"/>
      </w:pPr>
      <w:r>
        <w:t>Kandidatët do të vlerësohen për jetëshkrimin, përvojën, trajnimet, kualifikimet e lidhura me fushën,</w:t>
      </w:r>
      <w:r>
        <w:rPr>
          <w:spacing w:val="31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vlerësimet</w:t>
      </w:r>
      <w:r>
        <w:rPr>
          <w:spacing w:val="37"/>
        </w:rPr>
        <w:t xml:space="preserve"> </w:t>
      </w:r>
      <w:r>
        <w:t>pozitive.</w:t>
      </w:r>
      <w:r>
        <w:rPr>
          <w:spacing w:val="40"/>
        </w:rPr>
        <w:t xml:space="preserve"> </w:t>
      </w:r>
      <w:r>
        <w:t>Totali</w:t>
      </w:r>
      <w:r>
        <w:rPr>
          <w:spacing w:val="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pikëve</w:t>
      </w:r>
      <w:r>
        <w:rPr>
          <w:spacing w:val="18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këtë</w:t>
      </w:r>
      <w:r>
        <w:rPr>
          <w:spacing w:val="-15"/>
        </w:rPr>
        <w:t xml:space="preserve"> </w:t>
      </w:r>
      <w:r>
        <w:t>vlerësim</w:t>
      </w:r>
      <w:r>
        <w:rPr>
          <w:spacing w:val="25"/>
        </w:rPr>
        <w:t xml:space="preserve"> </w:t>
      </w:r>
      <w:r>
        <w:t>është 40</w:t>
      </w:r>
      <w:r>
        <w:rPr>
          <w:spacing w:val="-15"/>
        </w:rPr>
        <w:t xml:space="preserve"> </w:t>
      </w:r>
      <w:r>
        <w:t>pikë.</w:t>
      </w:r>
    </w:p>
    <w:p w14:paraId="4075AA47">
      <w:pPr>
        <w:pStyle w:val="3"/>
        <w:spacing w:before="257"/>
        <w:rPr>
          <w:b/>
        </w:rPr>
      </w:pPr>
      <w:r>
        <w:t>Kandidatët</w:t>
      </w:r>
      <w:r>
        <w:rPr>
          <w:spacing w:val="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0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strukturuar</w:t>
      </w:r>
      <w:r>
        <w:rPr>
          <w:spacing w:val="2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25"/>
        </w:rPr>
        <w:t xml:space="preserve"> </w:t>
      </w:r>
      <w:r>
        <w:rPr>
          <w:spacing w:val="-5"/>
        </w:rPr>
        <w:t>me:</w:t>
      </w:r>
    </w:p>
    <w:p w14:paraId="6390979B">
      <w:pPr>
        <w:pStyle w:val="8"/>
        <w:numPr>
          <w:ilvl w:val="0"/>
          <w:numId w:val="8"/>
        </w:numPr>
        <w:tabs>
          <w:tab w:val="left" w:pos="781"/>
        </w:tabs>
        <w:spacing w:before="0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Njohuritë,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aftësitë,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kompetencat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lidhje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përshkrimin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njohurive;</w:t>
      </w:r>
    </w:p>
    <w:p w14:paraId="4D3498F3">
      <w:pPr>
        <w:pStyle w:val="8"/>
        <w:numPr>
          <w:ilvl w:val="0"/>
          <w:numId w:val="8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Eksperiencat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mëparshme;</w:t>
      </w:r>
    </w:p>
    <w:p w14:paraId="1B90E47F">
      <w:pPr>
        <w:pStyle w:val="8"/>
        <w:numPr>
          <w:ilvl w:val="0"/>
          <w:numId w:val="8"/>
        </w:numPr>
        <w:tabs>
          <w:tab w:val="left" w:pos="781"/>
        </w:tabs>
        <w:spacing w:before="0" w:after="0" w:line="273" w:lineRule="exact"/>
        <w:ind w:left="781" w:right="0" w:hanging="360"/>
        <w:jc w:val="left"/>
      </w:pPr>
      <w:r>
        <w:rPr>
          <w:spacing w:val="-2"/>
          <w:sz w:val="24"/>
        </w:rPr>
        <w:t>Motivimin,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karrierën.</w:t>
      </w:r>
    </w:p>
    <w:p w14:paraId="5A3D8472">
      <w:pPr>
        <w:pStyle w:val="8"/>
        <w:numPr>
          <w:ilvl w:val="0"/>
          <w:numId w:val="0"/>
        </w:numPr>
        <w:tabs>
          <w:tab w:val="left" w:pos="781"/>
        </w:tabs>
        <w:spacing w:before="0" w:after="0" w:line="273" w:lineRule="exact"/>
        <w:ind w:left="421" w:leftChars="0" w:right="0" w:rightChars="0"/>
        <w:jc w:val="left"/>
      </w:pPr>
      <w:r>
        <w:rPr>
          <w:spacing w:val="-2"/>
        </w:rPr>
        <w:t>Totali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pikëve</w:t>
      </w:r>
      <w:r>
        <w:rPr>
          <w:spacing w:val="7"/>
        </w:rPr>
        <w:t xml:space="preserve"> </w:t>
      </w:r>
      <w:r>
        <w:rPr>
          <w:spacing w:val="-2"/>
        </w:rPr>
        <w:t>në</w:t>
      </w:r>
      <w:r>
        <w:rPr>
          <w:spacing w:val="-4"/>
        </w:rPr>
        <w:t xml:space="preserve"> </w:t>
      </w:r>
      <w:r>
        <w:rPr>
          <w:spacing w:val="-2"/>
        </w:rPr>
        <w:t>përfundim</w:t>
      </w:r>
      <w:r>
        <w:rPr>
          <w:spacing w:val="26"/>
        </w:rPr>
        <w:t xml:space="preserve"> </w:t>
      </w:r>
      <w:r>
        <w:rPr>
          <w:spacing w:val="-2"/>
        </w:rPr>
        <w:t>të</w:t>
      </w:r>
      <w:r>
        <w:rPr>
          <w:spacing w:val="-4"/>
        </w:rPr>
        <w:t xml:space="preserve"> </w:t>
      </w:r>
      <w:r>
        <w:rPr>
          <w:spacing w:val="-2"/>
        </w:rPr>
        <w:t>intervistës</w:t>
      </w:r>
      <w:r>
        <w:rPr>
          <w:spacing w:val="51"/>
        </w:rPr>
        <w:t xml:space="preserve"> </w:t>
      </w:r>
      <w:r>
        <w:rPr>
          <w:spacing w:val="-2"/>
        </w:rPr>
        <w:t>së</w:t>
      </w:r>
      <w:r>
        <w:rPr>
          <w:spacing w:val="-13"/>
        </w:rPr>
        <w:t xml:space="preserve"> </w:t>
      </w:r>
      <w:r>
        <w:rPr>
          <w:spacing w:val="-2"/>
        </w:rPr>
        <w:t>strukturuar</w:t>
      </w:r>
      <w:r>
        <w:rPr>
          <w:spacing w:val="38"/>
        </w:rPr>
        <w:t xml:space="preserve"> </w:t>
      </w:r>
      <w:r>
        <w:rPr>
          <w:spacing w:val="-2"/>
        </w:rPr>
        <w:t>me</w:t>
      </w:r>
      <w:r>
        <w:rPr>
          <w:spacing w:val="8"/>
        </w:rPr>
        <w:t xml:space="preserve"> </w:t>
      </w:r>
      <w:r>
        <w:rPr>
          <w:spacing w:val="-2"/>
        </w:rPr>
        <w:t>gojë</w:t>
      </w:r>
      <w:r>
        <w:rPr>
          <w:spacing w:val="-5"/>
        </w:rPr>
        <w:t xml:space="preserve"> </w:t>
      </w:r>
      <w:r>
        <w:rPr>
          <w:spacing w:val="-2"/>
        </w:rPr>
        <w:t>është</w:t>
      </w:r>
      <w:r>
        <w:rPr>
          <w:spacing w:val="8"/>
        </w:rPr>
        <w:t xml:space="preserve"> </w:t>
      </w:r>
      <w:r>
        <w:rPr>
          <w:spacing w:val="-2"/>
        </w:rPr>
        <w:t>60</w:t>
      </w:r>
      <w:r>
        <w:rPr>
          <w:spacing w:val="-13"/>
        </w:rPr>
        <w:t xml:space="preserve"> </w:t>
      </w:r>
      <w:r>
        <w:rPr>
          <w:spacing w:val="-2"/>
        </w:rPr>
        <w:t>pikë.</w:t>
      </w:r>
    </w:p>
    <w:p w14:paraId="165F9C1E">
      <w:pPr>
        <w:pStyle w:val="6"/>
        <w:spacing w:before="3"/>
      </w:pPr>
    </w:p>
    <w:p w14:paraId="20C785D7">
      <w:pPr>
        <w:pStyle w:val="6"/>
        <w:spacing w:before="1"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4FDBA028">
      <w:pPr>
        <w:pStyle w:val="6"/>
        <w:spacing w:line="266" w:lineRule="exact"/>
        <w:ind w:left="361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41E3A2A9">
      <w:pPr>
        <w:pStyle w:val="2"/>
        <w:numPr>
          <w:ilvl w:val="0"/>
          <w:numId w:val="2"/>
        </w:numPr>
        <w:tabs>
          <w:tab w:val="left" w:pos="614"/>
        </w:tabs>
        <w:spacing w:before="285" w:after="0" w:line="240" w:lineRule="auto"/>
        <w:ind w:left="614" w:right="0" w:hanging="25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1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1"/>
        </w:rPr>
        <w:t xml:space="preserve"> </w:t>
      </w:r>
      <w:r>
        <w:t>mënyra</w:t>
      </w:r>
      <w:r>
        <w:rPr>
          <w:spacing w:val="3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42E0FC56">
      <w:pPr>
        <w:pStyle w:val="6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Avokatit</w:t>
      </w:r>
      <w:r>
        <w:rPr>
          <w:spacing w:val="-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njoftohen</w:t>
      </w:r>
      <w:r>
        <w:rPr>
          <w:spacing w:val="3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mënyrë</w:t>
      </w:r>
      <w:r>
        <w:rPr>
          <w:spacing w:val="34"/>
        </w:rPr>
        <w:t xml:space="preserve"> </w:t>
      </w:r>
      <w:r>
        <w:t>elektronike.</w:t>
      </w:r>
    </w:p>
    <w:p w14:paraId="7E562672">
      <w:pPr>
        <w:pStyle w:val="6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203835</wp:posOffset>
                </wp:positionV>
                <wp:extent cx="6094095" cy="20066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80F74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Ngritja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Detyrë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6.4pt;margin-top:16.05pt;height:15.8pt;width:479.85pt;mso-position-horizontal-relative:page;mso-wrap-distance-bottom:0pt;mso-wrap-distance-top:0pt;z-index:-251652096;mso-width-relative:page;mso-height-relative:page;" fillcolor="#FFFF00" filled="t" stroked="t" coordsize="21600,21600" o:gfxdata="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Uk8G2gAAAAoBAAAPAAAAAAAAAAEAIAAAACIAAABkcnMvZG93bnJldi54bWxQSwECFAAUAAAA&#10;CACHTuJAYLY7A+wBAAALBAAADgAAAAAAAAABACAAAAApAQAAZHJzL2Uyb0RvYy54bWxQSwUGAAAA&#10;AAYABgBZAQAAhwUAAAAA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47180F74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Ngritja</w:t>
                      </w:r>
                      <w:r>
                        <w:rPr>
                          <w:b/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Detyrë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EEFDA4">
      <w:pPr>
        <w:pStyle w:val="3"/>
        <w:spacing w:before="264" w:line="242" w:lineRule="auto"/>
        <w:ind w:right="348"/>
        <w:jc w:val="both"/>
      </w:pPr>
      <w:r>
        <w:t>Vetëm në rast se pozicioni i publikuar në këtë shpallje, në përfundim të Procedurës së Lëvizjes Paralele, rezulton se është ende vakant, atëhere ky pozicion është i vlefshëm</w:t>
      </w:r>
      <w:r>
        <w:rPr>
          <w:spacing w:val="-1"/>
        </w:rPr>
        <w:t xml:space="preserve"> </w:t>
      </w:r>
      <w:r>
        <w:t>për konkurimin</w:t>
      </w:r>
      <w:r>
        <w:rPr>
          <w:spacing w:val="40"/>
        </w:rPr>
        <w:t xml:space="preserve"> </w:t>
      </w:r>
      <w:r>
        <w:t>nëpërmjet</w:t>
      </w:r>
      <w:r>
        <w:rPr>
          <w:spacing w:val="34"/>
        </w:rPr>
        <w:t xml:space="preserve"> </w:t>
      </w:r>
      <w:r>
        <w:t>Procedurës</w:t>
      </w:r>
      <w:r>
        <w:rPr>
          <w:spacing w:val="36"/>
        </w:rPr>
        <w:t xml:space="preserve"> </w:t>
      </w:r>
      <w:r>
        <w:t>së Ngritjes në Detyrë.</w:t>
      </w:r>
    </w:p>
    <w:p w14:paraId="080242BD">
      <w:pPr>
        <w:pStyle w:val="6"/>
        <w:spacing w:before="274"/>
        <w:ind w:left="361" w:right="362"/>
        <w:jc w:val="both"/>
      </w:pPr>
      <w:r>
        <w:t>Për procedurën e ngritjes në detyrë kanë të drejtë të aplikojnë vetëm nëpunës civilë të një kategorie paraardhëse (vetëm një kategori më e ulët), të punësuar në të njëjtin apo në një Institucion tjetër të Shërbimit Civil, që plotësojnë kushtet për Ngritjen në Detyrë dhe kërkesat e veçanta</w:t>
      </w:r>
      <w:r>
        <w:rPr>
          <w:spacing w:val="40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vendin</w:t>
      </w:r>
      <w:r>
        <w:rPr>
          <w:spacing w:val="40"/>
        </w:rPr>
        <w:t xml:space="preserve"> </w:t>
      </w:r>
      <w:r>
        <w:t>vakant.</w:t>
      </w:r>
    </w:p>
    <w:p w14:paraId="28FC6C63">
      <w:pPr>
        <w:pStyle w:val="6"/>
        <w:spacing w:before="8"/>
      </w:pPr>
    </w:p>
    <w:p w14:paraId="6937917C">
      <w:pPr>
        <w:pStyle w:val="2"/>
        <w:numPr>
          <w:ilvl w:val="0"/>
          <w:numId w:val="9"/>
        </w:numPr>
        <w:tabs>
          <w:tab w:val="left" w:pos="780"/>
        </w:tabs>
        <w:spacing w:before="0" w:after="0" w:line="249" w:lineRule="auto"/>
        <w:ind w:left="361" w:right="342" w:firstLine="0"/>
        <w:jc w:val="both"/>
      </w:pPr>
      <w:r>
        <w:t>Kushtet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Ngritje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Detyrë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kriteret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veçanta për</w:t>
      </w:r>
      <w:r>
        <w:rPr>
          <w:spacing w:val="40"/>
        </w:rPr>
        <w:t xml:space="preserve"> </w:t>
      </w:r>
      <w:r>
        <w:t>pozicionin Nd/Komisioner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Seksionin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Mbrojtjen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Promovimin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Drejtave</w:t>
      </w:r>
      <w:r>
        <w:rPr>
          <w:spacing w:val="40"/>
        </w:rPr>
        <w:t xml:space="preserve"> </w:t>
      </w:r>
      <w:r>
        <w:t xml:space="preserve">të </w:t>
      </w:r>
      <w:r>
        <w:rPr>
          <w:spacing w:val="-2"/>
        </w:rPr>
        <w:t>Fëmijëve.</w:t>
      </w:r>
    </w:p>
    <w:p w14:paraId="2AD970F6">
      <w:pPr>
        <w:pStyle w:val="3"/>
        <w:spacing w:before="268"/>
        <w:jc w:val="both"/>
      </w:pPr>
      <w:r>
        <w:t>Kandidati</w:t>
      </w:r>
      <w:r>
        <w:rPr>
          <w:spacing w:val="14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Ngritje</w:t>
      </w:r>
      <w:r>
        <w:rPr>
          <w:spacing w:val="7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Detyrë</w:t>
      </w:r>
      <w:r>
        <w:rPr>
          <w:spacing w:val="-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plotësojë</w:t>
      </w:r>
      <w:r>
        <w:rPr>
          <w:spacing w:val="-5"/>
        </w:rPr>
        <w:t xml:space="preserve"> </w:t>
      </w:r>
      <w:r>
        <w:t>kushtet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5"/>
        </w:rPr>
        <w:t xml:space="preserve"> </w:t>
      </w:r>
      <w:r>
        <w:t>poshtë</w:t>
      </w:r>
      <w:r>
        <w:rPr>
          <w:spacing w:val="7"/>
        </w:rPr>
        <w:t xml:space="preserve"> </w:t>
      </w:r>
      <w:r>
        <w:rPr>
          <w:spacing w:val="-2"/>
        </w:rPr>
        <w:t>vijon:</w:t>
      </w:r>
    </w:p>
    <w:p w14:paraId="1DF6F0F2">
      <w:pPr>
        <w:pStyle w:val="6"/>
        <w:spacing w:before="4"/>
        <w:rPr>
          <w:b/>
        </w:rPr>
      </w:pPr>
    </w:p>
    <w:p w14:paraId="74EEBB51">
      <w:pPr>
        <w:pStyle w:val="8"/>
        <w:numPr>
          <w:ilvl w:val="0"/>
          <w:numId w:val="10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kategorisë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III-</w:t>
      </w:r>
      <w:r>
        <w:rPr>
          <w:spacing w:val="-6"/>
          <w:sz w:val="24"/>
        </w:rPr>
        <w:t xml:space="preserve"> </w:t>
      </w:r>
      <w:r>
        <w:rPr>
          <w:rFonts w:hint="default"/>
          <w:spacing w:val="-5"/>
          <w:sz w:val="24"/>
          <w:lang w:val="en-US"/>
        </w:rPr>
        <w:t>1</w:t>
      </w:r>
      <w:r>
        <w:rPr>
          <w:spacing w:val="-5"/>
          <w:sz w:val="24"/>
        </w:rPr>
        <w:t>.</w:t>
      </w:r>
    </w:p>
    <w:p w14:paraId="03D0C1DC">
      <w:pPr>
        <w:pStyle w:val="8"/>
        <w:numPr>
          <w:ilvl w:val="0"/>
          <w:numId w:val="10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</w:t>
      </w:r>
    </w:p>
    <w:p w14:paraId="42F2676D">
      <w:pPr>
        <w:pStyle w:val="8"/>
        <w:numPr>
          <w:ilvl w:val="0"/>
          <w:numId w:val="10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mirë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shumë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mirë;</w:t>
      </w:r>
    </w:p>
    <w:p w14:paraId="5D569FD1">
      <w:pPr>
        <w:pStyle w:val="3"/>
        <w:spacing w:before="265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99459B9">
      <w:pPr>
        <w:pStyle w:val="6"/>
        <w:spacing w:before="3"/>
        <w:rPr>
          <w:b/>
        </w:rPr>
      </w:pPr>
    </w:p>
    <w:p w14:paraId="2D69F8B6">
      <w:pPr>
        <w:pStyle w:val="8"/>
        <w:numPr>
          <w:ilvl w:val="0"/>
          <w:numId w:val="11"/>
        </w:numPr>
        <w:tabs>
          <w:tab w:val="left" w:pos="782"/>
        </w:tabs>
        <w:spacing w:before="0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 xml:space="preserve">Të zotërojë Diplomë të nivelit “Master Shkencor” në </w:t>
      </w:r>
      <w:r>
        <w:rPr>
          <w:sz w:val="24"/>
          <w:highlight w:val="none"/>
        </w:rPr>
        <w:t xml:space="preserve">Shkenca </w:t>
      </w:r>
      <w:r>
        <w:rPr>
          <w:rFonts w:hint="default"/>
          <w:sz w:val="24"/>
          <w:highlight w:val="none"/>
          <w:lang w:val="en-US"/>
        </w:rPr>
        <w:t>Juridke/ Shkenca Sociale.</w:t>
      </w:r>
      <w:r>
        <w:rPr>
          <w:sz w:val="24"/>
        </w:rPr>
        <w:t xml:space="preserve"> Diploma e nivelit “Bachelor” duhet të jetë në të njëjtën</w:t>
      </w:r>
      <w:r>
        <w:rPr>
          <w:spacing w:val="-7"/>
          <w:sz w:val="24"/>
        </w:rPr>
        <w:t xml:space="preserve"> </w:t>
      </w:r>
      <w:r>
        <w:rPr>
          <w:sz w:val="24"/>
        </w:rPr>
        <w:t>fushë. (Diplomat</w:t>
      </w:r>
      <w:r>
        <w:rPr>
          <w:spacing w:val="-2"/>
          <w:sz w:val="24"/>
        </w:rPr>
        <w:t xml:space="preserve"> </w:t>
      </w:r>
      <w:r>
        <w:rPr>
          <w:sz w:val="24"/>
        </w:rPr>
        <w:t>e marra në Universitetet</w:t>
      </w:r>
      <w:r>
        <w:rPr>
          <w:spacing w:val="-2"/>
          <w:sz w:val="24"/>
        </w:rPr>
        <w:t xml:space="preserve"> </w:t>
      </w:r>
      <w:r>
        <w:rPr>
          <w:sz w:val="24"/>
        </w:rPr>
        <w:t>jashtë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7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7CA5E325">
      <w:pPr>
        <w:pStyle w:val="8"/>
        <w:numPr>
          <w:ilvl w:val="0"/>
          <w:numId w:val="11"/>
        </w:numPr>
        <w:tabs>
          <w:tab w:val="left" w:pos="781"/>
        </w:tabs>
        <w:spacing w:before="67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zotërojë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gjuhën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angleze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2725672B">
      <w:pPr>
        <w:pStyle w:val="8"/>
        <w:numPr>
          <w:ilvl w:val="0"/>
          <w:numId w:val="11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ketë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paktën</w:t>
      </w:r>
      <w:r>
        <w:rPr>
          <w:spacing w:val="-8"/>
          <w:sz w:val="24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(pesë)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</w:rPr>
        <w:t>përvojë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profesion,</w:t>
      </w:r>
      <w:r>
        <w:rPr>
          <w:spacing w:val="25"/>
          <w:sz w:val="24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20F6B9E6">
      <w:pPr>
        <w:pStyle w:val="8"/>
        <w:numPr>
          <w:ilvl w:val="0"/>
          <w:numId w:val="11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9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 në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7F567388">
      <w:pPr>
        <w:pStyle w:val="6"/>
        <w:spacing w:before="4"/>
      </w:pPr>
    </w:p>
    <w:p w14:paraId="2CA70AC7">
      <w:pPr>
        <w:pStyle w:val="2"/>
        <w:numPr>
          <w:ilvl w:val="0"/>
          <w:numId w:val="9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7549F5BF">
      <w:pPr>
        <w:pStyle w:val="6"/>
        <w:spacing w:before="277" w:line="242" w:lineRule="auto"/>
        <w:ind w:left="361" w:right="356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Popullit,</w:t>
      </w:r>
      <w:r>
        <w:rPr>
          <w:spacing w:val="37"/>
        </w:rPr>
        <w:t xml:space="preserve"> </w:t>
      </w:r>
      <w:r>
        <w:t>dokumentat</w:t>
      </w:r>
      <w:r>
        <w:rPr>
          <w:spacing w:val="3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poshtë vijon:</w:t>
      </w:r>
    </w:p>
    <w:p w14:paraId="6576559F">
      <w:pPr>
        <w:pStyle w:val="6"/>
        <w:spacing w:before="3"/>
      </w:pPr>
    </w:p>
    <w:p w14:paraId="03EEC3F6">
      <w:pPr>
        <w:pStyle w:val="8"/>
        <w:numPr>
          <w:ilvl w:val="0"/>
          <w:numId w:val="12"/>
        </w:numPr>
        <w:tabs>
          <w:tab w:val="left" w:pos="782"/>
        </w:tabs>
        <w:spacing w:before="1" w:after="0" w:line="235" w:lineRule="auto"/>
        <w:ind w:left="782" w:right="35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6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3"/>
          <w:sz w:val="24"/>
        </w:rPr>
        <w:t xml:space="preserve"> </w:t>
      </w:r>
      <w:r>
        <w:rPr>
          <w:sz w:val="24"/>
        </w:rPr>
        <w:t>kontakti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069352C3">
      <w:pPr>
        <w:pStyle w:val="8"/>
        <w:numPr>
          <w:ilvl w:val="0"/>
          <w:numId w:val="12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65"/>
          <w:tab w:val="left" w:pos="7440"/>
          <w:tab w:val="left" w:pos="8310"/>
          <w:tab w:val="left" w:pos="9359"/>
        </w:tabs>
        <w:spacing w:before="14" w:after="0" w:line="235" w:lineRule="auto"/>
        <w:ind w:left="782" w:right="336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339090</wp:posOffset>
                </wp:positionV>
                <wp:extent cx="38100" cy="952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72.3pt;margin-top:26.7pt;height:0.75pt;width:3pt;mso-position-horizontal-relative:page;z-index:251661312;mso-width-relative:page;mso-height-relative:page;" fillcolor="#000000" filled="t" stroked="f" coordsize="38100,9525" o:gfxdata="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SaGOvXAAAACQEAAA8A&#10;AAAAAAAAAQAgAAAAIgAAAGRycy9kb3ducmV2LnhtbFBLAQIUABQAAAAIAIdO4kDUgYS0GAIAANIE&#10;AAAOAAAAAAAAAAEAIAAAACYBAABkcnMvZTJvRG9jLnhtbFBLBQYAAAAABgAGAFkBAACwBQAAAAA=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28AA3376">
      <w:pPr>
        <w:pStyle w:val="8"/>
        <w:numPr>
          <w:ilvl w:val="0"/>
          <w:numId w:val="12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studimeve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5C0B04D0">
      <w:pPr>
        <w:pStyle w:val="8"/>
        <w:numPr>
          <w:ilvl w:val="0"/>
          <w:numId w:val="12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2D59AA34">
      <w:pPr>
        <w:pStyle w:val="8"/>
        <w:numPr>
          <w:ilvl w:val="0"/>
          <w:numId w:val="1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5C009A7F">
      <w:pPr>
        <w:pStyle w:val="8"/>
        <w:numPr>
          <w:ilvl w:val="0"/>
          <w:numId w:val="12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70994113">
      <w:pPr>
        <w:pStyle w:val="8"/>
        <w:numPr>
          <w:ilvl w:val="0"/>
          <w:numId w:val="1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A003B00">
      <w:pPr>
        <w:pStyle w:val="8"/>
        <w:numPr>
          <w:ilvl w:val="0"/>
          <w:numId w:val="12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5736072D">
      <w:pPr>
        <w:pStyle w:val="8"/>
        <w:numPr>
          <w:ilvl w:val="0"/>
          <w:numId w:val="12"/>
        </w:numPr>
        <w:tabs>
          <w:tab w:val="left" w:pos="782"/>
        </w:tabs>
        <w:spacing w:before="0" w:after="0" w:line="242" w:lineRule="auto"/>
        <w:ind w:left="782" w:right="356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60E74F6E">
      <w:pPr>
        <w:pStyle w:val="8"/>
        <w:numPr>
          <w:ilvl w:val="0"/>
          <w:numId w:val="12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1A0DC1C2">
      <w:pPr>
        <w:pStyle w:val="8"/>
        <w:numPr>
          <w:ilvl w:val="0"/>
          <w:numId w:val="12"/>
        </w:numPr>
        <w:tabs>
          <w:tab w:val="left" w:pos="782"/>
        </w:tabs>
        <w:spacing w:before="0" w:after="0" w:line="247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7445A340">
      <w:pPr>
        <w:spacing w:before="271" w:line="235" w:lineRule="auto"/>
        <w:ind w:left="361" w:right="359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 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 datës</w:t>
      </w:r>
      <w:r>
        <w:rPr>
          <w:b/>
          <w:sz w:val="24"/>
          <w:highlight w:val="none"/>
        </w:rPr>
        <w:t xml:space="preserve"> </w:t>
      </w:r>
      <w:r>
        <w:rPr>
          <w:rFonts w:hint="default"/>
          <w:b/>
          <w:sz w:val="24"/>
          <w:highlight w:val="none"/>
          <w:lang w:val="en-US"/>
        </w:rPr>
        <w:t>18.04.2025.</w:t>
      </w:r>
    </w:p>
    <w:p w14:paraId="77967C4D">
      <w:pPr>
        <w:pStyle w:val="6"/>
        <w:spacing w:before="10"/>
        <w:rPr>
          <w:b/>
        </w:rPr>
      </w:pPr>
    </w:p>
    <w:p w14:paraId="70E7AB0C">
      <w:pPr>
        <w:pStyle w:val="2"/>
        <w:numPr>
          <w:ilvl w:val="0"/>
          <w:numId w:val="9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1476C0DB">
      <w:pPr>
        <w:pStyle w:val="6"/>
        <w:spacing w:before="278" w:line="242" w:lineRule="auto"/>
        <w:ind w:left="361" w:right="343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</w:t>
      </w:r>
      <w:r>
        <w:rPr>
          <w:spacing w:val="26"/>
        </w:rPr>
        <w:t xml:space="preserve"> </w:t>
      </w:r>
      <w:r>
        <w:t>plotësojnë</w:t>
      </w:r>
      <w:r>
        <w:rPr>
          <w:spacing w:val="26"/>
        </w:rPr>
        <w:t xml:space="preserve"> </w:t>
      </w:r>
      <w:r>
        <w:t>kushtet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Ngritjes në Detyrë dhe kriteret e veçanta, si dhe datën, vendin dhe orën 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1B747D23">
      <w:pPr>
        <w:pStyle w:val="6"/>
        <w:spacing w:before="256" w:line="244" w:lineRule="auto"/>
        <w:ind w:left="361" w:right="342"/>
        <w:jc w:val="both"/>
      </w:pPr>
      <w:r>
        <w:t>Në të njëjtën kohë, kandidatët që nuk plotësojnë kërkesat e përcaktuara në shpalljen për konkurim,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renditen</w:t>
      </w:r>
      <w:r>
        <w:rPr>
          <w:spacing w:val="-1"/>
        </w:rPr>
        <w:t xml:space="preserve"> </w:t>
      </w:r>
      <w:r>
        <w:t>në një listë të veçantë në të cilën</w:t>
      </w:r>
      <w:r>
        <w:rPr>
          <w:spacing w:val="-1"/>
        </w:rPr>
        <w:t xml:space="preserve"> </w:t>
      </w:r>
      <w:r>
        <w:t>sqarohen</w:t>
      </w:r>
      <w:r>
        <w:rPr>
          <w:spacing w:val="-1"/>
        </w:rPr>
        <w:t xml:space="preserve"> </w:t>
      </w:r>
      <w:r>
        <w:t>edhe arsyet e mosplotësimit të këtyre kërkesave. Kjo listë nuk do të publikohet por administrohet nga Drejtoria e Financës, Shërbimeve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Pritjes</w:t>
      </w:r>
      <w:r>
        <w:rPr>
          <w:spacing w:val="18"/>
        </w:rPr>
        <w:t xml:space="preserve"> </w:t>
      </w:r>
      <w:r>
        <w:t>së</w:t>
      </w:r>
      <w:r>
        <w:rPr>
          <w:spacing w:val="19"/>
        </w:rPr>
        <w:t xml:space="preserve"> </w:t>
      </w:r>
      <w:r>
        <w:t>Qytetarëve</w:t>
      </w:r>
      <w:r>
        <w:rPr>
          <w:spacing w:val="19"/>
        </w:rPr>
        <w:t xml:space="preserve"> </w:t>
      </w:r>
      <w:r>
        <w:t>(Sektori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Burimeve</w:t>
      </w:r>
      <w:r>
        <w:rPr>
          <w:spacing w:val="19"/>
        </w:rPr>
        <w:t xml:space="preserve"> </w:t>
      </w:r>
      <w:r>
        <w:t>Njerëzore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Shërbimeve)</w:t>
      </w:r>
      <w:r>
        <w:rPr>
          <w:spacing w:val="1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cila</w:t>
      </w:r>
      <w:r>
        <w:rPr>
          <w:spacing w:val="9"/>
        </w:rPr>
        <w:t xml:space="preserve"> </w:t>
      </w:r>
      <w:r>
        <w:t>do</w:t>
      </w:r>
    </w:p>
    <w:p w14:paraId="07FC6E40">
      <w:pPr>
        <w:pStyle w:val="6"/>
        <w:spacing w:before="72" w:line="235" w:lineRule="auto"/>
        <w:ind w:left="361" w:right="349"/>
        <w:jc w:val="both"/>
      </w:pPr>
      <w:r>
        <w:t>të njoftojë në mënyrë individuale, nëpërmjet adresës së e-mail, kandidatët që nuk janë</w:t>
      </w:r>
      <w:r>
        <w:rPr>
          <w:spacing w:val="40"/>
        </w:rPr>
        <w:t xml:space="preserve"> </w:t>
      </w:r>
      <w:r>
        <w:rPr>
          <w:spacing w:val="-2"/>
        </w:rPr>
        <w:t>kualifikuar.</w:t>
      </w:r>
    </w:p>
    <w:p w14:paraId="7B8C0797">
      <w:pPr>
        <w:pStyle w:val="6"/>
        <w:spacing w:before="10"/>
        <w:ind w:left="361"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>Pritjes së Qytetarëve, (Sektorit të Burimeve Njerëzore dhe Shërbimeve) brënda 5 (pesë) ditëve kalendarike nga data e shpalljes së listës dhe njoftimit individual. Ankuesi</w:t>
      </w:r>
      <w:r>
        <w:rPr>
          <w:spacing w:val="-7"/>
        </w:rPr>
        <w:t xml:space="preserve"> </w:t>
      </w:r>
      <w:r>
        <w:t>merr përgjigje brënda 5</w:t>
      </w:r>
      <w:r>
        <w:rPr>
          <w:spacing w:val="-15"/>
        </w:rPr>
        <w:t xml:space="preserve"> </w:t>
      </w:r>
      <w:r>
        <w:t>(pesë)</w:t>
      </w:r>
      <w:r>
        <w:rPr>
          <w:spacing w:val="-10"/>
        </w:rPr>
        <w:t xml:space="preserve"> </w:t>
      </w:r>
      <w:r>
        <w:t>ditëve</w:t>
      </w:r>
      <w:r>
        <w:rPr>
          <w:spacing w:val="17"/>
        </w:rPr>
        <w:t xml:space="preserve"> </w:t>
      </w:r>
      <w:r>
        <w:t>kalendarike</w:t>
      </w:r>
      <w:r>
        <w:rPr>
          <w:spacing w:val="40"/>
        </w:rPr>
        <w:t xml:space="preserve"> </w:t>
      </w:r>
      <w:r>
        <w:t>nga data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përfundimit</w:t>
      </w:r>
      <w:r>
        <w:rPr>
          <w:spacing w:val="3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afatit</w:t>
      </w:r>
      <w:r>
        <w:rPr>
          <w:spacing w:val="2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35A673ED">
      <w:pPr>
        <w:pStyle w:val="2"/>
        <w:numPr>
          <w:ilvl w:val="0"/>
          <w:numId w:val="9"/>
        </w:numPr>
        <w:tabs>
          <w:tab w:val="left" w:pos="614"/>
        </w:tabs>
        <w:spacing w:before="193" w:after="0" w:line="240" w:lineRule="auto"/>
        <w:ind w:left="614" w:right="0" w:hanging="253"/>
        <w:jc w:val="left"/>
      </w:pPr>
      <w:r>
        <w:t>Fusha</w:t>
      </w:r>
      <w:r>
        <w:rPr>
          <w:spacing w:val="3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njohurive,</w:t>
      </w:r>
      <w:r>
        <w:rPr>
          <w:spacing w:val="42"/>
        </w:rPr>
        <w:t xml:space="preserve"> </w:t>
      </w:r>
      <w:r>
        <w:t>aftësive</w:t>
      </w:r>
      <w:r>
        <w:rPr>
          <w:spacing w:val="19"/>
        </w:rPr>
        <w:t xml:space="preserve"> </w:t>
      </w:r>
      <w:r>
        <w:t>dhe</w:t>
      </w:r>
      <w:r>
        <w:rPr>
          <w:spacing w:val="36"/>
        </w:rPr>
        <w:t xml:space="preserve"> </w:t>
      </w:r>
      <w:r>
        <w:rPr>
          <w:spacing w:val="9"/>
        </w:rPr>
        <w:t>cilësitë</w:t>
      </w:r>
      <w:r>
        <w:rPr>
          <w:spacing w:val="18"/>
        </w:rPr>
        <w:t xml:space="preserve"> </w:t>
      </w:r>
      <w:r>
        <w:t>mbi</w:t>
      </w:r>
      <w:r>
        <w:rPr>
          <w:spacing w:val="34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cilat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vlerësohen</w:t>
      </w:r>
      <w:r>
        <w:rPr>
          <w:spacing w:val="2"/>
        </w:rPr>
        <w:t xml:space="preserve"> </w:t>
      </w:r>
      <w:r>
        <w:rPr>
          <w:spacing w:val="-2"/>
        </w:rPr>
        <w:t>kandidatët</w:t>
      </w:r>
    </w:p>
    <w:p w14:paraId="0C0A18B5">
      <w:pPr>
        <w:pStyle w:val="6"/>
        <w:spacing w:before="192" w:line="235" w:lineRule="auto"/>
        <w:ind w:left="361" w:right="360"/>
        <w:jc w:val="both"/>
      </w:pPr>
      <w:r>
        <w:t>Kandidatët që konkurojnë për pozicionin e Nd/Komisioner në Seksionin për Mbrojtjen dhe Promovimin</w:t>
      </w:r>
      <w:r>
        <w:rPr>
          <w:spacing w:val="3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Drejtave</w:t>
      </w:r>
      <w:r>
        <w:rPr>
          <w:spacing w:val="19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Fëmijëve</w:t>
      </w:r>
      <w:r>
        <w:rPr>
          <w:spacing w:val="40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vlerësohen</w:t>
      </w:r>
      <w:r>
        <w:rPr>
          <w:spacing w:val="3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31"/>
        </w:rPr>
        <w:t xml:space="preserve"> </w:t>
      </w:r>
      <w:r>
        <w:t>me:</w:t>
      </w:r>
    </w:p>
    <w:p w14:paraId="14EA09D9">
      <w:pPr>
        <w:pStyle w:val="8"/>
        <w:numPr>
          <w:ilvl w:val="1"/>
          <w:numId w:val="9"/>
        </w:numPr>
        <w:tabs>
          <w:tab w:val="left" w:pos="811"/>
        </w:tabs>
        <w:spacing w:before="190" w:after="0" w:line="273" w:lineRule="exact"/>
        <w:ind w:left="81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nr. 76/2016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Kushtetuta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Republikës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Shqipërisë</w:t>
      </w:r>
    </w:p>
    <w:p w14:paraId="4B6940A4">
      <w:pPr>
        <w:pStyle w:val="8"/>
        <w:numPr>
          <w:ilvl w:val="1"/>
          <w:numId w:val="9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1"/>
          <w:sz w:val="24"/>
        </w:rPr>
        <w:t xml:space="preserve"> </w:t>
      </w:r>
      <w:r>
        <w:rPr>
          <w:sz w:val="24"/>
        </w:rPr>
        <w:t>nr.</w:t>
      </w:r>
      <w:r>
        <w:rPr>
          <w:spacing w:val="-11"/>
          <w:sz w:val="24"/>
        </w:rPr>
        <w:t xml:space="preserve"> </w:t>
      </w:r>
      <w:r>
        <w:rPr>
          <w:sz w:val="24"/>
        </w:rPr>
        <w:t>8454</w:t>
      </w:r>
      <w:r>
        <w:rPr>
          <w:spacing w:val="-15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12"/>
          <w:sz w:val="24"/>
        </w:rPr>
        <w:t xml:space="preserve"> </w:t>
      </w:r>
      <w:r>
        <w:rPr>
          <w:sz w:val="24"/>
        </w:rPr>
        <w:t>“Për</w:t>
      </w:r>
      <w:r>
        <w:rPr>
          <w:spacing w:val="-15"/>
          <w:sz w:val="24"/>
        </w:rPr>
        <w:t xml:space="preserve"> </w:t>
      </w:r>
      <w:r>
        <w:rPr>
          <w:sz w:val="24"/>
        </w:rPr>
        <w:t>Avokatin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607DDB02">
      <w:pPr>
        <w:pStyle w:val="8"/>
        <w:numPr>
          <w:ilvl w:val="1"/>
          <w:numId w:val="9"/>
        </w:numPr>
        <w:tabs>
          <w:tab w:val="left" w:pos="782"/>
        </w:tabs>
        <w:spacing w:before="14" w:after="0" w:line="235" w:lineRule="auto"/>
        <w:ind w:left="782" w:right="363" w:hanging="361"/>
        <w:jc w:val="left"/>
        <w:rPr>
          <w:sz w:val="24"/>
        </w:rPr>
      </w:pPr>
      <w:r>
        <w:rPr>
          <w:spacing w:val="-2"/>
          <w:sz w:val="24"/>
        </w:rPr>
        <w:t>Konventa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mbi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Drejtat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Fëmijës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Miratuar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Asambleja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Përgjithshme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Organizatës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 xml:space="preserve">së </w:t>
      </w:r>
      <w:r>
        <w:rPr>
          <w:sz w:val="24"/>
        </w:rPr>
        <w:t>Kombeve të Bashkuara</w:t>
      </w:r>
      <w:r>
        <w:rPr>
          <w:spacing w:val="35"/>
          <w:sz w:val="24"/>
        </w:rPr>
        <w:t xml:space="preserve"> </w:t>
      </w:r>
      <w:r>
        <w:rPr>
          <w:sz w:val="24"/>
        </w:rPr>
        <w:t>në datën 20</w:t>
      </w:r>
      <w:r>
        <w:rPr>
          <w:spacing w:val="-5"/>
          <w:sz w:val="24"/>
        </w:rPr>
        <w:t xml:space="preserve"> </w:t>
      </w:r>
      <w:r>
        <w:rPr>
          <w:sz w:val="24"/>
        </w:rPr>
        <w:t>Nentor 1989</w:t>
      </w:r>
      <w:r>
        <w:rPr>
          <w:spacing w:val="-5"/>
          <w:sz w:val="24"/>
        </w:rPr>
        <w:t xml:space="preserve"> </w:t>
      </w:r>
      <w:r>
        <w:rPr>
          <w:sz w:val="24"/>
        </w:rPr>
        <w:t>Lanzarote.</w:t>
      </w:r>
    </w:p>
    <w:p w14:paraId="44FC74C0">
      <w:pPr>
        <w:pStyle w:val="8"/>
        <w:numPr>
          <w:ilvl w:val="1"/>
          <w:numId w:val="9"/>
        </w:numPr>
        <w:tabs>
          <w:tab w:val="left" w:pos="782"/>
        </w:tabs>
        <w:spacing w:before="14" w:after="0" w:line="235" w:lineRule="auto"/>
        <w:ind w:left="782" w:right="359" w:hanging="361"/>
        <w:jc w:val="left"/>
        <w:rPr>
          <w:sz w:val="24"/>
        </w:rPr>
      </w:pPr>
      <w:r>
        <w:rPr>
          <w:sz w:val="24"/>
        </w:rPr>
        <w:t>Ligji</w:t>
      </w:r>
      <w:r>
        <w:rPr>
          <w:spacing w:val="40"/>
          <w:sz w:val="24"/>
        </w:rPr>
        <w:t xml:space="preserve"> </w:t>
      </w:r>
      <w:r>
        <w:rPr>
          <w:sz w:val="24"/>
        </w:rPr>
        <w:t>nr.</w:t>
      </w:r>
      <w:r>
        <w:rPr>
          <w:spacing w:val="67"/>
          <w:sz w:val="24"/>
        </w:rPr>
        <w:t xml:space="preserve"> </w:t>
      </w:r>
      <w:r>
        <w:rPr>
          <w:sz w:val="24"/>
        </w:rPr>
        <w:t>86/2013</w:t>
      </w:r>
      <w:r>
        <w:rPr>
          <w:spacing w:val="65"/>
          <w:sz w:val="24"/>
        </w:rPr>
        <w:t xml:space="preserve"> </w:t>
      </w:r>
      <w:r>
        <w:rPr>
          <w:sz w:val="24"/>
        </w:rPr>
        <w:t>Për</w:t>
      </w:r>
      <w:r>
        <w:rPr>
          <w:spacing w:val="61"/>
          <w:sz w:val="24"/>
        </w:rPr>
        <w:t xml:space="preserve"> </w:t>
      </w:r>
      <w:r>
        <w:rPr>
          <w:sz w:val="24"/>
        </w:rPr>
        <w:t>Ratifikimin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Protokollit</w:t>
      </w:r>
      <w:r>
        <w:rPr>
          <w:spacing w:val="60"/>
          <w:sz w:val="24"/>
        </w:rPr>
        <w:t xml:space="preserve"> </w:t>
      </w:r>
      <w:r>
        <w:rPr>
          <w:sz w:val="24"/>
        </w:rPr>
        <w:t>Opsional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Konventës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Drejtat</w:t>
      </w:r>
      <w:r>
        <w:rPr>
          <w:spacing w:val="40"/>
          <w:sz w:val="24"/>
        </w:rPr>
        <w:t xml:space="preserve"> </w:t>
      </w:r>
      <w:r>
        <w:rPr>
          <w:sz w:val="24"/>
        </w:rPr>
        <w:t>e 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Procedurën e</w:t>
      </w:r>
      <w:r>
        <w:rPr>
          <w:spacing w:val="-10"/>
          <w:sz w:val="24"/>
        </w:rPr>
        <w:t xml:space="preserve"> </w:t>
      </w:r>
      <w:r>
        <w:rPr>
          <w:sz w:val="24"/>
        </w:rPr>
        <w:t>Komunikimit”.</w:t>
      </w:r>
    </w:p>
    <w:p w14:paraId="78DB0E7F">
      <w:pPr>
        <w:pStyle w:val="8"/>
        <w:numPr>
          <w:ilvl w:val="1"/>
          <w:numId w:val="9"/>
        </w:numPr>
        <w:tabs>
          <w:tab w:val="left" w:pos="781"/>
        </w:tabs>
        <w:spacing w:before="0" w:after="0" w:line="271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9062,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4"/>
          <w:sz w:val="24"/>
        </w:rPr>
        <w:t xml:space="preserve"> </w:t>
      </w:r>
      <w:r>
        <w:rPr>
          <w:sz w:val="24"/>
        </w:rPr>
        <w:t>8.05.2003</w:t>
      </w:r>
      <w:r>
        <w:rPr>
          <w:spacing w:val="-14"/>
          <w:sz w:val="24"/>
        </w:rPr>
        <w:t xml:space="preserve"> </w:t>
      </w:r>
      <w:r>
        <w:rPr>
          <w:sz w:val="24"/>
        </w:rPr>
        <w:t>“Kodi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Familjes”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6BEF2304">
      <w:pPr>
        <w:pStyle w:val="8"/>
        <w:numPr>
          <w:ilvl w:val="1"/>
          <w:numId w:val="9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37/2017</w:t>
      </w:r>
      <w:r>
        <w:rPr>
          <w:spacing w:val="-5"/>
          <w:sz w:val="24"/>
        </w:rPr>
        <w:t xml:space="preserve"> </w:t>
      </w:r>
      <w:r>
        <w:rPr>
          <w:sz w:val="24"/>
        </w:rPr>
        <w:t>“Kodi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Drejtësisë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Miturit”.</w:t>
      </w:r>
    </w:p>
    <w:p w14:paraId="4D2BE620">
      <w:pPr>
        <w:pStyle w:val="8"/>
        <w:numPr>
          <w:ilvl w:val="1"/>
          <w:numId w:val="9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nr. 152/2013,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Nënpunësin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Civil”,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4B8CDFD4">
      <w:pPr>
        <w:pStyle w:val="2"/>
        <w:numPr>
          <w:ilvl w:val="0"/>
          <w:numId w:val="9"/>
        </w:numPr>
        <w:tabs>
          <w:tab w:val="left" w:pos="614"/>
        </w:tabs>
        <w:spacing w:before="195" w:after="0" w:line="240" w:lineRule="auto"/>
        <w:ind w:left="614" w:right="0" w:hanging="25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7202D7C5">
      <w:pPr>
        <w:pStyle w:val="3"/>
        <w:spacing w:before="187"/>
        <w:ind w:left="721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7C7E8EE5">
      <w:pPr>
        <w:pStyle w:val="8"/>
        <w:numPr>
          <w:ilvl w:val="0"/>
          <w:numId w:val="13"/>
        </w:numPr>
        <w:tabs>
          <w:tab w:val="left" w:pos="781"/>
        </w:tabs>
        <w:spacing w:before="19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shkrim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njohurive,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61F9AAF9">
      <w:pPr>
        <w:pStyle w:val="8"/>
        <w:numPr>
          <w:ilvl w:val="0"/>
          <w:numId w:val="13"/>
        </w:numPr>
        <w:tabs>
          <w:tab w:val="left" w:pos="782"/>
        </w:tabs>
        <w:spacing w:before="2" w:after="0" w:line="235" w:lineRule="auto"/>
        <w:ind w:left="782" w:right="364" w:hanging="361"/>
        <w:jc w:val="left"/>
        <w:rPr>
          <w:sz w:val="24"/>
        </w:rPr>
      </w:pPr>
      <w:r>
        <w:rPr>
          <w:spacing w:val="-2"/>
          <w:sz w:val="24"/>
        </w:rPr>
        <w:t>Intervista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strukturuar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gojë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motivimin,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 xml:space="preserve">tyre </w:t>
      </w:r>
      <w:r>
        <w:rPr>
          <w:sz w:val="24"/>
        </w:rPr>
        <w:t>për karrierën,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40 pikë</w:t>
      </w:r>
    </w:p>
    <w:p w14:paraId="7AE5BC1C">
      <w:pPr>
        <w:pStyle w:val="8"/>
        <w:numPr>
          <w:ilvl w:val="0"/>
          <w:numId w:val="13"/>
        </w:numPr>
        <w:tabs>
          <w:tab w:val="left" w:pos="782"/>
        </w:tabs>
        <w:spacing w:before="14" w:after="0" w:line="235" w:lineRule="auto"/>
        <w:ind w:left="782" w:right="352" w:hanging="361"/>
        <w:jc w:val="left"/>
      </w:pPr>
      <w:r>
        <w:rPr>
          <w:spacing w:val="-2"/>
          <w:sz w:val="24"/>
        </w:rPr>
        <w:t>Jetëshkrimin,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arsimit,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përvojës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trajnimeve,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lidhura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me </w:t>
      </w:r>
      <w:r>
        <w:rPr>
          <w:sz w:val="24"/>
        </w:rPr>
        <w:t>fushën,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20 pikë.</w:t>
      </w:r>
    </w:p>
    <w:p w14:paraId="7094DEA5">
      <w:pPr>
        <w:pStyle w:val="6"/>
        <w:spacing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1BEEDA7F">
      <w:pPr>
        <w:pStyle w:val="6"/>
        <w:spacing w:line="266" w:lineRule="exact"/>
        <w:ind w:left="361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3B6A559E">
      <w:pPr>
        <w:pStyle w:val="2"/>
        <w:numPr>
          <w:ilvl w:val="0"/>
          <w:numId w:val="9"/>
        </w:numPr>
        <w:tabs>
          <w:tab w:val="left" w:pos="614"/>
        </w:tabs>
        <w:spacing w:before="285" w:after="0" w:line="240" w:lineRule="auto"/>
        <w:ind w:left="614" w:right="0" w:hanging="25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0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0"/>
        </w:rPr>
        <w:t xml:space="preserve"> </w:t>
      </w:r>
      <w:r>
        <w:t>mënyra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5AB625F1">
      <w:pPr>
        <w:pStyle w:val="6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 të</w:t>
      </w:r>
      <w:r>
        <w:rPr>
          <w:spacing w:val="-5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1"/>
        </w:rPr>
        <w:t xml:space="preserve"> </w:t>
      </w:r>
      <w:r>
        <w:t>të njoftohen</w:t>
      </w:r>
      <w:r>
        <w:rPr>
          <w:spacing w:val="37"/>
        </w:rPr>
        <w:t xml:space="preserve"> </w:t>
      </w:r>
      <w:r>
        <w:t>në mënyrë</w:t>
      </w:r>
      <w:r>
        <w:rPr>
          <w:spacing w:val="37"/>
        </w:rPr>
        <w:t xml:space="preserve"> </w:t>
      </w:r>
      <w:r>
        <w:t>elektronike.</w:t>
      </w:r>
    </w:p>
    <w:p w14:paraId="6E75D45E">
      <w:pPr>
        <w:pStyle w:val="6"/>
        <w:spacing w:before="273" w:line="482" w:lineRule="auto"/>
        <w:ind w:left="361" w:right="552"/>
        <w:jc w:val="both"/>
      </w:pPr>
      <w:r>
        <w:t>Për</w:t>
      </w:r>
      <w:r>
        <w:rPr>
          <w:spacing w:val="-15"/>
        </w:rPr>
        <w:t xml:space="preserve"> </w:t>
      </w:r>
      <w:r>
        <w:t>sqarime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mëtejshme,</w:t>
      </w:r>
      <w:r>
        <w:rPr>
          <w:spacing w:val="22"/>
        </w:rPr>
        <w:t xml:space="preserve"> </w:t>
      </w:r>
      <w:r>
        <w:t>mund të</w:t>
      </w:r>
      <w:r>
        <w:rPr>
          <w:spacing w:val="-15"/>
        </w:rPr>
        <w:t xml:space="preserve"> </w:t>
      </w:r>
      <w:r>
        <w:t>kontaktoni në</w:t>
      </w:r>
      <w:r>
        <w:rPr>
          <w:spacing w:val="-6"/>
        </w:rPr>
        <w:t xml:space="preserve"> </w:t>
      </w:r>
      <w:r>
        <w:t>numrin e</w:t>
      </w:r>
      <w:r>
        <w:rPr>
          <w:spacing w:val="-15"/>
        </w:rPr>
        <w:t xml:space="preserve"> </w:t>
      </w:r>
      <w:r>
        <w:t>telefonit</w:t>
      </w:r>
      <w:r>
        <w:rPr>
          <w:spacing w:val="19"/>
        </w:rPr>
        <w:t xml:space="preserve"> </w:t>
      </w:r>
      <w:r>
        <w:t>042380334</w:t>
      </w:r>
      <w:r>
        <w:rPr>
          <w:spacing w:val="-15"/>
        </w:rPr>
        <w:t xml:space="preserve"> </w:t>
      </w:r>
      <w:r>
        <w:t>ose</w:t>
      </w:r>
      <w:r>
        <w:rPr>
          <w:spacing w:val="-15"/>
        </w:rPr>
        <w:t xml:space="preserve"> </w:t>
      </w:r>
      <w:r>
        <w:t>në</w:t>
      </w:r>
      <w:r>
        <w:rPr>
          <w:spacing w:val="-15"/>
        </w:rPr>
        <w:t xml:space="preserve"> </w:t>
      </w:r>
      <w:r>
        <w:t>adresën: Avokati</w:t>
      </w:r>
      <w:r>
        <w:rPr>
          <w:spacing w:val="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Popullit,</w:t>
      </w:r>
      <w:r>
        <w:rPr>
          <w:spacing w:val="40"/>
        </w:rPr>
        <w:t xml:space="preserve"> </w:t>
      </w:r>
      <w:r>
        <w:t>Bulevardi</w:t>
      </w:r>
      <w:r>
        <w:rPr>
          <w:spacing w:val="24"/>
        </w:rPr>
        <w:t xml:space="preserve"> </w:t>
      </w:r>
      <w:r>
        <w:t>“Zhan’</w:t>
      </w:r>
      <w:r>
        <w:rPr>
          <w:spacing w:val="25"/>
        </w:rPr>
        <w:t xml:space="preserve"> </w:t>
      </w:r>
      <w:r>
        <w:t>Dark”</w:t>
      </w:r>
      <w:r>
        <w:rPr>
          <w:spacing w:val="-6"/>
        </w:rPr>
        <w:t xml:space="preserve"> </w:t>
      </w:r>
      <w:r>
        <w:t>nr.2, Tiranë.</w:t>
      </w:r>
    </w:p>
    <w:sectPr>
      <w:pgSz w:w="12240" w:h="15840"/>
      <w:pgMar w:top="1140" w:right="108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62" w:hanging="43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435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435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435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48" w:hanging="435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435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192" w:hanging="435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435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435"/>
      </w:pPr>
      <w:rPr>
        <w:rFonts w:hint="default"/>
        <w:lang w:val="sq-AL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42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42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42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42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42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42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42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421"/>
      </w:pPr>
      <w:rPr>
        <w:rFonts w:hint="default"/>
        <w:lang w:val="sq-AL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62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48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35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61"/>
      </w:pPr>
      <w:rPr>
        <w:rFonts w:hint="default"/>
        <w:lang w:val="sq-AL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647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84" w:hanging="2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28" w:hanging="2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2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2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04" w:hanging="2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70"/>
      </w:pPr>
      <w:rPr>
        <w:rFonts w:hint="default"/>
        <w:lang w:val="sq-AL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4B6E40"/>
    <w:rsid w:val="03DC4492"/>
    <w:rsid w:val="0A765FB8"/>
    <w:rsid w:val="10204305"/>
    <w:rsid w:val="10500AD3"/>
    <w:rsid w:val="11177D15"/>
    <w:rsid w:val="189439DF"/>
    <w:rsid w:val="1AD31D10"/>
    <w:rsid w:val="1C945A12"/>
    <w:rsid w:val="1DF36BBF"/>
    <w:rsid w:val="1E395276"/>
    <w:rsid w:val="1E4909CD"/>
    <w:rsid w:val="218638DB"/>
    <w:rsid w:val="28EF1CB6"/>
    <w:rsid w:val="2EAF4725"/>
    <w:rsid w:val="3D13585D"/>
    <w:rsid w:val="402A470F"/>
    <w:rsid w:val="49DE1B3C"/>
    <w:rsid w:val="53067EC3"/>
    <w:rsid w:val="572A0F63"/>
    <w:rsid w:val="61873D12"/>
    <w:rsid w:val="6D09469B"/>
    <w:rsid w:val="6ED2535D"/>
    <w:rsid w:val="72371B13"/>
    <w:rsid w:val="770F1364"/>
    <w:rsid w:val="7A8A0022"/>
    <w:rsid w:val="7E182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614" w:hanging="253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sq-AL" w:eastAsia="en-US" w:bidi="ar-SA"/>
    </w:rPr>
  </w:style>
  <w:style w:type="paragraph" w:styleId="3">
    <w:name w:val="heading 2"/>
    <w:basedOn w:val="1"/>
    <w:qFormat/>
    <w:uiPriority w:val="1"/>
    <w:pPr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73" w:lineRule="exact"/>
      <w:ind w:left="781" w:hanging="360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9">
    <w:name w:val="Table Paragraph"/>
    <w:basedOn w:val="1"/>
    <w:qFormat/>
    <w:uiPriority w:val="1"/>
    <w:pPr>
      <w:spacing w:line="246" w:lineRule="exact"/>
      <w:ind w:left="50"/>
    </w:pPr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5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2025-01-10T11:12:00Z</dcterms:created>
  <dc:creator>Marjeta Sanxhaku</dc:creator>
  <cp:lastModifiedBy>Itz_Dea</cp:lastModifiedBy>
  <cp:lastPrinted>2025-01-24T08:00:00Z</cp:lastPrinted>
  <dcterms:modified xsi:type="dcterms:W3CDTF">2025-04-07T14:51:20Z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1033-12.2.0.20782</vt:lpwstr>
  </property>
  <property fmtid="{D5CDD505-2E9C-101B-9397-08002B2CF9AE}" pid="7" name="ICV">
    <vt:lpwstr>9005169344C44207BEDD02ED7BA4B37D_13</vt:lpwstr>
  </property>
</Properties>
</file>