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CF5316">
      <w:pPr>
        <w:jc w:val="both"/>
        <w:rPr>
          <w:b/>
        </w:rPr>
      </w:pPr>
      <w:r>
        <w:drawing>
          <wp:anchor distT="0" distB="0" distL="114300" distR="114300" simplePos="0" relativeHeight="251659264" behindDoc="0" locked="0" layoutInCell="1" allowOverlap="1">
            <wp:simplePos x="0" y="0"/>
            <wp:positionH relativeFrom="column">
              <wp:posOffset>2720975</wp:posOffset>
            </wp:positionH>
            <wp:positionV relativeFrom="paragraph">
              <wp:posOffset>-361950</wp:posOffset>
            </wp:positionV>
            <wp:extent cx="504825" cy="762000"/>
            <wp:effectExtent l="0" t="0" r="9525" b="0"/>
            <wp:wrapNone/>
            <wp:docPr id="3" name="Picture 3" descr="Stema_Republik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ema_Republike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04825" cy="762000"/>
                    </a:xfrm>
                    <a:prstGeom prst="rect">
                      <a:avLst/>
                    </a:prstGeom>
                    <a:noFill/>
                    <a:ln>
                      <a:noFill/>
                    </a:ln>
                  </pic:spPr>
                </pic:pic>
              </a:graphicData>
            </a:graphic>
          </wp:anchor>
        </w:drawing>
      </w:r>
      <w:r>
        <w:drawing>
          <wp:anchor distT="0" distB="0" distL="114300" distR="114300" simplePos="0" relativeHeight="251660288" behindDoc="1" locked="0" layoutInCell="1" allowOverlap="1">
            <wp:simplePos x="0" y="0"/>
            <wp:positionH relativeFrom="margin">
              <wp:posOffset>238125</wp:posOffset>
            </wp:positionH>
            <wp:positionV relativeFrom="paragraph">
              <wp:posOffset>-47625</wp:posOffset>
            </wp:positionV>
            <wp:extent cx="1257300" cy="1066800"/>
            <wp:effectExtent l="0" t="0" r="0" b="0"/>
            <wp:wrapNone/>
            <wp:docPr id="1" name="Picture 1" descr="C:\Users\Fatjon Sino\Desktop\LOGO AVP\LOGO AVP-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Fatjon Sino\Desktop\LOGO AVP\LOGO AVP-01.png"/>
                    <pic:cNvPicPr>
                      <a:picLocks noChangeAspect="1" noChangeArrowheads="1"/>
                    </pic:cNvPicPr>
                  </pic:nvPicPr>
                  <pic:blipFill>
                    <a:blip r:embed="rId7">
                      <a:extLst>
                        <a:ext uri="{28A0092B-C50C-407E-A947-70E740481C1C}">
                          <a14:useLocalDpi xmlns:a14="http://schemas.microsoft.com/office/drawing/2010/main" val="0"/>
                        </a:ext>
                      </a:extLst>
                    </a:blip>
                    <a:srcRect l="23921" t="20471" r="28406" b="22118"/>
                    <a:stretch>
                      <a:fillRect/>
                    </a:stretch>
                  </pic:blipFill>
                  <pic:spPr>
                    <a:xfrm>
                      <a:off x="0" y="0"/>
                      <a:ext cx="1257300" cy="1066800"/>
                    </a:xfrm>
                    <a:prstGeom prst="rect">
                      <a:avLst/>
                    </a:prstGeom>
                    <a:noFill/>
                    <a:ln>
                      <a:noFill/>
                    </a:ln>
                  </pic:spPr>
                </pic:pic>
              </a:graphicData>
            </a:graphic>
          </wp:anchor>
        </w:drawing>
      </w:r>
    </w:p>
    <w:p w14:paraId="6BF30BE7">
      <w:pPr>
        <w:pStyle w:val="5"/>
        <w:ind w:right="-327"/>
        <w:jc w:val="both"/>
      </w:pPr>
      <w:r>
        <w:t xml:space="preserve">                                              </w:t>
      </w:r>
    </w:p>
    <w:p w14:paraId="7B9AFCF2">
      <w:pPr>
        <w:pStyle w:val="5"/>
        <w:ind w:right="-327"/>
        <w:jc w:val="both"/>
      </w:pPr>
      <w:r>
        <w:t xml:space="preserve">                                                   REPUBLIKA E SHQIPERISE</w:t>
      </w:r>
    </w:p>
    <w:p w14:paraId="413AC22D">
      <w:pPr>
        <w:pStyle w:val="2"/>
        <w:ind w:right="-327"/>
        <w:jc w:val="both"/>
        <w:rPr>
          <w:bCs w:val="0"/>
        </w:rPr>
      </w:pPr>
      <w:r>
        <w:rPr>
          <w:bCs w:val="0"/>
        </w:rPr>
        <w:t xml:space="preserve">                                                       AVOKATI I POPULLIT</w:t>
      </w:r>
    </w:p>
    <w:p w14:paraId="4A232E02">
      <w:pPr>
        <w:jc w:val="both"/>
        <w:rPr>
          <w:rFonts w:ascii="Times New Roman" w:hAnsi="Times New Roman"/>
          <w:color w:val="000000"/>
          <w:sz w:val="16"/>
          <w:szCs w:val="16"/>
          <w:lang w:val="en"/>
        </w:rPr>
      </w:pPr>
      <w:bookmarkStart w:id="0" w:name="section"/>
      <w:bookmarkEnd w:id="0"/>
      <w:r>
        <mc:AlternateContent>
          <mc:Choice Requires="wps">
            <w:drawing>
              <wp:anchor distT="0" distB="0" distL="114300" distR="114300" simplePos="0" relativeHeight="251661312" behindDoc="0" locked="0" layoutInCell="1" allowOverlap="1">
                <wp:simplePos x="0" y="0"/>
                <wp:positionH relativeFrom="column">
                  <wp:posOffset>8890</wp:posOffset>
                </wp:positionH>
                <wp:positionV relativeFrom="paragraph">
                  <wp:posOffset>165735</wp:posOffset>
                </wp:positionV>
                <wp:extent cx="5770880" cy="0"/>
                <wp:effectExtent l="0" t="0" r="20320" b="1905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577088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7pt;margin-top:13.05pt;height:0pt;width:454.4pt;z-index:251661312;mso-width-relative:page;mso-height-relative:page;" filled="f" stroked="t" coordsize="21600,21600" o:gfxdata="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&#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NLhcEjSAAAABwEAAA8AAAAAAAAAAQAgAAAAIgAAAGRy&#10;cy9kb3ducmV2LnhtbFBLAQIUABQAAAAIAIdO4kAbJF1r0gEAAK0DAAAOAAAAAAAAAAEAIAAAACEB&#10;AABkcnMvZTJvRG9jLnhtbFBLBQYAAAAABgAGAFkBAABlBQAAAAA=&#10;">
                <v:fill on="f" focussize="0,0"/>
                <v:stroke color="#000000" joinstyle="round"/>
                <v:imagedata o:title=""/>
                <o:lock v:ext="edit" aspectratio="f"/>
              </v:line>
            </w:pict>
          </mc:Fallback>
        </mc:AlternateContent>
      </w:r>
    </w:p>
    <w:p w14:paraId="18603364">
      <w:pPr>
        <w:spacing w:after="0" w:line="240" w:lineRule="auto"/>
        <w:jc w:val="center"/>
        <w:rPr>
          <w:rFonts w:ascii="Times New Roman" w:hAnsi="Times New Roman" w:cs="Times New Roman"/>
          <w:b/>
          <w:sz w:val="24"/>
          <w:szCs w:val="24"/>
        </w:rPr>
      </w:pPr>
    </w:p>
    <w:p w14:paraId="5C7744BD">
      <w:pPr>
        <w:spacing w:after="0" w:line="240" w:lineRule="auto"/>
        <w:jc w:val="center"/>
        <w:rPr>
          <w:rFonts w:ascii="Times New Roman" w:hAnsi="Times New Roman" w:cs="Times New Roman"/>
          <w:b/>
          <w:sz w:val="24"/>
          <w:szCs w:val="24"/>
        </w:rPr>
      </w:pPr>
    </w:p>
    <w:p w14:paraId="4A18D62E">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NJOFTIM </w:t>
      </w:r>
    </w:p>
    <w:p w14:paraId="058066D5">
      <w:pPr>
        <w:spacing w:after="0" w:line="240" w:lineRule="auto"/>
        <w:jc w:val="center"/>
        <w:rPr>
          <w:rFonts w:ascii="Times New Roman" w:hAnsi="Times New Roman" w:cs="Times New Roman"/>
          <w:b/>
          <w:sz w:val="24"/>
          <w:szCs w:val="24"/>
        </w:rPr>
      </w:pPr>
    </w:p>
    <w:p w14:paraId="01CF0DF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PËR REKRUTIMIN E NJË SPECIALISTI PËR ZYRËN RAJONALE SHKODËR</w:t>
      </w:r>
    </w:p>
    <w:p w14:paraId="3C6ED6DE">
      <w:pPr>
        <w:spacing w:after="0" w:line="240" w:lineRule="auto"/>
        <w:jc w:val="both"/>
        <w:rPr>
          <w:rFonts w:ascii="Times New Roman" w:hAnsi="Times New Roman" w:cs="Times New Roman"/>
          <w:sz w:val="24"/>
          <w:szCs w:val="24"/>
          <w:lang w:val="it-IT"/>
        </w:rPr>
      </w:pPr>
    </w:p>
    <w:p w14:paraId="27045948">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it-IT"/>
        </w:rPr>
        <w:t xml:space="preserve">Mbështetur në nenin 32 të ligjit nr.8454, datë 04.02.1999 “Për Avokatin e Popullit”, i ndryshuar, </w:t>
      </w:r>
      <w:r>
        <w:rPr>
          <w:rFonts w:ascii="Times New Roman" w:hAnsi="Times New Roman" w:cs="Times New Roman"/>
          <w:sz w:val="24"/>
          <w:szCs w:val="24"/>
          <w:lang w:val="sq-AL"/>
        </w:rPr>
        <w:t xml:space="preserve">ligjin nr. 7961, datë 12/07/1995 “Kodi i Punës i Republikës se Shqipërisë”, të ndryshuar, </w:t>
      </w:r>
      <w:r>
        <w:rPr>
          <w:rFonts w:ascii="Times New Roman" w:hAnsi="Times New Roman" w:cs="Times New Roman"/>
          <w:sz w:val="24"/>
          <w:szCs w:val="24"/>
        </w:rPr>
        <w:t>ligjin nr. 115/2024, “Për buxhetin e vitit 2025”, si dhe në organigramën dhe strukturën organizative, Institucioni i Avokatit të Popullit kërkon të rekrutojë një specialist për Zyrën Rajonale Shkodër.</w:t>
      </w:r>
    </w:p>
    <w:p w14:paraId="0EFE6BBC">
      <w:pPr>
        <w:spacing w:after="0" w:line="240" w:lineRule="auto"/>
        <w:jc w:val="both"/>
        <w:rPr>
          <w:rFonts w:ascii="Times New Roman" w:hAnsi="Times New Roman" w:cs="Times New Roman"/>
          <w:sz w:val="24"/>
          <w:szCs w:val="24"/>
        </w:rPr>
      </w:pPr>
    </w:p>
    <w:p w14:paraId="5D0F2669">
      <w:pPr>
        <w:spacing w:after="0" w:line="240" w:lineRule="auto"/>
        <w:jc w:val="both"/>
        <w:rPr>
          <w:rFonts w:ascii="Times New Roman" w:hAnsi="Times New Roman" w:cs="Times New Roman"/>
          <w:sz w:val="24"/>
          <w:szCs w:val="24"/>
        </w:rPr>
      </w:pPr>
    </w:p>
    <w:p w14:paraId="7629B100">
      <w:pPr>
        <w:pStyle w:val="9"/>
        <w:numPr>
          <w:ilvl w:val="0"/>
          <w:numId w:val="1"/>
        </w:numPr>
        <w:spacing w:after="0" w:line="240" w:lineRule="auto"/>
        <w:ind w:left="450" w:hanging="450"/>
        <w:jc w:val="both"/>
        <w:rPr>
          <w:rFonts w:ascii="Times New Roman" w:hAnsi="Times New Roman" w:cs="Times New Roman"/>
          <w:b/>
          <w:sz w:val="24"/>
          <w:szCs w:val="24"/>
          <w:u w:val="single"/>
        </w:rPr>
      </w:pPr>
      <w:r>
        <w:rPr>
          <w:rFonts w:ascii="Times New Roman" w:hAnsi="Times New Roman" w:cs="Times New Roman"/>
          <w:b/>
          <w:sz w:val="24"/>
          <w:szCs w:val="24"/>
          <w:u w:val="single"/>
        </w:rPr>
        <w:t>Kërkesat e veçanta për p</w:t>
      </w:r>
      <w:r>
        <w:rPr>
          <w:rFonts w:hint="default" w:ascii="Times New Roman" w:hAnsi="Times New Roman" w:cs="Times New Roman"/>
          <w:b/>
          <w:sz w:val="24"/>
          <w:szCs w:val="24"/>
          <w:u w:val="single"/>
          <w:lang w:val="en-US"/>
        </w:rPr>
        <w:t>ë</w:t>
      </w:r>
      <w:r>
        <w:rPr>
          <w:rFonts w:ascii="Times New Roman" w:hAnsi="Times New Roman" w:cs="Times New Roman"/>
          <w:b/>
          <w:sz w:val="24"/>
          <w:szCs w:val="24"/>
          <w:u w:val="single"/>
        </w:rPr>
        <w:t xml:space="preserve">rzgjedhjen e kandidatëve </w:t>
      </w:r>
    </w:p>
    <w:p w14:paraId="3CC04A6F">
      <w:pPr>
        <w:spacing w:after="0" w:line="240" w:lineRule="auto"/>
        <w:jc w:val="both"/>
        <w:rPr>
          <w:rFonts w:ascii="Times New Roman" w:hAnsi="Times New Roman" w:cs="Times New Roman"/>
          <w:sz w:val="24"/>
          <w:szCs w:val="24"/>
        </w:rPr>
      </w:pPr>
    </w:p>
    <w:p w14:paraId="415BBEC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Kandidatët që duan të aplikojnë për këtë pozicion pune, duhet të plotësojnë kriteret dhe procedurat e mëposhtme: </w:t>
      </w:r>
    </w:p>
    <w:p w14:paraId="4B392CD5">
      <w:pPr>
        <w:spacing w:after="0" w:line="240" w:lineRule="auto"/>
        <w:jc w:val="both"/>
        <w:rPr>
          <w:rFonts w:ascii="Times New Roman" w:hAnsi="Times New Roman" w:cs="Times New Roman"/>
          <w:sz w:val="24"/>
          <w:szCs w:val="24"/>
        </w:rPr>
      </w:pPr>
    </w:p>
    <w:p w14:paraId="20F2E1F0">
      <w:pPr>
        <w:pStyle w:val="9"/>
        <w:widowControl w:val="0"/>
        <w:numPr>
          <w:ilvl w:val="0"/>
          <w:numId w:val="2"/>
        </w:numPr>
        <w:autoSpaceDE w:val="0"/>
        <w:autoSpaceDN w:val="0"/>
        <w:spacing w:before="1" w:after="0" w:line="240" w:lineRule="auto"/>
        <w:ind w:left="270" w:right="344" w:hanging="270"/>
        <w:contextualSpacing w:val="0"/>
        <w:jc w:val="both"/>
        <w:rPr>
          <w:rFonts w:ascii="Times New Roman" w:hAnsi="Times New Roman" w:cs="Times New Roman"/>
          <w:sz w:val="24"/>
          <w:szCs w:val="24"/>
        </w:rPr>
      </w:pPr>
      <w:r>
        <w:rPr>
          <w:rFonts w:ascii="Times New Roman" w:hAnsi="Times New Roman" w:cs="Times New Roman"/>
          <w:sz w:val="24"/>
        </w:rPr>
        <w:t>Të zotërojë Diplomë të nivelit “Master Shkencor” në Shkenca Juridike. Diploma e nivelit “Bachelor” duhet të jetë në të njëjtën</w:t>
      </w:r>
      <w:r>
        <w:rPr>
          <w:rFonts w:ascii="Times New Roman" w:hAnsi="Times New Roman" w:cs="Times New Roman"/>
          <w:spacing w:val="-7"/>
          <w:sz w:val="24"/>
        </w:rPr>
        <w:t xml:space="preserve"> </w:t>
      </w:r>
      <w:r>
        <w:rPr>
          <w:rFonts w:ascii="Times New Roman" w:hAnsi="Times New Roman" w:cs="Times New Roman"/>
          <w:sz w:val="24"/>
        </w:rPr>
        <w:t>fushë. (Diplomat</w:t>
      </w:r>
      <w:r>
        <w:rPr>
          <w:rFonts w:ascii="Times New Roman" w:hAnsi="Times New Roman" w:cs="Times New Roman"/>
          <w:spacing w:val="-2"/>
          <w:sz w:val="24"/>
        </w:rPr>
        <w:t xml:space="preserve"> </w:t>
      </w:r>
      <w:r>
        <w:rPr>
          <w:rFonts w:ascii="Times New Roman" w:hAnsi="Times New Roman" w:cs="Times New Roman"/>
          <w:sz w:val="24"/>
        </w:rPr>
        <w:t>e marra ne Universitetet</w:t>
      </w:r>
      <w:r>
        <w:rPr>
          <w:rFonts w:ascii="Times New Roman" w:hAnsi="Times New Roman" w:cs="Times New Roman"/>
          <w:spacing w:val="-2"/>
          <w:sz w:val="24"/>
        </w:rPr>
        <w:t xml:space="preserve"> </w:t>
      </w:r>
      <w:r>
        <w:rPr>
          <w:rFonts w:ascii="Times New Roman" w:hAnsi="Times New Roman" w:cs="Times New Roman"/>
          <w:sz w:val="24"/>
        </w:rPr>
        <w:t>jashte vendit duhet</w:t>
      </w:r>
      <w:r>
        <w:rPr>
          <w:rFonts w:ascii="Times New Roman" w:hAnsi="Times New Roman" w:cs="Times New Roman"/>
          <w:spacing w:val="3"/>
          <w:sz w:val="24"/>
        </w:rPr>
        <w:t xml:space="preserve"> </w:t>
      </w:r>
      <w:r>
        <w:rPr>
          <w:rFonts w:ascii="Times New Roman" w:hAnsi="Times New Roman" w:cs="Times New Roman"/>
          <w:sz w:val="24"/>
        </w:rPr>
        <w:t>të</w:t>
      </w:r>
      <w:r>
        <w:rPr>
          <w:rFonts w:ascii="Times New Roman" w:hAnsi="Times New Roman" w:cs="Times New Roman"/>
          <w:spacing w:val="-15"/>
          <w:sz w:val="24"/>
        </w:rPr>
        <w:t xml:space="preserve"> </w:t>
      </w:r>
      <w:r>
        <w:rPr>
          <w:rFonts w:ascii="Times New Roman" w:hAnsi="Times New Roman" w:cs="Times New Roman"/>
          <w:sz w:val="24"/>
        </w:rPr>
        <w:t>jenë</w:t>
      </w:r>
      <w:r>
        <w:rPr>
          <w:rFonts w:ascii="Times New Roman" w:hAnsi="Times New Roman" w:cs="Times New Roman"/>
          <w:spacing w:val="-3"/>
          <w:sz w:val="24"/>
        </w:rPr>
        <w:t xml:space="preserve"> </w:t>
      </w:r>
      <w:r>
        <w:rPr>
          <w:rFonts w:ascii="Times New Roman" w:hAnsi="Times New Roman" w:cs="Times New Roman"/>
          <w:sz w:val="24"/>
        </w:rPr>
        <w:t>të</w:t>
      </w:r>
      <w:r>
        <w:rPr>
          <w:rFonts w:ascii="Times New Roman" w:hAnsi="Times New Roman" w:cs="Times New Roman"/>
          <w:spacing w:val="-15"/>
          <w:sz w:val="24"/>
        </w:rPr>
        <w:t xml:space="preserve"> </w:t>
      </w:r>
      <w:r>
        <w:rPr>
          <w:rFonts w:ascii="Times New Roman" w:hAnsi="Times New Roman" w:cs="Times New Roman"/>
          <w:sz w:val="24"/>
        </w:rPr>
        <w:t>njehsuara</w:t>
      </w:r>
      <w:r>
        <w:rPr>
          <w:rFonts w:ascii="Times New Roman" w:hAnsi="Times New Roman" w:cs="Times New Roman"/>
          <w:spacing w:val="28"/>
          <w:sz w:val="24"/>
        </w:rPr>
        <w:t xml:space="preserve"> </w:t>
      </w:r>
      <w:r>
        <w:rPr>
          <w:rFonts w:ascii="Times New Roman" w:hAnsi="Times New Roman" w:cs="Times New Roman"/>
          <w:sz w:val="24"/>
        </w:rPr>
        <w:t>nga Institucioni</w:t>
      </w:r>
      <w:r>
        <w:rPr>
          <w:rFonts w:ascii="Times New Roman" w:hAnsi="Times New Roman" w:cs="Times New Roman"/>
          <w:spacing w:val="27"/>
          <w:sz w:val="24"/>
        </w:rPr>
        <w:t xml:space="preserve"> </w:t>
      </w:r>
      <w:r>
        <w:rPr>
          <w:rFonts w:ascii="Times New Roman" w:hAnsi="Times New Roman" w:cs="Times New Roman"/>
          <w:sz w:val="24"/>
        </w:rPr>
        <w:t>përgjegjës</w:t>
      </w:r>
      <w:r>
        <w:rPr>
          <w:rFonts w:ascii="Times New Roman" w:hAnsi="Times New Roman" w:cs="Times New Roman"/>
          <w:spacing w:val="8"/>
          <w:sz w:val="24"/>
        </w:rPr>
        <w:t xml:space="preserve"> </w:t>
      </w:r>
      <w:r>
        <w:rPr>
          <w:rFonts w:ascii="Times New Roman" w:hAnsi="Times New Roman" w:cs="Times New Roman"/>
          <w:sz w:val="24"/>
        </w:rPr>
        <w:t>sipas</w:t>
      </w:r>
      <w:r>
        <w:rPr>
          <w:rFonts w:ascii="Times New Roman" w:hAnsi="Times New Roman" w:cs="Times New Roman"/>
          <w:spacing w:val="8"/>
          <w:sz w:val="24"/>
        </w:rPr>
        <w:t xml:space="preserve"> </w:t>
      </w:r>
      <w:r>
        <w:rPr>
          <w:rFonts w:ascii="Times New Roman" w:hAnsi="Times New Roman" w:cs="Times New Roman"/>
          <w:sz w:val="24"/>
        </w:rPr>
        <w:t>legjislacionit</w:t>
      </w:r>
      <w:r>
        <w:rPr>
          <w:rFonts w:ascii="Times New Roman" w:hAnsi="Times New Roman" w:cs="Times New Roman"/>
          <w:spacing w:val="27"/>
          <w:sz w:val="24"/>
        </w:rPr>
        <w:t xml:space="preserve"> </w:t>
      </w:r>
      <w:r>
        <w:rPr>
          <w:rFonts w:ascii="Times New Roman" w:hAnsi="Times New Roman" w:cs="Times New Roman"/>
          <w:sz w:val="24"/>
        </w:rPr>
        <w:t>në</w:t>
      </w:r>
      <w:r>
        <w:rPr>
          <w:rFonts w:ascii="Times New Roman" w:hAnsi="Times New Roman" w:cs="Times New Roman"/>
          <w:spacing w:val="-11"/>
          <w:sz w:val="24"/>
        </w:rPr>
        <w:t xml:space="preserve"> </w:t>
      </w:r>
      <w:r>
        <w:rPr>
          <w:rFonts w:ascii="Times New Roman" w:hAnsi="Times New Roman" w:cs="Times New Roman"/>
          <w:sz w:val="24"/>
        </w:rPr>
        <w:t xml:space="preserve">fuqi). </w:t>
      </w:r>
      <w:r>
        <w:rPr>
          <w:rFonts w:ascii="Times New Roman" w:hAnsi="Times New Roman" w:cs="Times New Roman"/>
          <w:sz w:val="24"/>
          <w:szCs w:val="24"/>
        </w:rPr>
        <w:t xml:space="preserve"> </w:t>
      </w:r>
    </w:p>
    <w:p w14:paraId="05DAE6C3">
      <w:pPr>
        <w:pStyle w:val="9"/>
        <w:numPr>
          <w:ilvl w:val="0"/>
          <w:numId w:val="2"/>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Të ketë të paktën </w:t>
      </w:r>
      <w:r>
        <w:rPr>
          <w:rFonts w:hint="default" w:ascii="Times New Roman" w:hAnsi="Times New Roman" w:cs="Times New Roman"/>
          <w:sz w:val="24"/>
          <w:szCs w:val="24"/>
          <w:lang w:val="en-US"/>
        </w:rPr>
        <w:t>2</w:t>
      </w:r>
      <w:r>
        <w:rPr>
          <w:rFonts w:ascii="Times New Roman" w:hAnsi="Times New Roman" w:cs="Times New Roman"/>
          <w:sz w:val="24"/>
          <w:szCs w:val="24"/>
        </w:rPr>
        <w:t>(</w:t>
      </w:r>
      <w:r>
        <w:rPr>
          <w:rFonts w:hint="default" w:ascii="Times New Roman" w:hAnsi="Times New Roman" w:cs="Times New Roman"/>
          <w:sz w:val="24"/>
          <w:szCs w:val="24"/>
          <w:lang w:val="en-US"/>
        </w:rPr>
        <w:t>dy)</w:t>
      </w:r>
      <w:bookmarkStart w:id="1" w:name="_GoBack"/>
      <w:bookmarkEnd w:id="1"/>
      <w:r>
        <w:rPr>
          <w:rFonts w:ascii="Times New Roman" w:hAnsi="Times New Roman" w:cs="Times New Roman"/>
          <w:sz w:val="24"/>
          <w:szCs w:val="24"/>
        </w:rPr>
        <w:t xml:space="preserve"> vjet përvojë pune në profesion. Njohja e legjislacionit shqiptar dhe/ose akteve ndërkombëtare në fushën e drejtave të njeriut do të konsiderohet përparësi;</w:t>
      </w:r>
    </w:p>
    <w:p w14:paraId="45D0220D">
      <w:pPr>
        <w:pStyle w:val="9"/>
        <w:numPr>
          <w:ilvl w:val="0"/>
          <w:numId w:val="2"/>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Të ketë njohuri të gjuhës angleze, në të folur dhe në të shkruar; </w:t>
      </w:r>
    </w:p>
    <w:p w14:paraId="2DB40C6A">
      <w:pPr>
        <w:pStyle w:val="9"/>
        <w:numPr>
          <w:ilvl w:val="0"/>
          <w:numId w:val="2"/>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Të ketë aftësi organizative dhe administrative si dhe veçanërisht aftësi komunikimi; </w:t>
      </w:r>
    </w:p>
    <w:p w14:paraId="1C7E9FCB">
      <w:pPr>
        <w:pStyle w:val="9"/>
        <w:numPr>
          <w:ilvl w:val="0"/>
          <w:numId w:val="2"/>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Të ketë standarde të larta të integritetit dhe përvojës në trajtimin e informacionit konfidencial; </w:t>
      </w:r>
    </w:p>
    <w:p w14:paraId="5746FCAB">
      <w:pPr>
        <w:pStyle w:val="9"/>
        <w:numPr>
          <w:ilvl w:val="0"/>
          <w:numId w:val="2"/>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Të ketë fleksibilitet, aftësi të forta adaptimi dhe aftësi për punë në ekip; </w:t>
      </w:r>
    </w:p>
    <w:p w14:paraId="72797CE8">
      <w:pPr>
        <w:pStyle w:val="9"/>
        <w:numPr>
          <w:ilvl w:val="0"/>
          <w:numId w:val="2"/>
        </w:numPr>
        <w:spacing w:after="0" w:line="240" w:lineRule="auto"/>
        <w:ind w:left="270" w:hanging="270"/>
        <w:jc w:val="both"/>
        <w:rPr>
          <w:rFonts w:ascii="Times New Roman" w:hAnsi="Times New Roman" w:cs="Times New Roman"/>
          <w:sz w:val="24"/>
          <w:szCs w:val="24"/>
        </w:rPr>
      </w:pPr>
      <w:r>
        <w:rPr>
          <w:rFonts w:ascii="Times New Roman" w:hAnsi="Times New Roman" w:cs="Times New Roman"/>
          <w:sz w:val="24"/>
          <w:szCs w:val="24"/>
        </w:rPr>
        <w:t xml:space="preserve">Të ketë njohuri të mira kompjuterike në programet Microsoft Word, Excel, si dhe njohuri të sistemeve të Teknologjisë së Informacionit (IT). </w:t>
      </w:r>
    </w:p>
    <w:p w14:paraId="5DDCCB01">
      <w:pPr>
        <w:spacing w:after="0" w:line="240" w:lineRule="auto"/>
      </w:pPr>
    </w:p>
    <w:p w14:paraId="3DA5D783">
      <w:pPr>
        <w:spacing w:after="0" w:line="240" w:lineRule="auto"/>
      </w:pPr>
    </w:p>
    <w:p w14:paraId="2ADBF113">
      <w:pPr>
        <w:pStyle w:val="9"/>
        <w:numPr>
          <w:ilvl w:val="0"/>
          <w:numId w:val="1"/>
        </w:numPr>
        <w:spacing w:after="0" w:line="240" w:lineRule="auto"/>
        <w:ind w:left="450" w:hanging="450"/>
        <w:rPr>
          <w:rFonts w:ascii="Times New Roman" w:hAnsi="Times New Roman" w:cs="Times New Roman"/>
          <w:b/>
          <w:sz w:val="24"/>
          <w:szCs w:val="24"/>
          <w:u w:val="single"/>
        </w:rPr>
      </w:pPr>
      <w:r>
        <w:rPr>
          <w:rFonts w:ascii="Times New Roman" w:hAnsi="Times New Roman" w:cs="Times New Roman"/>
          <w:b/>
          <w:sz w:val="24"/>
          <w:szCs w:val="24"/>
          <w:u w:val="single"/>
        </w:rPr>
        <w:t xml:space="preserve">Përshkrimi i punës </w:t>
      </w:r>
    </w:p>
    <w:p w14:paraId="20D1D265">
      <w:pPr>
        <w:pStyle w:val="7"/>
        <w:spacing w:before="0" w:after="0"/>
        <w:jc w:val="both"/>
        <w:rPr>
          <w:color w:val="000000"/>
          <w:lang w:val="sq-AL"/>
        </w:rPr>
      </w:pPr>
    </w:p>
    <w:p w14:paraId="619DAEF8">
      <w:pPr>
        <w:pStyle w:val="7"/>
        <w:spacing w:before="0" w:after="0"/>
        <w:jc w:val="both"/>
        <w:rPr>
          <w:color w:val="000000"/>
          <w:lang w:val="sq-AL"/>
        </w:rPr>
      </w:pPr>
      <w:r>
        <w:rPr>
          <w:color w:val="000000"/>
          <w:lang w:val="sq-AL"/>
        </w:rPr>
        <w:t>Detyrat e specialistit të Zyrës Rajonale Shkodër janë:</w:t>
      </w:r>
    </w:p>
    <w:p w14:paraId="3353E317">
      <w:pPr>
        <w:pStyle w:val="7"/>
        <w:spacing w:before="0" w:after="0"/>
        <w:jc w:val="both"/>
        <w:rPr>
          <w:color w:val="000000"/>
          <w:lang w:val="sq-AL"/>
        </w:rPr>
      </w:pPr>
    </w:p>
    <w:p w14:paraId="27806F57">
      <w:pPr>
        <w:pStyle w:val="7"/>
        <w:numPr>
          <w:ilvl w:val="0"/>
          <w:numId w:val="3"/>
        </w:numPr>
        <w:spacing w:before="0" w:after="0"/>
        <w:jc w:val="both"/>
        <w:rPr>
          <w:lang w:val="sq-AL"/>
        </w:rPr>
      </w:pPr>
      <w:r>
        <w:rPr>
          <w:color w:val="000000"/>
          <w:lang w:val="sq-AL"/>
        </w:rPr>
        <w:t>Zbatimi i l</w:t>
      </w:r>
      <w:r>
        <w:rPr>
          <w:lang w:val="sq-AL"/>
        </w:rPr>
        <w:t>igjit n</w:t>
      </w:r>
      <w:r>
        <w:rPr>
          <w:rStyle w:val="8"/>
          <w:lang w:val="sq-AL"/>
        </w:rPr>
        <w:t>r</w:t>
      </w:r>
      <w:r>
        <w:rPr>
          <w:rStyle w:val="8"/>
          <w:b w:val="0"/>
          <w:lang w:val="sq-AL"/>
        </w:rPr>
        <w:t>.8454, datë 04.02.1999, “Për Avokatin e Popullit”, i ndryshuar, Rregullores së Brendshme</w:t>
      </w:r>
      <w:r>
        <w:rPr>
          <w:rStyle w:val="8"/>
          <w:lang w:val="sq-AL"/>
        </w:rPr>
        <w:t xml:space="preserve">, </w:t>
      </w:r>
      <w:r>
        <w:rPr>
          <w:lang w:val="sq-AL"/>
        </w:rPr>
        <w:t>Kodit Etik të Institucionit si dhe akteve të tjera të miratuara nga Avokati i Popullit.</w:t>
      </w:r>
    </w:p>
    <w:p w14:paraId="67D47C7F">
      <w:pPr>
        <w:pStyle w:val="7"/>
        <w:numPr>
          <w:ilvl w:val="0"/>
          <w:numId w:val="3"/>
        </w:numPr>
        <w:spacing w:before="0" w:after="0"/>
        <w:jc w:val="both"/>
        <w:rPr>
          <w:lang w:val="sq-AL"/>
        </w:rPr>
      </w:pPr>
      <w:r>
        <w:rPr>
          <w:lang w:val="sq-AL"/>
        </w:rPr>
        <w:t>Pritja e qytetarëve, komunikimi me etikë, kthimi i përgjigjeve të ankesave të mëparshme, dhënia e udhëzimeve për mënyrën e plotësimit të formularit (elektronik dhe printuar) të ankesës.</w:t>
      </w:r>
    </w:p>
    <w:p w14:paraId="1EFFA1A5">
      <w:pPr>
        <w:pStyle w:val="9"/>
        <w:numPr>
          <w:ilvl w:val="0"/>
          <w:numId w:val="3"/>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Dhënia e këshillave dhe orientimi i qytetarëve, për rrugën që duhet të ndjekin apo Institucionit që duhet t’i drejtohen, për ankesat që janë jashtë juridiksionit dhe kompetencës së Avokatit të Popullit.</w:t>
      </w:r>
    </w:p>
    <w:p w14:paraId="7C6658CA">
      <w:pPr>
        <w:pStyle w:val="9"/>
        <w:numPr>
          <w:ilvl w:val="0"/>
          <w:numId w:val="3"/>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Dërgimi në zyrën qëndrore të Avokatit të Popullit, në rrugë postare ose elektronike, të ankesave të marra gjatë javës. Për raste që kërkojnë shqyrtim të menjëhershëm nga ekspertët sipas fushave, ankesa dërgohet brenda 24 orëve, në zyrën qëndrore të Avokatit të Popullit.</w:t>
      </w:r>
    </w:p>
    <w:p w14:paraId="4AA39807">
      <w:pPr>
        <w:pStyle w:val="9"/>
        <w:numPr>
          <w:ilvl w:val="0"/>
          <w:numId w:val="3"/>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Ruajtja e fshehtësisë së informacionit dhe identitetit të qytetarit q</w:t>
      </w:r>
      <w:r>
        <w:rPr>
          <w:rFonts w:ascii="Times New Roman" w:hAnsi="Times New Roman" w:cs="Times New Roman"/>
          <w:color w:val="000000"/>
          <w:sz w:val="24"/>
          <w:szCs w:val="24"/>
          <w:lang w:val="sq-AL"/>
        </w:rPr>
        <w:t xml:space="preserve">ë bën ankesën </w:t>
      </w:r>
      <w:r>
        <w:rPr>
          <w:rFonts w:ascii="Times New Roman" w:hAnsi="Times New Roman" w:cs="Times New Roman"/>
          <w:sz w:val="24"/>
          <w:szCs w:val="24"/>
          <w:lang w:val="sq-AL"/>
        </w:rPr>
        <w:t>duke mos i bërë ato në asnjë rast publike.</w:t>
      </w:r>
    </w:p>
    <w:p w14:paraId="3B2E0BA8">
      <w:pPr>
        <w:pStyle w:val="9"/>
        <w:numPr>
          <w:ilvl w:val="0"/>
          <w:numId w:val="3"/>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lang w:val="sq-AL"/>
        </w:rPr>
        <w:t>Mospranimi i ankesave anonime dhe pa n</w:t>
      </w:r>
      <w:r>
        <w:rPr>
          <w:rFonts w:ascii="Times New Roman" w:hAnsi="Times New Roman" w:cs="Times New Roman"/>
          <w:color w:val="000000"/>
          <w:sz w:val="24"/>
          <w:szCs w:val="24"/>
          <w:lang w:val="sq-AL"/>
        </w:rPr>
        <w:t>ënshkrimin e ankuesit.</w:t>
      </w:r>
    </w:p>
    <w:p w14:paraId="46B82D34">
      <w:pPr>
        <w:pStyle w:val="9"/>
        <w:numPr>
          <w:ilvl w:val="0"/>
          <w:numId w:val="3"/>
        </w:numPr>
        <w:spacing w:after="0" w:line="240" w:lineRule="auto"/>
        <w:jc w:val="both"/>
        <w:rPr>
          <w:rFonts w:ascii="Times New Roman" w:hAnsi="Times New Roman" w:cs="Times New Roman"/>
          <w:sz w:val="24"/>
          <w:szCs w:val="24"/>
          <w:lang w:val="sq-AL"/>
        </w:rPr>
      </w:pPr>
      <w:r>
        <w:rPr>
          <w:rFonts w:ascii="Times New Roman" w:hAnsi="Times New Roman" w:cs="Times New Roman"/>
          <w:color w:val="000000"/>
          <w:sz w:val="24"/>
          <w:szCs w:val="24"/>
          <w:lang w:val="sq-AL"/>
        </w:rPr>
        <w:t>Bashkëpunimi me zyrat rajonale të Komisionerit për Mbrojtjen nga Diskrimimimi.</w:t>
      </w:r>
    </w:p>
    <w:p w14:paraId="6FF4AEE2">
      <w:pPr>
        <w:pStyle w:val="9"/>
        <w:numPr>
          <w:ilvl w:val="0"/>
          <w:numId w:val="3"/>
        </w:numPr>
        <w:spacing w:after="0" w:line="240" w:lineRule="auto"/>
        <w:jc w:val="both"/>
        <w:rPr>
          <w:rFonts w:ascii="Times New Roman" w:hAnsi="Times New Roman" w:cs="Times New Roman"/>
          <w:sz w:val="24"/>
          <w:szCs w:val="24"/>
          <w:lang w:val="sq-AL"/>
        </w:rPr>
      </w:pPr>
      <w:r>
        <w:rPr>
          <w:rFonts w:ascii="Times New Roman" w:hAnsi="Times New Roman" w:cs="Times New Roman"/>
          <w:color w:val="000000"/>
          <w:sz w:val="24"/>
          <w:szCs w:val="24"/>
          <w:lang w:val="sq-AL"/>
        </w:rPr>
        <w:t>Kryerjen e raportimeve javore, mujore dhe vjetore për numrin e ankesave të qytetarëve, të këshillimeve dhe orientimeve, si dhe kërkesave që lidhen me mbarëvajtjen e zyrës rajonale.</w:t>
      </w:r>
    </w:p>
    <w:p w14:paraId="2D7E070F">
      <w:pPr>
        <w:pStyle w:val="9"/>
        <w:numPr>
          <w:ilvl w:val="0"/>
          <w:numId w:val="3"/>
        </w:numPr>
        <w:spacing w:after="0" w:line="240" w:lineRule="auto"/>
        <w:jc w:val="both"/>
        <w:rPr>
          <w:rFonts w:ascii="Times New Roman" w:hAnsi="Times New Roman" w:cs="Times New Roman"/>
          <w:color w:val="000000"/>
          <w:sz w:val="24"/>
          <w:szCs w:val="24"/>
          <w:lang w:val="sq-AL"/>
        </w:rPr>
      </w:pPr>
      <w:r>
        <w:rPr>
          <w:rFonts w:ascii="Times New Roman" w:hAnsi="Times New Roman" w:cs="Times New Roman"/>
          <w:color w:val="000000"/>
          <w:sz w:val="24"/>
          <w:szCs w:val="24"/>
          <w:lang w:val="sq-AL"/>
        </w:rPr>
        <w:t xml:space="preserve">Të kërkojë nga zyra qëndrore e Avokatit të Popullit në Tiranë, interpretime të akteve ligjore dhe nën-ligjore, udhëzime për raste </w:t>
      </w:r>
      <w:r>
        <w:rPr>
          <w:rFonts w:ascii="Times New Roman" w:hAnsi="Times New Roman" w:cs="Times New Roman"/>
          <w:sz w:val="24"/>
          <w:szCs w:val="24"/>
          <w:lang w:val="sq-AL"/>
        </w:rPr>
        <w:t>specifike</w:t>
      </w:r>
      <w:r>
        <w:rPr>
          <w:rFonts w:ascii="Times New Roman" w:hAnsi="Times New Roman" w:cs="Times New Roman"/>
          <w:color w:val="000000"/>
          <w:sz w:val="24"/>
          <w:szCs w:val="24"/>
          <w:lang w:val="sq-AL"/>
        </w:rPr>
        <w:t xml:space="preserve"> dhe sa herë</w:t>
      </w:r>
      <w:r>
        <w:rPr>
          <w:rFonts w:ascii="Times New Roman" w:hAnsi="Times New Roman" w:cs="Times New Roman"/>
          <w:sz w:val="24"/>
          <w:szCs w:val="24"/>
          <w:lang w:val="sq-AL"/>
        </w:rPr>
        <w:t xml:space="preserve"> </w:t>
      </w:r>
      <w:r>
        <w:rPr>
          <w:rFonts w:ascii="Times New Roman" w:hAnsi="Times New Roman" w:cs="Times New Roman"/>
          <w:color w:val="000000"/>
          <w:sz w:val="24"/>
          <w:szCs w:val="24"/>
          <w:lang w:val="sq-AL"/>
        </w:rPr>
        <w:t>ai e shikon të nevojshme.</w:t>
      </w:r>
    </w:p>
    <w:p w14:paraId="65585A1C">
      <w:pPr>
        <w:pStyle w:val="9"/>
        <w:numPr>
          <w:ilvl w:val="0"/>
          <w:numId w:val="3"/>
        </w:numPr>
        <w:spacing w:after="0" w:line="240" w:lineRule="auto"/>
        <w:jc w:val="both"/>
        <w:rPr>
          <w:rFonts w:ascii="Times New Roman" w:hAnsi="Times New Roman" w:cs="Times New Roman"/>
          <w:sz w:val="24"/>
          <w:szCs w:val="24"/>
          <w:lang w:val="sq-AL"/>
        </w:rPr>
      </w:pPr>
      <w:r>
        <w:rPr>
          <w:rFonts w:ascii="Times New Roman" w:hAnsi="Times New Roman" w:cs="Times New Roman"/>
          <w:sz w:val="24"/>
          <w:szCs w:val="24"/>
        </w:rPr>
        <w:t>Të kryejë në kohë të shpejtë, pa vonesa dhe me efikasitet çdo detyrë tjetër që do ti caktohet nga institucioni i Avokatit te Popullit.</w:t>
      </w:r>
    </w:p>
    <w:p w14:paraId="1B52A84C">
      <w:pPr>
        <w:pStyle w:val="9"/>
        <w:spacing w:after="0" w:line="240" w:lineRule="auto"/>
        <w:ind w:left="360"/>
        <w:jc w:val="both"/>
        <w:rPr>
          <w:rFonts w:ascii="Times New Roman" w:hAnsi="Times New Roman" w:cs="Times New Roman"/>
          <w:color w:val="000000"/>
          <w:sz w:val="24"/>
          <w:szCs w:val="24"/>
          <w:lang w:val="sq-AL"/>
        </w:rPr>
      </w:pPr>
    </w:p>
    <w:p w14:paraId="529CC711">
      <w:pPr>
        <w:spacing w:after="0" w:line="240" w:lineRule="auto"/>
        <w:rPr>
          <w:rFonts w:ascii="Times New Roman" w:hAnsi="Times New Roman" w:cs="Times New Roman"/>
          <w:sz w:val="24"/>
          <w:szCs w:val="24"/>
        </w:rPr>
      </w:pPr>
    </w:p>
    <w:p w14:paraId="35A8F6FB">
      <w:pPr>
        <w:pStyle w:val="9"/>
        <w:numPr>
          <w:ilvl w:val="0"/>
          <w:numId w:val="1"/>
        </w:numPr>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 xml:space="preserve">Periudha dhe vendndodhja </w:t>
      </w:r>
    </w:p>
    <w:p w14:paraId="0CBDBA70">
      <w:pPr>
        <w:spacing w:after="0" w:line="240" w:lineRule="auto"/>
        <w:jc w:val="both"/>
        <w:rPr>
          <w:rFonts w:ascii="Times New Roman" w:hAnsi="Times New Roman" w:cs="Times New Roman"/>
          <w:sz w:val="24"/>
          <w:szCs w:val="24"/>
        </w:rPr>
      </w:pPr>
    </w:p>
    <w:p w14:paraId="0FC841E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Afati i rekrutimit do të përcaktohet në kontratën e punës, duke respektuar dispozitat e </w:t>
      </w:r>
      <w:r>
        <w:rPr>
          <w:rFonts w:ascii="Times New Roman" w:hAnsi="Times New Roman" w:cs="Times New Roman"/>
          <w:sz w:val="24"/>
          <w:szCs w:val="24"/>
          <w:lang w:val="sq-AL"/>
        </w:rPr>
        <w:t xml:space="preserve">ligjin nr. 7961, datë 12/07/1995 “Kodi i Punës i Republikës se Shqipërisë”, të ndryshuar, </w:t>
      </w:r>
      <w:r>
        <w:rPr>
          <w:rFonts w:ascii="Times New Roman" w:hAnsi="Times New Roman" w:cs="Times New Roman"/>
          <w:sz w:val="24"/>
          <w:szCs w:val="24"/>
        </w:rPr>
        <w:t xml:space="preserve"> në varesi të performancës dhe vlerësimit të punës. Vendndodhja e pozicionit të punës do të jetë në qytetin e Shkodrës. </w:t>
      </w:r>
    </w:p>
    <w:p w14:paraId="52D8FCEA">
      <w:pPr>
        <w:spacing w:after="0" w:line="240" w:lineRule="auto"/>
        <w:rPr>
          <w:rFonts w:ascii="Times New Roman" w:hAnsi="Times New Roman" w:cs="Times New Roman"/>
          <w:sz w:val="24"/>
          <w:szCs w:val="24"/>
        </w:rPr>
      </w:pPr>
    </w:p>
    <w:p w14:paraId="1B63BFBD">
      <w:pPr>
        <w:spacing w:after="0" w:line="240" w:lineRule="auto"/>
        <w:rPr>
          <w:rFonts w:ascii="Times New Roman" w:hAnsi="Times New Roman" w:cs="Times New Roman"/>
          <w:sz w:val="24"/>
          <w:szCs w:val="24"/>
        </w:rPr>
      </w:pPr>
    </w:p>
    <w:p w14:paraId="2FD12413">
      <w:pPr>
        <w:pStyle w:val="9"/>
        <w:numPr>
          <w:ilvl w:val="0"/>
          <w:numId w:val="4"/>
        </w:numPr>
        <w:spacing w:after="0" w:line="240" w:lineRule="auto"/>
        <w:ind w:left="360"/>
        <w:rPr>
          <w:rFonts w:ascii="Times New Roman" w:hAnsi="Times New Roman" w:cs="Times New Roman"/>
          <w:b/>
          <w:sz w:val="24"/>
          <w:szCs w:val="24"/>
          <w:u w:val="single"/>
        </w:rPr>
      </w:pPr>
      <w:r>
        <w:rPr>
          <w:rFonts w:ascii="Times New Roman" w:hAnsi="Times New Roman" w:cs="Times New Roman"/>
          <w:b/>
          <w:sz w:val="24"/>
          <w:szCs w:val="24"/>
          <w:u w:val="single"/>
        </w:rPr>
        <w:t>Pagesa</w:t>
      </w:r>
    </w:p>
    <w:p w14:paraId="3D807DE9">
      <w:pPr>
        <w:spacing w:after="0" w:line="240" w:lineRule="auto"/>
        <w:rPr>
          <w:rFonts w:ascii="Times New Roman" w:hAnsi="Times New Roman" w:cs="Times New Roman"/>
          <w:sz w:val="24"/>
          <w:szCs w:val="24"/>
        </w:rPr>
      </w:pPr>
    </w:p>
    <w:p w14:paraId="2292BF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Pagesa do të kryhet në përputhje me vendimin e Këshillit të Ministrave, nr.325, datë 31.05.2023, “Për miratimin e strukturës së pagave, niveleve të pagave dhe shtesave të tjera mbi pagë të zëvendësministrit, funksionarëve të kabineteve, prefektit, nënprefektit, nëpunësve civilë dhe nëpunësve në disa institucione të admnistratës publike”, i ndryshuar, Lidhja nr.12, Kategoria IV-2. </w:t>
      </w:r>
    </w:p>
    <w:p w14:paraId="5ADEC40A">
      <w:pPr>
        <w:spacing w:after="0" w:line="240" w:lineRule="auto"/>
        <w:rPr>
          <w:rFonts w:ascii="Times New Roman" w:hAnsi="Times New Roman" w:cs="Times New Roman"/>
          <w:sz w:val="24"/>
          <w:szCs w:val="24"/>
        </w:rPr>
      </w:pPr>
    </w:p>
    <w:p w14:paraId="23E5B113">
      <w:pPr>
        <w:spacing w:after="0" w:line="240" w:lineRule="auto"/>
        <w:rPr>
          <w:rFonts w:ascii="Times New Roman" w:hAnsi="Times New Roman" w:cs="Times New Roman"/>
          <w:sz w:val="24"/>
          <w:szCs w:val="24"/>
        </w:rPr>
      </w:pPr>
    </w:p>
    <w:p w14:paraId="6D8A3786">
      <w:pPr>
        <w:pStyle w:val="9"/>
        <w:numPr>
          <w:ilvl w:val="0"/>
          <w:numId w:val="1"/>
        </w:numPr>
        <w:spacing w:after="0" w:line="240" w:lineRule="auto"/>
        <w:ind w:left="360"/>
        <w:rPr>
          <w:rFonts w:ascii="Times New Roman" w:hAnsi="Times New Roman" w:cs="Times New Roman"/>
          <w:b/>
          <w:sz w:val="24"/>
          <w:szCs w:val="24"/>
        </w:rPr>
      </w:pPr>
      <w:r>
        <w:rPr>
          <w:rFonts w:ascii="Times New Roman" w:hAnsi="Times New Roman" w:cs="Times New Roman"/>
          <w:b/>
          <w:sz w:val="24"/>
          <w:szCs w:val="24"/>
        </w:rPr>
        <w:t>Procedurat e Përgjithshme të Aplikimit:</w:t>
      </w:r>
    </w:p>
    <w:p w14:paraId="22C1A483">
      <w:pPr>
        <w:pStyle w:val="9"/>
        <w:spacing w:after="0" w:line="240" w:lineRule="auto"/>
        <w:ind w:left="360"/>
        <w:rPr>
          <w:rFonts w:ascii="Times New Roman" w:hAnsi="Times New Roman" w:cs="Times New Roman"/>
          <w:sz w:val="24"/>
          <w:szCs w:val="24"/>
        </w:rPr>
      </w:pPr>
    </w:p>
    <w:p w14:paraId="54254A7A">
      <w:pPr>
        <w:spacing w:after="0" w:line="240" w:lineRule="auto"/>
        <w:rPr>
          <w:rFonts w:ascii="Times New Roman" w:hAnsi="Times New Roman" w:cs="Times New Roman"/>
          <w:sz w:val="24"/>
          <w:szCs w:val="24"/>
        </w:rPr>
      </w:pPr>
      <w:r>
        <w:rPr>
          <w:rFonts w:ascii="Times New Roman" w:hAnsi="Times New Roman" w:cs="Times New Roman"/>
          <w:sz w:val="24"/>
          <w:szCs w:val="24"/>
        </w:rPr>
        <w:t>Aplikimi duhet të përmbajë:</w:t>
      </w:r>
    </w:p>
    <w:p w14:paraId="0113667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
    <w:p w14:paraId="4DFEFA67">
      <w:pPr>
        <w:pStyle w:val="9"/>
        <w:numPr>
          <w:ilvl w:val="0"/>
          <w:numId w:val="5"/>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Letër motivimi</w:t>
      </w:r>
    </w:p>
    <w:p w14:paraId="3C66B409">
      <w:pPr>
        <w:pStyle w:val="9"/>
        <w:numPr>
          <w:ilvl w:val="0"/>
          <w:numId w:val="5"/>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Curriculum Vitae (CV)</w:t>
      </w:r>
    </w:p>
    <w:p w14:paraId="68FD452B">
      <w:pPr>
        <w:pStyle w:val="9"/>
        <w:numPr>
          <w:ilvl w:val="0"/>
          <w:numId w:val="5"/>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Kopje të diplomës </w:t>
      </w:r>
    </w:p>
    <w:p w14:paraId="2193CAC9">
      <w:pPr>
        <w:pStyle w:val="9"/>
        <w:numPr>
          <w:ilvl w:val="0"/>
          <w:numId w:val="5"/>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Kopje të librezës së punës</w:t>
      </w:r>
    </w:p>
    <w:p w14:paraId="75331950">
      <w:pPr>
        <w:pStyle w:val="9"/>
        <w:numPr>
          <w:ilvl w:val="0"/>
          <w:numId w:val="5"/>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Dëshmi të gjuhës së huaj (nëse ka)</w:t>
      </w:r>
    </w:p>
    <w:p w14:paraId="4414A406">
      <w:pPr>
        <w:pStyle w:val="9"/>
        <w:numPr>
          <w:ilvl w:val="0"/>
          <w:numId w:val="5"/>
        </w:num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 xml:space="preserve">Vërtetim të gjendjes gjyqësore </w:t>
      </w:r>
    </w:p>
    <w:p w14:paraId="29467C56">
      <w:pPr>
        <w:spacing w:after="0" w:line="240" w:lineRule="auto"/>
      </w:pPr>
    </w:p>
    <w:p w14:paraId="356A307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Aplikimet duhet të dërgohen në rrug</w:t>
      </w:r>
      <w:r>
        <w:rPr>
          <w:rFonts w:hint="default" w:ascii="Times New Roman" w:hAnsi="Times New Roman" w:cs="Times New Roman"/>
          <w:sz w:val="24"/>
          <w:szCs w:val="24"/>
          <w:lang w:val="en-US"/>
        </w:rPr>
        <w:t>ë</w:t>
      </w:r>
      <w:r>
        <w:rPr>
          <w:rFonts w:ascii="Times New Roman" w:hAnsi="Times New Roman" w:cs="Times New Roman"/>
          <w:sz w:val="24"/>
          <w:szCs w:val="24"/>
        </w:rPr>
        <w:t xml:space="preserve"> elektronike në adresën: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HYPERLINK "mailto:burime.njerezore@avokatipopullit.gov.al;" </w:instrText>
      </w:r>
      <w:r>
        <w:rPr>
          <w:rFonts w:ascii="Times New Roman" w:hAnsi="Times New Roman" w:cs="Times New Roman"/>
          <w:sz w:val="24"/>
          <w:szCs w:val="24"/>
        </w:rPr>
        <w:fldChar w:fldCharType="separate"/>
      </w:r>
      <w:r>
        <w:rPr>
          <w:rStyle w:val="6"/>
          <w:rFonts w:ascii="Times New Roman" w:hAnsi="Times New Roman" w:cs="Times New Roman"/>
          <w:sz w:val="24"/>
          <w:szCs w:val="24"/>
        </w:rPr>
        <w:t>burime</w:t>
      </w:r>
      <w:r>
        <w:rPr>
          <w:rStyle w:val="6"/>
          <w:rFonts w:hint="default" w:ascii="Times New Roman" w:hAnsi="Times New Roman" w:cs="Times New Roman"/>
          <w:sz w:val="24"/>
          <w:szCs w:val="24"/>
          <w:lang w:val="en-US"/>
        </w:rPr>
        <w:t>.</w:t>
      </w:r>
      <w:r>
        <w:rPr>
          <w:rStyle w:val="6"/>
          <w:rFonts w:ascii="Times New Roman" w:hAnsi="Times New Roman" w:cs="Times New Roman"/>
          <w:sz w:val="24"/>
          <w:szCs w:val="24"/>
        </w:rPr>
        <w:t>njerezore@avokatipopullit.gov.al</w:t>
      </w:r>
      <w:r>
        <w:rPr>
          <w:rStyle w:val="6"/>
          <w:rFonts w:hint="default" w:ascii="Times New Roman" w:hAnsi="Times New Roman" w:cs="Times New Roman"/>
          <w:sz w:val="24"/>
          <w:szCs w:val="24"/>
          <w:lang w:val="en-US"/>
        </w:rPr>
        <w:t>;</w:t>
      </w:r>
      <w:r>
        <w:rPr>
          <w:rFonts w:ascii="Times New Roman" w:hAnsi="Times New Roman" w:cs="Times New Roman"/>
          <w:sz w:val="24"/>
          <w:szCs w:val="24"/>
        </w:rPr>
        <w:fldChar w:fldCharType="end"/>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 ose në zarf të mbyllur duke specifikuar pozicionin në adresën: </w:t>
      </w:r>
    </w:p>
    <w:p w14:paraId="52A3DA8A">
      <w:pPr>
        <w:spacing w:after="0" w:line="240" w:lineRule="auto"/>
        <w:jc w:val="both"/>
        <w:rPr>
          <w:rFonts w:ascii="Times New Roman" w:hAnsi="Times New Roman" w:cs="Times New Roman"/>
          <w:b/>
          <w:i/>
          <w:sz w:val="24"/>
          <w:szCs w:val="24"/>
        </w:rPr>
      </w:pPr>
    </w:p>
    <w:p w14:paraId="4BB055B8">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Institucioni i Avokatit të Popullit </w:t>
      </w:r>
    </w:p>
    <w:p w14:paraId="31A512B7">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Blv. “Zhan D’Ark”, nr.2, Tiranë, Shqipëri </w:t>
      </w:r>
    </w:p>
    <w:p w14:paraId="46918CDD">
      <w:pPr>
        <w:spacing w:after="0" w:line="240" w:lineRule="auto"/>
        <w:jc w:val="both"/>
        <w:rPr>
          <w:rFonts w:ascii="Times New Roman" w:hAnsi="Times New Roman" w:cs="Times New Roman"/>
          <w:b/>
          <w:i/>
          <w:sz w:val="24"/>
          <w:szCs w:val="24"/>
        </w:rPr>
      </w:pPr>
      <w:r>
        <w:rPr>
          <w:rFonts w:ascii="Times New Roman" w:hAnsi="Times New Roman" w:cs="Times New Roman"/>
          <w:b/>
          <w:i/>
          <w:sz w:val="24"/>
          <w:szCs w:val="24"/>
        </w:rPr>
        <w:t xml:space="preserve">Në vëmendje të Sektorit të Burimeve Njerëzore </w:t>
      </w:r>
    </w:p>
    <w:p w14:paraId="45536E3C">
      <w:pPr>
        <w:spacing w:after="0" w:line="240" w:lineRule="auto"/>
        <w:jc w:val="both"/>
        <w:rPr>
          <w:rFonts w:ascii="Times New Roman" w:hAnsi="Times New Roman" w:cs="Times New Roman"/>
          <w:sz w:val="24"/>
          <w:szCs w:val="24"/>
        </w:rPr>
      </w:pPr>
    </w:p>
    <w:p w14:paraId="03DD75B9">
      <w:pPr>
        <w:spacing w:after="0" w:line="240" w:lineRule="auto"/>
        <w:jc w:val="both"/>
        <w:rPr>
          <w:rFonts w:ascii="Times New Roman" w:hAnsi="Times New Roman" w:cs="Times New Roman"/>
          <w:sz w:val="24"/>
          <w:szCs w:val="24"/>
        </w:rPr>
      </w:pPr>
    </w:p>
    <w:p w14:paraId="2934F32E">
      <w:pPr>
        <w:pStyle w:val="9"/>
        <w:numPr>
          <w:ilvl w:val="0"/>
          <w:numId w:val="1"/>
        </w:numPr>
        <w:spacing w:after="0" w:line="240" w:lineRule="auto"/>
        <w:ind w:left="450" w:hanging="450"/>
        <w:jc w:val="both"/>
        <w:rPr>
          <w:rFonts w:ascii="Times New Roman" w:hAnsi="Times New Roman" w:cs="Times New Roman"/>
          <w:b/>
          <w:sz w:val="24"/>
          <w:szCs w:val="24"/>
        </w:rPr>
      </w:pPr>
      <w:r>
        <w:rPr>
          <w:rFonts w:ascii="Times New Roman" w:hAnsi="Times New Roman" w:cs="Times New Roman"/>
          <w:b/>
          <w:sz w:val="24"/>
          <w:szCs w:val="24"/>
        </w:rPr>
        <w:t xml:space="preserve">Afati </w:t>
      </w:r>
    </w:p>
    <w:p w14:paraId="48278BE2">
      <w:pPr>
        <w:spacing w:after="0" w:line="240" w:lineRule="auto"/>
        <w:jc w:val="both"/>
        <w:rPr>
          <w:rFonts w:ascii="Times New Roman" w:hAnsi="Times New Roman" w:cs="Times New Roman"/>
          <w:sz w:val="24"/>
          <w:szCs w:val="24"/>
        </w:rPr>
      </w:pPr>
    </w:p>
    <w:p w14:paraId="0CF26DA3">
      <w:pPr>
        <w:spacing w:after="0" w:line="240" w:lineRule="auto"/>
        <w:jc w:val="both"/>
      </w:pPr>
      <w:r>
        <w:rPr>
          <w:rFonts w:ascii="Times New Roman" w:hAnsi="Times New Roman" w:cs="Times New Roman"/>
          <w:sz w:val="24"/>
          <w:szCs w:val="24"/>
        </w:rPr>
        <w:t>Aplikimet pranohen deri në da</w:t>
      </w:r>
      <w:r>
        <w:rPr>
          <w:rFonts w:ascii="Times New Roman" w:hAnsi="Times New Roman" w:cs="Times New Roman"/>
          <w:sz w:val="24"/>
          <w:szCs w:val="24"/>
          <w:highlight w:val="none"/>
        </w:rPr>
        <w:t xml:space="preserve">të </w:t>
      </w:r>
      <w:r>
        <w:rPr>
          <w:rFonts w:hint="default" w:ascii="Times New Roman" w:hAnsi="Times New Roman" w:cs="Times New Roman"/>
          <w:sz w:val="24"/>
          <w:szCs w:val="24"/>
          <w:highlight w:val="none"/>
          <w:lang w:val="en-US"/>
        </w:rPr>
        <w:t>19. 02. 2025</w:t>
      </w:r>
      <w:r>
        <w:rPr>
          <w:rFonts w:ascii="Times New Roman" w:hAnsi="Times New Roman" w:cs="Times New Roman"/>
          <w:sz w:val="24"/>
          <w:szCs w:val="24"/>
          <w:highlight w:val="none"/>
        </w:rPr>
        <w:t>, or</w:t>
      </w:r>
      <w:r>
        <w:rPr>
          <w:rFonts w:ascii="Times New Roman" w:hAnsi="Times New Roman" w:cs="Times New Roman"/>
          <w:sz w:val="24"/>
          <w:szCs w:val="24"/>
        </w:rPr>
        <w:t>a 16:30. Do të shqyrtohen vetëm ato aplikime që mbërrijnë brenda këtij afati. Pas vlerësimit të dokumenteve vetëm kandidatët e suksesshëm do të ftohen për intervistë</w:t>
      </w:r>
      <w:r>
        <w:t>.</w:t>
      </w:r>
    </w:p>
    <w:sectPr>
      <w:pgSz w:w="12240" w:h="15840"/>
      <w:pgMar w:top="90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numPicBullet w:numPicBulletId="0">
    <w:pict>
      <v:shape id="0" type="#_x0000_t75" style="width:15px;height:15px" o:bullet="t">
        <v:imagedata r:id="rId1" o:title=""/>
      </v:shape>
    </w:pict>
  </w:numPicBullet>
  <w:numPicBullet w:numPicBulletId="1">
    <w:pict>
      <v:shape id="1" type="#_x0000_t75" style="width:15px;height:15px" o:bullet="t">
        <v:imagedata r:id="rId2" o:title=""/>
      </v:shape>
    </w:pict>
  </w:numPicBullet>
  <w:abstractNum w:abstractNumId="0">
    <w:nsid w:val="2B0B019C"/>
    <w:multiLevelType w:val="multilevel"/>
    <w:tmpl w:val="2B0B019C"/>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DCD5ACA"/>
    <w:multiLevelType w:val="multilevel"/>
    <w:tmpl w:val="2DCD5ACA"/>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2EFF2D45"/>
    <w:multiLevelType w:val="multilevel"/>
    <w:tmpl w:val="2EFF2D45"/>
    <w:lvl w:ilvl="0" w:tentative="0">
      <w:start w:val="1"/>
      <w:numFmt w:val="bullet"/>
      <w:lvlText w:val=""/>
      <w:lvlPicBulletId w:val="0"/>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0CD7F81"/>
    <w:multiLevelType w:val="multilevel"/>
    <w:tmpl w:val="50CD7F81"/>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5CFD225C"/>
    <w:multiLevelType w:val="multilevel"/>
    <w:tmpl w:val="5CFD225C"/>
    <w:lvl w:ilvl="0" w:tentative="0">
      <w:start w:val="1"/>
      <w:numFmt w:val="bullet"/>
      <w:lvlText w:val=""/>
      <w:lvlPicBulletId w:val="1"/>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A71"/>
    <w:rsid w:val="00030821"/>
    <w:rsid w:val="000356DD"/>
    <w:rsid w:val="00053447"/>
    <w:rsid w:val="0007076A"/>
    <w:rsid w:val="0007196A"/>
    <w:rsid w:val="00077A71"/>
    <w:rsid w:val="0008283A"/>
    <w:rsid w:val="001B1807"/>
    <w:rsid w:val="001D2E34"/>
    <w:rsid w:val="001F334A"/>
    <w:rsid w:val="0028002D"/>
    <w:rsid w:val="00293D20"/>
    <w:rsid w:val="002C1058"/>
    <w:rsid w:val="002E2D56"/>
    <w:rsid w:val="002E3A0E"/>
    <w:rsid w:val="00346735"/>
    <w:rsid w:val="003D05FC"/>
    <w:rsid w:val="004230C7"/>
    <w:rsid w:val="004755A6"/>
    <w:rsid w:val="00481884"/>
    <w:rsid w:val="00487CE5"/>
    <w:rsid w:val="004B0E4B"/>
    <w:rsid w:val="004B56CA"/>
    <w:rsid w:val="004F78EA"/>
    <w:rsid w:val="00551EAD"/>
    <w:rsid w:val="005C11BB"/>
    <w:rsid w:val="005C5DF7"/>
    <w:rsid w:val="00623E64"/>
    <w:rsid w:val="00632972"/>
    <w:rsid w:val="0066462B"/>
    <w:rsid w:val="00755980"/>
    <w:rsid w:val="00767F89"/>
    <w:rsid w:val="0080227B"/>
    <w:rsid w:val="008318DC"/>
    <w:rsid w:val="008B038D"/>
    <w:rsid w:val="009466C5"/>
    <w:rsid w:val="009516E7"/>
    <w:rsid w:val="009636FB"/>
    <w:rsid w:val="00974466"/>
    <w:rsid w:val="00A179A1"/>
    <w:rsid w:val="00A54463"/>
    <w:rsid w:val="00AA6182"/>
    <w:rsid w:val="00AB7210"/>
    <w:rsid w:val="00AD66C7"/>
    <w:rsid w:val="00AF5A03"/>
    <w:rsid w:val="00B37CF3"/>
    <w:rsid w:val="00C0259C"/>
    <w:rsid w:val="00CB5360"/>
    <w:rsid w:val="00CC0E69"/>
    <w:rsid w:val="00CF13C1"/>
    <w:rsid w:val="00E00E62"/>
    <w:rsid w:val="00E40E1F"/>
    <w:rsid w:val="00E674A3"/>
    <w:rsid w:val="00EB0F68"/>
    <w:rsid w:val="00EB72B1"/>
    <w:rsid w:val="019726A7"/>
    <w:rsid w:val="15F43E2F"/>
    <w:rsid w:val="21351C01"/>
    <w:rsid w:val="30873D55"/>
    <w:rsid w:val="402E11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3"/>
    <w:basedOn w:val="1"/>
    <w:next w:val="1"/>
    <w:link w:val="10"/>
    <w:qFormat/>
    <w:uiPriority w:val="0"/>
    <w:pPr>
      <w:keepNext/>
      <w:spacing w:after="0" w:line="240" w:lineRule="auto"/>
      <w:jc w:val="center"/>
      <w:outlineLvl w:val="2"/>
    </w:pPr>
    <w:rPr>
      <w:rFonts w:ascii="Times New Roman" w:hAnsi="Times New Roman" w:eastAsia="Times New Roman" w:cs="Times New Roman"/>
      <w:b/>
      <w:bCs/>
      <w:sz w:val="24"/>
      <w:szCs w:val="24"/>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caption"/>
    <w:basedOn w:val="1"/>
    <w:next w:val="1"/>
    <w:qFormat/>
    <w:uiPriority w:val="0"/>
    <w:pPr>
      <w:spacing w:after="0" w:line="240" w:lineRule="auto"/>
      <w:jc w:val="center"/>
    </w:pPr>
    <w:rPr>
      <w:rFonts w:ascii="Times New Roman" w:hAnsi="Times New Roman" w:eastAsia="Times New Roman" w:cs="Times New Roman"/>
      <w:b/>
      <w:sz w:val="24"/>
      <w:szCs w:val="24"/>
    </w:rPr>
  </w:style>
  <w:style w:type="character" w:styleId="6">
    <w:name w:val="Hyperlink"/>
    <w:basedOn w:val="3"/>
    <w:semiHidden/>
    <w:unhideWhenUsed/>
    <w:uiPriority w:val="99"/>
    <w:rPr>
      <w:color w:val="0000FF"/>
      <w:u w:val="single"/>
    </w:rPr>
  </w:style>
  <w:style w:type="paragraph" w:styleId="7">
    <w:name w:val="Normal (Web)"/>
    <w:basedOn w:val="1"/>
    <w:qFormat/>
    <w:uiPriority w:val="0"/>
    <w:pPr>
      <w:spacing w:before="150" w:after="150" w:line="240" w:lineRule="auto"/>
    </w:pPr>
    <w:rPr>
      <w:rFonts w:ascii="Times New Roman" w:hAnsi="Times New Roman" w:eastAsia="Times New Roman" w:cs="Times New Roman"/>
      <w:sz w:val="24"/>
      <w:szCs w:val="24"/>
    </w:rPr>
  </w:style>
  <w:style w:type="character" w:styleId="8">
    <w:name w:val="Strong"/>
    <w:qFormat/>
    <w:uiPriority w:val="0"/>
    <w:rPr>
      <w:b/>
      <w:bCs/>
    </w:rPr>
  </w:style>
  <w:style w:type="paragraph" w:styleId="9">
    <w:name w:val="List Paragraph"/>
    <w:basedOn w:val="1"/>
    <w:qFormat/>
    <w:uiPriority w:val="1"/>
    <w:pPr>
      <w:spacing w:after="200" w:line="276" w:lineRule="auto"/>
      <w:ind w:left="720"/>
      <w:contextualSpacing/>
    </w:pPr>
  </w:style>
  <w:style w:type="character" w:customStyle="1" w:styleId="10">
    <w:name w:val="Heading 3 Char"/>
    <w:basedOn w:val="3"/>
    <w:link w:val="2"/>
    <w:qFormat/>
    <w:uiPriority w:val="0"/>
    <w:rPr>
      <w:rFonts w:ascii="Times New Roman" w:hAnsi="Times New Roman" w:eastAsia="Times New Roman" w:cs="Times New Roman"/>
      <w:b/>
      <w:bCs/>
      <w:sz w:val="24"/>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numbering.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732</Words>
  <Characters>4178</Characters>
  <Lines>34</Lines>
  <Paragraphs>9</Paragraphs>
  <TotalTime>186</TotalTime>
  <ScaleCrop>false</ScaleCrop>
  <LinksUpToDate>false</LinksUpToDate>
  <CharactersWithSpaces>4901</CharactersWithSpaces>
  <Application>WPS Office_12.2.0.19805_F1E327BC-269C-435d-A152-05C5408002CA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2025-01-14T09:18:00Z</dcterms:created>
  <dc:creator>Fatbardh Zenelaj</dc:creator>
  <cp:lastModifiedBy>dgosturani</cp:lastModifiedBy>
  <cp:lastPrinted>2025-02-11T10:50:00Z</cp:lastPrinted>
  <dcterms:modified xsi:type="dcterms:W3CDTF">2025-02-11T11:24:54Z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7F6E077CE2924117B5F84C1A7267E5F2_13</vt:lpwstr>
  </property>
</Properties>
</file>