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88CA" w14:textId="0919E3F3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A2C6CB" wp14:editId="49C7C508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2E21A8D" wp14:editId="45CDE5D4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56388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/>
          <w:b/>
          <w:sz w:val="24"/>
          <w:szCs w:val="24"/>
        </w:rPr>
        <w:t xml:space="preserve">                                     REPUBLIKA E SHQIPËRISË</w:t>
      </w:r>
      <w:r w:rsidRPr="00CE5DDF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t xml:space="preserve"> </w:t>
      </w: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</w:p>
    <w:p w14:paraId="7D969A1A" w14:textId="77777777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BASHKIA ROSKOVEC</w:t>
      </w:r>
    </w:p>
    <w:p w14:paraId="459A2CCC" w14:textId="0614CAE6" w:rsidR="00DC6018" w:rsidRPr="00ED7E06" w:rsidRDefault="00CE5DDF" w:rsidP="00CE5DDF">
      <w:pPr>
        <w:pStyle w:val="NoSpacing"/>
        <w:rPr>
          <w:b/>
        </w:rPr>
      </w:pPr>
      <w:r>
        <w:rPr>
          <w:b/>
        </w:rPr>
        <w:t xml:space="preserve">                                                   </w:t>
      </w:r>
      <w:r w:rsidR="001A4371" w:rsidRPr="00ED7E06">
        <w:rPr>
          <w:b/>
        </w:rPr>
        <w:t>KRYETARI</w:t>
      </w:r>
    </w:p>
    <w:p w14:paraId="46B559F0" w14:textId="657B81BE" w:rsidR="00A408C5" w:rsidRPr="00F90661" w:rsidRDefault="00F75AF3" w:rsidP="00CE5DDF">
      <w:pPr>
        <w:pStyle w:val="NoSpacing"/>
      </w:pPr>
      <w:r w:rsidRPr="00D92912">
        <w:t>Nr.___prot.</w:t>
      </w:r>
      <w:r w:rsidR="001A4371" w:rsidRPr="00D92912">
        <w:t xml:space="preserve">                                                                         </w:t>
      </w:r>
      <w:r w:rsidRPr="00D92912">
        <w:t>Roskovec,</w:t>
      </w:r>
      <w:r w:rsidR="00D92912">
        <w:t xml:space="preserve">më </w:t>
      </w:r>
      <w:r w:rsidR="00184DB9">
        <w:t>___.___.2024</w:t>
      </w:r>
    </w:p>
    <w:p w14:paraId="36481F22" w14:textId="77777777" w:rsidR="00A408C5" w:rsidRDefault="00A408C5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381E" w14:textId="793794E8" w:rsidR="00F237AD" w:rsidRDefault="00CE5DDF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7A0" w:rsidRPr="000C1378">
        <w:rPr>
          <w:rFonts w:ascii="Times New Roman" w:hAnsi="Times New Roman" w:cs="Times New Roman"/>
          <w:b/>
          <w:sz w:val="24"/>
          <w:szCs w:val="24"/>
        </w:rPr>
        <w:t>NJOFTIM</w:t>
      </w:r>
      <w:r w:rsidR="001A4371" w:rsidRPr="000C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BF3" w:rsidRPr="000C1378">
        <w:rPr>
          <w:rFonts w:ascii="Times New Roman" w:hAnsi="Times New Roman" w:cs="Times New Roman"/>
          <w:b/>
          <w:sz w:val="24"/>
          <w:szCs w:val="24"/>
        </w:rPr>
        <w:t>PËR VEND TË LIRË PUN</w:t>
      </w:r>
      <w:r w:rsidR="00ED7E06" w:rsidRPr="000C1378">
        <w:rPr>
          <w:rFonts w:ascii="Times New Roman" w:hAnsi="Times New Roman" w:cs="Times New Roman"/>
          <w:b/>
          <w:sz w:val="24"/>
          <w:szCs w:val="24"/>
        </w:rPr>
        <w:t>E</w:t>
      </w:r>
    </w:p>
    <w:p w14:paraId="1978856E" w14:textId="77777777" w:rsidR="00494556" w:rsidRDefault="00494556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34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POZICIONIN </w:t>
      </w:r>
    </w:p>
    <w:p w14:paraId="3FA39F15" w14:textId="77777777" w:rsidR="00494556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“KRYEINSPEKTOR I INSPEKTORIATIT TË MBROJTJES SË TERITORIT”</w:t>
      </w:r>
    </w:p>
    <w:p w14:paraId="031AC578" w14:textId="77777777" w:rsidR="000C1378" w:rsidRPr="000C1378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BASHKIA ROSKOVEC</w:t>
      </w:r>
    </w:p>
    <w:p w14:paraId="35164218" w14:textId="77777777" w:rsidR="00D92912" w:rsidRPr="0033039A" w:rsidRDefault="009070E1" w:rsidP="00D929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Shqiperise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nr.139/2015 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64 ,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g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r w:rsidR="001A4371" w:rsidRPr="00D92912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“g” 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; </w:t>
      </w:r>
      <w:r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 xml:space="preserve">Njësive Administrative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n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>Vendimit të Kryetarit të Bashkisë Roskovec Nr. 2, Datë 05.01.2024 “Për miratimin e strukturës organizative dhe pagat përkatëse për Bashkinë Roskovec dhe Njësitë Administrative Kuman, Kurjan dhe Strum si dhe organigram</w:t>
      </w:r>
      <w:r w:rsidR="00184DB9" w:rsidRPr="00184DB9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2024”</w:t>
      </w:r>
      <w:r w:rsidR="00184DB9" w:rsidRPr="00042C7F">
        <w:rPr>
          <w:bCs/>
          <w:lang w:val="it-IT"/>
        </w:rPr>
        <w:t>;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nr.9780, 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16.7.2007 “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P</w:t>
      </w:r>
      <w:r w:rsidR="0033039A" w:rsidRPr="0033039A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33039A" w:rsidRPr="0033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>”</w:t>
      </w:r>
      <w:r w:rsidR="0049455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1F260B9" w14:textId="77777777" w:rsidR="00E818CB" w:rsidRPr="004A0E40" w:rsidRDefault="00D92912" w:rsidP="000C13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Bashkia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Roskovec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shpall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vendin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lirë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A0E4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184DB9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184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DB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”, </w:t>
      </w:r>
    </w:p>
    <w:p w14:paraId="3A75670F" w14:textId="0D0E72BF" w:rsidR="00E818CB" w:rsidRPr="00E818CB" w:rsidRDefault="00184DB9" w:rsidP="00E81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paraqitjes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s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aplikant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sht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m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dat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797">
        <w:rPr>
          <w:rFonts w:ascii="Times New Roman" w:hAnsi="Times New Roman" w:cs="Times New Roman"/>
          <w:b/>
          <w:sz w:val="24"/>
          <w:szCs w:val="24"/>
        </w:rPr>
        <w:t>20</w:t>
      </w:r>
      <w:r w:rsidR="007B01C7">
        <w:rPr>
          <w:rFonts w:ascii="Times New Roman" w:hAnsi="Times New Roman" w:cs="Times New Roman"/>
          <w:b/>
          <w:sz w:val="24"/>
          <w:szCs w:val="24"/>
        </w:rPr>
        <w:t>.</w:t>
      </w:r>
      <w:r w:rsidR="00DE679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44FF79B9" w14:textId="77777777" w:rsidR="009F353F" w:rsidRDefault="001A4371" w:rsidP="009F3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Detyrat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dhe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pergjegjesite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funksionale</w:t>
      </w:r>
      <w:proofErr w:type="spellEnd"/>
      <w:proofErr w:type="gramEnd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bookmarkStart w:id="0" w:name="_Toc8111808"/>
      <w:bookmarkEnd w:id="0"/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455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Ter</w:t>
      </w:r>
      <w:r w:rsidR="00AF1209">
        <w:rPr>
          <w:rFonts w:ascii="Times New Roman" w:hAnsi="Times New Roman" w:cs="Times New Roman"/>
          <w:b/>
          <w:sz w:val="24"/>
          <w:szCs w:val="24"/>
        </w:rPr>
        <w:t>r</w:t>
      </w:r>
      <w:r w:rsidR="009F353F">
        <w:rPr>
          <w:rFonts w:ascii="Times New Roman" w:hAnsi="Times New Roman" w:cs="Times New Roman"/>
          <w:b/>
          <w:sz w:val="24"/>
          <w:szCs w:val="24"/>
        </w:rPr>
        <w:t>itorit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jan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>,</w:t>
      </w:r>
    </w:p>
    <w:p w14:paraId="17ED8ECB" w14:textId="77777777" w:rsidR="00AC5A74" w:rsidRPr="0016780B" w:rsidRDefault="007B457C" w:rsidP="0016780B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6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organizojë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drejtojë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gjithë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veprimtarinë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Inspektoratit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Vendor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Mbrojtjes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Roskovec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Njësitë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dministrative,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cilën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raporton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tek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Kryetari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Bashkisë</w:t>
      </w:r>
      <w:proofErr w:type="spellEnd"/>
      <w:r w:rsidR="00421067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”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F8BBA65" w14:textId="77777777" w:rsidR="00AC5A74" w:rsidRPr="0016780B" w:rsidRDefault="00AC5A74" w:rsidP="0016780B">
      <w:pPr>
        <w:pStyle w:val="ListParagraph"/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Nënshkruan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dalin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I</w:t>
      </w: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-ja</w:t>
      </w: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 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vartësit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ndjekjen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tyre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7E7A7474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Ndjek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nënligjore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</w:t>
      </w:r>
      <w:r w:rsidR="004210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rimtarinë</w:t>
      </w:r>
      <w:proofErr w:type="spellEnd"/>
      <w:r w:rsidR="004210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I</w:t>
      </w: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MT-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3AD27616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Shqyrton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merr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shkeljet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konstatuara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kontrollit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3708EBDB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masa administrative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ngarkim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subjekteve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ligjshmë-rinë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siç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parashikohet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fuqi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C4CFD6F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pezullimin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punimeve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rastin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një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afat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kohor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paraprak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është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nevojshëm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marrjen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përmbushjen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A37319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Përgatit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kallëzim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penal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veprat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penale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konstatuara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ushtrimit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kontrollit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paraqet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pranë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organeve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përgjegjëse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sipas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legjislacionit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fuqi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798375F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prishjen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kundërligjshëm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350CC6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zyrtarisht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mbështetjen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strukturave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Policisë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Shtetit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Policisë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Bashkiake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prishje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objekteve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kundraligjshme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0DBDB507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Jep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informacion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Inspektoratin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Kombëtar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Mbrojtjes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krijon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gjitha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lehtësitë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përmbushjen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këtij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inspektoriati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D696D3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verifikim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arkivi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Drejtorisë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Planifikimit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Zhvillimit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</w:t>
      </w:r>
      <w:r w:rsidR="00C86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dokumentacionin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subjektet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janë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procedura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verifikimi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shkelje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64E8DA" w14:textId="77777777" w:rsidR="00AC5A74" w:rsidRPr="00005D46" w:rsidRDefault="00AC5A74" w:rsidP="00005D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A45E8FC" w14:textId="77777777" w:rsidR="007B457C" w:rsidRPr="007B457C" w:rsidRDefault="007B457C" w:rsidP="00005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707D3B5" w14:textId="35F2EE49" w:rsidR="00BA1B07" w:rsidRPr="00BA1B07" w:rsidRDefault="001A4371" w:rsidP="00BA1B07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B. </w:t>
      </w:r>
      <w:proofErr w:type="spell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Kriteret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e </w:t>
      </w:r>
      <w:proofErr w:type="spellStart"/>
      <w:proofErr w:type="gram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punësimit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proofErr w:type="gramEnd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134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BA1B07" w:rsidRPr="00BA1B07">
        <w:rPr>
          <w:rFonts w:ascii="Times New Roman" w:hAnsi="Times New Roman" w:cs="Times New Roman"/>
          <w:b/>
          <w:sz w:val="24"/>
          <w:szCs w:val="24"/>
        </w:rPr>
        <w:t>”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jan</w:t>
      </w:r>
      <w:r w:rsidR="008D21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>:</w:t>
      </w:r>
    </w:p>
    <w:p w14:paraId="52517728" w14:textId="77777777" w:rsidR="00647678" w:rsidRPr="00184DB9" w:rsidRDefault="001A4371" w:rsidP="00C85EF6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ketë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mbaruar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studimet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larta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zotërojë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diplomë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 </w:t>
      </w:r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Master </w:t>
      </w:r>
      <w:proofErr w:type="spellStart"/>
      <w:r w:rsidR="00647678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Shkencor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fushat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drejtësisë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inxhinierisë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arkitekturës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urbanistikës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konstruksionit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hidrogjeologjisë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>.</w:t>
      </w:r>
    </w:p>
    <w:p w14:paraId="1A552069" w14:textId="77777777" w:rsidR="005E36E5" w:rsidRPr="00184DB9" w:rsidRDefault="001A4371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Njohuri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Kodi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Procedurave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Administrative;</w:t>
      </w:r>
    </w:p>
    <w:p w14:paraId="4EC91EAE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9780,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16.7.2007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Ndërtimit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aktet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nënligjore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zbatim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</w:t>
      </w:r>
      <w:proofErr w:type="spellEnd"/>
    </w:p>
    <w:p w14:paraId="14AADE71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107/2014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A2457BC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VKM 408, DATË 13.5.2015“Për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Miratimin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Rregullores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*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</w:p>
    <w:p w14:paraId="5F46BA7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VKM nr. 894,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4.11.2015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kontrollit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Inspektorati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Kombëtar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Mbrojtjes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Njësisë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”,</w:t>
      </w:r>
    </w:p>
    <w:p w14:paraId="376C21C0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Nr.9131,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08.09.2003,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rregullat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publike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4A579745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Nr.44/2015,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30.04.2015, “Kodi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Proçedurave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Republikës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Shqipërisë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D5307B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Nr.119/2014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18.09.2014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55B9C33" w14:textId="77777777" w:rsidR="00F90661" w:rsidRPr="00F90661" w:rsidRDefault="00184DB9" w:rsidP="00872D7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Nr.139/2015,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vetëqeverisjes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6840426" w14:textId="77777777" w:rsidR="00F75AF3" w:rsidRPr="00C85EF6" w:rsidRDefault="005D0D34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C. 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>orëzojn</w:t>
      </w:r>
      <w:r w:rsidR="00ED7E0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20A3F" w:rsidRPr="00C85E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interesuarit</w:t>
      </w:r>
      <w:proofErr w:type="spellEnd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A02BC7" w14:textId="77777777" w:rsidR="00F75AF3" w:rsidRDefault="00EA17A0" w:rsidP="005D0D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>,</w:t>
      </w:r>
    </w:p>
    <w:p w14:paraId="38BC427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 xml:space="preserve">Curriculum Vitae, </w:t>
      </w:r>
    </w:p>
    <w:p w14:paraId="294DB807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 e Kartës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99A94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>;</w:t>
      </w:r>
    </w:p>
    <w:p w14:paraId="12FEEBBF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Fot</w:t>
      </w:r>
      <w:r w:rsidR="004800A7" w:rsidRPr="00C85EF6">
        <w:rPr>
          <w:rFonts w:ascii="Times New Roman" w:hAnsi="Times New Roman" w:cs="Times New Roman"/>
          <w:sz w:val="24"/>
          <w:szCs w:val="24"/>
        </w:rPr>
        <w:t>okopje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B66AAD" w:rsidRPr="00C85EF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66AAD" w:rsidRPr="00C85EF6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B66AAD"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00A7" w:rsidRPr="00C85EF6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8A6BCA7" w14:textId="77777777" w:rsidR="00F66875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se ka); </w:t>
      </w:r>
    </w:p>
    <w:p w14:paraId="0FA02A56" w14:textId="77777777" w:rsidR="00C85EF6" w:rsidRDefault="00ED7E06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84ECA7" w14:textId="255FEA80" w:rsidR="00AF1209" w:rsidRPr="00AF1209" w:rsidRDefault="00AF1209" w:rsidP="00AF120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Dorëzimi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dokumentave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bëhet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protokoll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me</w:t>
      </w:r>
      <w:proofErr w:type="gram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drejtpërsëdrejti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titucion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Drejtoria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Burimeve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Njerëzore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Çështjeve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Juridike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Bashk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Roskovec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brenda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datës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67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E67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.2024.</w:t>
      </w:r>
    </w:p>
    <w:p w14:paraId="1C777A1E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REZULTATET PËR FAZËN E VERIFIKIMIT PARAPRAK</w:t>
      </w:r>
    </w:p>
    <w:p w14:paraId="2E949443" w14:textId="06854C25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 xml:space="preserve">Brenda </w:t>
      </w:r>
      <w:proofErr w:type="spellStart"/>
      <w:r w:rsidRPr="00AF1209">
        <w:rPr>
          <w:color w:val="333333"/>
        </w:rPr>
        <w:t>datës</w:t>
      </w:r>
      <w:proofErr w:type="spellEnd"/>
      <w:r>
        <w:rPr>
          <w:color w:val="333333"/>
        </w:rPr>
        <w:t xml:space="preserve"> </w:t>
      </w:r>
      <w:r w:rsidR="00DE6797">
        <w:rPr>
          <w:color w:val="333333"/>
        </w:rPr>
        <w:t>24</w:t>
      </w:r>
      <w:r>
        <w:rPr>
          <w:color w:val="333333"/>
        </w:rPr>
        <w:t>.</w:t>
      </w:r>
      <w:r w:rsidR="00DE6797">
        <w:rPr>
          <w:color w:val="333333"/>
        </w:rPr>
        <w:t>12</w:t>
      </w:r>
      <w:r>
        <w:rPr>
          <w:color w:val="333333"/>
        </w:rPr>
        <w:t xml:space="preserve">.2024,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e </w:t>
      </w:r>
      <w:proofErr w:type="spellStart"/>
      <w:r>
        <w:rPr>
          <w:color w:val="333333"/>
        </w:rPr>
        <w:t>Burimeve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Roskovec</w:t>
      </w:r>
      <w:proofErr w:type="spellEnd"/>
      <w:proofErr w:type="gram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shpallë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 w</w:t>
      </w:r>
      <w:r w:rsidRPr="00AF1209">
        <w:rPr>
          <w:color w:val="333333"/>
        </w:rPr>
        <w:t xml:space="preserve">eb </w:t>
      </w:r>
      <w:proofErr w:type="spellStart"/>
      <w:r w:rsidRPr="00AF1209">
        <w:rPr>
          <w:color w:val="333333"/>
        </w:rPr>
        <w:t>zyrtar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stendat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pranë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listën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kandidatëve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si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datën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vendin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orën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saktë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zhvillohet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intervista</w:t>
      </w:r>
      <w:proofErr w:type="spellEnd"/>
      <w:r w:rsidRPr="00AF1209">
        <w:rPr>
          <w:color w:val="333333"/>
        </w:rPr>
        <w:t>.</w:t>
      </w:r>
    </w:p>
    <w:p w14:paraId="15088D22" w14:textId="77777777" w:rsid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njëjtën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nuk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punësimit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</w:t>
      </w:r>
      <w:r>
        <w:rPr>
          <w:color w:val="333333"/>
        </w:rPr>
        <w:t>ftohen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individualisht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B</w:t>
      </w:r>
      <w:r>
        <w:rPr>
          <w:color w:val="333333"/>
        </w:rPr>
        <w:t>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Bashkisë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mënyrë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elektronike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shkaqet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moskualifikimit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e-mail).</w:t>
      </w:r>
    </w:p>
    <w:p w14:paraId="041B0D13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DATA E DALJES SË REZULTATEVE TË KONKURIMIT DHE MËNYRA E KOMUNIKIMIT</w:t>
      </w:r>
    </w:p>
    <w:p w14:paraId="1CD13C77" w14:textId="77777777" w:rsidR="00D22876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përfundim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v</w:t>
      </w:r>
      <w:r>
        <w:rPr>
          <w:color w:val="333333"/>
        </w:rPr>
        <w:t>lerësimit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kandidatëve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 w:rsidRPr="00AF1209">
        <w:rPr>
          <w:color w:val="333333"/>
        </w:rPr>
        <w:t xml:space="preserve"> e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>
        <w:rPr>
          <w:color w:val="333333"/>
        </w:rPr>
        <w:t xml:space="preserve">   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shpallë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fituesin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faqen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zyrtre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Bashkisë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.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gjithë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pjesëmarrës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këtë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njoftohen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individualisht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mënyrë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elektronike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rezultatet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së e-mail).</w:t>
      </w:r>
    </w:p>
    <w:p w14:paraId="22095B4D" w14:textId="77777777" w:rsidR="00AF1209" w:rsidRPr="00D22876" w:rsidRDefault="00D22876" w:rsidP="00F90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D72E5" w14:textId="77777777" w:rsidR="00D92912" w:rsidRDefault="00D92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677F70" w14:textId="77777777" w:rsidR="00DE6797" w:rsidRPr="00ED7E06" w:rsidRDefault="00DE67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6797" w:rsidRPr="00ED7E06" w:rsidSect="00F75AF3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AD37" w14:textId="77777777" w:rsidR="009C154B" w:rsidRDefault="009C154B" w:rsidP="00EA17A0">
      <w:pPr>
        <w:spacing w:after="0" w:line="240" w:lineRule="auto"/>
      </w:pPr>
      <w:r>
        <w:separator/>
      </w:r>
    </w:p>
  </w:endnote>
  <w:endnote w:type="continuationSeparator" w:id="0">
    <w:p w14:paraId="30D1642E" w14:textId="77777777" w:rsidR="009C154B" w:rsidRDefault="009C154B" w:rsidP="00EA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4AAD" w14:textId="77777777" w:rsidR="00F1041E" w:rsidRPr="00F1041E" w:rsidRDefault="00F1041E" w:rsidP="00F1041E">
    <w:pPr>
      <w:pBdr>
        <w:bottom w:val="single" w:sz="12" w:space="0" w:color="auto"/>
      </w:pBdr>
      <w:tabs>
        <w:tab w:val="left" w:pos="353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F1041E">
      <w:rPr>
        <w:rFonts w:ascii="Times New Roman" w:eastAsia="Times New Roman" w:hAnsi="Times New Roman" w:cs="Times New Roman"/>
        <w:sz w:val="24"/>
        <w:szCs w:val="24"/>
      </w:rPr>
      <w:tab/>
    </w:r>
  </w:p>
  <w:p w14:paraId="549B6F97" w14:textId="77777777" w:rsidR="00F1041E" w:rsidRPr="00F1041E" w:rsidRDefault="00F1041E" w:rsidP="00F1041E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F1041E">
      <w:rPr>
        <w:rFonts w:ascii="Times New Roman" w:eastAsia="Times New Roman" w:hAnsi="Times New Roman" w:cs="Times New Roman"/>
        <w:sz w:val="16"/>
        <w:szCs w:val="16"/>
      </w:rPr>
      <w:t>Bas</w:t>
    </w:r>
    <w:r w:rsidR="00272CAE">
      <w:rPr>
        <w:rFonts w:ascii="Times New Roman" w:eastAsia="Times New Roman" w:hAnsi="Times New Roman" w:cs="Times New Roman"/>
        <w:sz w:val="16"/>
        <w:szCs w:val="16"/>
      </w:rPr>
      <w:t>hkiaRoskovec-QënderRoskovec</w:t>
    </w:r>
    <w:proofErr w:type="spellEnd"/>
    <w:r w:rsidR="00272CAE">
      <w:rPr>
        <w:rFonts w:ascii="Times New Roman" w:eastAsia="Times New Roman" w:hAnsi="Times New Roman" w:cs="Times New Roman"/>
        <w:sz w:val="16"/>
        <w:szCs w:val="16"/>
      </w:rPr>
      <w:t>, www</w:t>
    </w:r>
    <w:r w:rsidRPr="00F1041E">
      <w:rPr>
        <w:rFonts w:ascii="Times New Roman" w:eastAsia="Times New Roman" w:hAnsi="Times New Roman" w:cs="Times New Roman"/>
        <w:sz w:val="16"/>
        <w:szCs w:val="16"/>
      </w:rPr>
      <w:t xml:space="preserve">.bashkiaroskovec. </w:t>
    </w:r>
    <w:proofErr w:type="gramStart"/>
    <w:r w:rsidRPr="00F1041E">
      <w:rPr>
        <w:rFonts w:ascii="Times New Roman" w:eastAsia="Times New Roman" w:hAnsi="Times New Roman" w:cs="Times New Roman"/>
        <w:sz w:val="16"/>
        <w:szCs w:val="16"/>
      </w:rPr>
      <w:t>gov.al,  e-mail</w:t>
    </w:r>
    <w:proofErr w:type="gramEnd"/>
    <w:r w:rsidRPr="00F1041E"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1" w:history="1">
      <w:r w:rsidRPr="00F1041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info@bashkiaroskovec.gov.al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B8B13" w14:textId="77777777" w:rsidR="009C154B" w:rsidRDefault="009C154B" w:rsidP="00EA17A0">
      <w:pPr>
        <w:spacing w:after="0" w:line="240" w:lineRule="auto"/>
      </w:pPr>
      <w:r>
        <w:separator/>
      </w:r>
    </w:p>
  </w:footnote>
  <w:footnote w:type="continuationSeparator" w:id="0">
    <w:p w14:paraId="5D037C38" w14:textId="77777777" w:rsidR="009C154B" w:rsidRDefault="009C154B" w:rsidP="00EA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ADE"/>
    <w:multiLevelType w:val="hybridMultilevel"/>
    <w:tmpl w:val="6AD864F4"/>
    <w:lvl w:ilvl="0" w:tplc="A5704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ACF"/>
    <w:multiLevelType w:val="hybridMultilevel"/>
    <w:tmpl w:val="78D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B098">
      <w:numFmt w:val="bullet"/>
      <w:lvlText w:val="–"/>
      <w:lvlJc w:val="left"/>
      <w:pPr>
        <w:ind w:left="1485" w:hanging="405"/>
      </w:pPr>
      <w:rPr>
        <w:rFonts w:ascii="Times New Roman" w:eastAsiaTheme="minorEastAsi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73FB"/>
    <w:multiLevelType w:val="multilevel"/>
    <w:tmpl w:val="515A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A3573"/>
    <w:multiLevelType w:val="hybridMultilevel"/>
    <w:tmpl w:val="6BA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4CD9"/>
    <w:multiLevelType w:val="hybridMultilevel"/>
    <w:tmpl w:val="D0E433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74D15"/>
    <w:multiLevelType w:val="hybridMultilevel"/>
    <w:tmpl w:val="E75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6517"/>
    <w:multiLevelType w:val="hybridMultilevel"/>
    <w:tmpl w:val="FA2050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38BF"/>
    <w:multiLevelType w:val="multilevel"/>
    <w:tmpl w:val="80E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91F14"/>
    <w:multiLevelType w:val="multilevel"/>
    <w:tmpl w:val="176C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E44E4"/>
    <w:multiLevelType w:val="hybridMultilevel"/>
    <w:tmpl w:val="286AF85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78B4697C"/>
    <w:multiLevelType w:val="hybridMultilevel"/>
    <w:tmpl w:val="A8A67444"/>
    <w:lvl w:ilvl="0" w:tplc="E83CEBE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E211BB0"/>
    <w:multiLevelType w:val="hybridMultilevel"/>
    <w:tmpl w:val="B2E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5462">
    <w:abstractNumId w:val="0"/>
  </w:num>
  <w:num w:numId="2" w16cid:durableId="393896031">
    <w:abstractNumId w:val="3"/>
  </w:num>
  <w:num w:numId="3" w16cid:durableId="1322544524">
    <w:abstractNumId w:val="5"/>
  </w:num>
  <w:num w:numId="4" w16cid:durableId="2025210316">
    <w:abstractNumId w:val="10"/>
  </w:num>
  <w:num w:numId="5" w16cid:durableId="1664703801">
    <w:abstractNumId w:val="9"/>
  </w:num>
  <w:num w:numId="6" w16cid:durableId="1798333343">
    <w:abstractNumId w:val="1"/>
  </w:num>
  <w:num w:numId="7" w16cid:durableId="949318873">
    <w:abstractNumId w:val="11"/>
  </w:num>
  <w:num w:numId="8" w16cid:durableId="453839605">
    <w:abstractNumId w:val="6"/>
  </w:num>
  <w:num w:numId="9" w16cid:durableId="769786302">
    <w:abstractNumId w:val="4"/>
  </w:num>
  <w:num w:numId="10" w16cid:durableId="2143575651">
    <w:abstractNumId w:val="8"/>
  </w:num>
  <w:num w:numId="11" w16cid:durableId="346100883">
    <w:abstractNumId w:val="7"/>
  </w:num>
  <w:num w:numId="12" w16cid:durableId="103365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F3"/>
    <w:rsid w:val="00005D46"/>
    <w:rsid w:val="0005567F"/>
    <w:rsid w:val="00062D89"/>
    <w:rsid w:val="000716C8"/>
    <w:rsid w:val="000852B9"/>
    <w:rsid w:val="00085ABD"/>
    <w:rsid w:val="00092DC4"/>
    <w:rsid w:val="000B4890"/>
    <w:rsid w:val="000B5984"/>
    <w:rsid w:val="000C1378"/>
    <w:rsid w:val="000E6AFF"/>
    <w:rsid w:val="001176AD"/>
    <w:rsid w:val="00146328"/>
    <w:rsid w:val="0016780B"/>
    <w:rsid w:val="0017233F"/>
    <w:rsid w:val="00184DB9"/>
    <w:rsid w:val="0019020A"/>
    <w:rsid w:val="001A4371"/>
    <w:rsid w:val="001D53F7"/>
    <w:rsid w:val="002224E9"/>
    <w:rsid w:val="00272CAE"/>
    <w:rsid w:val="002742DB"/>
    <w:rsid w:val="00274AB0"/>
    <w:rsid w:val="0029128F"/>
    <w:rsid w:val="002A53A2"/>
    <w:rsid w:val="002B7A16"/>
    <w:rsid w:val="002D5842"/>
    <w:rsid w:val="002E48F7"/>
    <w:rsid w:val="002F2208"/>
    <w:rsid w:val="00305B9F"/>
    <w:rsid w:val="00307C3F"/>
    <w:rsid w:val="00314296"/>
    <w:rsid w:val="00320B0A"/>
    <w:rsid w:val="0033039A"/>
    <w:rsid w:val="00357E8E"/>
    <w:rsid w:val="00365936"/>
    <w:rsid w:val="00383349"/>
    <w:rsid w:val="003C169E"/>
    <w:rsid w:val="00421067"/>
    <w:rsid w:val="00426DA7"/>
    <w:rsid w:val="0043216B"/>
    <w:rsid w:val="004577CD"/>
    <w:rsid w:val="004800A7"/>
    <w:rsid w:val="00490179"/>
    <w:rsid w:val="00494556"/>
    <w:rsid w:val="004A0E40"/>
    <w:rsid w:val="004C05B9"/>
    <w:rsid w:val="004F50DE"/>
    <w:rsid w:val="00537F52"/>
    <w:rsid w:val="00546F68"/>
    <w:rsid w:val="005B6E2E"/>
    <w:rsid w:val="005C59E3"/>
    <w:rsid w:val="005D0D34"/>
    <w:rsid w:val="005E36E5"/>
    <w:rsid w:val="005E6964"/>
    <w:rsid w:val="00605D3A"/>
    <w:rsid w:val="00614288"/>
    <w:rsid w:val="00624849"/>
    <w:rsid w:val="00647678"/>
    <w:rsid w:val="00653FB2"/>
    <w:rsid w:val="00657493"/>
    <w:rsid w:val="006A4EE6"/>
    <w:rsid w:val="006A77AE"/>
    <w:rsid w:val="006B4D16"/>
    <w:rsid w:val="006D4812"/>
    <w:rsid w:val="006E5722"/>
    <w:rsid w:val="006F215B"/>
    <w:rsid w:val="00700A17"/>
    <w:rsid w:val="00710A53"/>
    <w:rsid w:val="00720769"/>
    <w:rsid w:val="007B01C7"/>
    <w:rsid w:val="007B457C"/>
    <w:rsid w:val="007B5637"/>
    <w:rsid w:val="00843924"/>
    <w:rsid w:val="00852A79"/>
    <w:rsid w:val="00872D75"/>
    <w:rsid w:val="008D2163"/>
    <w:rsid w:val="009070E1"/>
    <w:rsid w:val="0092048E"/>
    <w:rsid w:val="00925F3E"/>
    <w:rsid w:val="009324F1"/>
    <w:rsid w:val="00953BFD"/>
    <w:rsid w:val="009A134B"/>
    <w:rsid w:val="009A7A5A"/>
    <w:rsid w:val="009C154B"/>
    <w:rsid w:val="009C2E0D"/>
    <w:rsid w:val="009F353F"/>
    <w:rsid w:val="00A241AC"/>
    <w:rsid w:val="00A3098A"/>
    <w:rsid w:val="00A408C5"/>
    <w:rsid w:val="00A54932"/>
    <w:rsid w:val="00A73010"/>
    <w:rsid w:val="00AA274C"/>
    <w:rsid w:val="00AB6923"/>
    <w:rsid w:val="00AC5A74"/>
    <w:rsid w:val="00AC636D"/>
    <w:rsid w:val="00AD0ECB"/>
    <w:rsid w:val="00AF1209"/>
    <w:rsid w:val="00B034B8"/>
    <w:rsid w:val="00B20A3F"/>
    <w:rsid w:val="00B34B72"/>
    <w:rsid w:val="00B66AAD"/>
    <w:rsid w:val="00B82116"/>
    <w:rsid w:val="00B927D5"/>
    <w:rsid w:val="00BA1B07"/>
    <w:rsid w:val="00BA1D2A"/>
    <w:rsid w:val="00BC32C3"/>
    <w:rsid w:val="00BD5ADD"/>
    <w:rsid w:val="00C1753A"/>
    <w:rsid w:val="00C2644E"/>
    <w:rsid w:val="00C4120B"/>
    <w:rsid w:val="00C60D21"/>
    <w:rsid w:val="00C6399A"/>
    <w:rsid w:val="00C64B0C"/>
    <w:rsid w:val="00C8340E"/>
    <w:rsid w:val="00C85EF6"/>
    <w:rsid w:val="00C865EC"/>
    <w:rsid w:val="00C90F36"/>
    <w:rsid w:val="00CC7C5A"/>
    <w:rsid w:val="00CD61C6"/>
    <w:rsid w:val="00CE5DDF"/>
    <w:rsid w:val="00D22876"/>
    <w:rsid w:val="00D511D5"/>
    <w:rsid w:val="00D774D3"/>
    <w:rsid w:val="00D92912"/>
    <w:rsid w:val="00DC6018"/>
    <w:rsid w:val="00DD2773"/>
    <w:rsid w:val="00DE6797"/>
    <w:rsid w:val="00DF5045"/>
    <w:rsid w:val="00E60C30"/>
    <w:rsid w:val="00E818CB"/>
    <w:rsid w:val="00E93CAA"/>
    <w:rsid w:val="00EA17A0"/>
    <w:rsid w:val="00EB2BF3"/>
    <w:rsid w:val="00EB7892"/>
    <w:rsid w:val="00EC1A51"/>
    <w:rsid w:val="00ED285C"/>
    <w:rsid w:val="00ED7E06"/>
    <w:rsid w:val="00F04795"/>
    <w:rsid w:val="00F1041E"/>
    <w:rsid w:val="00F237AD"/>
    <w:rsid w:val="00F66875"/>
    <w:rsid w:val="00F75AF3"/>
    <w:rsid w:val="00F90661"/>
    <w:rsid w:val="00FD3A54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C737"/>
  <w15:docId w15:val="{145B2420-8F8C-45CD-A3FF-FE8B538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F3"/>
    <w:pPr>
      <w:ind w:left="720"/>
      <w:contextualSpacing/>
    </w:pPr>
  </w:style>
  <w:style w:type="paragraph" w:styleId="NoSpacing">
    <w:name w:val="No Spacing"/>
    <w:uiPriority w:val="1"/>
    <w:qFormat/>
    <w:rsid w:val="00F7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0"/>
  </w:style>
  <w:style w:type="paragraph" w:styleId="Footer">
    <w:name w:val="footer"/>
    <w:basedOn w:val="Normal"/>
    <w:link w:val="Foot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A0"/>
  </w:style>
  <w:style w:type="character" w:customStyle="1" w:styleId="Heading1Char">
    <w:name w:val="Heading 1 Char"/>
    <w:basedOn w:val="DefaultParagraphFont"/>
    <w:link w:val="Heading1"/>
    <w:uiPriority w:val="9"/>
    <w:rsid w:val="009070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0020paragraph">
    <w:name w:val="list_0020paragraph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30020charchar">
    <w:name w:val="heading_00203_0020char__char"/>
    <w:basedOn w:val="DefaultParagraphFont"/>
    <w:rsid w:val="001A4371"/>
  </w:style>
  <w:style w:type="character" w:customStyle="1" w:styleId="list0020paragraphchar">
    <w:name w:val="list_0020paragraph__char"/>
    <w:basedOn w:val="DefaultParagraphFont"/>
    <w:rsid w:val="001A4371"/>
  </w:style>
  <w:style w:type="paragraph" w:customStyle="1" w:styleId="Normal1">
    <w:name w:val="Normal1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A4371"/>
  </w:style>
  <w:style w:type="paragraph" w:customStyle="1" w:styleId="Default">
    <w:name w:val="Default"/>
    <w:rsid w:val="00D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2024-12-03T13:36:00Z</cp:lastPrinted>
  <dcterms:created xsi:type="dcterms:W3CDTF">2024-12-05T09:17:00Z</dcterms:created>
  <dcterms:modified xsi:type="dcterms:W3CDTF">2024-12-05T09:17:00Z</dcterms:modified>
</cp:coreProperties>
</file>