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NJOFTIM PËR VEND PUNE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NJOFTIM PËR SHPALLJE VENDE TË LIRA PUNE “KRYEINSPEKTOR”,  TEK POLICIA BASHKIAKE, BASHKIA KURBIN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             Mbështetur në Ligjin Nr.139/2015 “Për Vetëqeverisjen Vendore”, Ligjin  Nr.89/2022 “Për Policinë Bashkiake” Kreu i III, Ligjin Nr.7961.datë 12.07.1995 "Kodi i Punës i Republikës së Shqipërisë" (të ndryshuar)</w:t>
      </w:r>
      <w:r>
        <w:rPr>
          <w:color w:val="242424"/>
          <w:bdr w:val="none" w:sz="0" w:space="0" w:color="auto" w:frame="1"/>
          <w:lang w:val="sq-AL"/>
        </w:rPr>
        <w:t>, në Vendimin nr.503, datë 1.8.2024 “Për disa ndryshime në Vendimin nr.328, datë 31.5.2023, të Këshillit të Ministrave, </w:t>
      </w:r>
      <w:r>
        <w:rPr>
          <w:i/>
          <w:iCs/>
          <w:color w:val="242424"/>
          <w:bdr w:val="none" w:sz="0" w:space="0" w:color="auto" w:frame="1"/>
          <w:lang w:val="sq-AL"/>
        </w:rPr>
        <w:t>“Për klasifikimin e funksioneve, grupimin e Njësive të Vetëqeverisjes Vendore, për efekt page, dhe caktimin e kufijve të pagave të funksionarëve të zgjedhur e të emëruar, të Nëpunësve Civilë e të Punonjësve Administrative të Njësive të Vetëqeverisjes Vendore”</w:t>
      </w:r>
      <w:r>
        <w:rPr>
          <w:color w:val="242424"/>
          <w:bdr w:val="none" w:sz="0" w:space="0" w:color="auto" w:frame="1"/>
        </w:rPr>
        <w:t>, në Vendimin nr. 45, datë 30.09.2024 të Këshillit Bashkiak, </w:t>
      </w:r>
      <w:r>
        <w:rPr>
          <w:i/>
          <w:iCs/>
          <w:color w:val="242424"/>
          <w:bdr w:val="none" w:sz="0" w:space="0" w:color="auto" w:frame="1"/>
        </w:rPr>
        <w:t>“Për miratimin e pagës së punonjësve të Bashkisë Kurbin, Njësive dhe Institucioneve në varësi për vitin 2024”</w:t>
      </w:r>
      <w:r>
        <w:rPr>
          <w:color w:val="242424"/>
          <w:bdr w:val="none" w:sz="0" w:space="0" w:color="auto" w:frame="1"/>
        </w:rPr>
        <w:t>,  Urdhërit të Kryetarit të Bashkisë Nr.176, datë 07.10.2024 </w:t>
      </w:r>
      <w:r>
        <w:rPr>
          <w:i/>
          <w:iCs/>
          <w:color w:val="242424"/>
          <w:bdr w:val="none" w:sz="0" w:space="0" w:color="auto" w:frame="1"/>
        </w:rPr>
        <w:t>“Për miratimin e strukturës organizative të Bashkisë Kurbin, Institucioneve dhe Agjensive në varësi dhe klasat e pagave për nëpunësit civile në Bashki dhe Njësitë Administrative për vitin 2024”</w:t>
      </w:r>
      <w:r>
        <w:rPr>
          <w:color w:val="242424"/>
          <w:bdr w:val="none" w:sz="0" w:space="0" w:color="auto" w:frame="1"/>
        </w:rPr>
        <w:t>, Bashkia Kurbin njofton se në administratën e saj ka 1 (një) vend të lirë pune, në pozicionin e mëposhtëm</w:t>
      </w:r>
      <w:r>
        <w:rPr>
          <w:i/>
          <w:iCs/>
          <w:color w:val="242424"/>
          <w:bdr w:val="none" w:sz="0" w:space="0" w:color="auto" w:frame="1"/>
        </w:rPr>
        <w:t>: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  <w:lang w:val="sq-AL"/>
        </w:rPr>
        <w:t>“</w:t>
      </w:r>
      <w:r>
        <w:rPr>
          <w:b/>
          <w:bCs/>
          <w:color w:val="242424"/>
          <w:bdr w:val="none" w:sz="0" w:space="0" w:color="auto" w:frame="1"/>
        </w:rPr>
        <w:t>Kryeinspektor</w:t>
      </w:r>
      <w:r>
        <w:rPr>
          <w:b/>
          <w:bCs/>
          <w:color w:val="242424"/>
          <w:bdr w:val="none" w:sz="0" w:space="0" w:color="auto" w:frame="1"/>
          <w:lang w:val="sq-AL"/>
        </w:rPr>
        <w:t>”,</w:t>
      </w:r>
      <w:r>
        <w:rPr>
          <w:b/>
          <w:bCs/>
          <w:color w:val="242424"/>
          <w:bdr w:val="none" w:sz="0" w:space="0" w:color="auto" w:frame="1"/>
        </w:rPr>
        <w:t> tek Policia Bashkiake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Kriteret për emërimin e drejtuesit të Policisë Bashkiake: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  <w:lang w:val="it-IT"/>
        </w:rPr>
        <w:t></w:t>
      </w:r>
      <w:r>
        <w:rPr>
          <w:color w:val="242424"/>
          <w:sz w:val="14"/>
          <w:szCs w:val="14"/>
          <w:bdr w:val="none" w:sz="0" w:space="0" w:color="auto" w:frame="1"/>
          <w:lang w:val="it-IT"/>
        </w:rPr>
        <w:t>  </w:t>
      </w:r>
      <w:r>
        <w:rPr>
          <w:color w:val="242424"/>
          <w:bdr w:val="none" w:sz="0" w:space="0" w:color="auto" w:frame="1"/>
          <w:lang w:val="it-IT"/>
        </w:rPr>
        <w:t>Të jetë shtetas shqiptar;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  <w:lang w:val="it-IT"/>
        </w:rPr>
        <w:t></w:t>
      </w:r>
      <w:r>
        <w:rPr>
          <w:color w:val="242424"/>
          <w:sz w:val="14"/>
          <w:szCs w:val="14"/>
          <w:bdr w:val="none" w:sz="0" w:space="0" w:color="auto" w:frame="1"/>
          <w:lang w:val="it-IT"/>
        </w:rPr>
        <w:t>  </w:t>
      </w:r>
      <w:r>
        <w:rPr>
          <w:color w:val="242424"/>
          <w:bdr w:val="none" w:sz="0" w:space="0" w:color="auto" w:frame="1"/>
          <w:lang w:val="it-IT"/>
        </w:rPr>
        <w:t>Të ketë zotësi të plotë për të vepruar;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  <w:lang w:val="it-IT"/>
        </w:rPr>
        <w:t></w:t>
      </w:r>
      <w:r>
        <w:rPr>
          <w:color w:val="242424"/>
          <w:sz w:val="14"/>
          <w:szCs w:val="14"/>
          <w:bdr w:val="none" w:sz="0" w:space="0" w:color="auto" w:frame="1"/>
          <w:lang w:val="it-IT"/>
        </w:rPr>
        <w:t>  </w:t>
      </w:r>
      <w:r>
        <w:rPr>
          <w:color w:val="242424"/>
          <w:bdr w:val="none" w:sz="0" w:space="0" w:color="auto" w:frame="1"/>
          <w:lang w:val="it-IT"/>
        </w:rPr>
        <w:t>Të jetë në kushte shëndetësore që e lejojnë të kryejë detyrën përkatëse;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  <w:lang w:val="it-IT"/>
        </w:rPr>
        <w:t></w:t>
      </w:r>
      <w:r>
        <w:rPr>
          <w:color w:val="242424"/>
          <w:sz w:val="14"/>
          <w:szCs w:val="14"/>
          <w:bdr w:val="none" w:sz="0" w:space="0" w:color="auto" w:frame="1"/>
          <w:lang w:val="it-IT"/>
        </w:rPr>
        <w:t>  </w:t>
      </w:r>
      <w:r>
        <w:rPr>
          <w:color w:val="242424"/>
          <w:bdr w:val="none" w:sz="0" w:space="0" w:color="auto" w:frame="1"/>
          <w:lang w:val="it-IT"/>
        </w:rPr>
        <w:t>Të ketë përfunduar arsimin  e lartë;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  <w:lang w:val="it-IT"/>
        </w:rPr>
        <w:t></w:t>
      </w:r>
      <w:r>
        <w:rPr>
          <w:color w:val="242424"/>
          <w:sz w:val="14"/>
          <w:szCs w:val="14"/>
          <w:bdr w:val="none" w:sz="0" w:space="0" w:color="auto" w:frame="1"/>
          <w:lang w:val="it-IT"/>
        </w:rPr>
        <w:t>  </w:t>
      </w:r>
      <w:r>
        <w:rPr>
          <w:color w:val="242424"/>
          <w:bdr w:val="none" w:sz="0" w:space="0" w:color="auto" w:frame="1"/>
          <w:lang w:val="it-IT"/>
        </w:rPr>
        <w:t>Të mos jetë dënuar me vendim të formës së prerë për kryerjen e një krimi apo nje kundërvatjeje penale;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  <w:lang w:val="it-IT"/>
        </w:rPr>
        <w:t></w:t>
      </w:r>
      <w:r>
        <w:rPr>
          <w:color w:val="242424"/>
          <w:sz w:val="14"/>
          <w:szCs w:val="14"/>
          <w:bdr w:val="none" w:sz="0" w:space="0" w:color="auto" w:frame="1"/>
          <w:lang w:val="it-IT"/>
        </w:rPr>
        <w:t>  </w:t>
      </w:r>
      <w:r>
        <w:rPr>
          <w:color w:val="242424"/>
          <w:bdr w:val="none" w:sz="0" w:space="0" w:color="auto" w:frame="1"/>
          <w:lang w:val="it-IT"/>
        </w:rPr>
        <w:t>Ndaj tij të mos jetë marrë masë disiplinore e largimit nga puna që nuk është shuar  ose të mos ketë masë disiplinore në fuqi;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  <w:lang w:val="it-IT"/>
        </w:rPr>
        <w:t></w:t>
      </w:r>
      <w:r>
        <w:rPr>
          <w:color w:val="242424"/>
          <w:sz w:val="14"/>
          <w:szCs w:val="14"/>
          <w:bdr w:val="none" w:sz="0" w:space="0" w:color="auto" w:frame="1"/>
          <w:lang w:val="it-IT"/>
        </w:rPr>
        <w:t>  </w:t>
      </w:r>
      <w:r>
        <w:rPr>
          <w:color w:val="242424"/>
          <w:bdr w:val="none" w:sz="0" w:space="0" w:color="auto" w:frame="1"/>
          <w:lang w:val="it-IT"/>
        </w:rPr>
        <w:t>Të mos jetë larguar nga policia e shtetit dhe garda e republikës për shkak të vlerësimeve kalimtare ose periodike, të parashikuara nga legjislacioni në fuqi për punonjësit e Plocisë së Shtetit;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  <w:lang w:val="it-IT"/>
        </w:rPr>
        <w:t></w:t>
      </w:r>
      <w:r>
        <w:rPr>
          <w:color w:val="242424"/>
          <w:sz w:val="14"/>
          <w:szCs w:val="14"/>
          <w:bdr w:val="none" w:sz="0" w:space="0" w:color="auto" w:frame="1"/>
          <w:lang w:val="it-IT"/>
        </w:rPr>
        <w:t>  </w:t>
      </w:r>
      <w:r>
        <w:rPr>
          <w:color w:val="242424"/>
          <w:bdr w:val="none" w:sz="0" w:space="0" w:color="auto" w:frame="1"/>
          <w:lang w:val="it-IT"/>
        </w:rPr>
        <w:t>Të paraqesë vërtëtimin e besueshmërisë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Përshkrimi i përgjithshëm i punës (detyrat kryesore) për këtë pozicion është</w:t>
      </w:r>
      <w:r>
        <w:rPr>
          <w:color w:val="242424"/>
          <w:bdr w:val="none" w:sz="0" w:space="0" w:color="auto" w:frame="1"/>
        </w:rPr>
        <w:t>: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Per Pozicionin</w:t>
      </w:r>
      <w:r>
        <w:rPr>
          <w:color w:val="242424"/>
          <w:bdr w:val="none" w:sz="0" w:space="0" w:color="auto" w:frame="1"/>
          <w:lang w:val="sq-AL"/>
        </w:rPr>
        <w:t>“Kryeinspektor”,</w:t>
      </w:r>
      <w:r>
        <w:rPr>
          <w:color w:val="242424"/>
          <w:bdr w:val="none" w:sz="0" w:space="0" w:color="auto" w:frame="1"/>
        </w:rPr>
        <w:t> tek Policia Bashkiake: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  <w:lang w:val="sq-AL"/>
        </w:rPr>
        <w:t> </w:t>
      </w:r>
    </w:p>
    <w:p w:rsidR="007C5430" w:rsidRDefault="007C5430" w:rsidP="007C5430">
      <w:pPr>
        <w:pStyle w:val="x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Organizon, drejton, kontrollon dhe përgjigjet për sigurimin e zbatimit të detyrimeve dhe kompetencave që ka Policia Bashkiake;</w:t>
      </w:r>
    </w:p>
    <w:p w:rsidR="007C5430" w:rsidRDefault="007C5430" w:rsidP="007C5430">
      <w:pPr>
        <w:pStyle w:val="x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Koordinon veprimtarinë e punës me Policinë e Shtetit për zbatimin e detyrimeve të akteve ligjore dhe nënligjore në fushën e rendit e të sigurisë publike në parandalimin e veprimtarive të kundërligjshme për aktivitetet që zhvillohen në territorin e bashkisë;</w:t>
      </w:r>
    </w:p>
    <w:p w:rsidR="007C5430" w:rsidRDefault="007C5430" w:rsidP="007C5430">
      <w:pPr>
        <w:pStyle w:val="x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Planifikon aktivitetin në mbështetje të detyrave të caktuara për të siguruar realizimin në kohë të objektivave të percaktuar;</w:t>
      </w:r>
    </w:p>
    <w:p w:rsidR="007C5430" w:rsidRDefault="007C5430" w:rsidP="007C5430">
      <w:pPr>
        <w:pStyle w:val="x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Kryen analiza, raporte, përshkrime që lidhen me veprimtarinë e Policisë Bashkiake;</w:t>
      </w:r>
    </w:p>
    <w:p w:rsidR="007C5430" w:rsidRDefault="007C5430" w:rsidP="007C5430">
      <w:pPr>
        <w:pStyle w:val="x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lastRenderedPageBreak/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I propozon Kryetarit të Bashkisë kalendarin e trajnimeve për të siguruar kualifikimin periodik;</w:t>
      </w:r>
    </w:p>
    <w:p w:rsidR="007C5430" w:rsidRDefault="007C5430" w:rsidP="007C5430">
      <w:pPr>
        <w:pStyle w:val="x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Këshillon Kryetarin e Bashkisë dhe jep mendime për zgjidhjen e çështjeve ne fushën e përgjegjësisë së tij.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III</w:t>
      </w:r>
      <w:r>
        <w:rPr>
          <w:color w:val="242424"/>
          <w:bdr w:val="none" w:sz="0" w:space="0" w:color="auto" w:frame="1"/>
        </w:rPr>
        <w:t>- </w:t>
      </w:r>
      <w:r>
        <w:rPr>
          <w:b/>
          <w:bCs/>
          <w:i/>
          <w:iCs/>
          <w:color w:val="242424"/>
          <w:bdr w:val="none" w:sz="0" w:space="0" w:color="auto" w:frame="1"/>
        </w:rPr>
        <w:t>Dorëzimi i dokumenteve</w:t>
      </w:r>
      <w:r>
        <w:rPr>
          <w:color w:val="242424"/>
          <w:bdr w:val="none" w:sz="0" w:space="0" w:color="auto" w:frame="1"/>
        </w:rPr>
        <w:t> : Kandidati duhet të dërgojë me postë ose dorazi në një zarf të mbyllur, në zyrën e Protokoll-Arkivit :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Letër motivimi për aplikim në vendin vakant.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Një kopje të jetëshkrimit( CV);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Një numër kontakti dhe adresën e plotë të vendbanimit;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Fotokopje e diplomës e shkollës së mesme (e noterizuar), ose diplomë e shkollës së Lartë (e noterizuar),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Vërtetim të gjendjes gjyqësore 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Fotokopje të një vlerësimi vjetor;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Aktin e emërimit si nëpunës civil;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Fotokopje të librezës së punës;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Çertifikata ose dëshmi të kualifikimeve, trajnimeve të ndryshme;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Fotokopje të kartës së identitetit.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Ky dokumentacion duhet të dorëzohet nga kandidati deri në datën 16. 10.2024.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  <w:r>
        <w:rPr>
          <w:b/>
          <w:bCs/>
          <w:color w:val="242424"/>
          <w:bdr w:val="none" w:sz="0" w:space="0" w:color="auto" w:frame="1"/>
        </w:rPr>
        <w:t>IV</w:t>
      </w:r>
      <w:r>
        <w:rPr>
          <w:color w:val="242424"/>
          <w:bdr w:val="none" w:sz="0" w:space="0" w:color="auto" w:frame="1"/>
        </w:rPr>
        <w:t>-</w:t>
      </w:r>
      <w:r>
        <w:rPr>
          <w:b/>
          <w:bCs/>
          <w:i/>
          <w:iCs/>
          <w:color w:val="242424"/>
          <w:bdr w:val="none" w:sz="0" w:space="0" w:color="auto" w:frame="1"/>
        </w:rPr>
        <w:t>Rezultatet për verifikimin paraprak</w:t>
      </w:r>
      <w:r>
        <w:rPr>
          <w:color w:val="242424"/>
          <w:bdr w:val="none" w:sz="0" w:space="0" w:color="auto" w:frame="1"/>
        </w:rPr>
        <w:t> të kushteve minimale të procedurës së vendit të punës do të dalin në datë </w:t>
      </w:r>
      <w:r>
        <w:rPr>
          <w:b/>
          <w:bCs/>
          <w:color w:val="242424"/>
          <w:bdr w:val="none" w:sz="0" w:space="0" w:color="auto" w:frame="1"/>
        </w:rPr>
        <w:t>17.10.2024</w:t>
      </w:r>
      <w:r>
        <w:rPr>
          <w:b/>
          <w:bCs/>
          <w:i/>
          <w:iCs/>
          <w:color w:val="242424"/>
          <w:bdr w:val="none" w:sz="0" w:space="0" w:color="auto" w:frame="1"/>
        </w:rPr>
        <w:t>, </w:t>
      </w:r>
      <w:r>
        <w:rPr>
          <w:color w:val="242424"/>
          <w:bdr w:val="none" w:sz="0" w:space="0" w:color="auto" w:frame="1"/>
        </w:rPr>
        <w:t>në faqen zyrtare të Institucionit të dhe në stendën e informimit të publikut.</w:t>
      </w:r>
    </w:p>
    <w:p w:rsidR="007C5430" w:rsidRDefault="007C5430" w:rsidP="007C543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Komisioni përzgjedhës, në bazë të dokumentacionit të paraqitur, bën verifikimin paraprak të kandidatëve që përmbushin kriteret e përcaktuara ne nenin 12 te këtij ligji, te percaktuara edhe në shpalljen për konkurrim.</w:t>
      </w:r>
    </w:p>
    <w:p w:rsidR="007C5430" w:rsidRDefault="007C5430" w:rsidP="007C543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Në përfundim të verifikimit, kandidatët të cilët plotësojnë kriteret e përcaktuara në nenin 12 të këtij ligi, renditen në një listë sipas rendit alfabetik. Lista shpallet në faqen zyrtare të bashkisë Kurbin dhe në ambientet e brendshme të saj.</w:t>
      </w:r>
    </w:p>
    <w:p w:rsidR="007C5430" w:rsidRDefault="007C5430" w:rsidP="007C543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Kandidatët që nuk plotësojnë kërkesat e përcaktuara në shpalljen për konkurrim, renditen në një listë të veçantë në të cilën tregohen edhe arsyet e mosplotësimit të këtyre kërkesave.</w:t>
      </w:r>
    </w:p>
    <w:p w:rsidR="007C5430" w:rsidRDefault="007C5430" w:rsidP="007C543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Lista administrohet nga njësia e Burimeve Njerëzore dhe nuk bëhet publike. Kandidatët që nuk janë kualifikuar, njoftohen individualisht nga njësia e Burimeve Njerëzore.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Konkurrimi-Testimi me shkrim</w:t>
      </w:r>
      <w:r>
        <w:rPr>
          <w:color w:val="242424"/>
          <w:bdr w:val="none" w:sz="0" w:space="0" w:color="auto" w:frame="1"/>
        </w:rPr>
        <w:t> </w:t>
      </w:r>
      <w:r>
        <w:rPr>
          <w:b/>
          <w:bCs/>
          <w:i/>
          <w:iCs/>
          <w:color w:val="242424"/>
          <w:bdr w:val="none" w:sz="0" w:space="0" w:color="auto" w:frame="1"/>
        </w:rPr>
        <w:t>dhe testimi i aftësive fizike</w:t>
      </w:r>
      <w:r>
        <w:rPr>
          <w:color w:val="242424"/>
          <w:bdr w:val="none" w:sz="0" w:space="0" w:color="auto" w:frame="1"/>
        </w:rPr>
        <w:t> do të zhvillohet në ambientet e Bashkisë  (Salla e Mbledhjeve të Këshillit Bashkiak), në datën </w:t>
      </w:r>
      <w:r>
        <w:rPr>
          <w:b/>
          <w:bCs/>
          <w:i/>
          <w:iCs/>
          <w:color w:val="242424"/>
          <w:bdr w:val="none" w:sz="0" w:space="0" w:color="auto" w:frame="1"/>
        </w:rPr>
        <w:t>18.10.2024 ora 10.00</w:t>
      </w:r>
      <w:r>
        <w:rPr>
          <w:i/>
          <w:iCs/>
          <w:color w:val="242424"/>
          <w:bdr w:val="none" w:sz="0" w:space="0" w:color="auto" w:frame="1"/>
        </w:rPr>
        <w:t>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Testimi me shkrim shërben për të vlerësuar nëse kandidati zotëron njohuritë e nevojshme për kryerjen e detyrave të Kryeinspektorit të Policisë Bashkiake.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Testimi me shkrim hartohet, administrohet dhe vlerësohet me pikë nga komisioni përzgjedhës.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Në përfundim të testimit me shkrim, komisioni publikon zyrtarisht listën me rezultatet e testimit ne rend zbritës ne faqen zyrtare të bashkisë dhe ne ambientet e brendshme të saj.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Kandidati që ka marre mbi 60% të pikëve të përcaktuara për testimin me shkrim njoftohet për të vazhduar konkurrimin.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lastRenderedPageBreak/>
        <w:t>V/I-Në testimin me shkrim kandidatët do të vlerësohen për njohuritë e tyre në këto fusha</w:t>
      </w:r>
      <w:r>
        <w:rPr>
          <w:color w:val="242424"/>
          <w:bdr w:val="none" w:sz="0" w:space="0" w:color="auto" w:frame="1"/>
        </w:rPr>
        <w:t>: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Ligjin  Nr.89/2022 ‘Për Policinë Bashkiake”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Ligjin nr.9131, datë 08.09.2003 “Për rregullat e etikës në administratën publike;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Kodin e Proçedurave Administrative;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Ligjin nr.139/2015, “Për Vetëqeverisjen Vendore”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 Ligjin nr.119/2014 “Për Të Drejtën e Informimit”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Ligjin 9367,date 07.04.2005 “Për parandalimin e konfliktit të interesit( të ndryshuar)”;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Rregulloren e Brendshme të Bashkisë 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V/II-Testimi i aftësisë fizike, </w:t>
      </w:r>
      <w:r>
        <w:rPr>
          <w:color w:val="242424"/>
          <w:bdr w:val="none" w:sz="0" w:space="0" w:color="auto" w:frame="1"/>
        </w:rPr>
        <w:t>kandidatët që kalojnë testimin me shkrim i nënshtrohen testimit të aftësive fizike, i cili teston aftësitë psikomotore të kandidatit, ku përfshihen shpejtësia, shkathtësia fizike, rezistenca dhe koordinimi fizik.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10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Përmbajtja e testimit të aftësive fizike dhe mënyra e vlerësimit të kandidatëve përgatiten nga institucioni arsimor i Policisë së Shtetit pranë ministrisë përgjegjëse për çështjet e rendit dhe sigurisë publike.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10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Kandidati quhet fitues kur ka marre mbi 60% të pikëve të përcaktuara për testimin e aftësive fizike.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108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Kandidatët fitues renditen sipas pikëve të marra në listën e kandidatëve të suksesshëm dhe njoftohen për intervistën.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V/III-Intervista me gojë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Kandidati vlerësohet përmes intervistës lidhur me përshtatshmërinë dhe pranueshmërinë e tij për ushtrimin e detyrës.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Komisioni i bën kandidatit pyetje të strukturuara, të cilat testojnë formimin dhe aftësite e tij.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V</w:t>
      </w:r>
      <w:r>
        <w:rPr>
          <w:color w:val="242424"/>
          <w:bdr w:val="none" w:sz="0" w:space="0" w:color="auto" w:frame="1"/>
        </w:rPr>
        <w:t>-</w:t>
      </w:r>
      <w:r>
        <w:rPr>
          <w:b/>
          <w:bCs/>
          <w:i/>
          <w:iCs/>
          <w:color w:val="242424"/>
          <w:bdr w:val="none" w:sz="0" w:space="0" w:color="auto" w:frame="1"/>
        </w:rPr>
        <w:t>Përfundimi  i proçesit të konkurrimit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Procedura e konkurrimit përfundon me intervistën. Në perfundim të fazës së vlerësimit të kandidatëve, komisioni liston kandidatët fitues.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Rezultati i përgjithshëm i kandidatit përcaktohet mbi shumatoren e rezultateve të arritura nga testimi me shkrim, testimi fizik dhe intervista.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Totali i pikëve të vlerësimit të kandidatëve ishte 100 (njeqind), të cilat ndahen përkatësisht: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         a) testimi me shkrim, 60 (gjashtëdhjetë) pikë 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         b) testimi i aftesive fizike, 20 (njëzet) pikë;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         c) intervista, 20 (njëzet) pikë.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Kandidatët renditen në listën përfundimtare, sipas rezultateve të arritura në rend zbritës, sipas pikëve totale te marra.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Administrimi i listës së fituesve të nxjerr nga Komisioni Përzgjedhës bëhet nga njësia e burimeve.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Lista e kandidatëve, që kanë rezultuar të suksesshëm, është e vlefshme për 1 (një) vit, duke filluar nga data e përfundimit të procesit të pranimit.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VI- Ankimi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Kandidati ka të drejtë të bejë ankim me shkrim në Komisionin Përzgjedhës për rezultatin e pikëve dhe renditjen në listën fituese.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lastRenderedPageBreak/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Afati i ankimit fillon brenda 5 (pesë), diteve kalendarike nga: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           a) data e njoftimit individual të rezultatit të verifikimit paraprak të kandidatit;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           b) data e njoftimit individual të rezultatit të vlerësimit me shkrim;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          c) data e njoftimit individual të rezultatit të testimit të aftësive fizike;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          d) data e njoftimit individual të rezultatit të vlerësimeve për kandidatët, të cilët kanë marrë pjesë në të gjitha fazat e vlerësimit të percaktuara.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Komisioni përzgjedhës njofton vendimin brenda 5 (pesë), ditëve kalendarike nga data e përfundimit të afatit ankimor.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Wingdings" w:hAnsi="Wingdings" w:cs="Calibri"/>
          <w:color w:val="242424"/>
          <w:bdr w:val="none" w:sz="0" w:space="0" w:color="auto" w:frame="1"/>
        </w:rPr>
        <w:t>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color w:val="242424"/>
          <w:bdr w:val="none" w:sz="0" w:space="0" w:color="auto" w:frame="1"/>
        </w:rPr>
        <w:t>Në perfundim të këtij afati, njësia e Burimeve Njerëzore publikon listën përfundimtare fitues.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ind w:left="72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i/>
          <w:iCs/>
          <w:color w:val="242424"/>
          <w:bdr w:val="none" w:sz="0" w:space="0" w:color="auto" w:frame="1"/>
        </w:rPr>
        <w:t> </w:t>
      </w:r>
      <w:r>
        <w:rPr>
          <w:color w:val="242424"/>
          <w:bdr w:val="none" w:sz="0" w:space="0" w:color="auto" w:frame="1"/>
        </w:rPr>
        <w:t>Për sqarime të mëtejshme mund të kontaktoni </w:t>
      </w:r>
      <w:r>
        <w:rPr>
          <w:i/>
          <w:iCs/>
          <w:color w:val="242424"/>
          <w:bdr w:val="none" w:sz="0" w:space="0" w:color="auto" w:frame="1"/>
        </w:rPr>
        <w:t>n</w:t>
      </w:r>
      <w:r>
        <w:rPr>
          <w:color w:val="242424"/>
          <w:bdr w:val="none" w:sz="0" w:space="0" w:color="auto" w:frame="1"/>
        </w:rPr>
        <w:t>ë adresën:Bashkia Kurbin email </w:t>
      </w:r>
      <w:hyperlink r:id="rId5" w:history="1">
        <w:r>
          <w:rPr>
            <w:rStyle w:val="Hyperlink"/>
            <w:bdr w:val="none" w:sz="0" w:space="0" w:color="auto" w:frame="1"/>
          </w:rPr>
          <w:t>bashkia</w:t>
        </w:r>
      </w:hyperlink>
      <w:hyperlink r:id="rId6" w:history="1">
        <w:r>
          <w:rPr>
            <w:rStyle w:val="Hyperlink"/>
            <w:bdr w:val="none" w:sz="0" w:space="0" w:color="auto" w:frame="1"/>
          </w:rPr>
          <w:t>kurbin@gmail.com</w:t>
        </w:r>
      </w:hyperlink>
      <w:r>
        <w:rPr>
          <w:color w:val="242424"/>
          <w:bdr w:val="none" w:sz="0" w:space="0" w:color="auto" w:frame="1"/>
        </w:rPr>
        <w:t>          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DREJTORE E BNJ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Jurgena TUCI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KRYETAR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Majlinda CARA</w:t>
      </w:r>
    </w:p>
    <w:p w:rsidR="007C5430" w:rsidRDefault="007C5430" w:rsidP="007C543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  <w:lang w:val="it-IT"/>
        </w:rPr>
        <w:t> </w:t>
      </w:r>
    </w:p>
    <w:p w:rsidR="00120D0B" w:rsidRPr="007C5430" w:rsidRDefault="00120D0B" w:rsidP="007C5430">
      <w:bookmarkStart w:id="0" w:name="_GoBack"/>
      <w:bookmarkEnd w:id="0"/>
    </w:p>
    <w:sectPr w:rsidR="00120D0B" w:rsidRPr="007C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40D7"/>
    <w:multiLevelType w:val="multilevel"/>
    <w:tmpl w:val="5954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6E43FC"/>
    <w:multiLevelType w:val="multilevel"/>
    <w:tmpl w:val="98F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6B3663"/>
    <w:multiLevelType w:val="multilevel"/>
    <w:tmpl w:val="3F0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B563AD"/>
    <w:multiLevelType w:val="multilevel"/>
    <w:tmpl w:val="6A22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30"/>
    <w:rsid w:val="00120D0B"/>
    <w:rsid w:val="007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015D99-E880-4BF6-B4B4-4DD6F945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C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7C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5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in@gmail.com" TargetMode="External"/><Relationship Id="rId5" Type="http://schemas.openxmlformats.org/officeDocument/2006/relationships/hyperlink" Target="mailto:bashkia_la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7622</Characters>
  <Application>Microsoft Office Word</Application>
  <DocSecurity>0</DocSecurity>
  <Lines>63</Lines>
  <Paragraphs>17</Paragraphs>
  <ScaleCrop>false</ScaleCrop>
  <Company>AKSHI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Sopaj1</dc:creator>
  <cp:keywords/>
  <dc:description/>
  <cp:lastModifiedBy>Sonila Sopaj1</cp:lastModifiedBy>
  <cp:revision>2</cp:revision>
  <dcterms:created xsi:type="dcterms:W3CDTF">2024-10-16T08:21:00Z</dcterms:created>
  <dcterms:modified xsi:type="dcterms:W3CDTF">2024-10-16T08:22:00Z</dcterms:modified>
</cp:coreProperties>
</file>