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606118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84C31">
        <w:rPr>
          <w:rFonts w:ascii="Times New Roman" w:hAnsi="Times New Roman"/>
          <w:b/>
          <w:sz w:val="24"/>
          <w:szCs w:val="24"/>
          <w:lang w:val="it-IT"/>
        </w:rPr>
        <w:t>PËR BIZNESET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13F6AD93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84C31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Bizneset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CA3DAC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901AD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901AD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71D8508E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901AD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901AD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5A4E15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Bizneset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C4A51A0" w14:textId="03A4B2F8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Personi përgjegjës në lidhje me arkëtimin e taksave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184C31">
        <w:rPr>
          <w:rFonts w:ascii="Times New Roman" w:hAnsi="Times New Roman"/>
          <w:sz w:val="24"/>
          <w:szCs w:val="24"/>
          <w:lang w:val="sq-AL"/>
        </w:rPr>
        <w:t>dhe tarifave për bizneset</w:t>
      </w:r>
    </w:p>
    <w:p w14:paraId="2A2A61C9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Plotëson faturën për arkëtim.</w:t>
      </w:r>
    </w:p>
    <w:p w14:paraId="36F61CC2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Regjistron në databaze të veçantë të gjitha të dhënat për detyrimet dhe pagesat e kryera për bizneset.</w:t>
      </w:r>
    </w:p>
    <w:p w14:paraId="1ABA15EC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Sqaron, orjenton dhe pranon kërkesat për vërtetime.</w:t>
      </w:r>
    </w:p>
    <w:p w14:paraId="6FE7B13C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Shkëmben informacion me përgjegjësin e sektorit.</w:t>
      </w:r>
    </w:p>
    <w:p w14:paraId="268734F9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Plotëson  dhe shperndan njoftim detyrimet per subjektet .</w:t>
      </w:r>
    </w:p>
    <w:p w14:paraId="2C07F6C5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Kryen kontrrolle periodike në terren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D3F992B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D36592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D36592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D00A3F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5D0439BF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901AD0">
        <w:rPr>
          <w:rFonts w:ascii="Times New Roman" w:hAnsi="Times New Roman"/>
          <w:b/>
          <w:i/>
          <w:sz w:val="24"/>
          <w:szCs w:val="24"/>
        </w:rPr>
        <w:t>18</w:t>
      </w:r>
      <w:r w:rsidR="00DE1E5A">
        <w:rPr>
          <w:rFonts w:ascii="Times New Roman" w:hAnsi="Times New Roman"/>
          <w:b/>
          <w:i/>
          <w:sz w:val="24"/>
          <w:szCs w:val="24"/>
        </w:rPr>
        <w:t>/</w:t>
      </w:r>
      <w:r w:rsidR="00901AD0">
        <w:rPr>
          <w:rFonts w:ascii="Times New Roman" w:hAnsi="Times New Roman"/>
          <w:b/>
          <w:i/>
          <w:sz w:val="24"/>
          <w:szCs w:val="24"/>
        </w:rPr>
        <w:t>10</w:t>
      </w:r>
      <w:r w:rsidR="00DE1E5A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E1E5A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3A808ECA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01AD0">
        <w:rPr>
          <w:rFonts w:ascii="Times New Roman" w:hAnsi="Times New Roman"/>
          <w:b/>
          <w:sz w:val="24"/>
          <w:szCs w:val="24"/>
        </w:rPr>
        <w:t>20</w:t>
      </w:r>
      <w:r w:rsidR="00DE1E5A">
        <w:rPr>
          <w:rFonts w:ascii="Times New Roman" w:hAnsi="Times New Roman"/>
          <w:b/>
          <w:sz w:val="24"/>
          <w:szCs w:val="24"/>
        </w:rPr>
        <w:t>/</w:t>
      </w:r>
      <w:r w:rsidR="00901AD0">
        <w:rPr>
          <w:rFonts w:ascii="Times New Roman" w:hAnsi="Times New Roman"/>
          <w:b/>
          <w:sz w:val="24"/>
          <w:szCs w:val="24"/>
        </w:rPr>
        <w:t>10</w:t>
      </w:r>
      <w:r w:rsidR="00DE1E5A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E1E5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744D278C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="00E236E3">
        <w:rPr>
          <w:rFonts w:ascii="Times New Roman" w:hAnsi="Times New Roman"/>
          <w:bCs/>
          <w:sz w:val="24"/>
          <w:szCs w:val="24"/>
        </w:rPr>
        <w:t xml:space="preserve"> 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“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CD4979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68F34D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D58741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A92A2E8" w:rsidR="006C307B" w:rsidRPr="001D0907" w:rsidRDefault="0070344E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36C5C1E9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901AD0">
        <w:rPr>
          <w:rFonts w:ascii="Times New Roman" w:hAnsi="Times New Roman"/>
          <w:b/>
          <w:i/>
          <w:szCs w:val="24"/>
        </w:rPr>
        <w:t>23</w:t>
      </w:r>
      <w:r w:rsidR="00DE1E5A">
        <w:rPr>
          <w:rFonts w:ascii="Times New Roman" w:hAnsi="Times New Roman"/>
          <w:b/>
          <w:i/>
          <w:szCs w:val="24"/>
        </w:rPr>
        <w:t>/</w:t>
      </w:r>
      <w:r w:rsidR="00901AD0">
        <w:rPr>
          <w:rFonts w:ascii="Times New Roman" w:hAnsi="Times New Roman"/>
          <w:b/>
          <w:i/>
          <w:szCs w:val="24"/>
        </w:rPr>
        <w:t>10</w:t>
      </w:r>
      <w:r w:rsidR="00DE1E5A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E1E5A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7F1BC94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01AD0">
        <w:rPr>
          <w:rFonts w:ascii="Times New Roman" w:hAnsi="Times New Roman"/>
          <w:b/>
          <w:sz w:val="24"/>
          <w:szCs w:val="24"/>
        </w:rPr>
        <w:t>01</w:t>
      </w:r>
      <w:r w:rsidR="00DE1E5A">
        <w:rPr>
          <w:rFonts w:ascii="Times New Roman" w:hAnsi="Times New Roman"/>
          <w:b/>
          <w:sz w:val="24"/>
          <w:szCs w:val="24"/>
        </w:rPr>
        <w:t>/</w:t>
      </w:r>
      <w:r w:rsidR="00901AD0">
        <w:rPr>
          <w:rFonts w:ascii="Times New Roman" w:hAnsi="Times New Roman"/>
          <w:b/>
          <w:sz w:val="24"/>
          <w:szCs w:val="24"/>
        </w:rPr>
        <w:t>11</w:t>
      </w:r>
      <w:r w:rsidR="00DE1E5A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E1E5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lastRenderedPageBreak/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60F856F0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901AD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901AD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E1E5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15A2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E6D2" w14:textId="77777777" w:rsidR="00C7497E" w:rsidRDefault="00C7497E" w:rsidP="00386E9F">
      <w:pPr>
        <w:spacing w:after="0" w:line="240" w:lineRule="auto"/>
      </w:pPr>
      <w:r>
        <w:separator/>
      </w:r>
    </w:p>
  </w:endnote>
  <w:endnote w:type="continuationSeparator" w:id="0">
    <w:p w14:paraId="65E996C8" w14:textId="77777777" w:rsidR="00C7497E" w:rsidRDefault="00C7497E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F5F4C" w14:textId="77777777" w:rsidR="00C7497E" w:rsidRDefault="00C7497E" w:rsidP="00386E9F">
      <w:pPr>
        <w:spacing w:after="0" w:line="240" w:lineRule="auto"/>
      </w:pPr>
      <w:r>
        <w:separator/>
      </w:r>
    </w:p>
  </w:footnote>
  <w:footnote w:type="continuationSeparator" w:id="0">
    <w:p w14:paraId="16B7013D" w14:textId="77777777" w:rsidR="00C7497E" w:rsidRDefault="00C7497E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3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29"/>
  </w:num>
  <w:num w:numId="8" w16cid:durableId="1945190024">
    <w:abstractNumId w:val="10"/>
  </w:num>
  <w:num w:numId="9" w16cid:durableId="1122185646">
    <w:abstractNumId w:val="25"/>
  </w:num>
  <w:num w:numId="10" w16cid:durableId="527328973">
    <w:abstractNumId w:val="16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4"/>
  </w:num>
  <w:num w:numId="14" w16cid:durableId="951936894">
    <w:abstractNumId w:val="18"/>
  </w:num>
  <w:num w:numId="15" w16cid:durableId="109858822">
    <w:abstractNumId w:val="27"/>
  </w:num>
  <w:num w:numId="16" w16cid:durableId="2032222879">
    <w:abstractNumId w:val="19"/>
  </w:num>
  <w:num w:numId="17" w16cid:durableId="1770394271">
    <w:abstractNumId w:val="32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20"/>
  </w:num>
  <w:num w:numId="21" w16cid:durableId="890312121">
    <w:abstractNumId w:val="35"/>
  </w:num>
  <w:num w:numId="22" w16cid:durableId="926426991">
    <w:abstractNumId w:val="30"/>
  </w:num>
  <w:num w:numId="23" w16cid:durableId="60295049">
    <w:abstractNumId w:val="15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21"/>
  </w:num>
  <w:num w:numId="27" w16cid:durableId="622466258">
    <w:abstractNumId w:val="22"/>
  </w:num>
  <w:num w:numId="28" w16cid:durableId="390613949">
    <w:abstractNumId w:val="34"/>
  </w:num>
  <w:num w:numId="29" w16cid:durableId="881552410">
    <w:abstractNumId w:val="14"/>
  </w:num>
  <w:num w:numId="30" w16cid:durableId="1576403455">
    <w:abstractNumId w:val="8"/>
  </w:num>
  <w:num w:numId="31" w16cid:durableId="687296390">
    <w:abstractNumId w:val="4"/>
  </w:num>
  <w:num w:numId="32" w16cid:durableId="1315065711">
    <w:abstractNumId w:val="33"/>
  </w:num>
  <w:num w:numId="33" w16cid:durableId="1500853272">
    <w:abstractNumId w:val="12"/>
  </w:num>
  <w:num w:numId="34" w16cid:durableId="849299245">
    <w:abstractNumId w:val="0"/>
  </w:num>
  <w:num w:numId="35" w16cid:durableId="1252393998">
    <w:abstractNumId w:val="2"/>
  </w:num>
  <w:num w:numId="36" w16cid:durableId="2055885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7"/>
  </w:num>
  <w:num w:numId="38" w16cid:durableId="12196268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15A53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D4CF4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16E04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5772F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344E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4CCF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1AD0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6616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837C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5A25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497E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6592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1E5A"/>
    <w:rsid w:val="00DE291C"/>
    <w:rsid w:val="00DE77EC"/>
    <w:rsid w:val="00DF40C6"/>
    <w:rsid w:val="00DF7D1A"/>
    <w:rsid w:val="00E04160"/>
    <w:rsid w:val="00E10ED2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23E9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2024-10-03T13:45:00Z</dcterms:created>
  <dcterms:modified xsi:type="dcterms:W3CDTF">2024-10-03T13:45:00Z</dcterms:modified>
</cp:coreProperties>
</file>