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2024" w14:textId="77777777" w:rsidR="00950999" w:rsidRPr="00606E78" w:rsidRDefault="00950999" w:rsidP="00950999">
      <w:pPr>
        <w:tabs>
          <w:tab w:val="left" w:pos="2730"/>
        </w:tabs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  <w:noProof/>
          <w:sz w:val="24"/>
        </w:rPr>
        <w:t xml:space="preserve">     </w:t>
      </w:r>
      <w:r w:rsidRPr="00606E78">
        <w:rPr>
          <w:rFonts w:ascii="Times New Roman" w:hAnsi="Times New Roman" w:cs="Times New Roman"/>
          <w:noProof/>
        </w:rPr>
        <w:drawing>
          <wp:inline distT="0" distB="0" distL="0" distR="0" wp14:anchorId="1AEB0E0D" wp14:editId="4686BDB2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A283F9D" wp14:editId="351D3DBB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     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DD604A7" wp14:editId="567D4CB7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40805" w14:textId="77777777" w:rsidR="00644A8A" w:rsidRPr="00174AA4" w:rsidRDefault="00644A8A" w:rsidP="0064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74AA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14:paraId="40648088" w14:textId="77777777" w:rsidR="00644A8A" w:rsidRPr="0065432C" w:rsidRDefault="00644A8A" w:rsidP="00644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5432C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73BD9329" w14:textId="6C6F371C" w:rsidR="0061663F" w:rsidRPr="00B2117A" w:rsidRDefault="0061663F" w:rsidP="001B6C6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Nr.</w:t>
      </w:r>
      <w:r w:rsidR="000032C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____</w:t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.prot </w:t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</w:t>
      </w:r>
      <w:r w:rsidR="002D5CAD"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,</w:t>
      </w:r>
      <w:r w:rsidRPr="00B2117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 më </w:t>
      </w:r>
      <w:r w:rsidR="000032CA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___.___.____</w:t>
      </w:r>
    </w:p>
    <w:p w14:paraId="4AC378FD" w14:textId="77777777" w:rsidR="00B90509" w:rsidRPr="00B2117A" w:rsidRDefault="00B90509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48056DBB" w14:textId="77777777" w:rsidR="0061663F" w:rsidRPr="009F68E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68EF">
        <w:rPr>
          <w:rFonts w:ascii="Times New Roman" w:hAnsi="Times New Roman" w:cs="Times New Roman"/>
          <w:b/>
          <w:sz w:val="24"/>
          <w:szCs w:val="24"/>
          <w:lang w:val="pt-BR"/>
        </w:rPr>
        <w:t>SHPALLJE PËR LËVIZJE PARALELE DHE PËR PRANIMIN NË SHËRBIMIN CIVIL NË KATEGORINË EKZEKUTIVE</w:t>
      </w:r>
    </w:p>
    <w:p w14:paraId="134F8763" w14:textId="77777777" w:rsidR="0061663F" w:rsidRDefault="0061663F" w:rsidP="0061663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41BE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8D41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 w:rsidR="0059555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1B6C67">
        <w:rPr>
          <w:rFonts w:ascii="Times New Roman" w:hAnsi="Times New Roman" w:cs="Times New Roman"/>
          <w:sz w:val="24"/>
          <w:szCs w:val="24"/>
        </w:rPr>
        <w:t>”</w:t>
      </w:r>
    </w:p>
    <w:p w14:paraId="6D099C61" w14:textId="77777777" w:rsidR="001A4C8C" w:rsidRPr="001A4C8C" w:rsidRDefault="001A4C8C" w:rsidP="001A4C8C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D41BE">
        <w:rPr>
          <w:rFonts w:ascii="Times New Roman" w:hAnsi="Times New Roman"/>
          <w:sz w:val="24"/>
          <w:szCs w:val="24"/>
        </w:rPr>
        <w:t>n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D4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/>
          <w:sz w:val="24"/>
          <w:szCs w:val="24"/>
        </w:rPr>
        <w:t>deg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Fakultetit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/>
          <w:sz w:val="24"/>
          <w:szCs w:val="24"/>
        </w:rPr>
        <w:t>t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D4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/>
          <w:sz w:val="24"/>
          <w:szCs w:val="24"/>
        </w:rPr>
        <w:t>Ekonomis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C13704" w14:textId="77777777" w:rsidR="0061663F" w:rsidRDefault="0061663F" w:rsidP="0061663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III.b</w:t>
      </w:r>
      <w:proofErr w:type="spellEnd"/>
    </w:p>
    <w:p w14:paraId="23685F02" w14:textId="77777777" w:rsidR="0061663F" w:rsidRDefault="0061663F" w:rsidP="0061663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76119F4C" w14:textId="77777777" w:rsidR="000276E6" w:rsidRPr="001A4C8C" w:rsidRDefault="0061663F" w:rsidP="00AC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>,</w:t>
      </w:r>
      <w:r w:rsidR="00AC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Kreut II, III, </w:t>
      </w:r>
      <w:r w:rsidR="00AC3800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="00AC38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C3800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="00AC38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00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AC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3800"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3800">
        <w:rPr>
          <w:rFonts w:ascii="Times New Roman" w:hAnsi="Times New Roman" w:cs="Times New Roman"/>
          <w:sz w:val="24"/>
          <w:szCs w:val="24"/>
        </w:rPr>
        <w:t xml:space="preserve"> </w:t>
      </w:r>
      <w:r w:rsidR="00AC3800"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00" w:rsidRPr="006B4A86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proofErr w:type="gramEnd"/>
      <w:r w:rsidR="00AC3800"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00"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3800"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00" w:rsidRPr="006B4A86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AC3800">
        <w:rPr>
          <w:rFonts w:ascii="Times New Roman" w:hAnsi="Times New Roman" w:cs="Times New Roman"/>
          <w:sz w:val="24"/>
          <w:szCs w:val="24"/>
        </w:rPr>
        <w:t xml:space="preserve"> nr. 243</w:t>
      </w:r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18</w:t>
      </w:r>
      <w:r w:rsidR="001B6C67"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>03</w:t>
      </w:r>
      <w:r w:rsidR="001B6C67">
        <w:rPr>
          <w:rFonts w:ascii="Times New Roman" w:hAnsi="Times New Roman" w:cs="Times New Roman"/>
          <w:sz w:val="24"/>
          <w:szCs w:val="24"/>
        </w:rPr>
        <w:t>.</w:t>
      </w:r>
      <w:r w:rsidR="00AC3800">
        <w:rPr>
          <w:rFonts w:ascii="Times New Roman" w:hAnsi="Times New Roman" w:cs="Times New Roman"/>
          <w:sz w:val="24"/>
          <w:szCs w:val="24"/>
        </w:rPr>
        <w:t>2015</w:t>
      </w:r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r w:rsidR="00AC3800">
        <w:rPr>
          <w:rFonts w:ascii="Times New Roman" w:hAnsi="Times New Roman" w:cs="Times New Roman"/>
          <w:sz w:val="24"/>
          <w:szCs w:val="24"/>
          <w:lang w:val="pt-BR"/>
        </w:rPr>
        <w:t xml:space="preserve">“Për pranimin, </w:t>
      </w:r>
      <w:r w:rsidR="00AC3800" w:rsidRPr="00143FD3">
        <w:rPr>
          <w:rFonts w:ascii="Times New Roman" w:hAnsi="Times New Roman" w:cs="Times New Roman"/>
          <w:sz w:val="24"/>
          <w:szCs w:val="24"/>
          <w:lang w:val="pt-BR"/>
        </w:rPr>
        <w:t>lëvizjen paralele, periudhën e provës dhe emërimin në kategorinë ekzekutive”</w:t>
      </w:r>
      <w:r w:rsidR="00AC3800">
        <w:rPr>
          <w:rFonts w:ascii="Times New Roman" w:hAnsi="Times New Roman" w:cs="Times New Roman"/>
          <w:sz w:val="24"/>
          <w:szCs w:val="24"/>
          <w:lang w:val="pt-BR"/>
        </w:rPr>
        <w:t xml:space="preserve"> i </w:t>
      </w:r>
      <w:proofErr w:type="gramStart"/>
      <w:r w:rsidR="00AC3800">
        <w:rPr>
          <w:rFonts w:ascii="Times New Roman" w:hAnsi="Times New Roman" w:cs="Times New Roman"/>
          <w:sz w:val="24"/>
          <w:szCs w:val="24"/>
          <w:lang w:val="pt-BR"/>
        </w:rPr>
        <w:t>ndryshuar</w:t>
      </w:r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r w:rsidR="00AC3800">
        <w:rPr>
          <w:rFonts w:ascii="Times New Roman" w:hAnsi="Times New Roman" w:cs="Times New Roman"/>
          <w:sz w:val="24"/>
          <w:szCs w:val="24"/>
        </w:rPr>
        <w:t xml:space="preserve"> </w:t>
      </w:r>
      <w:r w:rsidRPr="006B4A86">
        <w:rPr>
          <w:rFonts w:ascii="Times New Roman" w:hAnsi="Times New Roman" w:cs="Times New Roman"/>
          <w:sz w:val="24"/>
          <w:szCs w:val="24"/>
        </w:rPr>
        <w:t>Bashkia</w:t>
      </w:r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C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A4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C8C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A4C8C">
        <w:rPr>
          <w:rFonts w:ascii="Times New Roman" w:hAnsi="Times New Roman" w:cs="Times New Roman"/>
          <w:sz w:val="24"/>
          <w:szCs w:val="24"/>
        </w:rPr>
        <w:t>:</w:t>
      </w:r>
    </w:p>
    <w:p w14:paraId="1D192311" w14:textId="5D79096B" w:rsidR="00C864D1" w:rsidRPr="001A4C8C" w:rsidRDefault="00644A8A" w:rsidP="00C864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64D1" w:rsidRPr="001A4C8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C864D1" w:rsidRPr="001A4C8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për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kadastren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fiskale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vlerësimin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dhe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shërbimin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e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taksapaguesve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</w:t>
      </w:r>
      <w:r w:rsidR="009F68EF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ë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Sektorin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e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kadastres</w:t>
      </w:r>
      <w:proofErr w:type="spellEnd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fiskale</w:t>
      </w:r>
      <w:proofErr w:type="spellEnd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vlerësimit</w:t>
      </w:r>
      <w:proofErr w:type="spellEnd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shërbimit</w:t>
      </w:r>
      <w:proofErr w:type="spellEnd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8C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taksapaguesve</w:t>
      </w:r>
      <w:proofErr w:type="spellEnd"/>
      <w:r w:rsidR="001A4C8C" w:rsidRPr="001A4C8C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</w:t>
      </w:r>
      <w:r w:rsidR="003E34F0" w:rsidRPr="001A4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Taksave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Tarifave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Vendore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9F4D6B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Drejtorin</w:t>
      </w:r>
      <w:r w:rsidR="009F4D6B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F4D6B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rgjithshme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Taksave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Tarifave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Vendore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Kontroll</w:t>
      </w:r>
      <w:proofErr w:type="spellEnd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34F0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Territorit</w:t>
      </w:r>
      <w:proofErr w:type="spellEnd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>kategoria</w:t>
      </w:r>
      <w:proofErr w:type="spellEnd"/>
      <w:r w:rsidR="00C864D1" w:rsidRPr="001A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C864D1" w:rsidRPr="001A4C8C">
        <w:rPr>
          <w:rFonts w:ascii="Times New Roman" w:hAnsi="Times New Roman" w:cs="Times New Roman"/>
          <w:b/>
          <w:sz w:val="24"/>
          <w:szCs w:val="24"/>
        </w:rPr>
        <w:t>III.b</w:t>
      </w:r>
      <w:proofErr w:type="spellEnd"/>
      <w:r w:rsidR="00C864D1" w:rsidRPr="001A4C8C">
        <w:rPr>
          <w:rFonts w:ascii="Times New Roman" w:hAnsi="Times New Roman" w:cs="Times New Roman"/>
          <w:b/>
          <w:sz w:val="24"/>
          <w:szCs w:val="24"/>
        </w:rPr>
        <w:t>.</w:t>
      </w:r>
    </w:p>
    <w:p w14:paraId="686311C6" w14:textId="77777777" w:rsidR="0061663F" w:rsidRPr="0061663F" w:rsidRDefault="0061663F" w:rsidP="0061663F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663F">
        <w:rPr>
          <w:rFonts w:ascii="Times New Roman" w:hAnsi="Times New Roman"/>
          <w:sz w:val="24"/>
          <w:szCs w:val="24"/>
        </w:rPr>
        <w:t>Pozicioni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663F">
        <w:rPr>
          <w:rFonts w:ascii="Times New Roman" w:hAnsi="Times New Roman"/>
          <w:sz w:val="24"/>
          <w:szCs w:val="24"/>
        </w:rPr>
        <w:t>më</w:t>
      </w:r>
      <w:proofErr w:type="spellEnd"/>
      <w:proofErr w:type="gram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sipër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61663F">
        <w:rPr>
          <w:rFonts w:ascii="Times New Roman" w:hAnsi="Times New Roman"/>
          <w:sz w:val="24"/>
          <w:szCs w:val="24"/>
        </w:rPr>
        <w:t>ofrohet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fillimisht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nëpunësve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civilë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njëjtës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kategori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procedurën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/>
          <w:sz w:val="24"/>
          <w:szCs w:val="24"/>
        </w:rPr>
        <w:t>.</w:t>
      </w:r>
    </w:p>
    <w:p w14:paraId="3BADC786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C3D6B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EE43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A2D699D" w14:textId="13A8762E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LEVIZJE PARALELE:  </w:t>
      </w:r>
      <w:r w:rsidR="00FD5E05">
        <w:rPr>
          <w:rFonts w:ascii="Times New Roman" w:hAnsi="Times New Roman" w:cs="Times New Roman"/>
          <w:b/>
          <w:sz w:val="24"/>
        </w:rPr>
        <w:t>10</w:t>
      </w:r>
      <w:r w:rsidR="000032CA" w:rsidRPr="001C76F4">
        <w:rPr>
          <w:rFonts w:ascii="Times New Roman" w:hAnsi="Times New Roman" w:cs="Times New Roman"/>
          <w:b/>
          <w:sz w:val="24"/>
        </w:rPr>
        <w:t>.09.2024</w:t>
      </w:r>
    </w:p>
    <w:p w14:paraId="1B398DD2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CE229" w14:textId="5438E06F" w:rsidR="0061663F" w:rsidRDefault="0061663F" w:rsidP="000032CA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PRANIM NË SHËRBIMIN CIVIL: </w:t>
      </w:r>
      <w:r w:rsidR="00FD5E05">
        <w:rPr>
          <w:rFonts w:ascii="Times New Roman" w:hAnsi="Times New Roman" w:cs="Times New Roman"/>
          <w:b/>
          <w:sz w:val="24"/>
        </w:rPr>
        <w:t>15</w:t>
      </w:r>
      <w:r w:rsidR="000032CA">
        <w:rPr>
          <w:rFonts w:ascii="Times New Roman" w:hAnsi="Times New Roman" w:cs="Times New Roman"/>
          <w:b/>
          <w:sz w:val="24"/>
        </w:rPr>
        <w:t>.09.2024</w:t>
      </w:r>
    </w:p>
    <w:p w14:paraId="69C0E7AF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EF42F" w14:textId="77777777" w:rsidR="000032CA" w:rsidRDefault="000032CA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AA1A4" w14:textId="77777777" w:rsidR="000032CA" w:rsidRDefault="000032CA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CEF56" w14:textId="77777777" w:rsidR="00644A8A" w:rsidRDefault="00644A8A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51977" w14:textId="77777777" w:rsidR="0007283B" w:rsidRPr="009F68EF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Përshkrimi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përgjithësues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pozicion</w:t>
      </w:r>
      <w:r w:rsidR="001A4C8C" w:rsidRPr="009F68EF">
        <w:rPr>
          <w:rFonts w:ascii="Times New Roman" w:hAnsi="Times New Roman" w:cs="Times New Roman"/>
          <w:sz w:val="24"/>
          <w:szCs w:val="24"/>
          <w:u w:val="single"/>
        </w:rPr>
        <w:t>in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sipër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8EF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9F68E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52EAB7F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63">
        <w:rPr>
          <w:rFonts w:ascii="Times New Roman" w:hAnsi="Times New Roman" w:cs="Times New Roman"/>
          <w:sz w:val="24"/>
          <w:szCs w:val="24"/>
        </w:rPr>
        <w:t xml:space="preserve">Mbi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pronarëve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paluajtëshme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evidentuar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nënshtrohen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krahasuara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E63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A75E2A1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autoritetin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kompetencat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papaguara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ushtruar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forcë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maksimalizojë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papaguara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57841CDE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Z.GJ.C.V, A.SH.K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arkëtimet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U.K.KO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pronarët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paluajtëshme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evidentuar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02545D73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63">
        <w:rPr>
          <w:rFonts w:ascii="Times New Roman" w:hAnsi="Times New Roman" w:cs="Times New Roman"/>
          <w:sz w:val="24"/>
          <w:szCs w:val="24"/>
        </w:rPr>
        <w:t xml:space="preserve">Mbi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disponon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regjistër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manual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pronarit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familjarin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ID,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banimit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analizuar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taksë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tarifë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familjari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pronari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pasurisë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paluajtëshme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paguar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).</w:t>
      </w:r>
    </w:p>
    <w:p w14:paraId="7991AE5C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E63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konstaton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pronarë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paluajtëshme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paguar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dërgon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rekomande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pagesën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64DAF85B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tatimpaguesi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paguan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E63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proofErr w:type="gram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bllokimin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llogarive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tatimpaguesit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bankë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3F76B26B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barrë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siguruese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barrë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hipotekore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47A79A46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E63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hapave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ligjorë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vjeljen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tretët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ushtruar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kompetencat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qëi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03D63C63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pagimit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vazhdimësi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4CD743FB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javore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, 3 (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, 6 (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vjeljen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eprorit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7957DFDA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rakordime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paguara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pronarët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paluajtëshme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familjarët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nënshtruar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shtërnguese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kontabilizuar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3B33AF13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specialistët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kontrrollin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kontrrollon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debitoret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arkëtimin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papaguara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48D02F90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përgjëgjës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orarit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etikën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veshjes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komunikimit</w:t>
      </w:r>
      <w:proofErr w:type="spellEnd"/>
    </w:p>
    <w:p w14:paraId="75BD81F9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lastRenderedPageBreak/>
        <w:t>Është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kthimin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përgjigjeve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shkresë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delegohen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0230256C" w14:textId="77777777" w:rsidR="001A4C8C" w:rsidRPr="002D5E63" w:rsidRDefault="001A4C8C" w:rsidP="001A4C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Punonjësi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urdher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E63">
        <w:rPr>
          <w:rFonts w:ascii="Times New Roman" w:hAnsi="Times New Roman" w:cs="Times New Roman"/>
          <w:sz w:val="24"/>
          <w:szCs w:val="24"/>
        </w:rPr>
        <w:t>eprorit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jashte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përshkrimit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E6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D5E63">
        <w:rPr>
          <w:rFonts w:ascii="Times New Roman" w:hAnsi="Times New Roman" w:cs="Times New Roman"/>
          <w:sz w:val="24"/>
          <w:szCs w:val="24"/>
        </w:rPr>
        <w:t>.</w:t>
      </w:r>
    </w:p>
    <w:p w14:paraId="0C184C5F" w14:textId="77777777" w:rsidR="001A4C8C" w:rsidRPr="002D5E63" w:rsidRDefault="001A4C8C" w:rsidP="001A4C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6526C2" w14:textId="77777777" w:rsidR="0007283B" w:rsidRPr="00131C61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131C6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1. LËVIZJA PARALELE</w:t>
      </w:r>
    </w:p>
    <w:p w14:paraId="638CAE7A" w14:textId="77777777" w:rsidR="002D5E63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117A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në të gjitha insitucionet pjesë e shërbimit civil. </w:t>
      </w:r>
    </w:p>
    <w:p w14:paraId="270E5B88" w14:textId="77777777" w:rsidR="009F68EF" w:rsidRPr="00B2117A" w:rsidRDefault="009F68EF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DA48BF" w14:textId="77777777" w:rsidR="0007283B" w:rsidRDefault="005B7779" w:rsidP="0007283B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B2117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7283B"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0D25A726" w14:textId="77777777" w:rsidR="0007283B" w:rsidRDefault="0007283B" w:rsidP="0007283B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788A15AC" w14:textId="77777777" w:rsidR="0007283B" w:rsidRDefault="0007283B" w:rsidP="0007283B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46E6284" w14:textId="77777777" w:rsidR="0007283B" w:rsidRDefault="0007283B" w:rsidP="0007283B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79C645AE" w14:textId="77777777" w:rsidR="0007283B" w:rsidRDefault="0007283B" w:rsidP="0007283B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466C1B59" w14:textId="77777777" w:rsidR="0007283B" w:rsidRDefault="0007283B" w:rsidP="0007283B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kërkesat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posaçme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3C61F7FA" w14:textId="77777777" w:rsidR="00131C61" w:rsidRDefault="0007283B" w:rsidP="00131C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d-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nivelin</w:t>
      </w:r>
      <w:proofErr w:type="spellEnd"/>
      <w:r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r w:rsidR="002F4B17">
        <w:rPr>
          <w:rFonts w:ascii="Times New Roman" w:hAnsi="Times New Roman"/>
          <w:sz w:val="24"/>
          <w:szCs w:val="24"/>
        </w:rPr>
        <w:t>Profesional</w:t>
      </w:r>
      <w:proofErr w:type="spellEnd"/>
      <w:r w:rsid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61" w:rsidRPr="008D41BE">
        <w:rPr>
          <w:rFonts w:ascii="Times New Roman" w:hAnsi="Times New Roman"/>
          <w:sz w:val="24"/>
          <w:szCs w:val="24"/>
        </w:rPr>
        <w:t>n</w:t>
      </w:r>
      <w:r w:rsidR="00131C61"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1C61" w:rsidRPr="008D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1" w:rsidRPr="008D41B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31C61" w:rsidRPr="008D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1" w:rsidRPr="008D41B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31C61" w:rsidRPr="008D4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61" w:rsidRPr="008D41BE">
        <w:rPr>
          <w:rFonts w:ascii="Times New Roman" w:hAnsi="Times New Roman"/>
          <w:sz w:val="24"/>
          <w:szCs w:val="24"/>
        </w:rPr>
        <w:t>deg</w:t>
      </w:r>
      <w:r w:rsidR="00131C61" w:rsidRPr="008D41BE">
        <w:rPr>
          <w:rFonts w:ascii="Times New Roman" w:hAnsi="Times New Roman" w:cs="Times New Roman"/>
          <w:sz w:val="24"/>
          <w:szCs w:val="24"/>
        </w:rPr>
        <w:t>ë</w:t>
      </w:r>
      <w:r w:rsidR="00131C61">
        <w:rPr>
          <w:rFonts w:ascii="Times New Roman" w:hAnsi="Times New Roman"/>
          <w:sz w:val="24"/>
          <w:szCs w:val="24"/>
        </w:rPr>
        <w:t>t</w:t>
      </w:r>
      <w:proofErr w:type="spellEnd"/>
      <w:r w:rsidR="00131C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1C61">
        <w:rPr>
          <w:rFonts w:ascii="Times New Roman" w:hAnsi="Times New Roman"/>
          <w:sz w:val="24"/>
          <w:szCs w:val="24"/>
        </w:rPr>
        <w:t>Fakultetit</w:t>
      </w:r>
      <w:proofErr w:type="spellEnd"/>
    </w:p>
    <w:p w14:paraId="15731913" w14:textId="77777777" w:rsidR="00131C61" w:rsidRDefault="00131C61" w:rsidP="00131C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1BE">
        <w:rPr>
          <w:rFonts w:ascii="Times New Roman" w:hAnsi="Times New Roman"/>
          <w:sz w:val="24"/>
          <w:szCs w:val="24"/>
        </w:rPr>
        <w:t>t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D4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/>
          <w:sz w:val="24"/>
          <w:szCs w:val="24"/>
        </w:rPr>
        <w:t>Ekonomis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95ACEA" w14:textId="77777777" w:rsidR="0007283B" w:rsidRDefault="0007283B" w:rsidP="000728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81783FF" w14:textId="77777777" w:rsidR="0007283B" w:rsidRDefault="0007283B" w:rsidP="0007283B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792F9231" w14:textId="77777777" w:rsidR="0007283B" w:rsidRDefault="0007283B" w:rsidP="0007283B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310869B9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2ACCA4DE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r w:rsidR="00131C61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31C61">
        <w:rPr>
          <w:rFonts w:ascii="Times New Roman" w:hAnsi="Times New Roman"/>
          <w:sz w:val="24"/>
          <w:szCs w:val="24"/>
        </w:rPr>
        <w:t>not</w:t>
      </w:r>
      <w:r w:rsidR="009F4D6B">
        <w:rPr>
          <w:rFonts w:ascii="Times New Roman" w:hAnsi="Times New Roman"/>
          <w:sz w:val="24"/>
          <w:szCs w:val="24"/>
        </w:rPr>
        <w:t>ë</w:t>
      </w:r>
      <w:r w:rsidR="00131C61">
        <w:rPr>
          <w:rFonts w:ascii="Times New Roman" w:hAnsi="Times New Roman"/>
          <w:sz w:val="24"/>
          <w:szCs w:val="24"/>
        </w:rPr>
        <w:t>rizuar</w:t>
      </w:r>
      <w:proofErr w:type="spellEnd"/>
      <w:r w:rsidR="00131C61">
        <w:rPr>
          <w:rFonts w:ascii="Times New Roman" w:hAnsi="Times New Roman"/>
          <w:sz w:val="24"/>
          <w:szCs w:val="24"/>
        </w:rPr>
        <w:t xml:space="preserve"> e</w:t>
      </w: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</w:t>
      </w:r>
      <w:r>
        <w:rPr>
          <w:rFonts w:ascii="Times New Roman" w:hAnsi="Times New Roman"/>
          <w:sz w:val="24"/>
          <w:szCs w:val="24"/>
        </w:rPr>
        <w:t>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7DD9724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5AFC0649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1189FFEE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762C0607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11F04011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48D69A07" w14:textId="77777777" w:rsidR="00131C61" w:rsidRDefault="00131C61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r w:rsidR="009F4D6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9F4D6B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 w:rsidR="009F4D6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civil;</w:t>
      </w:r>
    </w:p>
    <w:p w14:paraId="6BDFCDD1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03E7AB83" w14:textId="77777777" w:rsidR="0007283B" w:rsidRDefault="0007283B" w:rsidP="0007283B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9AB794F" w14:textId="17A1A30B" w:rsidR="0007283B" w:rsidRPr="005B7779" w:rsidRDefault="0007283B" w:rsidP="005B777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7779">
        <w:rPr>
          <w:rFonts w:ascii="Times New Roman" w:hAnsi="Times New Roman"/>
          <w:sz w:val="24"/>
          <w:szCs w:val="24"/>
        </w:rPr>
        <w:t>Dokumentat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duhet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dorëzohen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7779">
        <w:rPr>
          <w:rFonts w:ascii="Times New Roman" w:hAnsi="Times New Roman"/>
          <w:sz w:val="24"/>
          <w:szCs w:val="24"/>
        </w:rPr>
        <w:t>postë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B7779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pranë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njësisë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burimeve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njerëzore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Bashkisë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Korçë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7779">
        <w:rPr>
          <w:rFonts w:ascii="Times New Roman" w:hAnsi="Times New Roman"/>
          <w:sz w:val="24"/>
          <w:szCs w:val="24"/>
        </w:rPr>
        <w:t>brenda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datës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r w:rsidR="00FD5E05">
        <w:rPr>
          <w:rFonts w:ascii="Times New Roman" w:hAnsi="Times New Roman"/>
          <w:b/>
          <w:sz w:val="24"/>
          <w:szCs w:val="24"/>
        </w:rPr>
        <w:t>10</w:t>
      </w:r>
      <w:r w:rsidR="00950999" w:rsidRPr="00950999">
        <w:rPr>
          <w:rFonts w:ascii="Times New Roman" w:hAnsi="Times New Roman"/>
          <w:b/>
          <w:sz w:val="24"/>
          <w:szCs w:val="24"/>
        </w:rPr>
        <w:t>.09.2024</w:t>
      </w:r>
      <w:r w:rsidRPr="00950999">
        <w:rPr>
          <w:rFonts w:ascii="Times New Roman" w:hAnsi="Times New Roman"/>
          <w:b/>
          <w:sz w:val="24"/>
          <w:szCs w:val="24"/>
        </w:rPr>
        <w:t>.</w:t>
      </w:r>
    </w:p>
    <w:p w14:paraId="7259B8CB" w14:textId="77777777" w:rsidR="0007283B" w:rsidRPr="005B7779" w:rsidRDefault="0007283B" w:rsidP="005B777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</w:p>
    <w:p w14:paraId="77132F91" w14:textId="77777777" w:rsidR="0007283B" w:rsidRDefault="005B7779" w:rsidP="005B777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7283B"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3614B634" w14:textId="36F9C68E" w:rsidR="0007283B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 w:rsidR="00FD5E05">
        <w:rPr>
          <w:rFonts w:ascii="Times New Roman" w:hAnsi="Times New Roman"/>
          <w:b/>
          <w:sz w:val="24"/>
          <w:szCs w:val="24"/>
        </w:rPr>
        <w:t>12</w:t>
      </w:r>
      <w:r w:rsidR="00950999">
        <w:rPr>
          <w:rFonts w:ascii="Times New Roman" w:hAnsi="Times New Roman"/>
          <w:b/>
          <w:sz w:val="24"/>
          <w:szCs w:val="24"/>
        </w:rPr>
        <w:t>.09.2024</w:t>
      </w:r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Bashkisë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Korçë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shpallë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faqen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zyrtare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internetit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portalin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D20E8">
        <w:rPr>
          <w:rFonts w:ascii="Times New Roman" w:hAnsi="Times New Roman"/>
          <w:sz w:val="24"/>
          <w:szCs w:val="24"/>
        </w:rPr>
        <w:t>Shërbimi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Kombëtar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Punësimit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D20E8">
        <w:rPr>
          <w:rFonts w:ascii="Times New Roman" w:hAnsi="Times New Roman"/>
          <w:sz w:val="24"/>
          <w:szCs w:val="24"/>
        </w:rPr>
        <w:t>listën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si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vendin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orën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saktë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zhvillohet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intervista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njëjtën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nuk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njoftohen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individualisht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nga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menaxhimit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ndodhet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pozicioni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cilin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ju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dëshironi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aplikoni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shkaqet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20E8">
        <w:rPr>
          <w:rFonts w:ascii="Times New Roman" w:hAnsi="Times New Roman"/>
          <w:sz w:val="24"/>
          <w:szCs w:val="24"/>
        </w:rPr>
        <w:t>nëpërmjet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adresës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e-mail). </w:t>
      </w:r>
    </w:p>
    <w:p w14:paraId="539EAB5A" w14:textId="77777777" w:rsidR="002D5E63" w:rsidRDefault="002D5E63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1B542972" w14:textId="77777777" w:rsidR="0063574D" w:rsidRPr="0007283B" w:rsidRDefault="0063574D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092079F5" w14:textId="77777777" w:rsidR="0007283B" w:rsidRDefault="0007283B" w:rsidP="00CB32B5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>.</w:t>
      </w:r>
      <w:r w:rsidR="005B7779"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3DF372D0" w14:textId="33A6B8B1" w:rsidR="0007283B" w:rsidRPr="00C3209C" w:rsidRDefault="0007283B" w:rsidP="0007283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3F8861FD" w14:textId="77777777" w:rsidR="00131C61" w:rsidRPr="00B0646D" w:rsidRDefault="00131C61" w:rsidP="00131C61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rStyle w:val="Emphasis"/>
        </w:rPr>
        <w:t>Ligji</w:t>
      </w:r>
      <w:proofErr w:type="spellEnd"/>
      <w:r w:rsidRPr="00B0646D">
        <w:rPr>
          <w:rStyle w:val="Emphasis"/>
        </w:rPr>
        <w:t xml:space="preserve"> nr. 139/2015 “</w:t>
      </w:r>
      <w:proofErr w:type="spellStart"/>
      <w:r w:rsidRPr="00B0646D">
        <w:rPr>
          <w:rStyle w:val="Emphasis"/>
        </w:rPr>
        <w:t>Për</w:t>
      </w:r>
      <w:proofErr w:type="spellEnd"/>
      <w:r w:rsidRPr="00B0646D">
        <w:rPr>
          <w:rStyle w:val="Emphasis"/>
        </w:rPr>
        <w:t xml:space="preserve"> </w:t>
      </w:r>
      <w:proofErr w:type="spellStart"/>
      <w:r w:rsidRPr="00B0646D">
        <w:rPr>
          <w:rStyle w:val="Emphasis"/>
        </w:rPr>
        <w:t>vetëqeverisjen</w:t>
      </w:r>
      <w:proofErr w:type="spellEnd"/>
      <w:r w:rsidRPr="00B0646D">
        <w:rPr>
          <w:rStyle w:val="Emphasis"/>
        </w:rPr>
        <w:t xml:space="preserve"> </w:t>
      </w:r>
      <w:proofErr w:type="spellStart"/>
      <w:r w:rsidRPr="00B0646D">
        <w:rPr>
          <w:rStyle w:val="Emphasis"/>
        </w:rPr>
        <w:t>vendore</w:t>
      </w:r>
      <w:proofErr w:type="spellEnd"/>
      <w:r w:rsidRPr="00B0646D">
        <w:rPr>
          <w:rStyle w:val="Emphasis"/>
        </w:rPr>
        <w:t>”</w:t>
      </w:r>
      <w:r>
        <w:rPr>
          <w:rStyle w:val="Emphasis"/>
        </w:rPr>
        <w:t>;</w:t>
      </w:r>
    </w:p>
    <w:p w14:paraId="6E240B3D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Ligjin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nr. 9632,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31.10.2006 “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sistemin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taksave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vendore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;</w:t>
      </w:r>
    </w:p>
    <w:p w14:paraId="77D00550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UMF Nr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12.01.2007</w:t>
      </w:r>
      <w:r w:rsidRPr="00B0646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tregëtare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ambulantë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rregjistrimit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organin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68CC78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6D">
        <w:rPr>
          <w:rFonts w:ascii="Times New Roman" w:hAnsi="Times New Roman" w:cs="Times New Roman"/>
          <w:sz w:val="24"/>
          <w:szCs w:val="24"/>
        </w:rPr>
        <w:t xml:space="preserve">UMF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MD nr. 655/1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06.02.2007,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Unifrormitetit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proçeduriale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78DB8F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UMF Nr. 32,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31.12.2013,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thjeshtuar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8BA6C2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Ligjin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nr. 9975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28.07.2008 “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taksat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895EF3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nr. 26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04.09.2008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”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0C4BFE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Ligji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nr. 9920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19.05.2008 “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3CC468E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nr 24,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02.09.2008 “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EBBBC61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nr. 10 418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21.04.2011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faljen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0336CCC1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nr. 12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18.05.2011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faljen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59B0CC" w14:textId="77777777" w:rsidR="00131C61" w:rsidRPr="00B0646D" w:rsidRDefault="00131C61" w:rsidP="00131C61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t>Ligji</w:t>
      </w:r>
      <w:proofErr w:type="spellEnd"/>
      <w:r w:rsidRPr="00B0646D">
        <w:t xml:space="preserve"> nr.</w:t>
      </w:r>
      <w:r w:rsidRPr="00B0646D">
        <w:rPr>
          <w:color w:val="000000"/>
        </w:rPr>
        <w:t xml:space="preserve"> 119/2014  </w:t>
      </w:r>
      <w:proofErr w:type="spellStart"/>
      <w:r w:rsidRPr="00B0646D">
        <w:rPr>
          <w:color w:val="000000"/>
        </w:rPr>
        <w:t>datë</w:t>
      </w:r>
      <w:proofErr w:type="spellEnd"/>
      <w:r w:rsidRPr="00B0646D">
        <w:rPr>
          <w:color w:val="000000"/>
        </w:rPr>
        <w:t xml:space="preserve"> 18.09.2014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të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drejtën</w:t>
      </w:r>
      <w:proofErr w:type="spellEnd"/>
      <w:r w:rsidRPr="00B0646D">
        <w:rPr>
          <w:color w:val="000000"/>
        </w:rPr>
        <w:t xml:space="preserve"> e </w:t>
      </w:r>
      <w:proofErr w:type="spellStart"/>
      <w:r w:rsidRPr="00B0646D">
        <w:rPr>
          <w:color w:val="000000"/>
        </w:rPr>
        <w:t>informimit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53E07427" w14:textId="77777777" w:rsidR="00131C61" w:rsidRPr="00B0646D" w:rsidRDefault="00131C61" w:rsidP="00131C61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color w:val="000000"/>
        </w:rPr>
        <w:t>Ligji</w:t>
      </w:r>
      <w:proofErr w:type="spellEnd"/>
      <w:r w:rsidRPr="00B0646D">
        <w:rPr>
          <w:color w:val="000000"/>
        </w:rPr>
        <w:t xml:space="preserve"> nr. 146/2014 </w:t>
      </w:r>
      <w:proofErr w:type="spellStart"/>
      <w:r w:rsidRPr="00B0646D">
        <w:rPr>
          <w:color w:val="000000"/>
        </w:rPr>
        <w:t>datë</w:t>
      </w:r>
      <w:proofErr w:type="spellEnd"/>
      <w:r w:rsidRPr="00B0646D">
        <w:rPr>
          <w:color w:val="000000"/>
        </w:rPr>
        <w:t xml:space="preserve"> 30.10.2014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njoftimin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dhe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konsultimin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publik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64D4D82E" w14:textId="77777777" w:rsidR="00131C61" w:rsidRPr="00B0646D" w:rsidRDefault="00131C61" w:rsidP="00131C61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color w:val="000000"/>
        </w:rPr>
        <w:t>Ligji</w:t>
      </w:r>
      <w:proofErr w:type="spellEnd"/>
      <w:r w:rsidRPr="00B0646D">
        <w:rPr>
          <w:color w:val="000000"/>
        </w:rPr>
        <w:t xml:space="preserve"> nr. 9723, </w:t>
      </w:r>
      <w:proofErr w:type="spellStart"/>
      <w:r w:rsidRPr="00B0646D">
        <w:rPr>
          <w:color w:val="000000"/>
        </w:rPr>
        <w:t>datë</w:t>
      </w:r>
      <w:proofErr w:type="spellEnd"/>
      <w:r w:rsidRPr="00B0646D">
        <w:rPr>
          <w:color w:val="000000"/>
        </w:rPr>
        <w:t xml:space="preserve"> 3.5.2007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qendrën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kombëtare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të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regjistrimit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547638A6" w14:textId="77777777" w:rsidR="00131C61" w:rsidRPr="00B0646D" w:rsidRDefault="00131C61" w:rsidP="00131C61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color w:val="000000"/>
        </w:rPr>
        <w:t>Ligji</w:t>
      </w:r>
      <w:proofErr w:type="spellEnd"/>
      <w:r w:rsidRPr="00B0646D">
        <w:rPr>
          <w:color w:val="000000"/>
        </w:rPr>
        <w:t xml:space="preserve"> nr.68/2017,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financat</w:t>
      </w:r>
      <w:proofErr w:type="spellEnd"/>
      <w:r w:rsidRPr="00B0646D">
        <w:rPr>
          <w:color w:val="000000"/>
        </w:rPr>
        <w:t xml:space="preserve"> e </w:t>
      </w:r>
      <w:proofErr w:type="spellStart"/>
      <w:r w:rsidRPr="00B0646D">
        <w:rPr>
          <w:color w:val="000000"/>
        </w:rPr>
        <w:t>vetëqeverisjes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vendore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56680D46" w14:textId="77777777" w:rsidR="00131C61" w:rsidRPr="00B0646D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Ligje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, VKM,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Udhezime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0D20F84" w14:textId="77777777" w:rsidR="00131C61" w:rsidRDefault="00131C61" w:rsidP="00131C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Keshillit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5AA3A08" w14:textId="77777777" w:rsidR="00131C61" w:rsidRPr="00B23E56" w:rsidRDefault="00131C61" w:rsidP="00131C6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3E56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vendore.</w:t>
      </w:r>
    </w:p>
    <w:p w14:paraId="2E812125" w14:textId="77777777" w:rsidR="00131C61" w:rsidRPr="00B23E56" w:rsidRDefault="00131C61" w:rsidP="00131C6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3E56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5001F0F0" w14:textId="77777777" w:rsidR="00644A8A" w:rsidRDefault="00644A8A" w:rsidP="005B77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851927" w14:textId="77777777" w:rsidR="00644A8A" w:rsidRDefault="00644A8A" w:rsidP="005B77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36F058" w14:textId="77777777" w:rsidR="00CB32B5" w:rsidRDefault="00CB32B5" w:rsidP="005B777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. MËNYRA E VLERËSIMIT TË KANDIDATËVE </w:t>
      </w:r>
    </w:p>
    <w:p w14:paraId="53AF13D1" w14:textId="77777777" w:rsidR="00CB32B5" w:rsidRDefault="00CB32B5" w:rsidP="00CB32B5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pervojen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lidhura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fushën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çertifikimin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7E982D70" w14:textId="77777777" w:rsidR="00CB32B5" w:rsidRDefault="00CB32B5" w:rsidP="00CB32B5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2F140CD6" w14:textId="77777777" w:rsidR="00CB32B5" w:rsidRDefault="00CB32B5" w:rsidP="00CB32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2F3D3DFE" w14:textId="77777777" w:rsidR="00CB32B5" w:rsidRPr="0033302D" w:rsidRDefault="00CB32B5" w:rsidP="00CB32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5B80015A" w14:textId="77777777" w:rsidR="00CB32B5" w:rsidRPr="0033302D" w:rsidRDefault="00CB32B5" w:rsidP="00CB32B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58C0CFDB" w14:textId="77777777" w:rsidR="00CB32B5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77F2EF8E" w14:textId="29C23ABD" w:rsidR="00CB32B5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detaje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metodologjinë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shpërndarjes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mënyrën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llogaritjes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rezultatit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përfundimtar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Udhëzimin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33302D">
        <w:rPr>
          <w:rFonts w:ascii="Times New Roman" w:hAnsi="Times New Roman"/>
          <w:sz w:val="24"/>
          <w:szCs w:val="24"/>
        </w:rPr>
        <w:t>datë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Departamentit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Administratës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Publike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“</w:t>
      </w:r>
      <w:r w:rsidR="0063574D">
        <w:rPr>
          <w:rFonts w:ascii="Times New Roman" w:hAnsi="Times New Roman"/>
          <w:sz w:val="24"/>
          <w:szCs w:val="24"/>
        </w:rPr>
        <w:t>www</w:t>
      </w:r>
      <w:r w:rsidRPr="0033302D">
        <w:rPr>
          <w:rFonts w:ascii="Times New Roman" w:hAnsi="Times New Roman"/>
          <w:sz w:val="24"/>
          <w:szCs w:val="24"/>
        </w:rPr>
        <w:t xml:space="preserve">.dap.gov.al” </w:t>
      </w:r>
      <w:hyperlink r:id="rId9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3DDD031D" w14:textId="77777777" w:rsidR="00131C61" w:rsidRDefault="00131C61" w:rsidP="005B7779">
      <w:pPr>
        <w:spacing w:after="0"/>
        <w:rPr>
          <w:rFonts w:ascii="Times New Roman" w:hAnsi="Times New Roman" w:cs="Times New Roman"/>
        </w:rPr>
      </w:pPr>
    </w:p>
    <w:p w14:paraId="06C6CA84" w14:textId="77777777" w:rsidR="0063574D" w:rsidRPr="005B7779" w:rsidRDefault="0063574D" w:rsidP="005B7779">
      <w:pPr>
        <w:spacing w:after="0"/>
        <w:rPr>
          <w:rFonts w:ascii="Times New Roman" w:hAnsi="Times New Roman" w:cs="Times New Roman"/>
        </w:rPr>
      </w:pPr>
    </w:p>
    <w:p w14:paraId="62CD31FF" w14:textId="77777777" w:rsidR="00CB32B5" w:rsidRDefault="00CB32B5" w:rsidP="005B777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7503E1E5" w14:textId="77777777" w:rsidR="00CB32B5" w:rsidRPr="00B23E56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”.</w:t>
      </w:r>
    </w:p>
    <w:p w14:paraId="30FDFB5D" w14:textId="77777777" w:rsidR="00CB32B5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.</w:t>
      </w:r>
    </w:p>
    <w:p w14:paraId="1AA0EB4A" w14:textId="77777777" w:rsidR="00CB32B5" w:rsidRDefault="00CB32B5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53E41A" w14:textId="77777777" w:rsidR="0063574D" w:rsidRPr="00D1399A" w:rsidRDefault="0063574D" w:rsidP="00CB32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6F3AD2" w14:textId="77777777" w:rsidR="00CB32B5" w:rsidRPr="00131C61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1C61">
        <w:rPr>
          <w:rFonts w:ascii="Times New Roman" w:hAnsi="Times New Roman"/>
          <w:b/>
          <w:sz w:val="24"/>
          <w:szCs w:val="24"/>
          <w:u w:val="single"/>
        </w:rPr>
        <w:t xml:space="preserve">2. PRANIMI NË SHËRBIMIN CIVIL NË KATEGORINË EKZEKUTIVE </w:t>
      </w:r>
    </w:p>
    <w:p w14:paraId="083041F7" w14:textId="77777777" w:rsidR="00CB32B5" w:rsidRPr="00573977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Vetëm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rast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nga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renditura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fillim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kësaj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shpalljeje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përfundim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lëvizjes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paralele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rezulton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ende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vakante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këto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vlefshme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konkurimin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nëpërmjet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kategorinë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ekzekutive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</w:p>
    <w:p w14:paraId="3E5F52A2" w14:textId="3DC2082D" w:rsidR="00CB32B5" w:rsidRDefault="00CB32B5" w:rsidP="00CB32B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494">
        <w:rPr>
          <w:rFonts w:ascii="Times New Roman" w:hAnsi="Times New Roman"/>
          <w:sz w:val="24"/>
          <w:szCs w:val="24"/>
        </w:rPr>
        <w:t>Këtë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informacion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8B6494">
        <w:rPr>
          <w:rFonts w:ascii="Times New Roman" w:hAnsi="Times New Roman"/>
          <w:sz w:val="24"/>
          <w:szCs w:val="24"/>
        </w:rPr>
        <w:t>merrni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faqen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494">
        <w:rPr>
          <w:rFonts w:ascii="Times New Roman" w:hAnsi="Times New Roman"/>
          <w:sz w:val="24"/>
          <w:szCs w:val="24"/>
        </w:rPr>
        <w:t>Bashkisë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Korçë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B6494">
        <w:rPr>
          <w:rFonts w:ascii="Times New Roman" w:hAnsi="Times New Roman"/>
          <w:sz w:val="24"/>
          <w:szCs w:val="24"/>
        </w:rPr>
        <w:t>filluar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nga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FD5E05">
        <w:rPr>
          <w:rFonts w:ascii="Times New Roman" w:hAnsi="Times New Roman"/>
          <w:b/>
          <w:sz w:val="24"/>
          <w:szCs w:val="24"/>
        </w:rPr>
        <w:t>12</w:t>
      </w:r>
      <w:r w:rsidR="00950999">
        <w:rPr>
          <w:rFonts w:ascii="Times New Roman" w:hAnsi="Times New Roman"/>
          <w:b/>
          <w:sz w:val="24"/>
          <w:szCs w:val="24"/>
        </w:rPr>
        <w:t>.09.2024</w:t>
      </w:r>
      <w:r w:rsidRPr="00B23E56">
        <w:rPr>
          <w:rFonts w:ascii="Times New Roman" w:hAnsi="Times New Roman"/>
          <w:b/>
          <w:sz w:val="24"/>
          <w:szCs w:val="24"/>
        </w:rPr>
        <w:t>.</w:t>
      </w:r>
    </w:p>
    <w:p w14:paraId="69F1E9A4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D1BCA" w14:textId="77777777" w:rsidR="00CB32B5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2.1 KUSHTET QË DUHET TË PLOTËSOJË KANDIDATI NË PROCEDURËN E PRANIMIT NË SHËRBIMIN CIVIL DHE KRITERET E VEÇANTA </w:t>
      </w:r>
    </w:p>
    <w:p w14:paraId="263FB461" w14:textId="77777777" w:rsidR="00CB32B5" w:rsidRPr="00573977" w:rsidRDefault="00CB32B5" w:rsidP="00CB32B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drejtë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aplikojnë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gjithë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kandidatët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jashtë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sistemit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kërkesat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përgjithshme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sipas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nenit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ligjit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nëpunësin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573977">
        <w:rPr>
          <w:rFonts w:ascii="Times New Roman" w:hAnsi="Times New Roman"/>
          <w:sz w:val="24"/>
          <w:szCs w:val="24"/>
        </w:rPr>
        <w:t>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ndryshuar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3977">
        <w:rPr>
          <w:rFonts w:ascii="Times New Roman" w:hAnsi="Times New Roman"/>
          <w:sz w:val="24"/>
          <w:szCs w:val="24"/>
        </w:rPr>
        <w:t>Kushtet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duhet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: </w:t>
      </w:r>
    </w:p>
    <w:p w14:paraId="74F7B637" w14:textId="77777777" w:rsidR="00CB32B5" w:rsidRDefault="00CB32B5" w:rsidP="00285C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shtetas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shqiptar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5E166489" w14:textId="77777777" w:rsidR="00CB32B5" w:rsidRPr="0033302D" w:rsidRDefault="00CB32B5" w:rsidP="00285C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zotësi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vepruar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1C1BCA71" w14:textId="77777777" w:rsidR="00CB32B5" w:rsidRPr="0033302D" w:rsidRDefault="00CB32B5" w:rsidP="00285C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zotërojë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gjuhën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shqipe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shkruar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folur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71320F63" w14:textId="77777777" w:rsidR="00CB32B5" w:rsidRPr="0033302D" w:rsidRDefault="00CB32B5" w:rsidP="00285C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kushte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lejojnë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përkatëse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28854DF7" w14:textId="77777777" w:rsidR="00CB32B5" w:rsidRPr="0033302D" w:rsidRDefault="00CB32B5" w:rsidP="00285C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mos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dënuar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vendim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prerë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kryerjen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një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krimi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kryerjen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një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penale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dashje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1D0CC018" w14:textId="77777777" w:rsidR="00CB32B5" w:rsidRPr="0033302D" w:rsidRDefault="00CB32B5" w:rsidP="00285C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Ndaj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tij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mos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marrë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3302D">
        <w:rPr>
          <w:rFonts w:ascii="Times New Roman" w:hAnsi="Times New Roman"/>
          <w:sz w:val="24"/>
          <w:szCs w:val="24"/>
        </w:rPr>
        <w:t>disiplinore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largimit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nga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shërbimi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nuk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lastRenderedPageBreak/>
        <w:t>sipas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ligjit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nëpunësin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ndryshuar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0D321783" w14:textId="77777777" w:rsidR="00131C61" w:rsidRDefault="00CB32B5" w:rsidP="00131C61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7B20">
        <w:rPr>
          <w:rFonts w:ascii="Times New Roman" w:hAnsi="Times New Roman"/>
          <w:sz w:val="24"/>
          <w:szCs w:val="24"/>
        </w:rPr>
        <w:t>Kandidatët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duhet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të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plotësojnë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kriteret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B20">
        <w:rPr>
          <w:rFonts w:ascii="Times New Roman" w:hAnsi="Times New Roman"/>
          <w:sz w:val="24"/>
          <w:szCs w:val="24"/>
        </w:rPr>
        <w:t>veçanta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si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vijon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: </w:t>
      </w:r>
    </w:p>
    <w:p w14:paraId="55BCB84F" w14:textId="77777777" w:rsidR="00131C61" w:rsidRPr="00131C61" w:rsidRDefault="00CB32B5" w:rsidP="00131C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r w:rsidRP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C61">
        <w:rPr>
          <w:rFonts w:ascii="Times New Roman" w:hAnsi="Times New Roman"/>
          <w:sz w:val="24"/>
          <w:szCs w:val="24"/>
        </w:rPr>
        <w:t>Të</w:t>
      </w:r>
      <w:proofErr w:type="spellEnd"/>
      <w:r w:rsidRP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C61">
        <w:rPr>
          <w:rFonts w:ascii="Times New Roman" w:hAnsi="Times New Roman"/>
          <w:sz w:val="24"/>
          <w:szCs w:val="24"/>
        </w:rPr>
        <w:t>zotërojnë</w:t>
      </w:r>
      <w:proofErr w:type="spellEnd"/>
      <w:r w:rsidRP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B20" w:rsidRPr="00131C61">
        <w:rPr>
          <w:rFonts w:ascii="Times New Roman" w:hAnsi="Times New Roman"/>
          <w:sz w:val="24"/>
          <w:szCs w:val="24"/>
        </w:rPr>
        <w:t>minimalisht</w:t>
      </w:r>
      <w:proofErr w:type="spellEnd"/>
      <w:r w:rsidR="005D7B20" w:rsidRP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B20" w:rsidRPr="00131C61">
        <w:rPr>
          <w:rFonts w:ascii="Times New Roman" w:hAnsi="Times New Roman"/>
          <w:sz w:val="24"/>
          <w:szCs w:val="24"/>
        </w:rPr>
        <w:t>diplom</w:t>
      </w:r>
      <w:r w:rsidR="0048113B" w:rsidRPr="00131C61">
        <w:rPr>
          <w:rFonts w:ascii="Times New Roman" w:hAnsi="Times New Roman"/>
          <w:sz w:val="24"/>
          <w:szCs w:val="24"/>
        </w:rPr>
        <w:t>ë</w:t>
      </w:r>
      <w:r w:rsidR="005D7B20" w:rsidRPr="00131C61">
        <w:rPr>
          <w:rFonts w:ascii="Times New Roman" w:hAnsi="Times New Roman"/>
          <w:sz w:val="24"/>
          <w:szCs w:val="24"/>
        </w:rPr>
        <w:t>n</w:t>
      </w:r>
      <w:proofErr w:type="spellEnd"/>
      <w:r w:rsidRPr="00131C61"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r w:rsidR="00651C43" w:rsidRPr="00131C61">
        <w:rPr>
          <w:rFonts w:ascii="Times New Roman" w:hAnsi="Times New Roman"/>
          <w:sz w:val="24"/>
          <w:szCs w:val="24"/>
        </w:rPr>
        <w:t>Profesional</w:t>
      </w:r>
      <w:proofErr w:type="spellEnd"/>
      <w:r w:rsidR="00131C61" w:rsidRP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61" w:rsidRPr="00131C61">
        <w:rPr>
          <w:rFonts w:ascii="Times New Roman" w:hAnsi="Times New Roman"/>
          <w:sz w:val="24"/>
          <w:szCs w:val="24"/>
        </w:rPr>
        <w:t>n</w:t>
      </w:r>
      <w:r w:rsidR="00131C61" w:rsidRPr="00131C6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1C61" w:rsidRPr="00131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1" w:rsidRPr="00131C6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31C61" w:rsidRPr="00131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61" w:rsidRPr="00131C6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31C61" w:rsidRPr="00131C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C61" w:rsidRPr="00131C61">
        <w:rPr>
          <w:rFonts w:ascii="Times New Roman" w:hAnsi="Times New Roman"/>
          <w:sz w:val="24"/>
          <w:szCs w:val="24"/>
        </w:rPr>
        <w:t>deg</w:t>
      </w:r>
      <w:r w:rsidR="00131C61" w:rsidRPr="00131C61">
        <w:rPr>
          <w:rFonts w:ascii="Times New Roman" w:hAnsi="Times New Roman" w:cs="Times New Roman"/>
          <w:sz w:val="24"/>
          <w:szCs w:val="24"/>
        </w:rPr>
        <w:t>ë</w:t>
      </w:r>
      <w:r w:rsidR="00131C61" w:rsidRPr="00131C61">
        <w:rPr>
          <w:rFonts w:ascii="Times New Roman" w:hAnsi="Times New Roman"/>
          <w:sz w:val="24"/>
          <w:szCs w:val="24"/>
        </w:rPr>
        <w:t>t</w:t>
      </w:r>
      <w:proofErr w:type="spellEnd"/>
      <w:r w:rsidR="00131C61" w:rsidRPr="00131C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1C61" w:rsidRPr="00131C61">
        <w:rPr>
          <w:rFonts w:ascii="Times New Roman" w:hAnsi="Times New Roman"/>
          <w:sz w:val="24"/>
          <w:szCs w:val="24"/>
        </w:rPr>
        <w:t>Fakultetit</w:t>
      </w:r>
      <w:proofErr w:type="spellEnd"/>
    </w:p>
    <w:p w14:paraId="43F77F9F" w14:textId="77777777" w:rsidR="00CB32B5" w:rsidRDefault="00131C61" w:rsidP="00131C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1BE">
        <w:rPr>
          <w:rFonts w:ascii="Times New Roman" w:hAnsi="Times New Roman"/>
          <w:sz w:val="24"/>
          <w:szCs w:val="24"/>
        </w:rPr>
        <w:t>t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D41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BE">
        <w:rPr>
          <w:rFonts w:ascii="Times New Roman" w:hAnsi="Times New Roman"/>
          <w:sz w:val="24"/>
          <w:szCs w:val="24"/>
        </w:rPr>
        <w:t>Ekonomis</w:t>
      </w:r>
      <w:r w:rsidRPr="008D41B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D1A0DF" w14:textId="77777777" w:rsidR="00644A8A" w:rsidRPr="00131C61" w:rsidRDefault="00644A8A" w:rsidP="00131C6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8E7D733" w14:textId="77777777" w:rsidR="00B90509" w:rsidRPr="00131C61" w:rsidRDefault="00B90509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1376A3D" w14:textId="77777777" w:rsidR="00285C72" w:rsidRDefault="00285C72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05F36E2C" w14:textId="77777777" w:rsidR="00285C72" w:rsidRDefault="00285C72" w:rsidP="00285C72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aplikojnë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duhet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</w:p>
    <w:p w14:paraId="66D63073" w14:textId="77777777" w:rsidR="00285C72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Jetëshkrim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plotësuar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përputhje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linkun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</w:p>
    <w:p w14:paraId="420D9AE5" w14:textId="77777777" w:rsidR="00285C72" w:rsidRPr="0033302D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="00131C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1C61">
        <w:rPr>
          <w:rFonts w:ascii="Times New Roman" w:hAnsi="Times New Roman"/>
          <w:sz w:val="24"/>
          <w:szCs w:val="24"/>
        </w:rPr>
        <w:t>not</w:t>
      </w:r>
      <w:r w:rsidR="009F4D6B">
        <w:rPr>
          <w:rFonts w:ascii="Times New Roman" w:hAnsi="Times New Roman"/>
          <w:sz w:val="24"/>
          <w:szCs w:val="24"/>
        </w:rPr>
        <w:t>ë</w:t>
      </w:r>
      <w:r w:rsidR="00131C61">
        <w:rPr>
          <w:rFonts w:ascii="Times New Roman" w:hAnsi="Times New Roman"/>
          <w:sz w:val="24"/>
          <w:szCs w:val="24"/>
        </w:rPr>
        <w:t>rizuar</w:t>
      </w:r>
      <w:proofErr w:type="spellEnd"/>
      <w:r w:rsidR="00131C61">
        <w:rPr>
          <w:rFonts w:ascii="Times New Roman" w:hAnsi="Times New Roman"/>
          <w:sz w:val="24"/>
          <w:szCs w:val="24"/>
        </w:rPr>
        <w:t xml:space="preserve"> e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302D">
        <w:rPr>
          <w:rFonts w:ascii="Times New Roman" w:hAnsi="Times New Roman"/>
          <w:sz w:val="24"/>
          <w:szCs w:val="24"/>
        </w:rPr>
        <w:t>përfshirë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edhe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bachelor); </w:t>
      </w:r>
    </w:p>
    <w:p w14:paraId="1EFC2B58" w14:textId="77777777" w:rsidR="00285C72" w:rsidRPr="0033302D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librezës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>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>);</w:t>
      </w:r>
    </w:p>
    <w:p w14:paraId="4B1794E0" w14:textId="77777777" w:rsidR="00285C72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(ID); </w:t>
      </w:r>
    </w:p>
    <w:p w14:paraId="62B74145" w14:textId="77777777" w:rsidR="009F4D6B" w:rsidRPr="0033302D" w:rsidRDefault="009F4D6B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B4FE37D" w14:textId="77777777" w:rsidR="00285C72" w:rsidRPr="0033302D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Vërtetim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32D6E9B5" w14:textId="77777777" w:rsidR="00285C72" w:rsidRPr="0033302D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Vetëdeklarim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gjyqësore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79D0A08A" w14:textId="77777777" w:rsidR="00285C72" w:rsidRPr="00285C72" w:rsidRDefault="00285C72" w:rsidP="00285C7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Cdo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tjetër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vërteton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arsimim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përmendura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tuaj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53ABBB87" w14:textId="77777777" w:rsidR="00285C72" w:rsidRPr="00C30AD8" w:rsidRDefault="00285C72" w:rsidP="00285C72">
      <w:pPr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7E460B5F" w14:textId="4B73FBBA" w:rsidR="00285C72" w:rsidRPr="00270B4C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gjitha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dokumentave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cituara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më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sipër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bëhen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pranë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njësisë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Burimeve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Njerëzore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Bashkia </w:t>
      </w:r>
      <w:proofErr w:type="spellStart"/>
      <w:r w:rsidRPr="00270B4C">
        <w:rPr>
          <w:rFonts w:ascii="Times New Roman" w:hAnsi="Times New Roman"/>
          <w:sz w:val="24"/>
          <w:szCs w:val="24"/>
        </w:rPr>
        <w:t>Korçë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ose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nëpërmjet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shërbimit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postar</w:t>
      </w:r>
      <w:proofErr w:type="spellEnd"/>
      <w:r w:rsidR="005F3463">
        <w:rPr>
          <w:rFonts w:ascii="Times New Roman" w:hAnsi="Times New Roman"/>
          <w:sz w:val="24"/>
          <w:szCs w:val="24"/>
        </w:rPr>
        <w:t>.</w:t>
      </w:r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dokumentave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për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proceduren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70B4C">
        <w:rPr>
          <w:rFonts w:ascii="Times New Roman" w:hAnsi="Times New Roman"/>
          <w:sz w:val="24"/>
          <w:szCs w:val="24"/>
        </w:rPr>
        <w:t>pranimit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kategorinë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ekzekutive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duhet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bëhet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brenda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datës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​</w:t>
      </w:r>
      <w:r w:rsidR="00FD5E05">
        <w:rPr>
          <w:rFonts w:ascii="Times New Roman" w:hAnsi="Times New Roman" w:cs="Times New Roman"/>
          <w:b/>
          <w:sz w:val="24"/>
          <w:szCs w:val="24"/>
        </w:rPr>
        <w:t>15</w:t>
      </w:r>
      <w:r w:rsidR="00950999">
        <w:rPr>
          <w:rFonts w:ascii="Times New Roman" w:hAnsi="Times New Roman" w:cs="Times New Roman"/>
          <w:b/>
          <w:sz w:val="24"/>
          <w:szCs w:val="24"/>
        </w:rPr>
        <w:t>.09.2024</w:t>
      </w:r>
      <w:r w:rsidRPr="00270B4C">
        <w:rPr>
          <w:rFonts w:ascii="Times New Roman" w:hAnsi="Times New Roman"/>
          <w:b/>
          <w:sz w:val="24"/>
          <w:szCs w:val="24"/>
        </w:rPr>
        <w:t>.</w:t>
      </w:r>
    </w:p>
    <w:p w14:paraId="602F39D7" w14:textId="77777777" w:rsidR="009F68EF" w:rsidRDefault="009F68EF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AD08A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2.3 REZULTATET PËR FAZËN E VERIFIKIMIT PARAPRAK </w:t>
      </w:r>
    </w:p>
    <w:p w14:paraId="15AEF309" w14:textId="100ACDA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 w:rsidR="00FD5E05">
        <w:rPr>
          <w:rFonts w:ascii="Times New Roman" w:hAnsi="Times New Roman" w:cs="Times New Roman"/>
          <w:b/>
          <w:sz w:val="24"/>
          <w:szCs w:val="24"/>
        </w:rPr>
        <w:t>25</w:t>
      </w:r>
      <w:r w:rsidR="00950999">
        <w:rPr>
          <w:rFonts w:ascii="Times New Roman" w:hAnsi="Times New Roman" w:cs="Times New Roman"/>
          <w:b/>
          <w:sz w:val="24"/>
          <w:szCs w:val="24"/>
        </w:rPr>
        <w:t>.09.2024</w:t>
      </w:r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internetit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3306A">
        <w:rPr>
          <w:rFonts w:ascii="Times New Roman" w:hAnsi="Times New Roman"/>
          <w:sz w:val="24"/>
          <w:szCs w:val="24"/>
        </w:rPr>
        <w:t>listën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kërkesat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posaçme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si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saktë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njëjtën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nuk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kriteret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veçanta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shkaqet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</w:t>
      </w:r>
    </w:p>
    <w:p w14:paraId="73AE5CE2" w14:textId="77777777" w:rsidR="00B90509" w:rsidRDefault="00B90509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32E4849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2.4 FUSHAT E NJOHURIVE, AFTËSITË DHE CILËSITË MBI TË CILAT DO TË ZHVILLOHET TESTIMI ME SHKRIM DHE INTERVISTA </w:t>
      </w:r>
    </w:p>
    <w:p w14:paraId="2197C780" w14:textId="77777777" w:rsidR="00285C72" w:rsidRPr="00285C72" w:rsidRDefault="00285C72" w:rsidP="00285C7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</w:t>
      </w:r>
    </w:p>
    <w:p w14:paraId="56CD4F12" w14:textId="77777777" w:rsidR="009F4D6B" w:rsidRPr="00B0646D" w:rsidRDefault="009F4D6B" w:rsidP="009F4D6B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rStyle w:val="Emphasis"/>
        </w:rPr>
        <w:t>Ligji</w:t>
      </w:r>
      <w:proofErr w:type="spellEnd"/>
      <w:r w:rsidRPr="00B0646D">
        <w:rPr>
          <w:rStyle w:val="Emphasis"/>
        </w:rPr>
        <w:t xml:space="preserve"> nr. 139/2015 “</w:t>
      </w:r>
      <w:proofErr w:type="spellStart"/>
      <w:r w:rsidRPr="00B0646D">
        <w:rPr>
          <w:rStyle w:val="Emphasis"/>
        </w:rPr>
        <w:t>Për</w:t>
      </w:r>
      <w:proofErr w:type="spellEnd"/>
      <w:r w:rsidRPr="00B0646D">
        <w:rPr>
          <w:rStyle w:val="Emphasis"/>
        </w:rPr>
        <w:t xml:space="preserve"> </w:t>
      </w:r>
      <w:proofErr w:type="spellStart"/>
      <w:r w:rsidRPr="00B0646D">
        <w:rPr>
          <w:rStyle w:val="Emphasis"/>
        </w:rPr>
        <w:t>vetëqeverisjen</w:t>
      </w:r>
      <w:proofErr w:type="spellEnd"/>
      <w:r w:rsidRPr="00B0646D">
        <w:rPr>
          <w:rStyle w:val="Emphasis"/>
        </w:rPr>
        <w:t xml:space="preserve"> </w:t>
      </w:r>
      <w:proofErr w:type="spellStart"/>
      <w:r w:rsidRPr="00B0646D">
        <w:rPr>
          <w:rStyle w:val="Emphasis"/>
        </w:rPr>
        <w:t>vendore</w:t>
      </w:r>
      <w:proofErr w:type="spellEnd"/>
      <w:r w:rsidRPr="00B0646D">
        <w:rPr>
          <w:rStyle w:val="Emphasis"/>
        </w:rPr>
        <w:t>”</w:t>
      </w:r>
      <w:r>
        <w:rPr>
          <w:rStyle w:val="Emphasis"/>
        </w:rPr>
        <w:t>;</w:t>
      </w:r>
    </w:p>
    <w:p w14:paraId="1D5F40A8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Ligjin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nr. 9632,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31.10.2006 “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sistemin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taksave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vendore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Style w:val="Emphasis"/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;</w:t>
      </w:r>
    </w:p>
    <w:p w14:paraId="6A401BB6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UMF Nr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12.01.2007</w:t>
      </w:r>
      <w:r w:rsidRPr="00B0646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tregëtare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ambulantë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rregjistrimit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organin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3F52D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6D">
        <w:rPr>
          <w:rFonts w:ascii="Times New Roman" w:hAnsi="Times New Roman" w:cs="Times New Roman"/>
          <w:sz w:val="24"/>
          <w:szCs w:val="24"/>
        </w:rPr>
        <w:t xml:space="preserve">UMF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MD nr. 655/1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06.02.2007,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Unifrormitetit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proçeduriale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9193F1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Style w:val="Emphasis"/>
          <w:rFonts w:ascii="Times New Roman" w:hAnsi="Times New Roman" w:cs="Times New Roman"/>
          <w:iCs w:val="0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UMF Nr. 32,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31.12.2013,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thjeshtuar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E5612A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lastRenderedPageBreak/>
        <w:t>Ligjin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nr. 9975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28.07.2008 “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taksat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CD4F38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nr. 26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04.09.2008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” 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64CB58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Ligji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nr. 9920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19.05.2008 “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CD9CB0E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nr 24,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02.09.2008 “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2A4FBAFE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nr. 10 418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21.04.2011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faljen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4FC5731F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nr. 12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18.05.2011 “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faljen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DE45B9" w14:textId="77777777" w:rsidR="009F4D6B" w:rsidRPr="00B0646D" w:rsidRDefault="009F4D6B" w:rsidP="009F4D6B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t>Ligji</w:t>
      </w:r>
      <w:proofErr w:type="spellEnd"/>
      <w:r w:rsidRPr="00B0646D">
        <w:t xml:space="preserve"> nr.</w:t>
      </w:r>
      <w:r w:rsidRPr="00B0646D">
        <w:rPr>
          <w:color w:val="000000"/>
        </w:rPr>
        <w:t xml:space="preserve"> 119/2014  </w:t>
      </w:r>
      <w:proofErr w:type="spellStart"/>
      <w:r w:rsidRPr="00B0646D">
        <w:rPr>
          <w:color w:val="000000"/>
        </w:rPr>
        <w:t>datë</w:t>
      </w:r>
      <w:proofErr w:type="spellEnd"/>
      <w:r w:rsidRPr="00B0646D">
        <w:rPr>
          <w:color w:val="000000"/>
        </w:rPr>
        <w:t xml:space="preserve"> 18.09.2014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të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drejtën</w:t>
      </w:r>
      <w:proofErr w:type="spellEnd"/>
      <w:r w:rsidRPr="00B0646D">
        <w:rPr>
          <w:color w:val="000000"/>
        </w:rPr>
        <w:t xml:space="preserve"> e </w:t>
      </w:r>
      <w:proofErr w:type="spellStart"/>
      <w:r w:rsidRPr="00B0646D">
        <w:rPr>
          <w:color w:val="000000"/>
        </w:rPr>
        <w:t>informimit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3E25C5C4" w14:textId="77777777" w:rsidR="009F4D6B" w:rsidRPr="00B0646D" w:rsidRDefault="009F4D6B" w:rsidP="009F4D6B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color w:val="000000"/>
        </w:rPr>
        <w:t>Ligji</w:t>
      </w:r>
      <w:proofErr w:type="spellEnd"/>
      <w:r w:rsidRPr="00B0646D">
        <w:rPr>
          <w:color w:val="000000"/>
        </w:rPr>
        <w:t xml:space="preserve"> nr. 146/2014 </w:t>
      </w:r>
      <w:proofErr w:type="spellStart"/>
      <w:r w:rsidRPr="00B0646D">
        <w:rPr>
          <w:color w:val="000000"/>
        </w:rPr>
        <w:t>datë</w:t>
      </w:r>
      <w:proofErr w:type="spellEnd"/>
      <w:r w:rsidRPr="00B0646D">
        <w:rPr>
          <w:color w:val="000000"/>
        </w:rPr>
        <w:t xml:space="preserve"> 30.10.2014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njoftimin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dhe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konsultimin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publik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4A20B7D6" w14:textId="77777777" w:rsidR="009F4D6B" w:rsidRPr="00B0646D" w:rsidRDefault="009F4D6B" w:rsidP="009F4D6B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color w:val="000000"/>
        </w:rPr>
        <w:t>Ligji</w:t>
      </w:r>
      <w:proofErr w:type="spellEnd"/>
      <w:r w:rsidRPr="00B0646D">
        <w:rPr>
          <w:color w:val="000000"/>
        </w:rPr>
        <w:t xml:space="preserve"> nr. 9723, </w:t>
      </w:r>
      <w:proofErr w:type="spellStart"/>
      <w:r w:rsidRPr="00B0646D">
        <w:rPr>
          <w:color w:val="000000"/>
        </w:rPr>
        <w:t>datë</w:t>
      </w:r>
      <w:proofErr w:type="spellEnd"/>
      <w:r w:rsidRPr="00B0646D">
        <w:rPr>
          <w:color w:val="000000"/>
        </w:rPr>
        <w:t xml:space="preserve"> 3.5.2007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qendrën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kombëtare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të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regjistrimit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64395918" w14:textId="77777777" w:rsidR="009F4D6B" w:rsidRPr="00B0646D" w:rsidRDefault="009F4D6B" w:rsidP="009F4D6B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B0646D">
        <w:rPr>
          <w:color w:val="000000"/>
        </w:rPr>
        <w:t>Ligji</w:t>
      </w:r>
      <w:proofErr w:type="spellEnd"/>
      <w:r w:rsidRPr="00B0646D">
        <w:rPr>
          <w:color w:val="000000"/>
        </w:rPr>
        <w:t xml:space="preserve"> nr.68/2017, “</w:t>
      </w:r>
      <w:proofErr w:type="spellStart"/>
      <w:r w:rsidRPr="00B0646D">
        <w:rPr>
          <w:color w:val="000000"/>
        </w:rPr>
        <w:t>Për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financat</w:t>
      </w:r>
      <w:proofErr w:type="spellEnd"/>
      <w:r w:rsidRPr="00B0646D">
        <w:rPr>
          <w:color w:val="000000"/>
        </w:rPr>
        <w:t xml:space="preserve"> e </w:t>
      </w:r>
      <w:proofErr w:type="spellStart"/>
      <w:r w:rsidRPr="00B0646D">
        <w:rPr>
          <w:color w:val="000000"/>
        </w:rPr>
        <w:t>vetëqeverisjes</w:t>
      </w:r>
      <w:proofErr w:type="spellEnd"/>
      <w:r w:rsidRPr="00B0646D">
        <w:rPr>
          <w:color w:val="000000"/>
        </w:rPr>
        <w:t xml:space="preserve"> </w:t>
      </w:r>
      <w:proofErr w:type="spellStart"/>
      <w:r w:rsidRPr="00B0646D">
        <w:rPr>
          <w:color w:val="000000"/>
        </w:rPr>
        <w:t>vendore</w:t>
      </w:r>
      <w:proofErr w:type="spellEnd"/>
      <w:r w:rsidRPr="00B0646D">
        <w:rPr>
          <w:color w:val="000000"/>
        </w:rPr>
        <w:t>”</w:t>
      </w:r>
      <w:r>
        <w:rPr>
          <w:color w:val="000000"/>
        </w:rPr>
        <w:t>;</w:t>
      </w:r>
    </w:p>
    <w:p w14:paraId="071BCB15" w14:textId="77777777" w:rsidR="009F4D6B" w:rsidRPr="00B0646D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Ligje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, VKM,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Udhezime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04AA48B" w14:textId="77777777" w:rsidR="009F4D6B" w:rsidRDefault="009F4D6B" w:rsidP="009F4D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46D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Keshillit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46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A974003" w14:textId="77777777" w:rsidR="009F4D6B" w:rsidRPr="00B23E56" w:rsidRDefault="009F4D6B" w:rsidP="009F4D6B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3E56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vendore.</w:t>
      </w:r>
    </w:p>
    <w:p w14:paraId="777F92EC" w14:textId="77777777" w:rsidR="009F4D6B" w:rsidRPr="00B23E56" w:rsidRDefault="009F4D6B" w:rsidP="009F4D6B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3E56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74344DC9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15990126" w14:textId="77777777" w:rsidR="00285C72" w:rsidRPr="0093306A" w:rsidRDefault="00285C72" w:rsidP="00285C7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29CDBC4A" w14:textId="77777777" w:rsidR="00285C72" w:rsidRPr="0093306A" w:rsidRDefault="00285C72" w:rsidP="00285C7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54BD202C" w14:textId="77777777" w:rsidR="00285C72" w:rsidRDefault="00285C72" w:rsidP="00CC01F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76882826" w14:textId="77777777" w:rsidR="006B2995" w:rsidRPr="008C0B6C" w:rsidRDefault="006B2995" w:rsidP="00285C7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607936C9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14:paraId="253795F6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6080C925" w14:textId="77777777" w:rsidR="00285C72" w:rsidRPr="0093306A" w:rsidRDefault="00285C72" w:rsidP="00285C7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47B174EC" w14:textId="77777777" w:rsidR="00285C72" w:rsidRPr="0093306A" w:rsidRDefault="00285C72" w:rsidP="00285C7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Intervistën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7DDF4B76" w14:textId="77777777" w:rsidR="00285C72" w:rsidRPr="00C30AD8" w:rsidRDefault="00285C72" w:rsidP="00285C7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Jetëshkrimin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arsimimit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përvojës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trajnimeve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lidhura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fushën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7A5EE3E0" w14:textId="3A114943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shumë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detaje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shpërndarjes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pikëve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llogaritjes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gjeni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Udhëzimin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Departamentit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Publike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r w:rsidR="0063574D">
        <w:rPr>
          <w:rFonts w:ascii="Times New Roman" w:hAnsi="Times New Roman"/>
          <w:sz w:val="24"/>
          <w:szCs w:val="24"/>
        </w:rPr>
        <w:t>www</w:t>
      </w:r>
      <w:r w:rsidRPr="0093306A">
        <w:rPr>
          <w:rFonts w:ascii="Times New Roman" w:hAnsi="Times New Roman"/>
          <w:sz w:val="24"/>
          <w:szCs w:val="24"/>
        </w:rPr>
        <w:t xml:space="preserve">.dap.gov.al” </w:t>
      </w:r>
      <w:hyperlink r:id="rId11" w:history="1">
        <w:r w:rsidRPr="00D47DF5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r w:rsidRPr="0093306A">
        <w:rPr>
          <w:rFonts w:ascii="Times New Roman" w:hAnsi="Times New Roman"/>
          <w:sz w:val="24"/>
          <w:szCs w:val="24"/>
        </w:rPr>
        <w:t xml:space="preserve"> </w:t>
      </w:r>
    </w:p>
    <w:p w14:paraId="25590BE0" w14:textId="77777777" w:rsidR="00285C72" w:rsidRDefault="00285C72" w:rsidP="00CC01F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642961D2" w14:textId="77777777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2.6 DATA E DALJES SË REZULTATEVE TË KONKURIMIT DHE MËNYRA E KOMUNIKIMIT </w:t>
      </w:r>
    </w:p>
    <w:p w14:paraId="229AA024" w14:textId="3DB7A505" w:rsidR="00285C72" w:rsidRDefault="00285C72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: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verifikimit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paraprak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konkurimi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  <w:r w:rsidR="00FD5E05">
        <w:rPr>
          <w:rFonts w:ascii="Times New Roman" w:hAnsi="Times New Roman"/>
          <w:b/>
          <w:sz w:val="24"/>
          <w:szCs w:val="24"/>
        </w:rPr>
        <w:t>25</w:t>
      </w:r>
      <w:r w:rsidR="00950999">
        <w:rPr>
          <w:rFonts w:ascii="Times New Roman" w:hAnsi="Times New Roman"/>
          <w:b/>
          <w:sz w:val="24"/>
          <w:szCs w:val="24"/>
        </w:rPr>
        <w:t>.09.2024</w:t>
      </w:r>
      <w:r w:rsidR="00755BC7">
        <w:rPr>
          <w:rFonts w:ascii="Times New Roman" w:hAnsi="Times New Roman"/>
          <w:b/>
          <w:sz w:val="24"/>
          <w:szCs w:val="24"/>
        </w:rPr>
        <w:t>.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</w:p>
    <w:p w14:paraId="20FE394E" w14:textId="77777777" w:rsidR="009F68EF" w:rsidRDefault="009F68EF" w:rsidP="00285C72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14:paraId="0DEC65A0" w14:textId="77777777" w:rsidR="00644A8A" w:rsidRDefault="00644A8A" w:rsidP="00644A8A">
      <w:pPr>
        <w:rPr>
          <w:rFonts w:ascii="Times New Roman" w:hAnsi="Times New Roman" w:cs="Times New Roman"/>
          <w:sz w:val="24"/>
        </w:rPr>
      </w:pPr>
    </w:p>
    <w:p w14:paraId="6CC1359A" w14:textId="77777777" w:rsidR="00325158" w:rsidRDefault="00325158" w:rsidP="00644A8A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</w:rPr>
      </w:pPr>
    </w:p>
    <w:p w14:paraId="4B324F87" w14:textId="77777777" w:rsidR="005D58DD" w:rsidRPr="00241E5D" w:rsidRDefault="005D58DD" w:rsidP="005D58DD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1E5D"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Pr="00241E5D">
        <w:rPr>
          <w:rFonts w:ascii="Times New Roman" w:hAnsi="Times New Roman" w:cs="Times New Roman"/>
          <w:b/>
          <w:sz w:val="24"/>
        </w:rPr>
        <w:t xml:space="preserve">       KRYETARI I BASHKISË</w:t>
      </w:r>
    </w:p>
    <w:p w14:paraId="6421CE2D" w14:textId="77777777" w:rsidR="005D58DD" w:rsidRDefault="005D58DD" w:rsidP="005D58DD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1E5D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241E5D">
        <w:rPr>
          <w:rFonts w:ascii="Times New Roman" w:hAnsi="Times New Roman" w:cs="Times New Roman"/>
          <w:b/>
          <w:sz w:val="24"/>
        </w:rPr>
        <w:t xml:space="preserve">                 </w:t>
      </w:r>
      <w:proofErr w:type="spellStart"/>
      <w:r w:rsidRPr="00241E5D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241E5D">
        <w:rPr>
          <w:rFonts w:ascii="Times New Roman" w:hAnsi="Times New Roman" w:cs="Times New Roman"/>
          <w:b/>
          <w:sz w:val="24"/>
        </w:rPr>
        <w:t xml:space="preserve"> Filo</w:t>
      </w:r>
    </w:p>
    <w:p w14:paraId="7FEF6FE8" w14:textId="77777777" w:rsidR="005D58DD" w:rsidRDefault="005D58DD" w:rsidP="005D58DD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FA51623" w14:textId="77777777" w:rsidR="00285C72" w:rsidRPr="00CC01F6" w:rsidRDefault="00285C72" w:rsidP="005D58DD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5C72" w:rsidRPr="00CC01F6" w:rsidSect="006B299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A84"/>
    <w:multiLevelType w:val="hybridMultilevel"/>
    <w:tmpl w:val="966417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24B45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8509AD"/>
    <w:multiLevelType w:val="hybridMultilevel"/>
    <w:tmpl w:val="05CEF714"/>
    <w:lvl w:ilvl="0" w:tplc="2DCEA00A">
      <w:start w:val="1"/>
      <w:numFmt w:val="lowerLetter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147"/>
    <w:multiLevelType w:val="hybridMultilevel"/>
    <w:tmpl w:val="AAD89E18"/>
    <w:lvl w:ilvl="0" w:tplc="84A8B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4901"/>
    <w:multiLevelType w:val="hybridMultilevel"/>
    <w:tmpl w:val="C4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14F75"/>
    <w:multiLevelType w:val="hybridMultilevel"/>
    <w:tmpl w:val="0D1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2074A"/>
    <w:multiLevelType w:val="hybridMultilevel"/>
    <w:tmpl w:val="97EA9464"/>
    <w:lvl w:ilvl="0" w:tplc="8A52ED6A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83F30"/>
    <w:multiLevelType w:val="hybridMultilevel"/>
    <w:tmpl w:val="708C4D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3F"/>
    <w:rsid w:val="000032CA"/>
    <w:rsid w:val="000254CF"/>
    <w:rsid w:val="000276E6"/>
    <w:rsid w:val="0007283B"/>
    <w:rsid w:val="00095895"/>
    <w:rsid w:val="00096B6A"/>
    <w:rsid w:val="00116C48"/>
    <w:rsid w:val="00131C61"/>
    <w:rsid w:val="001743CB"/>
    <w:rsid w:val="001A4C8C"/>
    <w:rsid w:val="001B6C67"/>
    <w:rsid w:val="002440CE"/>
    <w:rsid w:val="00244671"/>
    <w:rsid w:val="00285C72"/>
    <w:rsid w:val="00285D60"/>
    <w:rsid w:val="00297169"/>
    <w:rsid w:val="002A7055"/>
    <w:rsid w:val="002D5CAD"/>
    <w:rsid w:val="002D5E63"/>
    <w:rsid w:val="002F4B17"/>
    <w:rsid w:val="00325158"/>
    <w:rsid w:val="00360A44"/>
    <w:rsid w:val="003E34F0"/>
    <w:rsid w:val="0042396F"/>
    <w:rsid w:val="0048113B"/>
    <w:rsid w:val="0051593A"/>
    <w:rsid w:val="00524394"/>
    <w:rsid w:val="0052750A"/>
    <w:rsid w:val="00586E20"/>
    <w:rsid w:val="00595552"/>
    <w:rsid w:val="005B7779"/>
    <w:rsid w:val="005D58DD"/>
    <w:rsid w:val="005D7B20"/>
    <w:rsid w:val="005F3463"/>
    <w:rsid w:val="00614556"/>
    <w:rsid w:val="0061663F"/>
    <w:rsid w:val="0063259A"/>
    <w:rsid w:val="0063574D"/>
    <w:rsid w:val="00644A8A"/>
    <w:rsid w:val="00651C43"/>
    <w:rsid w:val="006540E7"/>
    <w:rsid w:val="00662893"/>
    <w:rsid w:val="00663CA3"/>
    <w:rsid w:val="00686127"/>
    <w:rsid w:val="006B2995"/>
    <w:rsid w:val="0070001E"/>
    <w:rsid w:val="00755BC7"/>
    <w:rsid w:val="007B220A"/>
    <w:rsid w:val="008262A7"/>
    <w:rsid w:val="008338E4"/>
    <w:rsid w:val="00885542"/>
    <w:rsid w:val="00950999"/>
    <w:rsid w:val="009A3F86"/>
    <w:rsid w:val="009B621C"/>
    <w:rsid w:val="009D257A"/>
    <w:rsid w:val="009F4D6B"/>
    <w:rsid w:val="009F68EF"/>
    <w:rsid w:val="00AC3800"/>
    <w:rsid w:val="00AF34B1"/>
    <w:rsid w:val="00B0107B"/>
    <w:rsid w:val="00B2117A"/>
    <w:rsid w:val="00B2164E"/>
    <w:rsid w:val="00B9049F"/>
    <w:rsid w:val="00B90509"/>
    <w:rsid w:val="00C13790"/>
    <w:rsid w:val="00C22836"/>
    <w:rsid w:val="00C32E25"/>
    <w:rsid w:val="00C864D1"/>
    <w:rsid w:val="00CB32B5"/>
    <w:rsid w:val="00CC01F6"/>
    <w:rsid w:val="00D21DF1"/>
    <w:rsid w:val="00D60E3E"/>
    <w:rsid w:val="00D73AB4"/>
    <w:rsid w:val="00DA6761"/>
    <w:rsid w:val="00DE780B"/>
    <w:rsid w:val="00E6079C"/>
    <w:rsid w:val="00EA0996"/>
    <w:rsid w:val="00EF0C85"/>
    <w:rsid w:val="00F5646D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8A7E"/>
  <w15:docId w15:val="{1942F766-6589-4504-A252-4410EA86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1"/>
    <w:qFormat/>
    <w:rsid w:val="00616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3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8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7283B"/>
    <w:rPr>
      <w:iCs/>
    </w:rPr>
  </w:style>
  <w:style w:type="paragraph" w:styleId="NoSpacing">
    <w:name w:val="No Spacing"/>
    <w:link w:val="NoSpacingChar"/>
    <w:uiPriority w:val="1"/>
    <w:qFormat/>
    <w:rsid w:val="000728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283B"/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5B77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Baki</cp:lastModifiedBy>
  <cp:revision>5</cp:revision>
  <cp:lastPrinted>2024-08-14T12:56:00Z</cp:lastPrinted>
  <dcterms:created xsi:type="dcterms:W3CDTF">2024-08-14T11:51:00Z</dcterms:created>
  <dcterms:modified xsi:type="dcterms:W3CDTF">2024-08-28T13:38:00Z</dcterms:modified>
</cp:coreProperties>
</file>