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28" w:rsidRDefault="00BC3C28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0302" w:rsidRPr="00F934F0" w:rsidRDefault="00D50302" w:rsidP="00D50302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I</w:t>
      </w:r>
      <w:r w:rsidR="00E9680E">
        <w:rPr>
          <w:rFonts w:ascii="Times New Roman" w:hAnsi="Times New Roman"/>
          <w:b/>
          <w:sz w:val="24"/>
          <w:szCs w:val="24"/>
        </w:rPr>
        <w:t>n</w:t>
      </w:r>
      <w:bookmarkStart w:id="0" w:name="_GoBack"/>
      <w:bookmarkEnd w:id="0"/>
      <w:r w:rsidR="00E23391">
        <w:rPr>
          <w:rFonts w:ascii="Times New Roman" w:hAnsi="Times New Roman"/>
          <w:b/>
          <w:sz w:val="24"/>
          <w:szCs w:val="24"/>
        </w:rPr>
        <w:t>tegrimit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Evropian</w:t>
      </w:r>
      <w:proofErr w:type="spellEnd"/>
    </w:p>
    <w:p w:rsidR="00D50302" w:rsidRPr="00F23693" w:rsidRDefault="00D50302" w:rsidP="00D503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II-b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243,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D96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E23391" w:rsidRPr="00E23391" w:rsidRDefault="00E23391" w:rsidP="00E23391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r w:rsidR="00BC06A9">
        <w:rPr>
          <w:rFonts w:ascii="Times New Roman" w:hAnsi="Times New Roman"/>
          <w:b/>
          <w:sz w:val="24"/>
          <w:szCs w:val="24"/>
        </w:rPr>
        <w:t>n</w:t>
      </w:r>
      <w:r w:rsidRPr="00E23391">
        <w:rPr>
          <w:rFonts w:ascii="Times New Roman" w:hAnsi="Times New Roman"/>
          <w:b/>
          <w:sz w:val="24"/>
          <w:szCs w:val="24"/>
        </w:rPr>
        <w:t>tegrimit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Evropian</w:t>
      </w:r>
      <w:proofErr w:type="spellEnd"/>
    </w:p>
    <w:p w:rsidR="00D50302" w:rsidRPr="00423623" w:rsidRDefault="00D50302" w:rsidP="00D50302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B54F19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D50302" w:rsidRPr="00676823" w:rsidRDefault="00D50302" w:rsidP="00D50302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  <w:sectPr w:rsidR="00D50302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D50302" w:rsidRPr="00676823" w:rsidRDefault="00D50302" w:rsidP="00D50302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030867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C06A9">
        <w:rPr>
          <w:rFonts w:ascii="Times New Roman" w:hAnsi="Times New Roman"/>
          <w:b/>
          <w:sz w:val="24"/>
          <w:szCs w:val="24"/>
        </w:rPr>
        <w:t>03.09</w:t>
      </w:r>
      <w:r w:rsidR="00030867">
        <w:rPr>
          <w:rFonts w:ascii="Times New Roman" w:hAnsi="Times New Roman"/>
          <w:b/>
          <w:sz w:val="24"/>
          <w:szCs w:val="24"/>
        </w:rPr>
        <w:t>.2024</w:t>
      </w:r>
    </w:p>
    <w:p w:rsidR="00030867" w:rsidRPr="00676823" w:rsidRDefault="00030867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607D90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C06A9">
        <w:rPr>
          <w:rFonts w:ascii="Times New Roman" w:hAnsi="Times New Roman"/>
          <w:b/>
          <w:sz w:val="24"/>
          <w:szCs w:val="24"/>
        </w:rPr>
        <w:t>09.09</w:t>
      </w:r>
      <w:r w:rsidR="00030867">
        <w:rPr>
          <w:rFonts w:ascii="Times New Roman" w:hAnsi="Times New Roman"/>
          <w:b/>
          <w:sz w:val="24"/>
          <w:szCs w:val="24"/>
        </w:rPr>
        <w:t>.2024</w:t>
      </w:r>
    </w:p>
    <w:p w:rsidR="00D50302" w:rsidRPr="00030867" w:rsidRDefault="00D50302" w:rsidP="00030867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 </w:t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</w:p>
    <w:p w:rsidR="00B76948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</w:p>
    <w:p w:rsidR="00B76948" w:rsidRPr="004B1B94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B76948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Pr="004B1B94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D50302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Default="00D50302" w:rsidP="00D5030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50302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D50302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76948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B76948" w:rsidRPr="00676823" w:rsidRDefault="00B76948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302" w:rsidRPr="00676823" w:rsidTr="00CF04B0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9A68BF" w:rsidRPr="002A2CDD" w:rsidRDefault="009A68BF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projektimit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ngritjes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projekt-preventivave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pushtetin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vendor;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para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mbarëvajtjes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nënligjore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D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masën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sasinë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tillë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efiçentë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Republikën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ndiqën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kontabilitëtit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mirë-menaxhimin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fondeve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89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sistëm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Ofron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mbështëtje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interpretimin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buxhetit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kompetëncës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paraqitën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marra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rekomandimet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sugjerimet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praktikave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informon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sektorëve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përbërës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aftësitë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përgjithshme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përgatitur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shkrim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rezultatëve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gjykon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dukje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C435F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mirëpërcaktuara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Ofron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dokumentacionin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kërkuar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nga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subjektet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kanë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qasje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sistemin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Mban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kontaktet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takimet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instit</w:t>
            </w:r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ucionet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interes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projektit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Kryen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gjitha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veprimet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punët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cilat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lidhën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procesin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Menaxhimi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koordinimi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mbështetja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strategjike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operacionale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(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)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përfshirë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monitorimin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rishikimin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tyre</w:t>
            </w:r>
            <w:proofErr w:type="spellEnd"/>
            <w:r w:rsidR="00030867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D50302" w:rsidRPr="00676823" w:rsidRDefault="00D50302" w:rsidP="00C435F6">
            <w:pPr>
              <w:spacing w:before="100" w:beforeAutospacing="1" w:after="100" w:afterAutospacing="1"/>
              <w:rPr>
                <w:lang w:val="sq-AL"/>
              </w:rPr>
            </w:pPr>
          </w:p>
        </w:tc>
      </w:tr>
      <w:tr w:rsidR="00D50302" w:rsidRPr="00676823" w:rsidTr="00CF04B0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D50302" w:rsidRPr="00676823" w:rsidRDefault="00D50302" w:rsidP="00D50302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18" w:rsidRPr="00E13FF4" w:rsidRDefault="00D50302" w:rsidP="00DD311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6B6B6B"/>
          <w:sz w:val="21"/>
          <w:szCs w:val="21"/>
        </w:rPr>
      </w:pPr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Të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zotërojnë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diplomë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te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nivelit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E13FF4">
        <w:rPr>
          <w:rFonts w:ascii="Times New Roman" w:hAnsi="Times New Roman"/>
          <w:sz w:val="24"/>
          <w:szCs w:val="24"/>
        </w:rPr>
        <w:t>Shkencor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në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shkencat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Inxhinieri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Ndërtimi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>/</w:t>
      </w:r>
      <w:r w:rsidR="00DD3118" w:rsidRPr="00E13FF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ose</w:t>
      </w:r>
      <w:proofErr w:type="spellEnd"/>
      <w:r w:rsidR="00DD3118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Inxhinieri</w:t>
      </w:r>
      <w:proofErr w:type="spellEnd"/>
      <w:r w:rsidR="00DD3118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Mekanike</w:t>
      </w:r>
      <w:proofErr w:type="spellEnd"/>
      <w:r w:rsidR="00DD3118" w:rsidRPr="00E13FF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Ekonomik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” </w:t>
      </w:r>
      <w:r w:rsidRPr="00E13FF4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</w:t>
      </w:r>
      <w:r w:rsidR="00DD3118" w:rsidRPr="00E13FF4">
        <w:rPr>
          <w:rFonts w:ascii="Times New Roman" w:hAnsi="Times New Roman"/>
          <w:i/>
          <w:sz w:val="24"/>
          <w:szCs w:val="24"/>
          <w:lang w:val="de-DE"/>
        </w:rPr>
        <w:t>i</w:t>
      </w:r>
    </w:p>
    <w:p w:rsidR="00DD3118" w:rsidRPr="00E13FF4" w:rsidRDefault="00DD3118" w:rsidP="00466926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E13FF4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Niveli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lartë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angazhimit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orientimi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ndaj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klientit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E13FF4" w:rsidRDefault="00DD3118" w:rsidP="00D50302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D50302" w:rsidRPr="00676823" w:rsidRDefault="003B722B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D50302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3FF4">
        <w:rPr>
          <w:rFonts w:ascii="Times New Roman" w:hAnsi="Times New Roman"/>
          <w:b/>
          <w:i/>
          <w:sz w:val="24"/>
          <w:szCs w:val="24"/>
        </w:rPr>
        <w:t>03.09</w:t>
      </w:r>
      <w:r w:rsidR="0003086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B76948">
        <w:rPr>
          <w:rFonts w:ascii="Times New Roman" w:hAnsi="Times New Roman"/>
          <w:b/>
          <w:i/>
          <w:sz w:val="24"/>
          <w:szCs w:val="24"/>
        </w:rPr>
        <w:t>4</w:t>
      </w:r>
      <w:r w:rsidR="00E13FF4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13FF4">
        <w:rPr>
          <w:rFonts w:ascii="Times New Roman" w:hAnsi="Times New Roman"/>
          <w:sz w:val="24"/>
          <w:szCs w:val="24"/>
        </w:rPr>
        <w:t>06.09</w:t>
      </w:r>
      <w:r w:rsidR="00030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76948">
        <w:rPr>
          <w:rFonts w:ascii="Times New Roman" w:hAnsi="Times New Roman"/>
          <w:sz w:val="24"/>
          <w:szCs w:val="24"/>
        </w:rPr>
        <w:t>4</w:t>
      </w:r>
      <w:r w:rsidRPr="00676823">
        <w:rPr>
          <w:rFonts w:ascii="Times New Roman" w:hAnsi="Times New Roman"/>
          <w:i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CDD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26C68" w:rsidRDefault="00526C68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50302" w:rsidRPr="00EC5681" w:rsidRDefault="00D50302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E61F9F" w:rsidRPr="00E61F9F" w:rsidRDefault="00316B3E" w:rsidP="00E61F9F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7D" w:rsidRDefault="00324F7D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D50302" w:rsidRPr="00676823" w:rsidRDefault="00D50302" w:rsidP="00D50302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3B722B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122203" w:rsidRDefault="00D50302" w:rsidP="00D50302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D50302" w:rsidRPr="0012220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12220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D50302" w:rsidRPr="0067682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D50302" w:rsidRDefault="00D50302" w:rsidP="00D50302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D50302" w:rsidRPr="005777E0" w:rsidRDefault="00D50302" w:rsidP="00D50302"/>
    <w:p w:rsidR="00D50302" w:rsidRPr="00676823" w:rsidRDefault="00D50302" w:rsidP="00D50302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Default="00D50302" w:rsidP="00D50302"/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466926">
      <w:pPr>
        <w:pStyle w:val="ListParagraph"/>
        <w:widowControl w:val="0"/>
        <w:numPr>
          <w:ilvl w:val="0"/>
          <w:numId w:val="37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te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shkencat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r w:rsidR="00BC737D">
        <w:rPr>
          <w:rFonts w:ascii="Times New Roman" w:hAnsi="Times New Roman"/>
          <w:sz w:val="24"/>
          <w:szCs w:val="24"/>
        </w:rPr>
        <w:t>“</w:t>
      </w:r>
      <w:proofErr w:type="spellStart"/>
      <w:r w:rsidR="00BC737D">
        <w:rPr>
          <w:rFonts w:ascii="Times New Roman" w:hAnsi="Times New Roman"/>
          <w:sz w:val="24"/>
          <w:szCs w:val="24"/>
        </w:rPr>
        <w:t>Imxhineri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B17">
        <w:rPr>
          <w:rFonts w:ascii="Times New Roman" w:hAnsi="Times New Roman"/>
          <w:sz w:val="24"/>
          <w:szCs w:val="24"/>
        </w:rPr>
        <w:t>Ndërtimi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/  </w:t>
      </w:r>
      <w:proofErr w:type="spellStart"/>
      <w:r w:rsidR="00BC737D"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66926" w:rsidRPr="00466926" w:rsidRDefault="00466926" w:rsidP="00466926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466926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466926" w:rsidRPr="0056743A" w:rsidRDefault="00466926" w:rsidP="0046692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Niveli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lartë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angazhimit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orientimi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ndaj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klientit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466926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676823" w:rsidRDefault="00D50302" w:rsidP="00D50302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D50302" w:rsidRPr="00676823" w:rsidRDefault="00D50302" w:rsidP="00D50302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50302" w:rsidRDefault="003B722B" w:rsidP="00D50302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D50302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D50302" w:rsidRPr="004529E5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D50302" w:rsidRPr="00676823" w:rsidRDefault="00D50302" w:rsidP="00D50302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</w:t>
      </w:r>
      <w:r w:rsidR="00324F7D">
        <w:rPr>
          <w:rFonts w:ascii="Times New Roman" w:hAnsi="Times New Roman" w:cs="Times New Roman"/>
          <w:b/>
          <w:sz w:val="24"/>
          <w:szCs w:val="24"/>
        </w:rPr>
        <w:t>ë</w:t>
      </w:r>
      <w:r w:rsidR="00466926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46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FF4">
        <w:rPr>
          <w:rFonts w:ascii="Times New Roman" w:hAnsi="Times New Roman" w:cs="Times New Roman"/>
          <w:b/>
          <w:sz w:val="24"/>
          <w:szCs w:val="24"/>
        </w:rPr>
        <w:t>09.09.</w:t>
      </w:r>
      <w:r w:rsidR="00030867">
        <w:rPr>
          <w:rFonts w:ascii="Times New Roman" w:hAnsi="Times New Roman" w:cs="Times New Roman"/>
          <w:b/>
          <w:sz w:val="24"/>
          <w:szCs w:val="24"/>
        </w:rPr>
        <w:t>2024.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D50302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E13FF4">
        <w:rPr>
          <w:rFonts w:ascii="Times New Roman" w:hAnsi="Times New Roman"/>
          <w:sz w:val="24"/>
          <w:szCs w:val="24"/>
        </w:rPr>
        <w:t>12.09</w:t>
      </w:r>
      <w:r w:rsidR="00030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466926">
        <w:rPr>
          <w:rFonts w:ascii="Times New Roman" w:hAnsi="Times New Roman"/>
          <w:sz w:val="24"/>
          <w:szCs w:val="24"/>
        </w:rPr>
        <w:t>4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B74F6A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D50302" w:rsidRPr="00676823" w:rsidRDefault="00D50302" w:rsidP="00D50302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092B17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17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17" w:rsidRDefault="00092B17" w:rsidP="00D50302">
      <w:pPr>
        <w:pStyle w:val="BodyText"/>
        <w:spacing w:before="5" w:line="276" w:lineRule="auto"/>
        <w:jc w:val="both"/>
      </w:pPr>
    </w:p>
    <w:p w:rsidR="00D50302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D50302" w:rsidRPr="00676823" w:rsidRDefault="00D50302" w:rsidP="00D50302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50302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3B722B" w:rsidP="00D50302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1B4889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D50302" w:rsidRPr="00951376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E13FF4">
        <w:rPr>
          <w:rFonts w:ascii="Times New Roman" w:hAnsi="Times New Roman" w:cs="Times New Roman"/>
          <w:color w:val="C00000"/>
          <w:sz w:val="24"/>
          <w:szCs w:val="24"/>
        </w:rPr>
        <w:t>12.09</w:t>
      </w:r>
      <w:r w:rsidR="00030867">
        <w:rPr>
          <w:rFonts w:ascii="Times New Roman" w:hAnsi="Times New Roman" w:cs="Times New Roman"/>
          <w:color w:val="C00000"/>
          <w:sz w:val="24"/>
          <w:szCs w:val="24"/>
        </w:rPr>
        <w:t>.2024.</w:t>
      </w: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D50302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2B" w:rsidRDefault="003B722B" w:rsidP="00BD3385">
      <w:pPr>
        <w:spacing w:after="0" w:line="240" w:lineRule="auto"/>
      </w:pPr>
      <w:r>
        <w:separator/>
      </w:r>
    </w:p>
  </w:endnote>
  <w:endnote w:type="continuationSeparator" w:id="0">
    <w:p w:rsidR="003B722B" w:rsidRDefault="003B722B" w:rsidP="00BD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3B722B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3B722B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3B722B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E23391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2B" w:rsidRDefault="003B722B" w:rsidP="00BD3385">
      <w:pPr>
        <w:spacing w:after="0" w:line="240" w:lineRule="auto"/>
      </w:pPr>
      <w:r>
        <w:separator/>
      </w:r>
    </w:p>
  </w:footnote>
  <w:footnote w:type="continuationSeparator" w:id="0">
    <w:p w:rsidR="003B722B" w:rsidRDefault="003B722B" w:rsidP="00BD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E23391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E23391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E23391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128C41C7"/>
    <w:multiLevelType w:val="multilevel"/>
    <w:tmpl w:val="813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8" w15:restartNumberingAfterBreak="0">
    <w:nsid w:val="32D016BF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089F"/>
    <w:multiLevelType w:val="multilevel"/>
    <w:tmpl w:val="F4B6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2FE420E"/>
    <w:multiLevelType w:val="hybridMultilevel"/>
    <w:tmpl w:val="2B20C87E"/>
    <w:lvl w:ilvl="0" w:tplc="0AB886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B017BF"/>
    <w:multiLevelType w:val="hybridMultilevel"/>
    <w:tmpl w:val="64E2A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05CAB"/>
    <w:multiLevelType w:val="multilevel"/>
    <w:tmpl w:val="BC2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662A"/>
    <w:multiLevelType w:val="hybridMultilevel"/>
    <w:tmpl w:val="4BB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1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5E2F14"/>
    <w:multiLevelType w:val="hybridMultilevel"/>
    <w:tmpl w:val="777EC224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AE4BBC"/>
    <w:multiLevelType w:val="hybridMultilevel"/>
    <w:tmpl w:val="5A584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7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423C3E"/>
    <w:multiLevelType w:val="hybridMultilevel"/>
    <w:tmpl w:val="B8225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72F7B"/>
    <w:multiLevelType w:val="hybridMultilevel"/>
    <w:tmpl w:val="8D56B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3" w15:restartNumberingAfterBreak="0">
    <w:nsid w:val="7DAC7305"/>
    <w:multiLevelType w:val="hybridMultilevel"/>
    <w:tmpl w:val="9D2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7D50"/>
    <w:multiLevelType w:val="hybridMultilevel"/>
    <w:tmpl w:val="61F46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5B17"/>
    <w:multiLevelType w:val="hybridMultilevel"/>
    <w:tmpl w:val="891E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738391C">
      <w:start w:val="6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7"/>
  </w:num>
  <w:num w:numId="5">
    <w:abstractNumId w:val="26"/>
  </w:num>
  <w:num w:numId="6">
    <w:abstractNumId w:val="20"/>
  </w:num>
  <w:num w:numId="7">
    <w:abstractNumId w:val="2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2"/>
  </w:num>
  <w:num w:numId="17">
    <w:abstractNumId w:val="7"/>
  </w:num>
  <w:num w:numId="18">
    <w:abstractNumId w:val="0"/>
  </w:num>
  <w:num w:numId="19">
    <w:abstractNumId w:val="13"/>
  </w:num>
  <w:num w:numId="20">
    <w:abstractNumId w:val="12"/>
  </w:num>
  <w:num w:numId="21">
    <w:abstractNumId w:val="10"/>
  </w:num>
  <w:num w:numId="22">
    <w:abstractNumId w:val="35"/>
  </w:num>
  <w:num w:numId="23">
    <w:abstractNumId w:val="14"/>
  </w:num>
  <w:num w:numId="24">
    <w:abstractNumId w:val="1"/>
  </w:num>
  <w:num w:numId="25">
    <w:abstractNumId w:val="23"/>
  </w:num>
  <w:num w:numId="26">
    <w:abstractNumId w:val="34"/>
  </w:num>
  <w:num w:numId="27">
    <w:abstractNumId w:val="25"/>
  </w:num>
  <w:num w:numId="28">
    <w:abstractNumId w:val="31"/>
  </w:num>
  <w:num w:numId="29">
    <w:abstractNumId w:val="28"/>
  </w:num>
  <w:num w:numId="30">
    <w:abstractNumId w:val="19"/>
  </w:num>
  <w:num w:numId="31">
    <w:abstractNumId w:val="30"/>
  </w:num>
  <w:num w:numId="32">
    <w:abstractNumId w:val="8"/>
  </w:num>
  <w:num w:numId="33">
    <w:abstractNumId w:val="29"/>
  </w:num>
  <w:num w:numId="34">
    <w:abstractNumId w:val="9"/>
  </w:num>
  <w:num w:numId="35">
    <w:abstractNumId w:val="5"/>
  </w:num>
  <w:num w:numId="36">
    <w:abstractNumId w:val="15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2"/>
    <w:rsid w:val="00030867"/>
    <w:rsid w:val="00045091"/>
    <w:rsid w:val="00047CC2"/>
    <w:rsid w:val="00092B17"/>
    <w:rsid w:val="000B688F"/>
    <w:rsid w:val="000F7C64"/>
    <w:rsid w:val="001B4889"/>
    <w:rsid w:val="002A2CDD"/>
    <w:rsid w:val="003129E5"/>
    <w:rsid w:val="00316B3E"/>
    <w:rsid w:val="00324F7D"/>
    <w:rsid w:val="00333A67"/>
    <w:rsid w:val="00363DF6"/>
    <w:rsid w:val="00381AAB"/>
    <w:rsid w:val="00384530"/>
    <w:rsid w:val="003A0DA8"/>
    <w:rsid w:val="003B722B"/>
    <w:rsid w:val="00410F9E"/>
    <w:rsid w:val="004364AB"/>
    <w:rsid w:val="00466926"/>
    <w:rsid w:val="004F2BEC"/>
    <w:rsid w:val="00526C68"/>
    <w:rsid w:val="005346A7"/>
    <w:rsid w:val="0056743A"/>
    <w:rsid w:val="00587587"/>
    <w:rsid w:val="005D67BA"/>
    <w:rsid w:val="00607D90"/>
    <w:rsid w:val="006A013D"/>
    <w:rsid w:val="006B0C0C"/>
    <w:rsid w:val="00775A79"/>
    <w:rsid w:val="00776AFD"/>
    <w:rsid w:val="00793F90"/>
    <w:rsid w:val="00945FE9"/>
    <w:rsid w:val="00974C37"/>
    <w:rsid w:val="009A0357"/>
    <w:rsid w:val="009A2745"/>
    <w:rsid w:val="009A68BF"/>
    <w:rsid w:val="009A7C8B"/>
    <w:rsid w:val="009C6119"/>
    <w:rsid w:val="009D63E0"/>
    <w:rsid w:val="00A0063E"/>
    <w:rsid w:val="00AC33BD"/>
    <w:rsid w:val="00AD34E1"/>
    <w:rsid w:val="00AF7F8B"/>
    <w:rsid w:val="00B54F19"/>
    <w:rsid w:val="00B76948"/>
    <w:rsid w:val="00BC06A9"/>
    <w:rsid w:val="00BC25FD"/>
    <w:rsid w:val="00BC3C28"/>
    <w:rsid w:val="00BC737D"/>
    <w:rsid w:val="00BD3385"/>
    <w:rsid w:val="00C02D96"/>
    <w:rsid w:val="00C257B3"/>
    <w:rsid w:val="00C435F6"/>
    <w:rsid w:val="00CA61BA"/>
    <w:rsid w:val="00D50302"/>
    <w:rsid w:val="00DD3118"/>
    <w:rsid w:val="00E13FF4"/>
    <w:rsid w:val="00E23391"/>
    <w:rsid w:val="00E57996"/>
    <w:rsid w:val="00E61F9F"/>
    <w:rsid w:val="00E9680E"/>
    <w:rsid w:val="00EC5681"/>
    <w:rsid w:val="00F708E2"/>
    <w:rsid w:val="00FA1B89"/>
    <w:rsid w:val="00FF03B8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5603"/>
  <w15:docId w15:val="{003FAAA8-E0DC-4ED5-97F0-272B16D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02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D50302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50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50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03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503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503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5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02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D5030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50302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50302"/>
    <w:rPr>
      <w:rFonts w:ascii="Calibri" w:eastAsia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5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9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6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7</cp:revision>
  <cp:lastPrinted>2024-02-05T10:10:00Z</cp:lastPrinted>
  <dcterms:created xsi:type="dcterms:W3CDTF">2024-05-14T08:18:00Z</dcterms:created>
  <dcterms:modified xsi:type="dcterms:W3CDTF">2024-08-19T09:27:00Z</dcterms:modified>
</cp:coreProperties>
</file>