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E2" w:rsidRDefault="00E0679E">
      <w:pPr>
        <w:pStyle w:val="Heading1"/>
        <w:spacing w:before="233" w:line="276" w:lineRule="auto"/>
        <w:ind w:left="3113" w:hanging="2276"/>
      </w:pPr>
      <w:r>
        <w:t>SHPALLJE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LËVIZJE</w:t>
      </w:r>
      <w:r>
        <w:rPr>
          <w:spacing w:val="-5"/>
        </w:rPr>
        <w:t xml:space="preserve"> </w:t>
      </w:r>
      <w:r>
        <w:t>PARALELE/PRANIMIN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SHËRBIM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NË KATEGORINË EKZEKUTIVE</w:t>
      </w:r>
    </w:p>
    <w:p w:rsidR="00AA72E2" w:rsidRDefault="00E0679E">
      <w:pPr>
        <w:pStyle w:val="BodyText"/>
        <w:spacing w:before="191"/>
        <w:ind w:left="3934"/>
        <w:jc w:val="both"/>
      </w:pPr>
      <w:r>
        <w:t>Lloji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diplomës</w:t>
      </w:r>
    </w:p>
    <w:p w:rsidR="00AA72E2" w:rsidRPr="00665285" w:rsidRDefault="00665285" w:rsidP="00665285">
      <w:pPr>
        <w:pStyle w:val="BodyText"/>
        <w:spacing w:before="251" w:line="477" w:lineRule="auto"/>
        <w:ind w:left="2761" w:right="2268" w:hanging="315"/>
        <w:jc w:val="center"/>
      </w:pPr>
      <w:r w:rsidRPr="009A3A62">
        <w:rPr>
          <w:b/>
        </w:rPr>
        <w:t>“Inxhinieri</w:t>
      </w:r>
      <w:r w:rsidR="00E50A29">
        <w:rPr>
          <w:b/>
        </w:rPr>
        <w:t xml:space="preserve"> </w:t>
      </w:r>
      <w:bookmarkStart w:id="0" w:name="_GoBack"/>
      <w:bookmarkEnd w:id="0"/>
      <w:r w:rsidR="00E0679E" w:rsidRPr="009A3A62">
        <w:rPr>
          <w:b/>
        </w:rPr>
        <w:t>Elektronike/Teknologji Informacioni”</w:t>
      </w:r>
      <w:r w:rsidRPr="009A3A62">
        <w:rPr>
          <w:b/>
        </w:rPr>
        <w:t>/Informatikë/</w:t>
      </w:r>
      <w:r w:rsidR="00E0679E" w:rsidRPr="009A3A62">
        <w:rPr>
          <w:b/>
        </w:rPr>
        <w:t>Niveli</w:t>
      </w:r>
      <w:r w:rsidR="00E0679E" w:rsidRPr="009A3A62">
        <w:rPr>
          <w:b/>
          <w:spacing w:val="-4"/>
        </w:rPr>
        <w:t xml:space="preserve"> </w:t>
      </w:r>
      <w:r w:rsidR="00E0679E" w:rsidRPr="009A3A62">
        <w:rPr>
          <w:b/>
        </w:rPr>
        <w:t>minimal</w:t>
      </w:r>
      <w:r w:rsidR="00E0679E" w:rsidRPr="009A3A62">
        <w:rPr>
          <w:b/>
          <w:spacing w:val="-3"/>
        </w:rPr>
        <w:t xml:space="preserve"> </w:t>
      </w:r>
      <w:r w:rsidR="00E0679E" w:rsidRPr="009A3A62">
        <w:rPr>
          <w:b/>
        </w:rPr>
        <w:t>i</w:t>
      </w:r>
      <w:r w:rsidRPr="009A3A62">
        <w:rPr>
          <w:b/>
          <w:spacing w:val="-7"/>
        </w:rPr>
        <w:t xml:space="preserve"> </w:t>
      </w:r>
      <w:r w:rsidR="00E0679E" w:rsidRPr="009A3A62">
        <w:rPr>
          <w:b/>
        </w:rPr>
        <w:t>diplomës</w:t>
      </w:r>
      <w:r w:rsidR="00E0679E" w:rsidRPr="009A3A62">
        <w:rPr>
          <w:b/>
          <w:spacing w:val="-4"/>
        </w:rPr>
        <w:t xml:space="preserve"> </w:t>
      </w:r>
      <w:r w:rsidR="00E0679E" w:rsidRPr="009A3A62">
        <w:rPr>
          <w:b/>
        </w:rPr>
        <w:t>“Master</w:t>
      </w:r>
      <w:r w:rsidR="00E0679E" w:rsidRPr="009A3A62">
        <w:rPr>
          <w:b/>
          <w:spacing w:val="-6"/>
        </w:rPr>
        <w:t xml:space="preserve"> </w:t>
      </w:r>
      <w:r w:rsidR="00E0679E" w:rsidRPr="009A3A62">
        <w:rPr>
          <w:b/>
        </w:rPr>
        <w:t>Profesional</w:t>
      </w:r>
      <w:r w:rsidR="00E0679E">
        <w:t>”</w:t>
      </w:r>
    </w:p>
    <w:p w:rsidR="00AA72E2" w:rsidRDefault="00E0679E">
      <w:pPr>
        <w:pStyle w:val="BodyText"/>
        <w:spacing w:before="2" w:line="276" w:lineRule="auto"/>
        <w:ind w:right="115"/>
        <w:jc w:val="both"/>
      </w:pPr>
      <w:r>
        <w:t>Në zbatim të nenit 22 dhe të nenit 25, të ligjit 152/2013 “Për nëpunësin civil”, i ndryshuar, si dhe të Kreut II, IV dhe VI, të Vendimit nr.243, datë 18.03.2015, të Këshillit të Ministrave, “Për pranimin, lëvizjen paralele, periudhën e provës dhe emërimin në kategorinë ekzekutive”, Autoriteti i Mediave Audiovizive shpall procedurat e lëvizjes paralele dhe të pranimit në shërbimin civil për kategorinë ekzekutive, për pozicionin:</w:t>
      </w:r>
    </w:p>
    <w:p w:rsidR="00AA72E2" w:rsidRDefault="00E0679E">
      <w:pPr>
        <w:pStyle w:val="Heading1"/>
        <w:spacing w:before="187" w:line="288" w:lineRule="auto"/>
        <w:ind w:right="1348"/>
      </w:pPr>
      <w:r>
        <w:rPr>
          <w:b w:val="0"/>
        </w:rPr>
        <w:t>-</w:t>
      </w:r>
      <w:r>
        <w:rPr>
          <w:b w:val="0"/>
          <w:spacing w:val="-6"/>
        </w:rPr>
        <w:t xml:space="preserve"> </w:t>
      </w:r>
      <w:r w:rsidR="00665285">
        <w:rPr>
          <w:b w:val="0"/>
          <w:spacing w:val="-6"/>
        </w:rPr>
        <w:t>1</w:t>
      </w:r>
      <w:r>
        <w:rPr>
          <w:spacing w:val="-2"/>
        </w:rPr>
        <w:t xml:space="preserve"> </w:t>
      </w:r>
      <w:r>
        <w:t>(</w:t>
      </w:r>
      <w:r w:rsidR="00665285">
        <w:t>një</w:t>
      </w:r>
      <w:r>
        <w:t>)</w:t>
      </w:r>
      <w:r>
        <w:rPr>
          <w:spacing w:val="-2"/>
        </w:rPr>
        <w:t xml:space="preserve"> </w:t>
      </w:r>
      <w:r>
        <w:t>Specialist,</w:t>
      </w:r>
      <w:r>
        <w:rPr>
          <w:spacing w:val="-2"/>
        </w:rPr>
        <w:t xml:space="preserve"> </w:t>
      </w:r>
      <w:r>
        <w:t>Sektori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Monitorimit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Frekuencave,</w:t>
      </w:r>
      <w:r>
        <w:rPr>
          <w:spacing w:val="-2"/>
        </w:rPr>
        <w:t xml:space="preserve"> </w:t>
      </w:r>
      <w:r>
        <w:t>Drejtoria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Planifikimit të Frekuencave</w:t>
      </w:r>
      <w:r>
        <w:rPr>
          <w:spacing w:val="40"/>
        </w:rPr>
        <w:t xml:space="preserve"> </w:t>
      </w:r>
      <w:r>
        <w:t>dhe TIK -Kategoria e pagës IV-1;</w:t>
      </w:r>
    </w:p>
    <w:p w:rsidR="00AA72E2" w:rsidRDefault="00E0679E">
      <w:pPr>
        <w:pStyle w:val="BodyText"/>
        <w:spacing w:before="175" w:line="276" w:lineRule="auto"/>
        <w:ind w:right="118"/>
        <w:jc w:val="both"/>
      </w:pPr>
      <w:r>
        <w:t>Pozicioni</w:t>
      </w:r>
      <w:r>
        <w:rPr>
          <w:spacing w:val="-6"/>
        </w:rPr>
        <w:t xml:space="preserve"> </w:t>
      </w:r>
      <w:r>
        <w:t>më</w:t>
      </w:r>
      <w:r>
        <w:rPr>
          <w:spacing w:val="-7"/>
        </w:rPr>
        <w:t xml:space="preserve"> </w:t>
      </w:r>
      <w:r>
        <w:t>sipër,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ofrohet</w:t>
      </w:r>
      <w:r>
        <w:rPr>
          <w:spacing w:val="-5"/>
        </w:rPr>
        <w:t xml:space="preserve"> </w:t>
      </w:r>
      <w:r>
        <w:t>fillimisht</w:t>
      </w:r>
      <w:r>
        <w:rPr>
          <w:spacing w:val="-5"/>
        </w:rPr>
        <w:t xml:space="preserve"> </w:t>
      </w:r>
      <w:r>
        <w:t>nëpunësve</w:t>
      </w:r>
      <w:r>
        <w:rPr>
          <w:spacing w:val="-7"/>
        </w:rPr>
        <w:t xml:space="preserve"> </w:t>
      </w:r>
      <w:r>
        <w:t>civilë</w:t>
      </w:r>
      <w:r>
        <w:rPr>
          <w:spacing w:val="-7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njëjtës</w:t>
      </w:r>
      <w:r>
        <w:rPr>
          <w:spacing w:val="-6"/>
        </w:rPr>
        <w:t xml:space="preserve"> </w:t>
      </w:r>
      <w:r>
        <w:t>kategori</w:t>
      </w:r>
      <w:r>
        <w:rPr>
          <w:spacing w:val="-4"/>
        </w:rPr>
        <w:t xml:space="preserve"> </w:t>
      </w:r>
      <w:r>
        <w:t>për</w:t>
      </w:r>
      <w:r>
        <w:rPr>
          <w:spacing w:val="38"/>
        </w:rPr>
        <w:t xml:space="preserve"> </w:t>
      </w:r>
      <w:r>
        <w:t>procedurën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lëvizjes paralele!</w:t>
      </w:r>
      <w:r>
        <w:rPr>
          <w:spacing w:val="-10"/>
        </w:rPr>
        <w:t xml:space="preserve"> </w:t>
      </w:r>
      <w:r>
        <w:t>Vetëm</w:t>
      </w:r>
      <w:r>
        <w:rPr>
          <w:spacing w:val="-12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rast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procedurës</w:t>
      </w:r>
      <w:r>
        <w:rPr>
          <w:spacing w:val="-8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lëvizjes</w:t>
      </w:r>
      <w:r>
        <w:rPr>
          <w:spacing w:val="-8"/>
        </w:rPr>
        <w:t xml:space="preserve"> </w:t>
      </w:r>
      <w:r>
        <w:t>paralele,</w:t>
      </w:r>
      <w:r>
        <w:rPr>
          <w:spacing w:val="-2"/>
        </w:rPr>
        <w:t xml:space="preserve"> </w:t>
      </w:r>
      <w:r>
        <w:t>rezulton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ky</w:t>
      </w:r>
      <w:r>
        <w:rPr>
          <w:spacing w:val="-8"/>
        </w:rPr>
        <w:t xml:space="preserve"> </w:t>
      </w:r>
      <w:r>
        <w:t>pozicion</w:t>
      </w:r>
      <w:r>
        <w:rPr>
          <w:spacing w:val="-9"/>
        </w:rPr>
        <w:t xml:space="preserve"> </w:t>
      </w:r>
      <w:r>
        <w:t>është vakat, ai është i vlefshëm për nëpunësit civilë nga jashtë shërbimit civil, të cilët plotësojnë kriteret e posaçme dhe të përgjithshme të listuara në shpallje.</w:t>
      </w:r>
    </w:p>
    <w:p w:rsidR="00AA72E2" w:rsidRDefault="00E0679E">
      <w:pPr>
        <w:pStyle w:val="BodyText"/>
        <w:spacing w:before="200"/>
      </w:pPr>
      <w:r>
        <w:t>Për</w:t>
      </w:r>
      <w:r>
        <w:rPr>
          <w:spacing w:val="-5"/>
        </w:rPr>
        <w:t xml:space="preserve"> </w:t>
      </w:r>
      <w:r>
        <w:t>çdo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aplikohet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njëjtën</w:t>
      </w:r>
      <w:r>
        <w:rPr>
          <w:spacing w:val="-3"/>
        </w:rPr>
        <w:t xml:space="preserve"> </w:t>
      </w:r>
      <w:r>
        <w:rPr>
          <w:spacing w:val="-2"/>
        </w:rPr>
        <w:t>kohë!</w:t>
      </w:r>
    </w:p>
    <w:p w:rsidR="00AA72E2" w:rsidRDefault="00E0679E">
      <w:pPr>
        <w:spacing w:before="249"/>
        <w:ind w:left="120"/>
        <w:rPr>
          <w:b/>
        </w:rPr>
      </w:pPr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DORËZIMIT</w:t>
      </w:r>
      <w:r>
        <w:rPr>
          <w:b/>
          <w:spacing w:val="-5"/>
        </w:rPr>
        <w:t xml:space="preserve"> </w:t>
      </w:r>
      <w:r>
        <w:rPr>
          <w:b/>
        </w:rPr>
        <w:t>TË</w:t>
      </w:r>
      <w:r>
        <w:rPr>
          <w:b/>
          <w:spacing w:val="-9"/>
        </w:rPr>
        <w:t xml:space="preserve"> </w:t>
      </w:r>
      <w:r>
        <w:rPr>
          <w:b/>
        </w:rPr>
        <w:t>DOKUMENTAVE</w:t>
      </w:r>
      <w:r>
        <w:rPr>
          <w:b/>
          <w:spacing w:val="-10"/>
        </w:rPr>
        <w:t xml:space="preserve"> </w:t>
      </w:r>
      <w:r>
        <w:rPr>
          <w:b/>
        </w:rPr>
        <w:t>PER</w:t>
      </w:r>
      <w:r>
        <w:rPr>
          <w:b/>
          <w:spacing w:val="-9"/>
        </w:rPr>
        <w:t xml:space="preserve"> </w:t>
      </w:r>
      <w:r>
        <w:rPr>
          <w:b/>
        </w:rPr>
        <w:t>LEVIZJE</w:t>
      </w:r>
      <w:r>
        <w:rPr>
          <w:b/>
          <w:spacing w:val="-8"/>
        </w:rPr>
        <w:t xml:space="preserve"> </w:t>
      </w:r>
      <w:r>
        <w:rPr>
          <w:b/>
        </w:rPr>
        <w:t>PARALELE:</w:t>
      </w:r>
      <w:r w:rsidR="00665285">
        <w:rPr>
          <w:b/>
        </w:rPr>
        <w:t xml:space="preserve"> 01</w:t>
      </w:r>
      <w:r>
        <w:rPr>
          <w:b/>
          <w:spacing w:val="-2"/>
        </w:rPr>
        <w:t>.0</w:t>
      </w:r>
      <w:r w:rsidR="00665285">
        <w:rPr>
          <w:b/>
          <w:spacing w:val="-2"/>
        </w:rPr>
        <w:t>8</w:t>
      </w:r>
      <w:r>
        <w:rPr>
          <w:b/>
          <w:spacing w:val="-2"/>
        </w:rPr>
        <w:t>.202</w:t>
      </w:r>
      <w:r w:rsidR="00665285">
        <w:rPr>
          <w:b/>
          <w:spacing w:val="-2"/>
        </w:rPr>
        <w:t>4</w:t>
      </w:r>
    </w:p>
    <w:p w:rsidR="00AA72E2" w:rsidRDefault="00E0679E">
      <w:pPr>
        <w:spacing w:before="236" w:line="280" w:lineRule="auto"/>
        <w:ind w:left="120"/>
        <w:rPr>
          <w:b/>
        </w:rPr>
      </w:pPr>
      <w:r>
        <w:rPr>
          <w:b/>
        </w:rPr>
        <w:t>DATA</w:t>
      </w:r>
      <w:r>
        <w:rPr>
          <w:b/>
          <w:spacing w:val="39"/>
        </w:rPr>
        <w:t xml:space="preserve"> </w:t>
      </w:r>
      <w:r>
        <w:rPr>
          <w:b/>
        </w:rPr>
        <w:t>E</w:t>
      </w:r>
      <w:r>
        <w:rPr>
          <w:b/>
          <w:spacing w:val="39"/>
        </w:rPr>
        <w:t xml:space="preserve"> </w:t>
      </w:r>
      <w:r>
        <w:rPr>
          <w:b/>
        </w:rPr>
        <w:t>DORËZIMIT</w:t>
      </w:r>
      <w:r>
        <w:rPr>
          <w:b/>
          <w:spacing w:val="40"/>
        </w:rPr>
        <w:t xml:space="preserve"> </w:t>
      </w:r>
      <w:r>
        <w:rPr>
          <w:b/>
        </w:rPr>
        <w:t>TË</w:t>
      </w:r>
      <w:r>
        <w:rPr>
          <w:b/>
          <w:spacing w:val="39"/>
        </w:rPr>
        <w:t xml:space="preserve"> </w:t>
      </w:r>
      <w:r>
        <w:rPr>
          <w:b/>
        </w:rPr>
        <w:t>DOKUMENTAVE</w:t>
      </w:r>
      <w:r>
        <w:rPr>
          <w:b/>
          <w:spacing w:val="40"/>
        </w:rPr>
        <w:t xml:space="preserve"> </w:t>
      </w:r>
      <w:r>
        <w:rPr>
          <w:b/>
        </w:rPr>
        <w:t>PËR</w:t>
      </w:r>
      <w:r>
        <w:rPr>
          <w:b/>
          <w:spacing w:val="39"/>
        </w:rPr>
        <w:t xml:space="preserve"> </w:t>
      </w:r>
      <w:r>
        <w:rPr>
          <w:b/>
        </w:rPr>
        <w:t>PRANIM</w:t>
      </w:r>
      <w:r>
        <w:rPr>
          <w:b/>
          <w:spacing w:val="40"/>
        </w:rPr>
        <w:t xml:space="preserve"> </w:t>
      </w:r>
      <w:r>
        <w:rPr>
          <w:b/>
        </w:rPr>
        <w:t>NGA</w:t>
      </w:r>
      <w:r>
        <w:rPr>
          <w:b/>
          <w:spacing w:val="39"/>
        </w:rPr>
        <w:t xml:space="preserve"> </w:t>
      </w:r>
      <w:r>
        <w:rPr>
          <w:b/>
        </w:rPr>
        <w:t>JASHTË</w:t>
      </w:r>
      <w:r>
        <w:rPr>
          <w:b/>
          <w:spacing w:val="39"/>
        </w:rPr>
        <w:t xml:space="preserve"> </w:t>
      </w:r>
      <w:r>
        <w:rPr>
          <w:b/>
        </w:rPr>
        <w:t xml:space="preserve">SHËRBIMIT CIVIL: </w:t>
      </w:r>
      <w:r w:rsidR="00665285">
        <w:rPr>
          <w:b/>
        </w:rPr>
        <w:t>05</w:t>
      </w:r>
      <w:r>
        <w:rPr>
          <w:b/>
        </w:rPr>
        <w:t>.0</w:t>
      </w:r>
      <w:r w:rsidR="00665285">
        <w:rPr>
          <w:b/>
        </w:rPr>
        <w:t>8</w:t>
      </w:r>
      <w:r>
        <w:rPr>
          <w:b/>
        </w:rPr>
        <w:t>.202</w:t>
      </w:r>
      <w:r w:rsidR="00665285">
        <w:rPr>
          <w:b/>
        </w:rPr>
        <w:t>4</w:t>
      </w:r>
    </w:p>
    <w:p w:rsidR="00AA72E2" w:rsidRDefault="00E0679E">
      <w:pPr>
        <w:spacing w:before="191"/>
        <w:ind w:left="120"/>
        <w:rPr>
          <w:b/>
        </w:rPr>
      </w:pPr>
      <w:r>
        <w:rPr>
          <w:b/>
        </w:rPr>
        <w:t>Përshkrimi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punës:</w:t>
      </w:r>
    </w:p>
    <w:p w:rsidR="00AA72E2" w:rsidRDefault="00E0679E">
      <w:pPr>
        <w:pStyle w:val="BodyText"/>
        <w:spacing w:before="229"/>
      </w:pPr>
      <w:r>
        <w:t>Detyrat</w:t>
      </w:r>
      <w:r>
        <w:rPr>
          <w:spacing w:val="-7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përgjegjësitë</w:t>
      </w:r>
      <w:r>
        <w:rPr>
          <w:spacing w:val="-6"/>
        </w:rPr>
        <w:t xml:space="preserve"> </w:t>
      </w:r>
      <w:r>
        <w:rPr>
          <w:spacing w:val="-2"/>
        </w:rPr>
        <w:t>kryesore: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236" w:line="271" w:lineRule="auto"/>
        <w:ind w:right="144"/>
      </w:pPr>
      <w:r>
        <w:t>Planifikimi dhe administrimi i frekuencave duke analizuar disponueshmërine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 do të vihen në dispozicion për ofrimin e shërbimeve audio/ audiovizivë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3" w:line="273" w:lineRule="auto"/>
        <w:ind w:right="144"/>
      </w:pPr>
      <w:r>
        <w:t>Përllogaritje e përqindjes së mbulimit të territorit me shërbim audio dhe /ose audiovizive( në bazë të zonës së licensimit</w:t>
      </w:r>
      <w:r>
        <w:rPr>
          <w:spacing w:val="40"/>
        </w:rPr>
        <w:t xml:space="preserve"> </w:t>
      </w:r>
      <w:r>
        <w:t>nga subjektet e licencuar në AMA.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1"/>
        <w:ind w:hanging="362"/>
      </w:pPr>
      <w:r>
        <w:t>Përgatitja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planit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përdorimit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frekuencave</w:t>
      </w:r>
      <w:r>
        <w:rPr>
          <w:spacing w:val="-6"/>
        </w:rPr>
        <w:t xml:space="preserve"> </w:t>
      </w:r>
      <w:r>
        <w:rPr>
          <w:spacing w:val="-2"/>
        </w:rPr>
        <w:t>audio/audiovizive.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36"/>
        <w:ind w:hanging="362"/>
      </w:pPr>
      <w:r>
        <w:t>Pasqyron</w:t>
      </w:r>
      <w:r>
        <w:rPr>
          <w:spacing w:val="-4"/>
        </w:rPr>
        <w:t xml:space="preserve"> </w:t>
      </w:r>
      <w:r>
        <w:t>ndryshimet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planin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përdorimit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Frekuencave</w:t>
      </w:r>
      <w:r>
        <w:rPr>
          <w:spacing w:val="48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çdo</w:t>
      </w:r>
      <w:r>
        <w:rPr>
          <w:spacing w:val="-8"/>
        </w:rPr>
        <w:t xml:space="preserve"> </w:t>
      </w:r>
      <w:r>
        <w:t>vendim</w:t>
      </w:r>
      <w:r>
        <w:rPr>
          <w:spacing w:val="-10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AMa-</w:t>
      </w:r>
      <w:r>
        <w:rPr>
          <w:spacing w:val="-5"/>
        </w:rPr>
        <w:t>s;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37" w:line="273" w:lineRule="auto"/>
        <w:ind w:right="109"/>
        <w:jc w:val="both"/>
      </w:pPr>
      <w:r>
        <w:t>Përgatitja e dokumentacionit teknik ku përfshihen specifikimet e karakteristikave teknike të transmetimit dhe përgatitja</w:t>
      </w:r>
      <w:r>
        <w:rPr>
          <w:spacing w:val="-4"/>
        </w:rPr>
        <w:t xml:space="preserve"> </w:t>
      </w:r>
      <w:r>
        <w:t>e relacioneve përkatës për</w:t>
      </w:r>
      <w:r>
        <w:rPr>
          <w:spacing w:val="-3"/>
        </w:rPr>
        <w:t xml:space="preserve"> </w:t>
      </w:r>
      <w:r>
        <w:t>AMA-n, lidhur</w:t>
      </w:r>
      <w:r>
        <w:rPr>
          <w:spacing w:val="-2"/>
        </w:rPr>
        <w:t xml:space="preserve"> </w:t>
      </w:r>
      <w:r>
        <w:t>me dhënien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përdorim të frekuencave subjekteve që aplikojnë për licencë.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left="839" w:hanging="361"/>
        <w:jc w:val="both"/>
      </w:pPr>
      <w:r>
        <w:t>Llogaritja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niveleve</w:t>
      </w:r>
      <w:r>
        <w:rPr>
          <w:spacing w:val="-6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interferencave</w:t>
      </w:r>
      <w:r>
        <w:rPr>
          <w:spacing w:val="-1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rrjetet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tjera</w:t>
      </w:r>
      <w:r>
        <w:rPr>
          <w:spacing w:val="-4"/>
        </w:rPr>
        <w:t xml:space="preserve"> </w:t>
      </w:r>
      <w:r>
        <w:t>egzistuese</w:t>
      </w:r>
      <w:r>
        <w:rPr>
          <w:spacing w:val="-4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rPr>
          <w:spacing w:val="-2"/>
        </w:rPr>
        <w:t>planifikuar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38" w:line="271" w:lineRule="auto"/>
        <w:ind w:right="111"/>
        <w:jc w:val="both"/>
      </w:pPr>
      <w:r>
        <w:t>Llogaritja e mbulimit te rrjeteve analoge dhe numerike të operatoreve kombëtar e vendor</w:t>
      </w:r>
      <w:r>
        <w:rPr>
          <w:spacing w:val="40"/>
        </w:rPr>
        <w:t xml:space="preserve"> </w:t>
      </w:r>
      <w:r>
        <w:t>radio dhe televizivë;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left="839" w:hanging="361"/>
        <w:jc w:val="both"/>
      </w:pPr>
      <w:r>
        <w:t>Përgatitja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relacioneve</w:t>
      </w:r>
      <w:r>
        <w:rPr>
          <w:spacing w:val="-3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dokumentacione</w:t>
      </w:r>
      <w:r>
        <w:rPr>
          <w:spacing w:val="-6"/>
        </w:rPr>
        <w:t xml:space="preserve"> </w:t>
      </w:r>
      <w:r>
        <w:t>teknike</w:t>
      </w:r>
      <w:r>
        <w:rPr>
          <w:spacing w:val="-4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subjektet</w:t>
      </w:r>
      <w:r>
        <w:rPr>
          <w:spacing w:val="-6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aplikojnë</w:t>
      </w:r>
      <w:r>
        <w:rPr>
          <w:spacing w:val="-8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licencë</w:t>
      </w:r>
    </w:p>
    <w:p w:rsidR="00AA72E2" w:rsidRDefault="00AA72E2">
      <w:pPr>
        <w:jc w:val="both"/>
        <w:sectPr w:rsidR="00AA72E2">
          <w:headerReference w:type="default" r:id="rId7"/>
          <w:footerReference w:type="default" r:id="rId8"/>
          <w:type w:val="continuous"/>
          <w:pgSz w:w="11920" w:h="16850"/>
          <w:pgMar w:top="2000" w:right="1320" w:bottom="1200" w:left="1320" w:header="487" w:footer="1005" w:gutter="0"/>
          <w:pgNumType w:start="1"/>
          <w:cols w:space="720"/>
        </w:sectPr>
      </w:pP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222" w:line="268" w:lineRule="auto"/>
        <w:ind w:right="845"/>
      </w:pPr>
      <w:r>
        <w:lastRenderedPageBreak/>
        <w:t>Plotësimi dhe administrmi</w:t>
      </w:r>
      <w:r>
        <w:rPr>
          <w:spacing w:val="25"/>
        </w:rPr>
        <w:t xml:space="preserve"> </w:t>
      </w:r>
      <w:r>
        <w:t>i bazës së të dhënave që disponon Sektori</w:t>
      </w:r>
      <w:r>
        <w:rPr>
          <w:spacing w:val="24"/>
        </w:rPr>
        <w:t xml:space="preserve"> </w:t>
      </w:r>
      <w:r>
        <w:t>dhe ndjekja e</w:t>
      </w:r>
      <w:r>
        <w:rPr>
          <w:spacing w:val="40"/>
        </w:rPr>
        <w:t xml:space="preserve"> </w:t>
      </w:r>
      <w:r>
        <w:rPr>
          <w:spacing w:val="-2"/>
        </w:rPr>
        <w:t>korespondencave.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8" w:line="271" w:lineRule="auto"/>
        <w:ind w:right="145"/>
      </w:pPr>
      <w:r>
        <w:t>Verifikon dhe analizon dokumentacionin</w:t>
      </w:r>
      <w:r>
        <w:rPr>
          <w:spacing w:val="-1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të përgatitur në kuadër të</w:t>
      </w:r>
      <w:r>
        <w:rPr>
          <w:spacing w:val="-2"/>
        </w:rPr>
        <w:t xml:space="preserve"> </w:t>
      </w:r>
      <w:r>
        <w:t>çeljes së garave për dhënien në përdorim të frekuencave.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spacing w:before="2"/>
        <w:ind w:right="331"/>
      </w:pPr>
      <w:r>
        <w:t>Bashkëpunon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drejtoritë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tjera</w:t>
      </w:r>
      <w:r>
        <w:rPr>
          <w:spacing w:val="-2"/>
        </w:rPr>
        <w:t xml:space="preserve"> </w:t>
      </w:r>
      <w:r>
        <w:t>lidhur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përditësimin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bazës</w:t>
      </w:r>
      <w:r>
        <w:rPr>
          <w:spacing w:val="-2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dhënave</w:t>
      </w:r>
      <w:r>
        <w:rPr>
          <w:spacing w:val="-2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 xml:space="preserve">disponon </w:t>
      </w:r>
      <w:r>
        <w:rPr>
          <w:spacing w:val="-2"/>
        </w:rPr>
        <w:t>sektori.</w:t>
      </w:r>
    </w:p>
    <w:p w:rsidR="00AA72E2" w:rsidRDefault="00E0679E">
      <w:pPr>
        <w:pStyle w:val="ListParagraph"/>
        <w:numPr>
          <w:ilvl w:val="0"/>
          <w:numId w:val="5"/>
        </w:numPr>
        <w:tabs>
          <w:tab w:val="left" w:pos="840"/>
        </w:tabs>
        <w:ind w:right="313"/>
      </w:pPr>
      <w:r>
        <w:t>Monitoron brezat e frekuencave të caktuara në Planin Kombëtrar të Frekuencave për transmetime</w:t>
      </w:r>
      <w:r>
        <w:rPr>
          <w:spacing w:val="-2"/>
        </w:rPr>
        <w:t xml:space="preserve"> </w:t>
      </w:r>
      <w:r>
        <w:t>audiovizive,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qëllim</w:t>
      </w:r>
      <w:r>
        <w:rPr>
          <w:spacing w:val="-6"/>
        </w:rPr>
        <w:t xml:space="preserve"> </w:t>
      </w:r>
      <w:r>
        <w:t>perdorimin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frekuencave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dhëna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licencë,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jetë</w:t>
      </w:r>
      <w:r>
        <w:rPr>
          <w:spacing w:val="-2"/>
        </w:rPr>
        <w:t xml:space="preserve"> </w:t>
      </w:r>
      <w:r>
        <w:t>në perputhje me kuadrin ligjor në fuqi , në zbatim të kushteve të licencës.</w:t>
      </w:r>
    </w:p>
    <w:p w:rsidR="00AA72E2" w:rsidRDefault="00AA72E2">
      <w:pPr>
        <w:pStyle w:val="BodyText"/>
        <w:spacing w:before="9"/>
        <w:ind w:left="0"/>
      </w:pPr>
    </w:p>
    <w:p w:rsidR="00AA72E2" w:rsidRDefault="00E0679E">
      <w:pPr>
        <w:pStyle w:val="Heading1"/>
        <w:numPr>
          <w:ilvl w:val="0"/>
          <w:numId w:val="4"/>
        </w:numPr>
        <w:tabs>
          <w:tab w:val="left" w:pos="280"/>
        </w:tabs>
        <w:spacing w:line="250" w:lineRule="exact"/>
        <w:ind w:left="280" w:hanging="162"/>
      </w:pPr>
      <w:r>
        <w:t>Lëvizja</w:t>
      </w:r>
      <w:r>
        <w:rPr>
          <w:spacing w:val="-4"/>
        </w:rPr>
        <w:t xml:space="preserve"> </w:t>
      </w:r>
      <w:r>
        <w:rPr>
          <w:spacing w:val="-2"/>
        </w:rPr>
        <w:t>paralele</w:t>
      </w:r>
    </w:p>
    <w:p w:rsidR="00AA72E2" w:rsidRDefault="00E0679E">
      <w:pPr>
        <w:pStyle w:val="BodyText"/>
      </w:pPr>
      <w:r>
        <w:t>Kanë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aplikojnë</w:t>
      </w:r>
      <w:r>
        <w:rPr>
          <w:spacing w:val="-3"/>
        </w:rPr>
        <w:t xml:space="preserve"> </w:t>
      </w:r>
      <w:r>
        <w:t>për këtë</w:t>
      </w:r>
      <w:r>
        <w:rPr>
          <w:spacing w:val="-3"/>
        </w:rPr>
        <w:t xml:space="preserve"> </w:t>
      </w:r>
      <w:r>
        <w:t>procedurë</w:t>
      </w:r>
      <w:r>
        <w:rPr>
          <w:spacing w:val="-1"/>
        </w:rPr>
        <w:t xml:space="preserve"> </w:t>
      </w:r>
      <w:r>
        <w:t>vetëm</w:t>
      </w:r>
      <w:r>
        <w:rPr>
          <w:spacing w:val="-5"/>
        </w:rPr>
        <w:t xml:space="preserve"> </w:t>
      </w:r>
      <w:r>
        <w:t>nëpunësit</w:t>
      </w:r>
      <w:r>
        <w:rPr>
          <w:spacing w:val="-3"/>
        </w:rPr>
        <w:t xml:space="preserve"> </w:t>
      </w:r>
      <w:r>
        <w:t>civilë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njëjtës</w:t>
      </w:r>
      <w:r>
        <w:rPr>
          <w:spacing w:val="-3"/>
        </w:rPr>
        <w:t xml:space="preserve"> </w:t>
      </w:r>
      <w:r>
        <w:t>kategori,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gjitha institucionet pjesë e shërbimit civil.</w:t>
      </w:r>
    </w:p>
    <w:p w:rsidR="00AA72E2" w:rsidRDefault="00AA72E2">
      <w:pPr>
        <w:pStyle w:val="BodyText"/>
        <w:spacing w:before="4"/>
        <w:ind w:left="0"/>
      </w:pPr>
    </w:p>
    <w:p w:rsidR="00AA72E2" w:rsidRDefault="00E0679E">
      <w:pPr>
        <w:pStyle w:val="Heading1"/>
      </w:pPr>
      <w:r>
        <w:t>I.1.-</w:t>
      </w:r>
      <w:r>
        <w:rPr>
          <w:spacing w:val="-7"/>
        </w:rPr>
        <w:t xml:space="preserve"> </w:t>
      </w:r>
      <w:r>
        <w:t>Kushtet</w:t>
      </w:r>
      <w:r>
        <w:rPr>
          <w:spacing w:val="-2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7"/>
        </w:rPr>
        <w:t xml:space="preserve"> </w:t>
      </w:r>
      <w:r>
        <w:t>paralele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kriteret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veçanta:</w:t>
      </w:r>
    </w:p>
    <w:p w:rsidR="00AA72E2" w:rsidRDefault="00E0679E">
      <w:pPr>
        <w:pStyle w:val="BodyText"/>
        <w:spacing w:before="244"/>
      </w:pPr>
      <w:r>
        <w:t>Kandidatët</w:t>
      </w:r>
      <w:r>
        <w:rPr>
          <w:spacing w:val="-5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plotësojnë</w:t>
      </w:r>
      <w:r>
        <w:rPr>
          <w:spacing w:val="-5"/>
        </w:rPr>
        <w:t xml:space="preserve"> </w:t>
      </w:r>
      <w:r>
        <w:t>kushtet</w:t>
      </w:r>
      <w:r>
        <w:rPr>
          <w:spacing w:val="-7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lëvizjen</w:t>
      </w:r>
      <w:r>
        <w:rPr>
          <w:spacing w:val="-6"/>
        </w:rPr>
        <w:t xml:space="preserve"> </w:t>
      </w:r>
      <w:r>
        <w:t>paralele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vijon:</w:t>
      </w:r>
    </w:p>
    <w:p w:rsidR="00AA72E2" w:rsidRDefault="00AA72E2">
      <w:pPr>
        <w:pStyle w:val="BodyText"/>
        <w:spacing w:before="2"/>
        <w:ind w:left="0"/>
      </w:pPr>
    </w:p>
    <w:p w:rsidR="00AA72E2" w:rsidRDefault="00E0679E">
      <w:pPr>
        <w:pStyle w:val="ListParagraph"/>
        <w:numPr>
          <w:ilvl w:val="0"/>
          <w:numId w:val="3"/>
        </w:numPr>
        <w:tabs>
          <w:tab w:val="left" w:pos="244"/>
        </w:tabs>
        <w:spacing w:line="252" w:lineRule="exact"/>
        <w:ind w:left="244" w:hanging="126"/>
      </w:pPr>
      <w:r>
        <w:t>Të</w:t>
      </w:r>
      <w:r>
        <w:rPr>
          <w:spacing w:val="-9"/>
        </w:rPr>
        <w:t xml:space="preserve"> </w:t>
      </w:r>
      <w:r>
        <w:t>jetë</w:t>
      </w:r>
      <w:r>
        <w:rPr>
          <w:spacing w:val="-6"/>
        </w:rPr>
        <w:t xml:space="preserve"> </w:t>
      </w:r>
      <w:r>
        <w:t>nëpunës</w:t>
      </w:r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konfirmuar,</w:t>
      </w:r>
      <w:r>
        <w:rPr>
          <w:spacing w:val="-6"/>
        </w:rPr>
        <w:t xml:space="preserve"> </w:t>
      </w:r>
      <w:r>
        <w:t>brenda</w:t>
      </w:r>
      <w:r>
        <w:rPr>
          <w:spacing w:val="-6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njëjtës</w:t>
      </w:r>
      <w:r>
        <w:rPr>
          <w:spacing w:val="-5"/>
        </w:rPr>
        <w:t xml:space="preserve"> </w:t>
      </w:r>
      <w:r>
        <w:t>kategori</w:t>
      </w:r>
      <w:r>
        <w:rPr>
          <w:spacing w:val="-5"/>
        </w:rPr>
        <w:t xml:space="preserve"> </w:t>
      </w:r>
      <w:r>
        <w:t>(kategoria</w:t>
      </w:r>
      <w:r>
        <w:rPr>
          <w:spacing w:val="-5"/>
        </w:rPr>
        <w:t xml:space="preserve"> </w:t>
      </w:r>
      <w:r>
        <w:t>IV-</w:t>
      </w:r>
      <w:r>
        <w:rPr>
          <w:spacing w:val="-5"/>
        </w:rPr>
        <w:t>1);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244"/>
        </w:tabs>
        <w:spacing w:line="252" w:lineRule="exact"/>
        <w:ind w:left="244" w:hanging="126"/>
      </w:pPr>
      <w:r>
        <w:t>Të</w:t>
      </w:r>
      <w:r>
        <w:rPr>
          <w:spacing w:val="-7"/>
        </w:rPr>
        <w:t xml:space="preserve"> </w:t>
      </w:r>
      <w:r>
        <w:t>mos</w:t>
      </w:r>
      <w:r>
        <w:rPr>
          <w:spacing w:val="-4"/>
        </w:rPr>
        <w:t xml:space="preserve"> </w:t>
      </w:r>
      <w:r>
        <w:t>ketë</w:t>
      </w:r>
      <w:r>
        <w:rPr>
          <w:spacing w:val="-5"/>
        </w:rPr>
        <w:t xml:space="preserve"> </w:t>
      </w:r>
      <w:r>
        <w:t>masë</w:t>
      </w:r>
      <w:r>
        <w:rPr>
          <w:spacing w:val="-4"/>
        </w:rPr>
        <w:t xml:space="preserve"> </w:t>
      </w:r>
      <w:r>
        <w:t>disiplinore</w:t>
      </w:r>
      <w:r>
        <w:rPr>
          <w:spacing w:val="-4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fuqi</w:t>
      </w:r>
      <w:r>
        <w:rPr>
          <w:spacing w:val="-4"/>
        </w:rPr>
        <w:t xml:space="preserve"> </w:t>
      </w:r>
      <w:r>
        <w:t>(të</w:t>
      </w:r>
      <w:r>
        <w:rPr>
          <w:spacing w:val="-5"/>
        </w:rPr>
        <w:t xml:space="preserve"> </w:t>
      </w:r>
      <w:r>
        <w:t>vërtetuar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rPr>
          <w:spacing w:val="-2"/>
        </w:rPr>
        <w:t>institucioni);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244"/>
        </w:tabs>
        <w:spacing w:line="251" w:lineRule="exact"/>
        <w:ind w:left="244" w:hanging="126"/>
      </w:pPr>
      <w:r>
        <w:t>Të</w:t>
      </w:r>
      <w:r>
        <w:rPr>
          <w:spacing w:val="-7"/>
        </w:rPr>
        <w:t xml:space="preserve"> </w:t>
      </w:r>
      <w:r>
        <w:t>ketë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paktën</w:t>
      </w:r>
      <w:r>
        <w:rPr>
          <w:spacing w:val="-3"/>
        </w:rPr>
        <w:t xml:space="preserve"> </w:t>
      </w:r>
      <w:r>
        <w:t>vlerësimin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fundit</w:t>
      </w:r>
      <w:r>
        <w:rPr>
          <w:spacing w:val="-7"/>
        </w:rPr>
        <w:t xml:space="preserve"> </w:t>
      </w:r>
      <w:r>
        <w:t>“Mirë”</w:t>
      </w:r>
      <w:r>
        <w:rPr>
          <w:spacing w:val="-2"/>
        </w:rPr>
        <w:t xml:space="preserve"> </w:t>
      </w:r>
      <w:r>
        <w:t>apo</w:t>
      </w:r>
      <w:r>
        <w:rPr>
          <w:spacing w:val="-7"/>
        </w:rPr>
        <w:t xml:space="preserve"> </w:t>
      </w:r>
      <w:r>
        <w:t>“Shumë</w:t>
      </w:r>
      <w:r>
        <w:rPr>
          <w:spacing w:val="2"/>
        </w:rPr>
        <w:t xml:space="preserve"> </w:t>
      </w:r>
      <w:r>
        <w:rPr>
          <w:spacing w:val="-2"/>
        </w:rPr>
        <w:t>mirë”;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175"/>
          <w:tab w:val="left" w:pos="243"/>
        </w:tabs>
        <w:spacing w:line="480" w:lineRule="auto"/>
        <w:ind w:right="1283" w:hanging="58"/>
      </w:pPr>
      <w:r>
        <w:t>Të</w:t>
      </w:r>
      <w:r>
        <w:rPr>
          <w:spacing w:val="-4"/>
        </w:rPr>
        <w:t xml:space="preserve"> </w:t>
      </w:r>
      <w:r>
        <w:t>plotësojë</w:t>
      </w:r>
      <w:r>
        <w:rPr>
          <w:spacing w:val="-4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kërkesat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posaçme,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shpalljen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konkurrim. Kandidatët duhet të plotësojnë kriteret e veçanta si vijon: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383"/>
        </w:tabs>
        <w:ind w:left="120" w:right="1025" w:firstLine="0"/>
      </w:pPr>
      <w:r>
        <w:t>Të zotërojnë diplomë të nivelit “Master Profesional” Inxhinieri Elektronikë/Teknologji Informacioni</w:t>
      </w:r>
      <w:r w:rsidR="00665285">
        <w:t>/Informatikë</w:t>
      </w:r>
      <w:r>
        <w:t>. Edhe diploma e nivelit “Bachelor” të jetë në të njëjtën fushë;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299"/>
        </w:tabs>
        <w:spacing w:before="3" w:line="252" w:lineRule="exact"/>
        <w:ind w:left="299" w:hanging="126"/>
      </w:pPr>
      <w:r>
        <w:t>Të</w:t>
      </w:r>
      <w:r>
        <w:rPr>
          <w:spacing w:val="-5"/>
        </w:rPr>
        <w:t xml:space="preserve"> </w:t>
      </w:r>
      <w:r>
        <w:t>ketë</w:t>
      </w:r>
      <w:r>
        <w:rPr>
          <w:spacing w:val="-4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vit</w:t>
      </w:r>
      <w:r>
        <w:rPr>
          <w:spacing w:val="-4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rPr>
          <w:spacing w:val="-2"/>
        </w:rPr>
        <w:t>ekzekutiv;</w:t>
      </w:r>
    </w:p>
    <w:p w:rsidR="00AA72E2" w:rsidRDefault="00E0679E">
      <w:pPr>
        <w:pStyle w:val="ListParagraph"/>
        <w:numPr>
          <w:ilvl w:val="0"/>
          <w:numId w:val="3"/>
        </w:numPr>
        <w:tabs>
          <w:tab w:val="left" w:pos="302"/>
        </w:tabs>
        <w:spacing w:line="252" w:lineRule="exact"/>
        <w:ind w:left="302" w:hanging="129"/>
      </w:pPr>
      <w:r>
        <w:t>Aftësi</w:t>
      </w:r>
      <w:r>
        <w:rPr>
          <w:spacing w:val="-5"/>
        </w:rPr>
        <w:t xml:space="preserve"> </w:t>
      </w:r>
      <w:r>
        <w:t>shumë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mira</w:t>
      </w:r>
      <w:r>
        <w:rPr>
          <w:spacing w:val="-5"/>
        </w:rPr>
        <w:t xml:space="preserve"> </w:t>
      </w:r>
      <w:r>
        <w:t>komunikimi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rPr>
          <w:spacing w:val="-2"/>
        </w:rPr>
        <w:t>prezantimi.</w:t>
      </w:r>
    </w:p>
    <w:p w:rsidR="00AA72E2" w:rsidRDefault="00AA72E2">
      <w:pPr>
        <w:pStyle w:val="BodyText"/>
        <w:spacing w:before="7"/>
        <w:ind w:left="0"/>
      </w:pPr>
    </w:p>
    <w:p w:rsidR="00AA72E2" w:rsidRDefault="00E0679E">
      <w:pPr>
        <w:pStyle w:val="Heading1"/>
        <w:spacing w:before="1"/>
      </w:pPr>
      <w:r>
        <w:t>I.2.-</w:t>
      </w:r>
      <w:r>
        <w:rPr>
          <w:spacing w:val="-5"/>
        </w:rPr>
        <w:t xml:space="preserve"> </w:t>
      </w:r>
      <w:r>
        <w:t>Dokumentacioni,</w:t>
      </w:r>
      <w:r>
        <w:rPr>
          <w:spacing w:val="-7"/>
        </w:rPr>
        <w:t xml:space="preserve"> </w:t>
      </w:r>
      <w:r>
        <w:t>mënyra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afati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dorëzimit:</w:t>
      </w:r>
    </w:p>
    <w:p w:rsidR="00AA72E2" w:rsidRDefault="00E0679E">
      <w:pPr>
        <w:pStyle w:val="BodyText"/>
        <w:spacing w:before="243"/>
      </w:pPr>
      <w:r>
        <w:t xml:space="preserve">Kandidatët duhet të dorëzojnë pranë njësisë së burimeve njerëzore të institucionit dokumentet si më </w:t>
      </w:r>
      <w:r>
        <w:rPr>
          <w:spacing w:val="-2"/>
        </w:rPr>
        <w:t>poshtë:</w:t>
      </w:r>
    </w:p>
    <w:p w:rsidR="00AA72E2" w:rsidRDefault="00AA72E2">
      <w:pPr>
        <w:pStyle w:val="BodyText"/>
        <w:ind w:left="0"/>
      </w:pPr>
    </w:p>
    <w:p w:rsidR="00AA72E2" w:rsidRDefault="00E0679E">
      <w:pPr>
        <w:pStyle w:val="ListParagraph"/>
        <w:numPr>
          <w:ilvl w:val="1"/>
          <w:numId w:val="4"/>
        </w:numPr>
        <w:tabs>
          <w:tab w:val="left" w:pos="342"/>
        </w:tabs>
        <w:ind w:left="342" w:hanging="224"/>
      </w:pPr>
      <w:r>
        <w:rPr>
          <w:spacing w:val="-2"/>
        </w:rPr>
        <w:t>Kërkesë</w:t>
      </w:r>
      <w:r w:rsidR="009A3A62" w:rsidRPr="009A3A62">
        <w:t xml:space="preserve"> </w:t>
      </w:r>
      <w:r w:rsidR="009A3A62" w:rsidRPr="00B76634">
        <w:t>motivimi</w:t>
      </w:r>
      <w:r w:rsidR="009A3A62" w:rsidRPr="00B76634">
        <w:rPr>
          <w:spacing w:val="-3"/>
        </w:rPr>
        <w:t xml:space="preserve"> </w:t>
      </w:r>
      <w:r w:rsidR="009A3A62" w:rsidRPr="00B76634">
        <w:t>për</w:t>
      </w:r>
      <w:r w:rsidR="009A3A62" w:rsidRPr="00B76634">
        <w:rPr>
          <w:spacing w:val="-2"/>
        </w:rPr>
        <w:t xml:space="preserve"> </w:t>
      </w:r>
      <w:r w:rsidR="009A3A62" w:rsidRPr="00B76634">
        <w:t>aplikim</w:t>
      </w:r>
      <w:r w:rsidR="009A3A62" w:rsidRPr="00B76634">
        <w:rPr>
          <w:spacing w:val="-9"/>
        </w:rPr>
        <w:t xml:space="preserve"> </w:t>
      </w:r>
      <w:r w:rsidR="009A3A62" w:rsidRPr="00B76634">
        <w:t>në</w:t>
      </w:r>
      <w:r w:rsidR="009A3A62" w:rsidRPr="00B76634">
        <w:rPr>
          <w:spacing w:val="-5"/>
        </w:rPr>
        <w:t xml:space="preserve"> </w:t>
      </w:r>
      <w:r w:rsidR="009A3A62" w:rsidRPr="00B76634">
        <w:t>vendin</w:t>
      </w:r>
      <w:r w:rsidR="009A3A62" w:rsidRPr="00B76634">
        <w:rPr>
          <w:spacing w:val="-3"/>
        </w:rPr>
        <w:t xml:space="preserve"> </w:t>
      </w:r>
      <w:r w:rsidR="009A3A62" w:rsidRPr="00B76634">
        <w:t>e</w:t>
      </w:r>
      <w:r w:rsidR="009A3A62" w:rsidRPr="00B76634">
        <w:rPr>
          <w:spacing w:val="-5"/>
        </w:rPr>
        <w:t xml:space="preserve"> </w:t>
      </w:r>
      <w:r w:rsidR="009A3A62" w:rsidRPr="00B76634">
        <w:t>punës</w:t>
      </w:r>
      <w:r w:rsidR="009A3A62" w:rsidRPr="00B76634">
        <w:rPr>
          <w:spacing w:val="-4"/>
        </w:rPr>
        <w:t xml:space="preserve"> </w:t>
      </w:r>
      <w:r w:rsidR="009A3A62" w:rsidRPr="00B76634">
        <w:t>që</w:t>
      </w:r>
      <w:r w:rsidR="009A3A62" w:rsidRPr="00B76634">
        <w:rPr>
          <w:spacing w:val="-4"/>
        </w:rPr>
        <w:t xml:space="preserve"> </w:t>
      </w:r>
      <w:r w:rsidR="009A3A62" w:rsidRPr="00B76634">
        <w:rPr>
          <w:spacing w:val="-2"/>
        </w:rPr>
        <w:t>konkurron;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54"/>
        </w:tabs>
        <w:spacing w:before="35"/>
        <w:ind w:left="354" w:hanging="236"/>
      </w:pPr>
      <w:r>
        <w:rPr>
          <w:spacing w:val="-2"/>
        </w:rPr>
        <w:t>Jetëshkrim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47"/>
        </w:tabs>
        <w:spacing w:before="40"/>
        <w:ind w:left="347" w:hanging="229"/>
      </w:pPr>
      <w:r>
        <w:t>Fotokopje</w:t>
      </w:r>
      <w:r>
        <w:rPr>
          <w:spacing w:val="-9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diplomës</w:t>
      </w:r>
      <w:r>
        <w:rPr>
          <w:spacing w:val="-1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listës</w:t>
      </w:r>
      <w:r>
        <w:rPr>
          <w:spacing w:val="-7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rPr>
          <w:spacing w:val="-2"/>
        </w:rPr>
        <w:t>notave;</w:t>
      </w:r>
    </w:p>
    <w:p w:rsidR="00AA72E2" w:rsidRDefault="00E0679E">
      <w:pPr>
        <w:pStyle w:val="BodyText"/>
        <w:spacing w:before="40"/>
      </w:pPr>
      <w:r>
        <w:t>ç)</w:t>
      </w:r>
      <w:r>
        <w:rPr>
          <w:spacing w:val="-5"/>
        </w:rPr>
        <w:t xml:space="preserve"> </w:t>
      </w:r>
      <w:r>
        <w:t>Fotokopje</w:t>
      </w:r>
      <w:r>
        <w:rPr>
          <w:spacing w:val="-6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librezës</w:t>
      </w:r>
      <w:r>
        <w:rPr>
          <w:spacing w:val="-4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punës;</w:t>
      </w:r>
      <w:r>
        <w:rPr>
          <w:spacing w:val="-5"/>
        </w:rPr>
        <w:t xml:space="preserve"> </w:t>
      </w:r>
      <w:r>
        <w:t>(të</w:t>
      </w:r>
      <w:r>
        <w:rPr>
          <w:spacing w:val="-5"/>
        </w:rPr>
        <w:t xml:space="preserve"> </w:t>
      </w:r>
      <w:r>
        <w:t>gjitha</w:t>
      </w:r>
      <w:r>
        <w:rPr>
          <w:spacing w:val="-7"/>
        </w:rPr>
        <w:t xml:space="preserve"> </w:t>
      </w:r>
      <w:r>
        <w:t>faqet</w:t>
      </w:r>
      <w:r>
        <w:rPr>
          <w:spacing w:val="-2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vërtetojnë</w:t>
      </w:r>
      <w:r>
        <w:rPr>
          <w:spacing w:val="-5"/>
        </w:rPr>
        <w:t xml:space="preserve"> </w:t>
      </w:r>
      <w:r>
        <w:t>eksperiencën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rPr>
          <w:spacing w:val="-2"/>
        </w:rPr>
        <w:t>punë);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78"/>
        </w:tabs>
        <w:spacing w:before="37" w:line="276" w:lineRule="auto"/>
        <w:ind w:left="120" w:right="149" w:firstLine="0"/>
      </w:pPr>
      <w:r>
        <w:t>Çdo dokumentacion tjetër që vërteton trajnimet, kualifikimet, arsimim shtesë, vlerësimet pozitive apo të tjera të përmendura në jetëshkrimin tuaj;</w:t>
      </w:r>
    </w:p>
    <w:p w:rsidR="00AA72E2" w:rsidRDefault="00E0679E">
      <w:pPr>
        <w:pStyle w:val="BodyText"/>
        <w:spacing w:before="4"/>
      </w:pPr>
      <w:r>
        <w:t>dh)</w:t>
      </w:r>
      <w:r>
        <w:rPr>
          <w:spacing w:val="-10"/>
        </w:rPr>
        <w:t xml:space="preserve"> </w:t>
      </w:r>
      <w:r>
        <w:t>Fotokopje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letërnjoftimit</w:t>
      </w:r>
      <w:r>
        <w:rPr>
          <w:spacing w:val="-5"/>
        </w:rPr>
        <w:t xml:space="preserve"> </w:t>
      </w:r>
      <w:r>
        <w:rPr>
          <w:spacing w:val="-4"/>
        </w:rPr>
        <w:t>(ID);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42"/>
        </w:tabs>
        <w:spacing w:before="33"/>
        <w:ind w:left="342" w:hanging="224"/>
      </w:pPr>
      <w:r>
        <w:t>Vërtetim</w:t>
      </w:r>
      <w:r>
        <w:rPr>
          <w:spacing w:val="-1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18"/>
        </w:tabs>
        <w:spacing w:before="42"/>
        <w:ind w:left="318" w:hanging="200"/>
      </w:pPr>
      <w:r>
        <w:t>Vërtetim</w:t>
      </w:r>
      <w:r>
        <w:rPr>
          <w:spacing w:val="-1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gjendjes</w:t>
      </w:r>
      <w:r>
        <w:rPr>
          <w:spacing w:val="-1"/>
        </w:rPr>
        <w:t xml:space="preserve"> </w:t>
      </w:r>
      <w:r>
        <w:rPr>
          <w:spacing w:val="-2"/>
        </w:rPr>
        <w:t>gjyqësore;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54"/>
        </w:tabs>
        <w:spacing w:before="35"/>
        <w:ind w:left="354" w:hanging="236"/>
      </w:pPr>
      <w:r>
        <w:t>Vlerësimin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fundit</w:t>
      </w:r>
      <w:r>
        <w:rPr>
          <w:spacing w:val="-3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eprorit</w:t>
      </w:r>
      <w:r>
        <w:rPr>
          <w:spacing w:val="-2"/>
        </w:rPr>
        <w:t xml:space="preserve"> direkt;</w:t>
      </w:r>
    </w:p>
    <w:p w:rsidR="00AA72E2" w:rsidRDefault="00E0679E">
      <w:pPr>
        <w:pStyle w:val="BodyText"/>
        <w:spacing w:before="38" w:line="253" w:lineRule="exact"/>
      </w:pPr>
      <w:r>
        <w:t>gj)</w:t>
      </w:r>
      <w:r>
        <w:rPr>
          <w:spacing w:val="-12"/>
        </w:rPr>
        <w:t xml:space="preserve"> </w:t>
      </w:r>
      <w:r>
        <w:t>Vërtetim</w:t>
      </w:r>
      <w:r>
        <w:rPr>
          <w:spacing w:val="-10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institucioni</w:t>
      </w:r>
      <w:r>
        <w:rPr>
          <w:spacing w:val="-2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nuk</w:t>
      </w:r>
      <w:r>
        <w:rPr>
          <w:spacing w:val="-10"/>
        </w:rPr>
        <w:t xml:space="preserve"> </w:t>
      </w:r>
      <w:r>
        <w:t>ka masë</w:t>
      </w:r>
      <w:r>
        <w:rPr>
          <w:spacing w:val="-3"/>
        </w:rPr>
        <w:t xml:space="preserve"> </w:t>
      </w:r>
      <w:r>
        <w:t>disiplinore</w:t>
      </w:r>
      <w:r>
        <w:rPr>
          <w:spacing w:val="-2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rPr>
          <w:spacing w:val="-2"/>
        </w:rPr>
        <w:t>fuqi;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414"/>
        </w:tabs>
        <w:spacing w:line="276" w:lineRule="auto"/>
        <w:ind w:left="120" w:right="114" w:firstLine="0"/>
        <w:jc w:val="both"/>
      </w:pPr>
      <w:r>
        <w:t>Aktin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fundit</w:t>
      </w:r>
      <w:r>
        <w:rPr>
          <w:spacing w:val="-13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emërimit</w:t>
      </w:r>
      <w:r>
        <w:rPr>
          <w:spacing w:val="-10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pozicionin</w:t>
      </w:r>
      <w:r>
        <w:rPr>
          <w:spacing w:val="-12"/>
        </w:rPr>
        <w:t xml:space="preserve"> </w:t>
      </w:r>
      <w:r>
        <w:t>aktual,</w:t>
      </w:r>
      <w:r>
        <w:rPr>
          <w:spacing w:val="-11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cilin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përcaktohet</w:t>
      </w:r>
      <w:r>
        <w:rPr>
          <w:spacing w:val="-11"/>
        </w:rPr>
        <w:t xml:space="preserve"> </w:t>
      </w:r>
      <w:r>
        <w:t>edhe</w:t>
      </w:r>
      <w:r>
        <w:rPr>
          <w:spacing w:val="-13"/>
        </w:rPr>
        <w:t xml:space="preserve"> </w:t>
      </w:r>
      <w:r>
        <w:t>kategoria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pozicionit, ose në pamundësi një vërtetim nga institucioni lidhur me pozicionin aktual të kandidatit</w:t>
      </w:r>
      <w:r>
        <w:rPr>
          <w:spacing w:val="-14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kategorinë përkatëse.</w:t>
      </w:r>
    </w:p>
    <w:p w:rsidR="00AA72E2" w:rsidRDefault="00AA72E2">
      <w:pPr>
        <w:spacing w:line="276" w:lineRule="auto"/>
        <w:jc w:val="both"/>
        <w:sectPr w:rsidR="00AA72E2">
          <w:pgSz w:w="11920" w:h="16850"/>
          <w:pgMar w:top="2000" w:right="1320" w:bottom="1200" w:left="1320" w:header="487" w:footer="1005" w:gutter="0"/>
          <w:cols w:space="720"/>
        </w:sectPr>
      </w:pPr>
    </w:p>
    <w:p w:rsidR="00AA72E2" w:rsidRDefault="00AA72E2">
      <w:pPr>
        <w:pStyle w:val="BodyText"/>
        <w:spacing w:before="220"/>
        <w:ind w:left="0"/>
      </w:pPr>
    </w:p>
    <w:p w:rsidR="00AA72E2" w:rsidRDefault="00E0679E">
      <w:pPr>
        <w:pStyle w:val="BodyText"/>
        <w:jc w:val="both"/>
      </w:pPr>
      <w:r>
        <w:t>Dokumentet</w:t>
      </w:r>
      <w:r>
        <w:rPr>
          <w:spacing w:val="-5"/>
        </w:rPr>
        <w:t xml:space="preserve"> </w:t>
      </w:r>
      <w:r>
        <w:t>duhet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dorëzohen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postë</w:t>
      </w:r>
      <w:r>
        <w:rPr>
          <w:spacing w:val="-9"/>
        </w:rPr>
        <w:t xml:space="preserve"> </w:t>
      </w:r>
      <w:r>
        <w:t>apo</w:t>
      </w:r>
      <w:r>
        <w:rPr>
          <w:spacing w:val="-6"/>
        </w:rPr>
        <w:t xml:space="preserve"> </w:t>
      </w:r>
      <w:r>
        <w:t>drejtpërsëdrejti</w:t>
      </w:r>
      <w:r>
        <w:rPr>
          <w:spacing w:val="-5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institucion,</w:t>
      </w:r>
      <w:r>
        <w:rPr>
          <w:spacing w:val="-5"/>
        </w:rPr>
        <w:t xml:space="preserve"> </w:t>
      </w:r>
      <w:r>
        <w:t>brenda</w:t>
      </w:r>
      <w:r>
        <w:rPr>
          <w:spacing w:val="-2"/>
        </w:rPr>
        <w:t xml:space="preserve"> </w:t>
      </w:r>
      <w:r>
        <w:t>datës</w:t>
      </w:r>
      <w:r w:rsidR="00665285">
        <w:t xml:space="preserve"> 01</w:t>
      </w:r>
      <w:r>
        <w:rPr>
          <w:spacing w:val="-2"/>
        </w:rPr>
        <w:t>.0</w:t>
      </w:r>
      <w:r w:rsidR="00665285">
        <w:rPr>
          <w:spacing w:val="-2"/>
        </w:rPr>
        <w:t>8</w:t>
      </w:r>
      <w:r>
        <w:rPr>
          <w:spacing w:val="-2"/>
        </w:rPr>
        <w:t>.202</w:t>
      </w:r>
      <w:r w:rsidR="00665285">
        <w:rPr>
          <w:spacing w:val="-2"/>
        </w:rPr>
        <w:t>4</w:t>
      </w:r>
    </w:p>
    <w:p w:rsidR="00AA72E2" w:rsidRDefault="00AA72E2">
      <w:pPr>
        <w:pStyle w:val="BodyText"/>
        <w:spacing w:before="13"/>
        <w:ind w:left="0"/>
      </w:pPr>
    </w:p>
    <w:p w:rsidR="00AA72E2" w:rsidRDefault="00E0679E">
      <w:pPr>
        <w:pStyle w:val="Heading1"/>
      </w:pPr>
      <w:r>
        <w:t>I.3.</w:t>
      </w:r>
      <w:r>
        <w:rPr>
          <w:spacing w:val="-3"/>
        </w:rPr>
        <w:t xml:space="preserve"> </w:t>
      </w: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fazën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verifikimit</w:t>
      </w:r>
      <w:r>
        <w:rPr>
          <w:spacing w:val="-3"/>
        </w:rPr>
        <w:t xml:space="preserve"> </w:t>
      </w:r>
      <w:r>
        <w:rPr>
          <w:spacing w:val="-2"/>
        </w:rPr>
        <w:t>paraprak:</w:t>
      </w:r>
    </w:p>
    <w:p w:rsidR="00AA72E2" w:rsidRDefault="00E0679E">
      <w:pPr>
        <w:pStyle w:val="BodyText"/>
        <w:spacing w:before="244"/>
        <w:ind w:right="113"/>
        <w:jc w:val="both"/>
      </w:pPr>
      <w:r>
        <w:t>Pas</w:t>
      </w:r>
      <w:r>
        <w:rPr>
          <w:spacing w:val="-14"/>
        </w:rPr>
        <w:t xml:space="preserve"> </w:t>
      </w:r>
      <w:r>
        <w:t>datës.</w:t>
      </w:r>
      <w:r w:rsidR="00665285">
        <w:t>01</w:t>
      </w:r>
      <w:r>
        <w:t>.0</w:t>
      </w:r>
      <w:r w:rsidR="00665285">
        <w:t>8</w:t>
      </w:r>
      <w:r>
        <w:t>.202</w:t>
      </w:r>
      <w:r w:rsidR="00665285">
        <w:t>4</w:t>
      </w:r>
      <w:r>
        <w:rPr>
          <w:spacing w:val="-14"/>
        </w:rPr>
        <w:t xml:space="preserve"> </w:t>
      </w:r>
      <w:r>
        <w:t>njësia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menaxhimit</w:t>
      </w:r>
      <w:r>
        <w:rPr>
          <w:spacing w:val="-13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burimeve</w:t>
      </w:r>
      <w:r>
        <w:rPr>
          <w:spacing w:val="-12"/>
        </w:rPr>
        <w:t xml:space="preserve"> </w:t>
      </w:r>
      <w:r>
        <w:t>njerëzore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institucionit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shpallë</w:t>
      </w:r>
      <w:r>
        <w:rPr>
          <w:spacing w:val="-13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portalin “Agjencia Kombëtare e Punësimit dhe Aftësive” dhe në faqen e internetit, listën</w:t>
      </w:r>
      <w:r>
        <w:rPr>
          <w:spacing w:val="40"/>
        </w:rPr>
        <w:t xml:space="preserve"> </w:t>
      </w:r>
      <w:r>
        <w:t>e kandidatëve që plotësojnë</w:t>
      </w:r>
      <w:r>
        <w:rPr>
          <w:spacing w:val="-4"/>
        </w:rPr>
        <w:t xml:space="preserve"> </w:t>
      </w:r>
      <w:r>
        <w:t>kushtet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lëvizjes</w:t>
      </w:r>
      <w:r>
        <w:rPr>
          <w:spacing w:val="-4"/>
        </w:rPr>
        <w:t xml:space="preserve"> </w:t>
      </w:r>
      <w:r>
        <w:t>paralele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veçanta,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datën,</w:t>
      </w:r>
      <w:r>
        <w:rPr>
          <w:spacing w:val="-4"/>
        </w:rPr>
        <w:t xml:space="preserve"> </w:t>
      </w:r>
      <w:r>
        <w:t>vendin</w:t>
      </w:r>
      <w:r>
        <w:rPr>
          <w:spacing w:val="-5"/>
        </w:rPr>
        <w:t xml:space="preserve"> </w:t>
      </w:r>
      <w:r>
        <w:t>dhe orën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saktë</w:t>
      </w:r>
      <w:r>
        <w:rPr>
          <w:spacing w:val="-4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do të zhvillohet intervista.</w:t>
      </w:r>
    </w:p>
    <w:p w:rsidR="00AA72E2" w:rsidRDefault="00AA72E2">
      <w:pPr>
        <w:pStyle w:val="BodyText"/>
        <w:ind w:left="0"/>
      </w:pPr>
    </w:p>
    <w:p w:rsidR="00AA72E2" w:rsidRDefault="00E0679E">
      <w:pPr>
        <w:pStyle w:val="BodyText"/>
        <w:ind w:right="128"/>
        <w:jc w:val="both"/>
      </w:pPr>
      <w:r>
        <w:t>Pas kësaj date kandidatët që nuk i plotësojnë kushtet e lëvizjes paralele dhe kriteret e veçanta do të njoftohen individualisht nga njësia e menaxhimit të burimeve njerëzore të institucionit nëpërmjet adresave të e-mail, për shkaqet e mos kualifikimit.</w:t>
      </w:r>
    </w:p>
    <w:p w:rsidR="00AA72E2" w:rsidRDefault="00AA72E2">
      <w:pPr>
        <w:pStyle w:val="BodyText"/>
        <w:spacing w:before="10"/>
        <w:ind w:left="0"/>
      </w:pPr>
    </w:p>
    <w:p w:rsidR="00AA72E2" w:rsidRDefault="00E0679E">
      <w:pPr>
        <w:pStyle w:val="Heading1"/>
        <w:spacing w:before="1"/>
        <w:jc w:val="both"/>
      </w:pPr>
      <w:r>
        <w:t>I.4-</w:t>
      </w:r>
      <w:r>
        <w:rPr>
          <w:spacing w:val="-9"/>
        </w:rPr>
        <w:t xml:space="preserve"> </w:t>
      </w:r>
      <w:r>
        <w:t>Fushat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aftësitë</w:t>
      </w:r>
      <w:r>
        <w:rPr>
          <w:spacing w:val="-6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cilësitë</w:t>
      </w:r>
      <w:r>
        <w:rPr>
          <w:spacing w:val="-7"/>
        </w:rPr>
        <w:t xml:space="preserve"> </w:t>
      </w:r>
      <w:r>
        <w:t>mbi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cilat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zhvillohet</w:t>
      </w:r>
      <w:r>
        <w:rPr>
          <w:spacing w:val="-5"/>
        </w:rPr>
        <w:t xml:space="preserve"> </w:t>
      </w:r>
      <w:r>
        <w:rPr>
          <w:spacing w:val="-2"/>
        </w:rPr>
        <w:t>intervista:</w:t>
      </w:r>
    </w:p>
    <w:p w:rsidR="00AA72E2" w:rsidRDefault="00E0679E">
      <w:pPr>
        <w:pStyle w:val="BodyText"/>
        <w:spacing w:before="243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lidhje</w:t>
      </w:r>
      <w:r>
        <w:rPr>
          <w:spacing w:val="-5"/>
        </w:rPr>
        <w:t xml:space="preserve"> me: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before="252" w:line="252" w:lineRule="exact"/>
        <w:ind w:left="244" w:hanging="126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5"/>
        </w:rPr>
        <w:t xml:space="preserve"> me: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56"/>
        </w:tabs>
        <w:ind w:right="834" w:firstLine="55"/>
      </w:pPr>
      <w:r>
        <w:t>Njohuri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Ligjin</w:t>
      </w:r>
      <w:r>
        <w:rPr>
          <w:spacing w:val="-4"/>
        </w:rPr>
        <w:t xml:space="preserve"> </w:t>
      </w:r>
      <w:r>
        <w:t>97/2013</w:t>
      </w:r>
      <w:r>
        <w:rPr>
          <w:spacing w:val="-2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mediat audiovizive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Republikën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Shqipërisë”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ndryshuar;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02"/>
        </w:tabs>
        <w:spacing w:before="4" w:line="252" w:lineRule="exact"/>
        <w:ind w:left="302" w:hanging="129"/>
      </w:pPr>
      <w:r>
        <w:t>Njohuri</w:t>
      </w:r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lidhje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legjislacionin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shërbimit</w:t>
      </w:r>
      <w:r>
        <w:rPr>
          <w:spacing w:val="-6"/>
        </w:rPr>
        <w:t xml:space="preserve"> </w:t>
      </w:r>
      <w:r>
        <w:rPr>
          <w:spacing w:val="-2"/>
        </w:rPr>
        <w:t>civil;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02"/>
        </w:tabs>
        <w:spacing w:line="251" w:lineRule="exact"/>
        <w:ind w:left="302" w:hanging="129"/>
      </w:pPr>
      <w:r>
        <w:t>Njohuri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Kodin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Procedurave</w:t>
      </w:r>
      <w:r>
        <w:rPr>
          <w:spacing w:val="-3"/>
        </w:rPr>
        <w:t xml:space="preserve"> </w:t>
      </w:r>
      <w:r>
        <w:rPr>
          <w:spacing w:val="-2"/>
        </w:rPr>
        <w:t>Administrative;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6"/>
        </w:tabs>
        <w:ind w:right="271" w:firstLine="0"/>
      </w:pPr>
      <w:r>
        <w:t>Njohuri</w:t>
      </w:r>
      <w:r>
        <w:rPr>
          <w:spacing w:val="-1"/>
        </w:rPr>
        <w:t xml:space="preserve"> </w:t>
      </w:r>
      <w:r>
        <w:t>mbi</w:t>
      </w:r>
      <w:r>
        <w:rPr>
          <w:spacing w:val="-1"/>
        </w:rPr>
        <w:t xml:space="preserve"> </w:t>
      </w:r>
      <w:r>
        <w:t>VKM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292,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2.05.2012</w:t>
      </w:r>
      <w:r>
        <w:rPr>
          <w:spacing w:val="-2"/>
        </w:rPr>
        <w:t xml:space="preserve"> </w:t>
      </w:r>
      <w:r>
        <w:t>“Për</w:t>
      </w:r>
      <w:r>
        <w:rPr>
          <w:spacing w:val="-1"/>
        </w:rPr>
        <w:t xml:space="preserve"> </w:t>
      </w:r>
      <w:r>
        <w:t>miratimin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strategjisë</w:t>
      </w:r>
      <w:r>
        <w:rPr>
          <w:spacing w:val="-4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kalimit</w:t>
      </w:r>
      <w:r>
        <w:rPr>
          <w:spacing w:val="-1"/>
        </w:rPr>
        <w:t xml:space="preserve"> </w:t>
      </w:r>
      <w:r>
        <w:t>nga transmetimet analoge në transmetimet numerike”.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7"/>
        </w:tabs>
        <w:ind w:left="247" w:hanging="129"/>
      </w:pPr>
      <w:r>
        <w:t>Njohuri</w:t>
      </w:r>
      <w:r>
        <w:rPr>
          <w:spacing w:val="-5"/>
        </w:rPr>
        <w:t xml:space="preserve"> </w:t>
      </w:r>
      <w:r>
        <w:t>mbi</w:t>
      </w:r>
      <w:r>
        <w:rPr>
          <w:spacing w:val="-5"/>
        </w:rPr>
        <w:t xml:space="preserve"> </w:t>
      </w:r>
      <w:r>
        <w:t>VKM</w:t>
      </w:r>
      <w:r>
        <w:rPr>
          <w:spacing w:val="-3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466,</w:t>
      </w:r>
      <w:r>
        <w:rPr>
          <w:spacing w:val="-7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27.02.2013</w:t>
      </w:r>
      <w:r>
        <w:rPr>
          <w:spacing w:val="-6"/>
        </w:rPr>
        <w:t xml:space="preserve"> </w:t>
      </w:r>
      <w:r>
        <w:t>“Per</w:t>
      </w:r>
      <w:r>
        <w:rPr>
          <w:spacing w:val="-3"/>
        </w:rPr>
        <w:t xml:space="preserve"> </w:t>
      </w:r>
      <w:r>
        <w:t>miratimin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Planit</w:t>
      </w:r>
      <w:r>
        <w:rPr>
          <w:spacing w:val="-6"/>
        </w:rPr>
        <w:t xml:space="preserve"> </w:t>
      </w:r>
      <w:r>
        <w:t>Kombetar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rPr>
          <w:spacing w:val="-2"/>
        </w:rPr>
        <w:t>Frekuencave”.</w:t>
      </w:r>
    </w:p>
    <w:p w:rsidR="00AA72E2" w:rsidRDefault="00AA72E2">
      <w:pPr>
        <w:pStyle w:val="BodyText"/>
        <w:ind w:left="0"/>
      </w:pPr>
    </w:p>
    <w:p w:rsidR="00AA72E2" w:rsidRDefault="00AA72E2">
      <w:pPr>
        <w:pStyle w:val="BodyText"/>
        <w:spacing w:before="8"/>
        <w:ind w:left="0"/>
      </w:pPr>
    </w:p>
    <w:p w:rsidR="00AA72E2" w:rsidRDefault="00E0679E">
      <w:pPr>
        <w:pStyle w:val="Heading1"/>
      </w:pPr>
      <w:r>
        <w:t>I.5.-</w:t>
      </w:r>
      <w:r>
        <w:rPr>
          <w:spacing w:val="-7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vlerësimit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kandidatëve:</w:t>
      </w:r>
    </w:p>
    <w:p w:rsidR="00AA72E2" w:rsidRDefault="00E0679E">
      <w:pPr>
        <w:pStyle w:val="BodyText"/>
        <w:spacing w:before="244"/>
        <w:ind w:right="111"/>
        <w:jc w:val="both"/>
      </w:pPr>
      <w:r>
        <w:t>Kandidatët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vlerësohen</w:t>
      </w:r>
      <w:r>
        <w:rPr>
          <w:spacing w:val="-13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dokumentacionin,</w:t>
      </w:r>
      <w:r>
        <w:rPr>
          <w:spacing w:val="-14"/>
        </w:rPr>
        <w:t xml:space="preserve"> </w:t>
      </w:r>
      <w:r>
        <w:t>përkatësisht</w:t>
      </w:r>
      <w:r>
        <w:rPr>
          <w:spacing w:val="-14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eksperiencat</w:t>
      </w:r>
      <w:r>
        <w:rPr>
          <w:spacing w:val="-14"/>
        </w:rPr>
        <w:t xml:space="preserve"> </w:t>
      </w:r>
      <w:r>
        <w:t>(20</w:t>
      </w:r>
      <w:r>
        <w:rPr>
          <w:spacing w:val="-13"/>
        </w:rPr>
        <w:t xml:space="preserve"> </w:t>
      </w:r>
      <w:r>
        <w:t>pikë),</w:t>
      </w:r>
      <w:r>
        <w:rPr>
          <w:spacing w:val="-14"/>
        </w:rPr>
        <w:t xml:space="preserve"> </w:t>
      </w:r>
      <w:r>
        <w:t>trajnimet</w:t>
      </w:r>
      <w:r>
        <w:rPr>
          <w:spacing w:val="-11"/>
        </w:rPr>
        <w:t xml:space="preserve"> </w:t>
      </w:r>
      <w:r>
        <w:t>apo kualifikimet e lidhura me fushën (10 pike), si dhe vlerësimet pozitive (10 pike). Totali i pikëvepër</w:t>
      </w:r>
      <w:r>
        <w:rPr>
          <w:spacing w:val="80"/>
        </w:rPr>
        <w:t xml:space="preserve"> </w:t>
      </w:r>
      <w:r>
        <w:t>këtë vlerësim është 40 pikë.</w:t>
      </w:r>
    </w:p>
    <w:p w:rsidR="00AA72E2" w:rsidRDefault="00AA72E2">
      <w:pPr>
        <w:pStyle w:val="BodyText"/>
        <w:spacing w:before="1"/>
        <w:ind w:left="0"/>
      </w:pPr>
    </w:p>
    <w:p w:rsidR="00AA72E2" w:rsidRDefault="00E0679E">
      <w:pPr>
        <w:pStyle w:val="BodyText"/>
      </w:pPr>
      <w:r>
        <w:t>Kandidatët</w:t>
      </w:r>
      <w:r>
        <w:rPr>
          <w:spacing w:val="-3"/>
        </w:rPr>
        <w:t xml:space="preserve"> </w:t>
      </w:r>
      <w:r>
        <w:t>gjatë</w:t>
      </w:r>
      <w:r>
        <w:rPr>
          <w:spacing w:val="-6"/>
        </w:rPr>
        <w:t xml:space="preserve"> </w:t>
      </w:r>
      <w:r>
        <w:t>intervistës</w:t>
      </w:r>
      <w:r>
        <w:rPr>
          <w:spacing w:val="-7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strukturuar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vlerësohen</w:t>
      </w:r>
      <w:r>
        <w:rPr>
          <w:spacing w:val="-7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lidhje</w:t>
      </w:r>
      <w:r>
        <w:rPr>
          <w:spacing w:val="-5"/>
        </w:rPr>
        <w:t xml:space="preserve"> me:</w:t>
      </w:r>
    </w:p>
    <w:p w:rsidR="00AA72E2" w:rsidRDefault="00AA72E2">
      <w:pPr>
        <w:pStyle w:val="BodyText"/>
        <w:spacing w:before="3"/>
        <w:ind w:left="0"/>
      </w:pP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line="252" w:lineRule="exact"/>
        <w:ind w:left="244" w:hanging="126"/>
      </w:pPr>
      <w:r>
        <w:t>Pikën</w:t>
      </w:r>
      <w:r>
        <w:rPr>
          <w:spacing w:val="-4"/>
        </w:rPr>
        <w:t xml:space="preserve"> </w:t>
      </w:r>
      <w:r>
        <w:t>I.4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përmendur</w:t>
      </w:r>
      <w:r>
        <w:rPr>
          <w:spacing w:val="-3"/>
        </w:rPr>
        <w:t xml:space="preserve"> </w:t>
      </w:r>
      <w:r>
        <w:t>më</w:t>
      </w:r>
      <w:r>
        <w:rPr>
          <w:spacing w:val="-3"/>
        </w:rPr>
        <w:t xml:space="preserve"> </w:t>
      </w:r>
      <w:r>
        <w:rPr>
          <w:spacing w:val="-2"/>
        </w:rPr>
        <w:t>sipër;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7"/>
        </w:tabs>
        <w:spacing w:line="251" w:lineRule="exact"/>
        <w:ind w:left="247" w:hanging="129"/>
      </w:pPr>
      <w:r>
        <w:t>Njohuritë,</w:t>
      </w:r>
      <w:r>
        <w:rPr>
          <w:spacing w:val="-8"/>
        </w:rPr>
        <w:t xml:space="preserve"> </w:t>
      </w:r>
      <w:r>
        <w:t>aftësitë,</w:t>
      </w:r>
      <w:r>
        <w:rPr>
          <w:spacing w:val="-5"/>
        </w:rPr>
        <w:t xml:space="preserve"> </w:t>
      </w:r>
      <w:r>
        <w:t>kompetencën</w:t>
      </w:r>
      <w:r>
        <w:rPr>
          <w:spacing w:val="-6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lidhje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pozicionit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rPr>
          <w:spacing w:val="-2"/>
        </w:rPr>
        <w:t>punës;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line="251" w:lineRule="exact"/>
        <w:ind w:left="244" w:hanging="126"/>
      </w:pPr>
      <w:r>
        <w:t>Eksperiencën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tyre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mëparshme;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line="252" w:lineRule="exact"/>
        <w:ind w:left="244" w:hanging="126"/>
      </w:pPr>
      <w:r>
        <w:t>Motivimin,</w:t>
      </w:r>
      <w:r>
        <w:rPr>
          <w:spacing w:val="-6"/>
        </w:rPr>
        <w:t xml:space="preserve"> </w:t>
      </w:r>
      <w:r>
        <w:t>aspiratat</w:t>
      </w:r>
      <w:r>
        <w:rPr>
          <w:spacing w:val="-3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pritshmëritë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tyre</w:t>
      </w:r>
      <w:r>
        <w:rPr>
          <w:spacing w:val="-7"/>
        </w:rPr>
        <w:t xml:space="preserve"> </w:t>
      </w:r>
      <w:r>
        <w:t>për</w:t>
      </w:r>
      <w:r>
        <w:rPr>
          <w:spacing w:val="-2"/>
        </w:rPr>
        <w:t xml:space="preserve"> karrierën.</w:t>
      </w:r>
    </w:p>
    <w:p w:rsidR="00AA72E2" w:rsidRDefault="00AA72E2">
      <w:pPr>
        <w:pStyle w:val="BodyText"/>
        <w:spacing w:before="3"/>
        <w:ind w:left="0"/>
      </w:pPr>
    </w:p>
    <w:p w:rsidR="00AA72E2" w:rsidRDefault="00E0679E">
      <w:pPr>
        <w:pStyle w:val="BodyText"/>
      </w:pPr>
      <w:r>
        <w:t>Totali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pikëve</w:t>
      </w:r>
      <w:r>
        <w:rPr>
          <w:spacing w:val="-4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përfundim</w:t>
      </w:r>
      <w:r>
        <w:rPr>
          <w:spacing w:val="-1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intervistës</w:t>
      </w:r>
      <w:r>
        <w:rPr>
          <w:spacing w:val="-4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strukturuar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-8"/>
        </w:rPr>
        <w:t xml:space="preserve"> </w:t>
      </w:r>
      <w:r>
        <w:t>është</w:t>
      </w:r>
      <w:r>
        <w:rPr>
          <w:spacing w:val="-4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rPr>
          <w:spacing w:val="-2"/>
        </w:rPr>
        <w:t>pikë.</w:t>
      </w:r>
    </w:p>
    <w:p w:rsidR="00AA72E2" w:rsidRDefault="00AA72E2">
      <w:pPr>
        <w:pStyle w:val="BodyText"/>
        <w:spacing w:before="10"/>
        <w:ind w:left="0"/>
      </w:pPr>
    </w:p>
    <w:p w:rsidR="00AA72E2" w:rsidRDefault="00E0679E">
      <w:pPr>
        <w:pStyle w:val="Heading1"/>
      </w:pPr>
      <w:r>
        <w:t>I.6.-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daljes</w:t>
      </w:r>
      <w:r>
        <w:rPr>
          <w:spacing w:val="-5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rezultateve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konkurrimit</w:t>
      </w:r>
      <w:r>
        <w:rPr>
          <w:spacing w:val="-4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mënyra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komunikimit:</w:t>
      </w:r>
    </w:p>
    <w:p w:rsidR="00AA72E2" w:rsidRDefault="00E0679E">
      <w:pPr>
        <w:pStyle w:val="BodyText"/>
        <w:spacing w:before="242"/>
        <w:ind w:right="112"/>
        <w:jc w:val="both"/>
      </w:pPr>
      <w:r>
        <w:t>Në përfundim të vlerësimit të kandidatëve, Autoriteti Mediave Audiovizive do të shpallë fituesin në portalin “Agjencia Kombëtare e Punësimit dhe Aftësive” dhe në faqen zyrtare të AMA-s. Të gjithë kandidatët pjesëmarrës në këtë procedurë do të njoftohen në mënyrë elektronike për datën e saktë të shpalljes së fituesit.</w:t>
      </w:r>
    </w:p>
    <w:p w:rsidR="00AA72E2" w:rsidRDefault="00AA72E2">
      <w:pPr>
        <w:pStyle w:val="BodyText"/>
        <w:spacing w:before="9"/>
        <w:ind w:left="0"/>
      </w:pPr>
    </w:p>
    <w:p w:rsidR="00AA72E2" w:rsidRDefault="00E0679E">
      <w:pPr>
        <w:pStyle w:val="Heading1"/>
        <w:numPr>
          <w:ilvl w:val="0"/>
          <w:numId w:val="4"/>
        </w:numPr>
        <w:tabs>
          <w:tab w:val="left" w:pos="419"/>
        </w:tabs>
        <w:spacing w:before="1"/>
        <w:ind w:left="419" w:hanging="301"/>
      </w:pPr>
      <w:r>
        <w:t>Për</w:t>
      </w:r>
      <w:r>
        <w:rPr>
          <w:spacing w:val="-6"/>
        </w:rPr>
        <w:t xml:space="preserve"> </w:t>
      </w:r>
      <w:r>
        <w:t>kandidatet</w:t>
      </w:r>
      <w:r>
        <w:rPr>
          <w:spacing w:val="-3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aplikojnë</w:t>
      </w:r>
      <w:r>
        <w:rPr>
          <w:spacing w:val="-4"/>
        </w:rPr>
        <w:t xml:space="preserve"> </w:t>
      </w:r>
      <w:r>
        <w:t>nga</w:t>
      </w:r>
      <w:r>
        <w:rPr>
          <w:spacing w:val="-8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shërbimit</w:t>
      </w:r>
      <w:r>
        <w:rPr>
          <w:spacing w:val="-5"/>
        </w:rPr>
        <w:t xml:space="preserve"> </w:t>
      </w:r>
      <w:r>
        <w:rPr>
          <w:spacing w:val="-2"/>
        </w:rPr>
        <w:t>civil</w:t>
      </w:r>
    </w:p>
    <w:p w:rsidR="00AA72E2" w:rsidRDefault="00AA72E2">
      <w:pPr>
        <w:sectPr w:rsidR="00AA72E2">
          <w:pgSz w:w="11920" w:h="16850"/>
          <w:pgMar w:top="2000" w:right="1320" w:bottom="1200" w:left="1320" w:header="487" w:footer="1005" w:gutter="0"/>
          <w:cols w:space="720"/>
        </w:sectPr>
      </w:pPr>
    </w:p>
    <w:p w:rsidR="00AA72E2" w:rsidRDefault="00AA72E2">
      <w:pPr>
        <w:pStyle w:val="BodyText"/>
        <w:spacing w:before="220"/>
        <w:ind w:left="0"/>
        <w:rPr>
          <w:b/>
        </w:rPr>
      </w:pPr>
    </w:p>
    <w:p w:rsidR="00AA72E2" w:rsidRDefault="00E0679E">
      <w:pPr>
        <w:pStyle w:val="BodyText"/>
        <w:ind w:right="105" w:firstLine="55"/>
      </w:pPr>
      <w:r>
        <w:t>Për këtë procedurë kanë</w:t>
      </w:r>
      <w:r>
        <w:rPr>
          <w:spacing w:val="-2"/>
        </w:rPr>
        <w:t xml:space="preserve"> </w:t>
      </w:r>
      <w:r>
        <w:t>të drejtë të aplikojnë kandidatet</w:t>
      </w:r>
      <w:r>
        <w:rPr>
          <w:spacing w:val="-2"/>
        </w:rPr>
        <w:t xml:space="preserve"> </w:t>
      </w:r>
      <w:r>
        <w:t>jashtë sistemit te shërbimit civil, që plotësojnë kërkesat e veçanta dhe të përgjithshme për plotësimin e vendit të lirë.</w:t>
      </w:r>
    </w:p>
    <w:p w:rsidR="00AA72E2" w:rsidRDefault="00AA72E2">
      <w:pPr>
        <w:pStyle w:val="BodyText"/>
        <w:spacing w:before="4"/>
        <w:ind w:left="0"/>
      </w:pPr>
    </w:p>
    <w:p w:rsidR="00AA72E2" w:rsidRDefault="00E0679E">
      <w:pPr>
        <w:pStyle w:val="BodyText"/>
        <w:spacing w:before="1"/>
        <w:ind w:left="175"/>
      </w:pPr>
      <w:r>
        <w:t>II.1-Kërkesat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përgjithshme</w:t>
      </w:r>
      <w:r>
        <w:rPr>
          <w:spacing w:val="-2"/>
        </w:rPr>
        <w:t xml:space="preserve"> </w:t>
      </w:r>
      <w:r>
        <w:t>sipas</w:t>
      </w:r>
      <w:r>
        <w:rPr>
          <w:spacing w:val="-7"/>
        </w:rPr>
        <w:t xml:space="preserve"> </w:t>
      </w:r>
      <w:r>
        <w:t>nenit</w:t>
      </w:r>
      <w:r>
        <w:rPr>
          <w:spacing w:val="-2"/>
        </w:rPr>
        <w:t xml:space="preserve"> </w:t>
      </w:r>
      <w:r>
        <w:t>21,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ligjit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rPr>
          <w:spacing w:val="-2"/>
        </w:rPr>
        <w:t>152/2013: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52"/>
        </w:tabs>
        <w:spacing w:before="1" w:line="252" w:lineRule="exact"/>
        <w:ind w:left="252" w:hanging="134"/>
      </w:pPr>
      <w:r>
        <w:t>Të</w:t>
      </w:r>
      <w:r>
        <w:rPr>
          <w:spacing w:val="-9"/>
        </w:rPr>
        <w:t xml:space="preserve"> </w:t>
      </w:r>
      <w:r>
        <w:t>jetë</w:t>
      </w:r>
      <w:r>
        <w:rPr>
          <w:spacing w:val="-4"/>
        </w:rPr>
        <w:t xml:space="preserve"> </w:t>
      </w:r>
      <w:r>
        <w:t>shtetas</w:t>
      </w:r>
      <w:r>
        <w:rPr>
          <w:spacing w:val="-2"/>
        </w:rPr>
        <w:t xml:space="preserve"> shqiptar;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52"/>
        </w:tabs>
        <w:spacing w:line="252" w:lineRule="exact"/>
        <w:ind w:left="252" w:hanging="134"/>
      </w:pPr>
      <w:r>
        <w:t>Të</w:t>
      </w:r>
      <w:r>
        <w:rPr>
          <w:spacing w:val="-5"/>
        </w:rPr>
        <w:t xml:space="preserve"> </w:t>
      </w:r>
      <w:r>
        <w:t>ketë</w:t>
      </w:r>
      <w:r>
        <w:rPr>
          <w:spacing w:val="-2"/>
        </w:rPr>
        <w:t xml:space="preserve"> </w:t>
      </w:r>
      <w:r>
        <w:t>zotësi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plotë</w:t>
      </w:r>
      <w:r>
        <w:rPr>
          <w:spacing w:val="-2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vepruar;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52"/>
        </w:tabs>
        <w:spacing w:line="252" w:lineRule="exact"/>
        <w:ind w:left="252" w:hanging="134"/>
      </w:pPr>
      <w:r>
        <w:t>Të</w:t>
      </w:r>
      <w:r>
        <w:rPr>
          <w:spacing w:val="-5"/>
        </w:rPr>
        <w:t xml:space="preserve"> </w:t>
      </w:r>
      <w:r>
        <w:t>zotërojë</w:t>
      </w:r>
      <w:r>
        <w:rPr>
          <w:spacing w:val="-4"/>
        </w:rPr>
        <w:t xml:space="preserve"> </w:t>
      </w:r>
      <w:r>
        <w:t>gjuhën</w:t>
      </w:r>
      <w:r>
        <w:rPr>
          <w:spacing w:val="-3"/>
        </w:rPr>
        <w:t xml:space="preserve"> </w:t>
      </w:r>
      <w:r>
        <w:t>shqipe,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shkruar</w:t>
      </w:r>
      <w:r>
        <w:rPr>
          <w:spacing w:val="-3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folur;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52"/>
        </w:tabs>
        <w:spacing w:line="251" w:lineRule="exact"/>
        <w:ind w:left="252" w:hanging="134"/>
      </w:pPr>
      <w:r>
        <w:t>Të</w:t>
      </w:r>
      <w:r>
        <w:rPr>
          <w:spacing w:val="-12"/>
        </w:rPr>
        <w:t xml:space="preserve"> </w:t>
      </w:r>
      <w:r>
        <w:t>jetë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kushte</w:t>
      </w:r>
      <w:r>
        <w:rPr>
          <w:spacing w:val="-7"/>
        </w:rPr>
        <w:t xml:space="preserve"> </w:t>
      </w:r>
      <w:r>
        <w:t>shëndetësore</w:t>
      </w:r>
      <w:r>
        <w:rPr>
          <w:spacing w:val="-4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lejojnë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kryejë</w:t>
      </w:r>
      <w:r>
        <w:rPr>
          <w:spacing w:val="-2"/>
        </w:rPr>
        <w:t xml:space="preserve"> </w:t>
      </w:r>
      <w:r>
        <w:t>detyrën</w:t>
      </w:r>
      <w:r>
        <w:rPr>
          <w:spacing w:val="-2"/>
        </w:rPr>
        <w:t xml:space="preserve"> përkatëse;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68"/>
        </w:tabs>
        <w:spacing w:line="242" w:lineRule="auto"/>
        <w:ind w:right="151" w:firstLine="0"/>
      </w:pPr>
      <w:r>
        <w:t>Të mos jetë i dënuar</w:t>
      </w:r>
      <w:r>
        <w:rPr>
          <w:spacing w:val="16"/>
        </w:rPr>
        <w:t xml:space="preserve"> </w:t>
      </w:r>
      <w:r>
        <w:t>me vendim të formës</w:t>
      </w:r>
      <w:r>
        <w:rPr>
          <w:spacing w:val="16"/>
        </w:rPr>
        <w:t xml:space="preserve"> </w:t>
      </w:r>
      <w:r>
        <w:t>së prerë për</w:t>
      </w:r>
      <w:r>
        <w:rPr>
          <w:spacing w:val="16"/>
        </w:rPr>
        <w:t xml:space="preserve"> </w:t>
      </w:r>
      <w:r>
        <w:t>kryerjen e një krimi</w:t>
      </w:r>
      <w:r>
        <w:rPr>
          <w:spacing w:val="16"/>
        </w:rPr>
        <w:t xml:space="preserve"> </w:t>
      </w:r>
      <w:r>
        <w:t>apo për kryerjen e një kundërvajtjeje penale me dashje;</w:t>
      </w:r>
    </w:p>
    <w:p w:rsidR="00AA72E2" w:rsidRDefault="00E0679E">
      <w:pPr>
        <w:pStyle w:val="ListParagraph"/>
        <w:numPr>
          <w:ilvl w:val="0"/>
          <w:numId w:val="1"/>
        </w:numPr>
        <w:tabs>
          <w:tab w:val="left" w:pos="270"/>
        </w:tabs>
        <w:ind w:right="164" w:firstLine="0"/>
      </w:pPr>
      <w:r>
        <w:t>Ndaj</w:t>
      </w:r>
      <w:r>
        <w:rPr>
          <w:spacing w:val="20"/>
        </w:rPr>
        <w:t xml:space="preserve"> </w:t>
      </w:r>
      <w:r>
        <w:t>tij të mos jetë marrë masa disiplinore e largimit nga shërbimi</w:t>
      </w:r>
      <w:r>
        <w:rPr>
          <w:spacing w:val="19"/>
        </w:rPr>
        <w:t xml:space="preserve"> </w:t>
      </w:r>
      <w:r>
        <w:t>civil, që nuk është shuar sipas</w:t>
      </w:r>
      <w:r>
        <w:rPr>
          <w:spacing w:val="40"/>
        </w:rPr>
        <w:t xml:space="preserve"> </w:t>
      </w:r>
      <w:r>
        <w:t>ligjit nr. 152/2013, i ndryshuar.</w:t>
      </w:r>
    </w:p>
    <w:p w:rsidR="00AA72E2" w:rsidRDefault="00E0679E">
      <w:pPr>
        <w:pStyle w:val="BodyText"/>
        <w:spacing w:before="249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kriteret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veçanta</w:t>
      </w:r>
      <w:r>
        <w:rPr>
          <w:spacing w:val="-8"/>
        </w:rPr>
        <w:t xml:space="preserve"> </w:t>
      </w:r>
      <w:r>
        <w:t>si</w:t>
      </w:r>
      <w:r>
        <w:rPr>
          <w:spacing w:val="-2"/>
        </w:rPr>
        <w:t xml:space="preserve"> vijon:</w:t>
      </w:r>
    </w:p>
    <w:p w:rsidR="00AA72E2" w:rsidRDefault="00AA72E2">
      <w:pPr>
        <w:pStyle w:val="BodyText"/>
        <w:ind w:left="0"/>
      </w:pPr>
    </w:p>
    <w:p w:rsidR="00AA72E2" w:rsidRDefault="00E0679E">
      <w:pPr>
        <w:pStyle w:val="ListParagraph"/>
        <w:numPr>
          <w:ilvl w:val="0"/>
          <w:numId w:val="2"/>
        </w:numPr>
        <w:tabs>
          <w:tab w:val="left" w:pos="337"/>
        </w:tabs>
        <w:spacing w:before="1"/>
        <w:ind w:right="636" w:firstLine="0"/>
      </w:pPr>
      <w:r>
        <w:t>Të</w:t>
      </w:r>
      <w:r>
        <w:rPr>
          <w:spacing w:val="31"/>
        </w:rPr>
        <w:t xml:space="preserve"> </w:t>
      </w:r>
      <w:r>
        <w:t>zotërojnë</w:t>
      </w:r>
      <w:r>
        <w:rPr>
          <w:spacing w:val="34"/>
        </w:rPr>
        <w:t xml:space="preserve"> </w:t>
      </w:r>
      <w:r>
        <w:t>një</w:t>
      </w:r>
      <w:r>
        <w:rPr>
          <w:spacing w:val="29"/>
        </w:rPr>
        <w:t xml:space="preserve"> </w:t>
      </w:r>
      <w:r>
        <w:t>diplomë</w:t>
      </w:r>
      <w:r>
        <w:rPr>
          <w:spacing w:val="33"/>
        </w:rPr>
        <w:t xml:space="preserve"> </w:t>
      </w:r>
      <w:r>
        <w:t>të</w:t>
      </w:r>
      <w:r>
        <w:rPr>
          <w:spacing w:val="31"/>
        </w:rPr>
        <w:t xml:space="preserve"> </w:t>
      </w:r>
      <w:r>
        <w:t>nivelit</w:t>
      </w:r>
      <w:r>
        <w:rPr>
          <w:spacing w:val="32"/>
        </w:rPr>
        <w:t xml:space="preserve"> </w:t>
      </w:r>
      <w:r>
        <w:t>“Master</w:t>
      </w:r>
      <w:r>
        <w:rPr>
          <w:spacing w:val="32"/>
        </w:rPr>
        <w:t xml:space="preserve"> </w:t>
      </w:r>
      <w:r>
        <w:t>profesional”</w:t>
      </w:r>
      <w:r>
        <w:rPr>
          <w:spacing w:val="36"/>
        </w:rPr>
        <w:t xml:space="preserve"> </w:t>
      </w:r>
      <w:r>
        <w:t>Inxhinieri</w:t>
      </w:r>
      <w:r>
        <w:rPr>
          <w:spacing w:val="35"/>
        </w:rPr>
        <w:t xml:space="preserve"> </w:t>
      </w:r>
      <w:r>
        <w:t>Elektronike/Teknologji Informacion</w:t>
      </w:r>
      <w:r w:rsidR="00665285">
        <w:t>/Informatikë</w:t>
      </w:r>
      <w:r>
        <w:t>. Edhe diploma e nivelit “Bachelor” duhet të jetë në të njëjtën fushë.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99"/>
        </w:tabs>
        <w:ind w:left="299" w:hanging="126"/>
      </w:pPr>
      <w:r>
        <w:t>Të</w:t>
      </w:r>
      <w:r>
        <w:rPr>
          <w:spacing w:val="-5"/>
        </w:rPr>
        <w:t xml:space="preserve"> </w:t>
      </w:r>
      <w:r>
        <w:t>ketë</w:t>
      </w:r>
      <w:r>
        <w:rPr>
          <w:spacing w:val="-2"/>
        </w:rPr>
        <w:t xml:space="preserve"> </w:t>
      </w:r>
      <w:r>
        <w:t>mbi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vit</w:t>
      </w:r>
      <w:r>
        <w:rPr>
          <w:spacing w:val="-4"/>
        </w:rPr>
        <w:t xml:space="preserve"> </w:t>
      </w:r>
      <w:r>
        <w:t>eksperiencë</w:t>
      </w:r>
      <w:r>
        <w:rPr>
          <w:spacing w:val="-2"/>
        </w:rPr>
        <w:t xml:space="preserve"> </w:t>
      </w:r>
      <w:r>
        <w:t>pune në</w:t>
      </w:r>
      <w:r>
        <w:rPr>
          <w:spacing w:val="-4"/>
        </w:rPr>
        <w:t xml:space="preserve"> </w:t>
      </w:r>
      <w:r>
        <w:rPr>
          <w:spacing w:val="-2"/>
        </w:rPr>
        <w:t>profesion.</w:t>
      </w:r>
    </w:p>
    <w:p w:rsidR="00AA72E2" w:rsidRDefault="00AA72E2">
      <w:pPr>
        <w:pStyle w:val="BodyText"/>
        <w:spacing w:before="8"/>
        <w:ind w:left="0"/>
      </w:pPr>
    </w:p>
    <w:p w:rsidR="00AA72E2" w:rsidRDefault="00E0679E">
      <w:pPr>
        <w:pStyle w:val="Heading1"/>
      </w:pPr>
      <w:r>
        <w:t>II.2-</w:t>
      </w:r>
      <w:r>
        <w:rPr>
          <w:spacing w:val="-6"/>
        </w:rPr>
        <w:t xml:space="preserve"> </w:t>
      </w:r>
      <w:r>
        <w:t>Dokumentacioni,</w:t>
      </w:r>
      <w:r>
        <w:rPr>
          <w:spacing w:val="-6"/>
        </w:rPr>
        <w:t xml:space="preserve"> </w:t>
      </w:r>
      <w:r>
        <w:t>mënyra</w:t>
      </w:r>
      <w:r>
        <w:rPr>
          <w:spacing w:val="-5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afati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dorëzimit:</w:t>
      </w:r>
    </w:p>
    <w:p w:rsidR="00AA72E2" w:rsidRDefault="00E0679E">
      <w:pPr>
        <w:pStyle w:val="BodyText"/>
        <w:spacing w:before="244"/>
        <w:ind w:right="105"/>
      </w:pPr>
      <w:r>
        <w:t>Kandidatët duhet të dorëzojnë pranë njësisë së burimeve njerëzore të Autoritetit të Mediave</w:t>
      </w:r>
      <w:r>
        <w:rPr>
          <w:spacing w:val="80"/>
        </w:rPr>
        <w:t xml:space="preserve"> </w:t>
      </w:r>
      <w:r>
        <w:t>Audiovizive dokumentat si më poshtë: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42"/>
        </w:tabs>
        <w:ind w:left="342" w:hanging="224"/>
      </w:pPr>
      <w:r>
        <w:rPr>
          <w:spacing w:val="-2"/>
        </w:rPr>
        <w:t>Kërkesë</w:t>
      </w:r>
      <w:r w:rsidR="009A3A62" w:rsidRPr="009A3A62">
        <w:t xml:space="preserve"> </w:t>
      </w:r>
      <w:r w:rsidR="009A3A62" w:rsidRPr="00B76634">
        <w:t>motivimi</w:t>
      </w:r>
      <w:r w:rsidR="009A3A62" w:rsidRPr="00B76634">
        <w:rPr>
          <w:spacing w:val="-3"/>
        </w:rPr>
        <w:t xml:space="preserve"> </w:t>
      </w:r>
      <w:r w:rsidR="009A3A62" w:rsidRPr="00B76634">
        <w:t>për</w:t>
      </w:r>
      <w:r w:rsidR="009A3A62" w:rsidRPr="00B76634">
        <w:rPr>
          <w:spacing w:val="-2"/>
        </w:rPr>
        <w:t xml:space="preserve"> </w:t>
      </w:r>
      <w:r w:rsidR="009A3A62" w:rsidRPr="00B76634">
        <w:t>aplikim</w:t>
      </w:r>
      <w:r w:rsidR="009A3A62" w:rsidRPr="00B76634">
        <w:rPr>
          <w:spacing w:val="-9"/>
        </w:rPr>
        <w:t xml:space="preserve"> </w:t>
      </w:r>
      <w:r w:rsidR="009A3A62" w:rsidRPr="00B76634">
        <w:t>në</w:t>
      </w:r>
      <w:r w:rsidR="009A3A62" w:rsidRPr="00B76634">
        <w:rPr>
          <w:spacing w:val="-5"/>
        </w:rPr>
        <w:t xml:space="preserve"> </w:t>
      </w:r>
      <w:r w:rsidR="009A3A62" w:rsidRPr="00B76634">
        <w:t>vendin</w:t>
      </w:r>
      <w:r w:rsidR="009A3A62" w:rsidRPr="00B76634">
        <w:rPr>
          <w:spacing w:val="-3"/>
        </w:rPr>
        <w:t xml:space="preserve"> </w:t>
      </w:r>
      <w:r w:rsidR="009A3A62" w:rsidRPr="00B76634">
        <w:t>e</w:t>
      </w:r>
      <w:r w:rsidR="009A3A62" w:rsidRPr="00B76634">
        <w:rPr>
          <w:spacing w:val="-5"/>
        </w:rPr>
        <w:t xml:space="preserve"> </w:t>
      </w:r>
      <w:r w:rsidR="009A3A62" w:rsidRPr="00B76634">
        <w:t>punës</w:t>
      </w:r>
      <w:r w:rsidR="009A3A62" w:rsidRPr="00B76634">
        <w:rPr>
          <w:spacing w:val="-4"/>
        </w:rPr>
        <w:t xml:space="preserve"> </w:t>
      </w:r>
      <w:r w:rsidR="009A3A62" w:rsidRPr="00B76634">
        <w:t>që</w:t>
      </w:r>
      <w:r w:rsidR="009A3A62" w:rsidRPr="00B76634">
        <w:rPr>
          <w:spacing w:val="-4"/>
        </w:rPr>
        <w:t xml:space="preserve"> </w:t>
      </w:r>
      <w:r w:rsidR="009A3A62" w:rsidRPr="00B76634">
        <w:rPr>
          <w:spacing w:val="-2"/>
        </w:rPr>
        <w:t>konkurron;</w:t>
      </w:r>
      <w:r w:rsidR="009A3A62">
        <w:rPr>
          <w:spacing w:val="-2"/>
        </w:rPr>
        <w:t xml:space="preserve"> 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54"/>
        </w:tabs>
        <w:spacing w:before="38"/>
        <w:ind w:left="354" w:hanging="236"/>
      </w:pPr>
      <w:r>
        <w:rPr>
          <w:spacing w:val="-2"/>
        </w:rPr>
        <w:t>Jetëshkrim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47"/>
        </w:tabs>
        <w:spacing w:before="37"/>
        <w:ind w:left="347" w:hanging="229"/>
      </w:pPr>
      <w:r>
        <w:t>Fotokopje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diplomës</w:t>
      </w:r>
      <w:r>
        <w:rPr>
          <w:spacing w:val="-1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listës</w:t>
      </w:r>
      <w:r>
        <w:rPr>
          <w:spacing w:val="-6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rPr>
          <w:spacing w:val="-2"/>
        </w:rPr>
        <w:t>notave;</w:t>
      </w:r>
    </w:p>
    <w:p w:rsidR="00AA72E2" w:rsidRDefault="00E0679E">
      <w:pPr>
        <w:pStyle w:val="BodyText"/>
        <w:spacing w:before="40"/>
      </w:pPr>
      <w:r>
        <w:t>ç)</w:t>
      </w:r>
      <w:r>
        <w:rPr>
          <w:spacing w:val="-5"/>
        </w:rPr>
        <w:t xml:space="preserve"> </w:t>
      </w:r>
      <w:r>
        <w:t>Fotokopje</w:t>
      </w:r>
      <w:r>
        <w:rPr>
          <w:spacing w:val="-6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librezës</w:t>
      </w:r>
      <w:r>
        <w:rPr>
          <w:spacing w:val="-4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punës;</w:t>
      </w:r>
      <w:r>
        <w:rPr>
          <w:spacing w:val="-5"/>
        </w:rPr>
        <w:t xml:space="preserve"> </w:t>
      </w:r>
      <w:r>
        <w:t>(të</w:t>
      </w:r>
      <w:r>
        <w:rPr>
          <w:spacing w:val="-5"/>
        </w:rPr>
        <w:t xml:space="preserve"> </w:t>
      </w:r>
      <w:r>
        <w:t>gjitha</w:t>
      </w:r>
      <w:r>
        <w:rPr>
          <w:spacing w:val="-7"/>
        </w:rPr>
        <w:t xml:space="preserve"> </w:t>
      </w:r>
      <w:r>
        <w:t>faqet</w:t>
      </w:r>
      <w:r>
        <w:rPr>
          <w:spacing w:val="-2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vërtetojnë</w:t>
      </w:r>
      <w:r>
        <w:rPr>
          <w:spacing w:val="-5"/>
        </w:rPr>
        <w:t xml:space="preserve"> </w:t>
      </w:r>
      <w:r>
        <w:t>eksperiencën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rPr>
          <w:spacing w:val="-2"/>
        </w:rPr>
        <w:t>punë);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78"/>
        </w:tabs>
        <w:spacing w:before="38" w:line="278" w:lineRule="auto"/>
        <w:ind w:left="120" w:right="152" w:firstLine="0"/>
      </w:pPr>
      <w:r>
        <w:t>Çdo dokumentacion tjetër që vërteton trajnimet, kualifikimet, arsimim shtesë, vlerësimet pozitive apo të tjera të përmendura në jetëshkrimin tuaj;</w:t>
      </w:r>
    </w:p>
    <w:p w:rsidR="00AA72E2" w:rsidRDefault="00E0679E">
      <w:pPr>
        <w:pStyle w:val="BodyText"/>
        <w:spacing w:line="252" w:lineRule="exact"/>
      </w:pPr>
      <w:r>
        <w:t>dh)</w:t>
      </w:r>
      <w:r>
        <w:rPr>
          <w:spacing w:val="-10"/>
        </w:rPr>
        <w:t xml:space="preserve"> </w:t>
      </w:r>
      <w:r>
        <w:t>Fotokopje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letërnjoftimit</w:t>
      </w:r>
      <w:r>
        <w:rPr>
          <w:spacing w:val="-5"/>
        </w:rPr>
        <w:t xml:space="preserve"> </w:t>
      </w:r>
      <w:r>
        <w:rPr>
          <w:spacing w:val="-4"/>
        </w:rPr>
        <w:t>(ID);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42"/>
        </w:tabs>
        <w:spacing w:before="32"/>
        <w:ind w:left="342" w:hanging="224"/>
      </w:pPr>
      <w:r>
        <w:t>Vërtetim</w:t>
      </w:r>
      <w:r>
        <w:rPr>
          <w:spacing w:val="-1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AA72E2" w:rsidRDefault="00E0679E">
      <w:pPr>
        <w:pStyle w:val="ListParagraph"/>
        <w:numPr>
          <w:ilvl w:val="1"/>
          <w:numId w:val="4"/>
        </w:numPr>
        <w:tabs>
          <w:tab w:val="left" w:pos="318"/>
        </w:tabs>
        <w:spacing w:before="42"/>
        <w:ind w:left="318" w:hanging="200"/>
      </w:pPr>
      <w:r>
        <w:t>Vërtetim</w:t>
      </w:r>
      <w:r>
        <w:rPr>
          <w:spacing w:val="-1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gjendjes</w:t>
      </w:r>
      <w:r>
        <w:rPr>
          <w:spacing w:val="-1"/>
        </w:rPr>
        <w:t xml:space="preserve"> </w:t>
      </w:r>
      <w:r>
        <w:rPr>
          <w:spacing w:val="-2"/>
        </w:rPr>
        <w:t>gjyqësore;</w:t>
      </w:r>
    </w:p>
    <w:p w:rsidR="00AA72E2" w:rsidRDefault="00AA72E2">
      <w:pPr>
        <w:pStyle w:val="BodyText"/>
        <w:spacing w:before="44"/>
        <w:ind w:left="0"/>
      </w:pPr>
    </w:p>
    <w:p w:rsidR="00AA72E2" w:rsidRDefault="00E0679E">
      <w:pPr>
        <w:pStyle w:val="Heading1"/>
        <w:spacing w:before="1"/>
      </w:pPr>
      <w:r>
        <w:t>II.3-</w:t>
      </w:r>
      <w:r>
        <w:rPr>
          <w:spacing w:val="-6"/>
        </w:rPr>
        <w:t xml:space="preserve"> </w:t>
      </w:r>
      <w:r>
        <w:t>Rezultatet</w:t>
      </w:r>
      <w:r>
        <w:rPr>
          <w:spacing w:val="-3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fazën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verifikimit</w:t>
      </w:r>
      <w:r>
        <w:rPr>
          <w:spacing w:val="-2"/>
        </w:rPr>
        <w:t xml:space="preserve"> paraprak:</w:t>
      </w:r>
    </w:p>
    <w:p w:rsidR="00AA72E2" w:rsidRDefault="00E0679E">
      <w:pPr>
        <w:pStyle w:val="BodyText"/>
        <w:spacing w:before="243"/>
        <w:ind w:right="108"/>
        <w:jc w:val="both"/>
      </w:pPr>
      <w:r>
        <w:t xml:space="preserve">Pas datës </w:t>
      </w:r>
      <w:r w:rsidR="00665285">
        <w:t>0</w:t>
      </w:r>
      <w:r>
        <w:t xml:space="preserve">5 </w:t>
      </w:r>
      <w:r w:rsidR="00665285">
        <w:t xml:space="preserve">gusht </w:t>
      </w:r>
      <w:r>
        <w:t>202</w:t>
      </w:r>
      <w:r w:rsidR="00665285">
        <w:t>4</w:t>
      </w:r>
      <w:r>
        <w:t>, njësia e menaxhimit të burimeve njerëzore të institucionit do të shpallë në portalin</w:t>
      </w:r>
      <w:r>
        <w:rPr>
          <w:spacing w:val="-6"/>
        </w:rPr>
        <w:t xml:space="preserve"> </w:t>
      </w:r>
      <w:r>
        <w:t>“Agjensia</w:t>
      </w:r>
      <w:r>
        <w:rPr>
          <w:spacing w:val="-7"/>
        </w:rPr>
        <w:t xml:space="preserve"> </w:t>
      </w:r>
      <w:r>
        <w:t>Kombëtare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Punësimit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Aftësive”</w:t>
      </w:r>
      <w:r>
        <w:rPr>
          <w:spacing w:val="-5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faqen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internetit,</w:t>
      </w:r>
      <w:r>
        <w:rPr>
          <w:spacing w:val="-8"/>
        </w:rPr>
        <w:t xml:space="preserve"> </w:t>
      </w:r>
      <w:r>
        <w:t>listën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kandidatëve që plotësojnë kushtet e pranimit nga jashtë shërbimit civil dhe kriteret e veçanta, si dhe datën, vendin dhe orën e saktë ku do të zhvillohet konkursi.</w:t>
      </w:r>
    </w:p>
    <w:p w:rsidR="00AA72E2" w:rsidRDefault="00AA72E2">
      <w:pPr>
        <w:pStyle w:val="BodyText"/>
        <w:ind w:left="0"/>
      </w:pPr>
    </w:p>
    <w:p w:rsidR="00AA72E2" w:rsidRDefault="00E0679E">
      <w:pPr>
        <w:pStyle w:val="BodyText"/>
        <w:ind w:right="126"/>
        <w:jc w:val="both"/>
      </w:pPr>
      <w:r>
        <w:t>Në të njëjtën datë kandidatët që nuk i plotësojnë kushtet e pranimit në shërbimin civil dhe kriteret e veçanta do të njoftohen individualisht nga njësia e menaxhimit të burimeve njerëzore të institucionit nëpërmjet adresave të e-mail, për shkaqet e mos kualifikimit.</w:t>
      </w:r>
    </w:p>
    <w:p w:rsidR="00AA72E2" w:rsidRDefault="00AA72E2">
      <w:pPr>
        <w:pStyle w:val="BodyText"/>
        <w:ind w:left="0"/>
      </w:pPr>
    </w:p>
    <w:p w:rsidR="00AA72E2" w:rsidRDefault="00AA72E2">
      <w:pPr>
        <w:pStyle w:val="BodyText"/>
        <w:spacing w:before="12"/>
        <w:ind w:left="0"/>
      </w:pPr>
    </w:p>
    <w:p w:rsidR="00AA72E2" w:rsidRDefault="00E0679E">
      <w:pPr>
        <w:pStyle w:val="Heading1"/>
        <w:ind w:left="175"/>
        <w:jc w:val="both"/>
      </w:pPr>
      <w:r>
        <w:t>II.4-</w:t>
      </w:r>
      <w:r>
        <w:rPr>
          <w:spacing w:val="-14"/>
        </w:rPr>
        <w:t xml:space="preserve"> </w:t>
      </w:r>
      <w:r>
        <w:t>Fushat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njohurive,</w:t>
      </w:r>
      <w:r>
        <w:rPr>
          <w:spacing w:val="-5"/>
        </w:rPr>
        <w:t xml:space="preserve"> </w:t>
      </w:r>
      <w:r>
        <w:t>aftësitë</w:t>
      </w:r>
      <w:r>
        <w:rPr>
          <w:spacing w:val="-2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cilësitë</w:t>
      </w:r>
      <w:r>
        <w:rPr>
          <w:spacing w:val="-6"/>
        </w:rPr>
        <w:t xml:space="preserve"> </w:t>
      </w:r>
      <w:r>
        <w:t>mbi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cilat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zhvillohet</w:t>
      </w:r>
      <w:r>
        <w:rPr>
          <w:spacing w:val="2"/>
        </w:rPr>
        <w:t xml:space="preserve"> </w:t>
      </w:r>
      <w:r>
        <w:rPr>
          <w:spacing w:val="-2"/>
        </w:rPr>
        <w:t>intervista: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before="244"/>
        <w:ind w:left="244" w:hanging="126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5"/>
        </w:rPr>
        <w:t xml:space="preserve"> me:</w:t>
      </w:r>
    </w:p>
    <w:p w:rsidR="00AA72E2" w:rsidRDefault="00AA72E2">
      <w:pPr>
        <w:jc w:val="both"/>
        <w:sectPr w:rsidR="00AA72E2">
          <w:pgSz w:w="11920" w:h="16850"/>
          <w:pgMar w:top="2000" w:right="1320" w:bottom="1200" w:left="1320" w:header="487" w:footer="1005" w:gutter="0"/>
          <w:cols w:space="720"/>
        </w:sectPr>
      </w:pPr>
    </w:p>
    <w:p w:rsidR="00AA72E2" w:rsidRDefault="00E0679E">
      <w:pPr>
        <w:pStyle w:val="ListParagraph"/>
        <w:numPr>
          <w:ilvl w:val="0"/>
          <w:numId w:val="2"/>
        </w:numPr>
        <w:tabs>
          <w:tab w:val="left" w:pos="364"/>
        </w:tabs>
        <w:spacing w:before="224"/>
        <w:ind w:right="792" w:firstLine="55"/>
      </w:pPr>
      <w:r>
        <w:lastRenderedPageBreak/>
        <w:t xml:space="preserve">Njohuri në lidhje me Ligjin 97/2013 “Për mediat audiovizive në Republikën e Shqipërisë”I </w:t>
      </w:r>
      <w:r>
        <w:rPr>
          <w:spacing w:val="-2"/>
        </w:rPr>
        <w:t>ndryshuar;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02"/>
        </w:tabs>
        <w:spacing w:before="3" w:line="252" w:lineRule="exact"/>
        <w:ind w:left="302" w:hanging="129"/>
      </w:pPr>
      <w:r>
        <w:t>Njohuri</w:t>
      </w:r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lidhje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legjislacionin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shërbimit</w:t>
      </w:r>
      <w:r>
        <w:rPr>
          <w:spacing w:val="-6"/>
        </w:rPr>
        <w:t xml:space="preserve"> </w:t>
      </w:r>
      <w:r>
        <w:rPr>
          <w:spacing w:val="-2"/>
        </w:rPr>
        <w:t>civil;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02"/>
        </w:tabs>
        <w:spacing w:line="251" w:lineRule="exact"/>
        <w:ind w:left="302" w:hanging="129"/>
      </w:pPr>
      <w:r>
        <w:t>Njohuri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Kodin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Procedurave</w:t>
      </w:r>
      <w:r>
        <w:rPr>
          <w:spacing w:val="-3"/>
        </w:rPr>
        <w:t xml:space="preserve"> </w:t>
      </w:r>
      <w:r>
        <w:rPr>
          <w:spacing w:val="-2"/>
        </w:rPr>
        <w:t>Administrative;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6"/>
        </w:tabs>
        <w:ind w:right="277" w:firstLine="0"/>
      </w:pPr>
      <w:r>
        <w:t>Njohuri</w:t>
      </w:r>
      <w:r>
        <w:rPr>
          <w:spacing w:val="-2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VKM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292,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2.05.2012</w:t>
      </w:r>
      <w:r>
        <w:rPr>
          <w:spacing w:val="-2"/>
        </w:rPr>
        <w:t xml:space="preserve"> </w:t>
      </w:r>
      <w:r>
        <w:t>“Për</w:t>
      </w:r>
      <w:r>
        <w:rPr>
          <w:spacing w:val="-2"/>
        </w:rPr>
        <w:t xml:space="preserve"> </w:t>
      </w:r>
      <w:r>
        <w:t>miratimin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strategjisë</w:t>
      </w:r>
      <w:r>
        <w:rPr>
          <w:spacing w:val="-4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kalimit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transmetimet analoge në transmetimet numerike”.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7"/>
        </w:tabs>
        <w:ind w:left="247" w:hanging="129"/>
      </w:pPr>
      <w:r>
        <w:t>Njohuri</w:t>
      </w:r>
      <w:r>
        <w:rPr>
          <w:spacing w:val="-5"/>
        </w:rPr>
        <w:t xml:space="preserve"> </w:t>
      </w:r>
      <w:r>
        <w:t>mbi</w:t>
      </w:r>
      <w:r>
        <w:rPr>
          <w:spacing w:val="-5"/>
        </w:rPr>
        <w:t xml:space="preserve"> </w:t>
      </w:r>
      <w:r>
        <w:t>VKM</w:t>
      </w:r>
      <w:r>
        <w:rPr>
          <w:spacing w:val="-3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466,</w:t>
      </w:r>
      <w:r>
        <w:rPr>
          <w:spacing w:val="-7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27.02.2013</w:t>
      </w:r>
      <w:r>
        <w:rPr>
          <w:spacing w:val="-6"/>
        </w:rPr>
        <w:t xml:space="preserve"> </w:t>
      </w:r>
      <w:r>
        <w:t>“Per</w:t>
      </w:r>
      <w:r>
        <w:rPr>
          <w:spacing w:val="-3"/>
        </w:rPr>
        <w:t xml:space="preserve"> </w:t>
      </w:r>
      <w:r>
        <w:t>miratimin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Planit</w:t>
      </w:r>
      <w:r>
        <w:rPr>
          <w:spacing w:val="-6"/>
        </w:rPr>
        <w:t xml:space="preserve"> </w:t>
      </w:r>
      <w:r>
        <w:t>Kombetar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rPr>
          <w:spacing w:val="-2"/>
        </w:rPr>
        <w:t>Frekuencave”.</w:t>
      </w:r>
    </w:p>
    <w:p w:rsidR="00AA72E2" w:rsidRDefault="00AA72E2">
      <w:pPr>
        <w:pStyle w:val="BodyText"/>
        <w:ind w:left="0"/>
      </w:pPr>
    </w:p>
    <w:p w:rsidR="00AA72E2" w:rsidRDefault="00AA72E2">
      <w:pPr>
        <w:pStyle w:val="BodyText"/>
        <w:spacing w:before="7"/>
        <w:ind w:left="0"/>
      </w:pPr>
    </w:p>
    <w:p w:rsidR="00AA72E2" w:rsidRDefault="00E0679E">
      <w:pPr>
        <w:pStyle w:val="Heading1"/>
      </w:pPr>
      <w:r>
        <w:t>II.5-</w:t>
      </w:r>
      <w:r>
        <w:rPr>
          <w:spacing w:val="-7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vlerësimit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kandidatëve: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44"/>
        </w:tabs>
        <w:spacing w:before="242"/>
        <w:ind w:left="244" w:hanging="126"/>
      </w:pPr>
      <w:r>
        <w:t>Vlerësimin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shkrim,</w:t>
      </w:r>
      <w:r>
        <w:rPr>
          <w:spacing w:val="-2"/>
        </w:rPr>
        <w:t xml:space="preserve"> </w:t>
      </w:r>
      <w:r>
        <w:t>deri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4"/>
        </w:rPr>
        <w:t>pikë;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325"/>
        </w:tabs>
        <w:spacing w:before="4"/>
        <w:ind w:right="145" w:firstLine="55"/>
      </w:pPr>
      <w:r>
        <w:t>Intervistën e strukturuar me gojë qe konsiston në motivimin, aspiratat dhe pritshmëritë e tyre për</w:t>
      </w:r>
      <w:r>
        <w:rPr>
          <w:spacing w:val="80"/>
        </w:rPr>
        <w:t xml:space="preserve"> </w:t>
      </w:r>
      <w:r>
        <w:t>karrierën, deri në 25 pikë;</w:t>
      </w:r>
    </w:p>
    <w:p w:rsidR="00AA72E2" w:rsidRDefault="00E0679E">
      <w:pPr>
        <w:pStyle w:val="ListParagraph"/>
        <w:numPr>
          <w:ilvl w:val="0"/>
          <w:numId w:val="2"/>
        </w:numPr>
        <w:tabs>
          <w:tab w:val="left" w:pos="282"/>
        </w:tabs>
        <w:ind w:right="163" w:firstLine="0"/>
      </w:pPr>
      <w:r>
        <w:t>Jetëshkrimin,</w:t>
      </w:r>
      <w:r>
        <w:rPr>
          <w:spacing w:val="34"/>
        </w:rPr>
        <w:t xml:space="preserve"> </w:t>
      </w:r>
      <w:r>
        <w:t>që</w:t>
      </w:r>
      <w:r>
        <w:rPr>
          <w:spacing w:val="34"/>
        </w:rPr>
        <w:t xml:space="preserve"> </w:t>
      </w:r>
      <w:r>
        <w:t>konsiston</w:t>
      </w:r>
      <w:r>
        <w:rPr>
          <w:spacing w:val="31"/>
        </w:rPr>
        <w:t xml:space="preserve"> </w:t>
      </w:r>
      <w:r>
        <w:t>në</w:t>
      </w:r>
      <w:r>
        <w:rPr>
          <w:spacing w:val="31"/>
        </w:rPr>
        <w:t xml:space="preserve"> </w:t>
      </w:r>
      <w:r>
        <w:t>vlerësimin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arsimimit,</w:t>
      </w:r>
      <w:r>
        <w:rPr>
          <w:spacing w:val="34"/>
        </w:rPr>
        <w:t xml:space="preserve"> </w:t>
      </w:r>
      <w:r>
        <w:t>të</w:t>
      </w:r>
      <w:r>
        <w:rPr>
          <w:spacing w:val="31"/>
        </w:rPr>
        <w:t xml:space="preserve"> </w:t>
      </w:r>
      <w:r>
        <w:t>përvojës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të</w:t>
      </w:r>
      <w:r>
        <w:rPr>
          <w:spacing w:val="28"/>
        </w:rPr>
        <w:t xml:space="preserve"> </w:t>
      </w:r>
      <w:r>
        <w:t>trajnimeve,</w:t>
      </w:r>
      <w:r>
        <w:rPr>
          <w:spacing w:val="34"/>
        </w:rPr>
        <w:t xml:space="preserve"> </w:t>
      </w:r>
      <w:r>
        <w:t>të</w:t>
      </w:r>
      <w:r>
        <w:rPr>
          <w:spacing w:val="31"/>
        </w:rPr>
        <w:t xml:space="preserve"> </w:t>
      </w:r>
      <w:r>
        <w:t>lidhura</w:t>
      </w:r>
      <w:r>
        <w:rPr>
          <w:spacing w:val="34"/>
        </w:rPr>
        <w:t xml:space="preserve"> </w:t>
      </w:r>
      <w:r>
        <w:t>me fushën, deri në 15 pikë.</w:t>
      </w:r>
    </w:p>
    <w:p w:rsidR="00AA72E2" w:rsidRDefault="00AA72E2">
      <w:pPr>
        <w:pStyle w:val="BodyText"/>
        <w:spacing w:before="5"/>
        <w:ind w:left="0"/>
      </w:pPr>
    </w:p>
    <w:p w:rsidR="00AA72E2" w:rsidRDefault="00E0679E">
      <w:pPr>
        <w:pStyle w:val="Heading1"/>
        <w:spacing w:line="251" w:lineRule="exact"/>
      </w:pPr>
      <w:r>
        <w:t>II.6-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daljes</w:t>
      </w:r>
      <w:r>
        <w:rPr>
          <w:spacing w:val="-5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rezultateve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konkurimit</w:t>
      </w:r>
      <w:r>
        <w:rPr>
          <w:spacing w:val="-1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mënyra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komunikimit.</w:t>
      </w:r>
    </w:p>
    <w:p w:rsidR="00AA72E2" w:rsidRDefault="00E0679E">
      <w:pPr>
        <w:pStyle w:val="BodyText"/>
        <w:ind w:firstLine="55"/>
      </w:pPr>
      <w:r>
        <w:t>Në</w:t>
      </w:r>
      <w:r>
        <w:rPr>
          <w:spacing w:val="27"/>
        </w:rPr>
        <w:t xml:space="preserve"> </w:t>
      </w:r>
      <w:r>
        <w:t>përfundim</w:t>
      </w:r>
      <w:r>
        <w:rPr>
          <w:spacing w:val="21"/>
        </w:rPr>
        <w:t xml:space="preserve"> </w:t>
      </w:r>
      <w:r>
        <w:t>të</w:t>
      </w:r>
      <w:r>
        <w:rPr>
          <w:spacing w:val="29"/>
        </w:rPr>
        <w:t xml:space="preserve"> </w:t>
      </w:r>
      <w:r>
        <w:t>vlerësimit</w:t>
      </w:r>
      <w:r>
        <w:rPr>
          <w:spacing w:val="31"/>
        </w:rPr>
        <w:t xml:space="preserve"> </w:t>
      </w:r>
      <w:r>
        <w:t>të</w:t>
      </w:r>
      <w:r>
        <w:rPr>
          <w:spacing w:val="29"/>
        </w:rPr>
        <w:t xml:space="preserve"> </w:t>
      </w:r>
      <w:r>
        <w:t>kandidatëve,</w:t>
      </w:r>
      <w:r>
        <w:rPr>
          <w:spacing w:val="30"/>
        </w:rPr>
        <w:t xml:space="preserve"> </w:t>
      </w:r>
      <w:r>
        <w:t>Njësia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Burimeve</w:t>
      </w:r>
      <w:r>
        <w:rPr>
          <w:spacing w:val="30"/>
        </w:rPr>
        <w:t xml:space="preserve"> </w:t>
      </w:r>
      <w:r>
        <w:t>Njerëzore</w:t>
      </w:r>
      <w:r>
        <w:rPr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të</w:t>
      </w:r>
      <w:r>
        <w:rPr>
          <w:spacing w:val="25"/>
        </w:rPr>
        <w:t xml:space="preserve"> </w:t>
      </w:r>
      <w:r>
        <w:t>shpallë</w:t>
      </w:r>
      <w:r>
        <w:rPr>
          <w:spacing w:val="27"/>
        </w:rPr>
        <w:t xml:space="preserve"> </w:t>
      </w:r>
      <w:r>
        <w:t>fituesin</w:t>
      </w:r>
      <w:r>
        <w:rPr>
          <w:spacing w:val="27"/>
        </w:rPr>
        <w:t xml:space="preserve"> </w:t>
      </w:r>
      <w:r>
        <w:t>në faqen elektronike të Autoritetit dhe në portalin “Agjensia Kombëtare e Punësimit dhe Aftësive””.</w:t>
      </w:r>
    </w:p>
    <w:p w:rsidR="00AA72E2" w:rsidRDefault="00E0679E">
      <w:pPr>
        <w:pStyle w:val="BodyText"/>
        <w:spacing w:before="248"/>
        <w:ind w:right="105"/>
      </w:pPr>
      <w:r>
        <w:t>Të gjithë kandidatët pjesëmarrës në këtë procedurë do të njoftohen individualisht në mënyrë elektronike, për rezultatet (nëpërmjet adresës së email).</w:t>
      </w:r>
    </w:p>
    <w:p w:rsidR="00AA72E2" w:rsidRDefault="00E0679E">
      <w:pPr>
        <w:pStyle w:val="BodyText"/>
        <w:spacing w:before="1"/>
        <w:ind w:left="175"/>
      </w:pPr>
      <w:r>
        <w:t>Adresa:</w:t>
      </w:r>
      <w:r>
        <w:rPr>
          <w:spacing w:val="-7"/>
        </w:rPr>
        <w:t xml:space="preserve"> </w:t>
      </w:r>
      <w:r>
        <w:t>Autoriteti</w:t>
      </w:r>
      <w:r>
        <w:rPr>
          <w:spacing w:val="-8"/>
        </w:rPr>
        <w:t xml:space="preserve"> </w:t>
      </w:r>
      <w:r>
        <w:t>Mediave</w:t>
      </w:r>
      <w:r>
        <w:rPr>
          <w:spacing w:val="-8"/>
        </w:rPr>
        <w:t xml:space="preserve"> </w:t>
      </w:r>
      <w:r>
        <w:t>Audiovizive,</w:t>
      </w:r>
      <w:r>
        <w:rPr>
          <w:spacing w:val="-7"/>
        </w:rPr>
        <w:t xml:space="preserve"> </w:t>
      </w:r>
      <w:r>
        <w:t>Rruga</w:t>
      </w:r>
      <w:r>
        <w:rPr>
          <w:spacing w:val="-8"/>
        </w:rPr>
        <w:t xml:space="preserve"> </w:t>
      </w:r>
      <w:r>
        <w:t>“Papa</w:t>
      </w:r>
      <w:r>
        <w:rPr>
          <w:spacing w:val="-9"/>
        </w:rPr>
        <w:t xml:space="preserve"> </w:t>
      </w:r>
      <w:r>
        <w:t>Gjon</w:t>
      </w:r>
      <w:r>
        <w:rPr>
          <w:spacing w:val="-7"/>
        </w:rPr>
        <w:t xml:space="preserve"> </w:t>
      </w:r>
      <w:r>
        <w:t>Pali</w:t>
      </w:r>
      <w:r>
        <w:rPr>
          <w:spacing w:val="-6"/>
        </w:rPr>
        <w:t xml:space="preserve"> </w:t>
      </w:r>
      <w:r>
        <w:t>II”,</w:t>
      </w:r>
      <w:r>
        <w:rPr>
          <w:spacing w:val="-7"/>
        </w:rPr>
        <w:t xml:space="preserve"> </w:t>
      </w:r>
      <w:r>
        <w:rPr>
          <w:spacing w:val="-2"/>
        </w:rPr>
        <w:t>Tiranë.</w:t>
      </w:r>
    </w:p>
    <w:sectPr w:rsidR="00AA72E2">
      <w:pgSz w:w="11920" w:h="16850"/>
      <w:pgMar w:top="2000" w:right="1320" w:bottom="1200" w:left="1320" w:header="487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253" w:rsidRDefault="00955253">
      <w:r>
        <w:separator/>
      </w:r>
    </w:p>
  </w:endnote>
  <w:endnote w:type="continuationSeparator" w:id="0">
    <w:p w:rsidR="00955253" w:rsidRDefault="0095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E2" w:rsidRDefault="00E0679E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w:drawing>
        <wp:anchor distT="0" distB="0" distL="0" distR="0" simplePos="0" relativeHeight="487486976" behindDoc="1" locked="0" layoutInCell="1" allowOverlap="1">
          <wp:simplePos x="0" y="0"/>
          <wp:positionH relativeFrom="page">
            <wp:posOffset>962025</wp:posOffset>
          </wp:positionH>
          <wp:positionV relativeFrom="page">
            <wp:posOffset>10022839</wp:posOffset>
          </wp:positionV>
          <wp:extent cx="1571625" cy="438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487488" behindDoc="1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9936479</wp:posOffset>
              </wp:positionV>
              <wp:extent cx="57435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3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3575">
                            <a:moveTo>
                              <a:pt x="0" y="0"/>
                            </a:moveTo>
                            <a:lnTo>
                              <a:pt x="5743575" y="0"/>
                            </a:lnTo>
                          </a:path>
                        </a:pathLst>
                      </a:custGeom>
                      <a:ln w="15875">
                        <a:solidFill>
                          <a:srgbClr val="5A5A5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5EC0D" id="Graphic 3" o:spid="_x0000_s1026" style="position:absolute;margin-left:73.5pt;margin-top:782.4pt;width:452.25pt;height: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" path="m,l5743575,e" filled="f" strokecolor="#5a5a5a" strokeweight="1.25pt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4194428</wp:posOffset>
              </wp:positionH>
              <wp:positionV relativeFrom="page">
                <wp:posOffset>10025506</wp:posOffset>
              </wp:positionV>
              <wp:extent cx="2470150" cy="276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72E2" w:rsidRDefault="00E0679E">
                          <w:pPr>
                            <w:spacing w:line="201" w:lineRule="exact"/>
                            <w:ind w:right="18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575757"/>
                              <w:sz w:val="18"/>
                            </w:rPr>
                            <w:t>Rruga</w:t>
                          </w:r>
                          <w:r>
                            <w:rPr>
                              <w:rFonts w:ascii="Calibri" w:hAnsi="Calibri"/>
                              <w:color w:val="575757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75757"/>
                              <w:sz w:val="18"/>
                            </w:rPr>
                            <w:t>“AbdiToptani”,</w:t>
                          </w:r>
                          <w:r>
                            <w:rPr>
                              <w:rFonts w:ascii="Calibri" w:hAnsi="Calibri"/>
                              <w:color w:val="575757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75757"/>
                              <w:sz w:val="18"/>
                            </w:rPr>
                            <w:t>1001,</w:t>
                          </w:r>
                          <w:r>
                            <w:rPr>
                              <w:rFonts w:ascii="Calibri" w:hAnsi="Calibri"/>
                              <w:color w:val="575757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75757"/>
                              <w:sz w:val="18"/>
                            </w:rPr>
                            <w:t>Tiranë</w:t>
                          </w:r>
                          <w:r>
                            <w:rPr>
                              <w:rFonts w:ascii="Calibri" w:hAnsi="Calibri"/>
                              <w:color w:val="575757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75757"/>
                              <w:spacing w:val="-2"/>
                              <w:sz w:val="18"/>
                            </w:rPr>
                            <w:t>|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575757"/>
                                <w:spacing w:val="-2"/>
                                <w:sz w:val="18"/>
                              </w:rPr>
                              <w:t>www.ama.gov.al</w:t>
                            </w:r>
                          </w:hyperlink>
                        </w:p>
                        <w:p w:rsidR="00AA72E2" w:rsidRDefault="00E0679E">
                          <w:pPr>
                            <w:spacing w:line="218" w:lineRule="exact"/>
                            <w:ind w:right="20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75757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color w:val="5757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75757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Calibri"/>
                              <w:color w:val="5757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75757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5757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75757"/>
                              <w:sz w:val="18"/>
                            </w:rPr>
                            <w:t>2233370</w:t>
                          </w:r>
                          <w:r>
                            <w:rPr>
                              <w:rFonts w:ascii="Calibri"/>
                              <w:color w:val="575757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75757"/>
                              <w:sz w:val="18"/>
                            </w:rPr>
                            <w:t>|Email.</w:t>
                          </w:r>
                          <w:r>
                            <w:rPr>
                              <w:rFonts w:ascii="Calibri"/>
                              <w:color w:val="575757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575757"/>
                                <w:spacing w:val="-2"/>
                                <w:sz w:val="18"/>
                              </w:rPr>
                              <w:t>info@ama.gov.al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0.25pt;margin-top:789.4pt;width:194.5pt;height:21.8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" filled="f" stroked="f">
              <v:path arrowok="t"/>
              <v:textbox inset="0,0,0,0">
                <w:txbxContent>
                  <w:p w:rsidR="00AA72E2" w:rsidRDefault="00E0679E">
                    <w:pPr>
                      <w:spacing w:line="201" w:lineRule="exact"/>
                      <w:ind w:right="18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Rruga</w:t>
                    </w:r>
                    <w:r>
                      <w:rPr>
                        <w:rFonts w:ascii="Calibri" w:hAnsi="Calibri"/>
                        <w:color w:val="57575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“AbdiToptani”,</w:t>
                    </w:r>
                    <w:r>
                      <w:rPr>
                        <w:rFonts w:ascii="Calibri" w:hAnsi="Calibri"/>
                        <w:color w:val="575757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1001,</w:t>
                    </w:r>
                    <w:r>
                      <w:rPr>
                        <w:rFonts w:ascii="Calibri" w:hAnsi="Calibri"/>
                        <w:color w:val="575757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Tiranë</w:t>
                    </w:r>
                    <w:r>
                      <w:rPr>
                        <w:rFonts w:ascii="Calibri" w:hAnsi="Calibri"/>
                        <w:color w:val="575757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2"/>
                        <w:sz w:val="18"/>
                      </w:rPr>
                      <w:t>|</w:t>
                    </w:r>
                    <w:hyperlink r:id="rId4">
                      <w:r>
                        <w:rPr>
                          <w:rFonts w:ascii="Calibri" w:hAnsi="Calibri"/>
                          <w:color w:val="575757"/>
                          <w:spacing w:val="-2"/>
                          <w:sz w:val="18"/>
                        </w:rPr>
                        <w:t>www.ama.gov.al</w:t>
                      </w:r>
                    </w:hyperlink>
                  </w:p>
                  <w:p w:rsidR="00AA72E2" w:rsidRDefault="00E0679E">
                    <w:pPr>
                      <w:spacing w:line="218" w:lineRule="exact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color w:val="5757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75757"/>
                        <w:sz w:val="18"/>
                      </w:rPr>
                      <w:t>+355</w:t>
                    </w:r>
                    <w:r>
                      <w:rPr>
                        <w:rFonts w:ascii="Calibri"/>
                        <w:color w:val="5757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75757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5757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75757"/>
                        <w:sz w:val="18"/>
                      </w:rPr>
                      <w:t>2233370</w:t>
                    </w:r>
                    <w:r>
                      <w:rPr>
                        <w:rFonts w:ascii="Calibri"/>
                        <w:color w:val="575757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75757"/>
                        <w:sz w:val="18"/>
                      </w:rPr>
                      <w:t>|Email.</w:t>
                    </w:r>
                    <w:r>
                      <w:rPr>
                        <w:rFonts w:ascii="Calibri"/>
                        <w:color w:val="575757"/>
                        <w:spacing w:val="-1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575757"/>
                          <w:spacing w:val="-2"/>
                          <w:sz w:val="18"/>
                        </w:rPr>
                        <w:t>info@ama.gov.al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253" w:rsidRDefault="00955253">
      <w:r>
        <w:separator/>
      </w:r>
    </w:p>
  </w:footnote>
  <w:footnote w:type="continuationSeparator" w:id="0">
    <w:p w:rsidR="00955253" w:rsidRDefault="0095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E2" w:rsidRDefault="00E0679E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w:drawing>
        <wp:anchor distT="0" distB="0" distL="0" distR="0" simplePos="0" relativeHeight="487486464" behindDoc="1" locked="0" layoutInCell="1" allowOverlap="1">
          <wp:simplePos x="0" y="0"/>
          <wp:positionH relativeFrom="page">
            <wp:posOffset>661669</wp:posOffset>
          </wp:positionH>
          <wp:positionV relativeFrom="page">
            <wp:posOffset>309244</wp:posOffset>
          </wp:positionV>
          <wp:extent cx="6216269" cy="9712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6269" cy="97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66663"/>
    <w:multiLevelType w:val="hybridMultilevel"/>
    <w:tmpl w:val="48541B84"/>
    <w:lvl w:ilvl="0" w:tplc="FEB610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B694E9FE">
      <w:numFmt w:val="bullet"/>
      <w:lvlText w:val="•"/>
      <w:lvlJc w:val="left"/>
      <w:pPr>
        <w:ind w:left="1683" w:hanging="360"/>
      </w:pPr>
      <w:rPr>
        <w:rFonts w:hint="default"/>
        <w:lang w:val="sq-AL" w:eastAsia="en-US" w:bidi="ar-SA"/>
      </w:rPr>
    </w:lvl>
    <w:lvl w:ilvl="2" w:tplc="398645EA">
      <w:numFmt w:val="bullet"/>
      <w:lvlText w:val="•"/>
      <w:lvlJc w:val="left"/>
      <w:pPr>
        <w:ind w:left="2526" w:hanging="360"/>
      </w:pPr>
      <w:rPr>
        <w:rFonts w:hint="default"/>
        <w:lang w:val="sq-AL" w:eastAsia="en-US" w:bidi="ar-SA"/>
      </w:rPr>
    </w:lvl>
    <w:lvl w:ilvl="3" w:tplc="B0A8A85A">
      <w:numFmt w:val="bullet"/>
      <w:lvlText w:val="•"/>
      <w:lvlJc w:val="left"/>
      <w:pPr>
        <w:ind w:left="3369" w:hanging="360"/>
      </w:pPr>
      <w:rPr>
        <w:rFonts w:hint="default"/>
        <w:lang w:val="sq-AL" w:eastAsia="en-US" w:bidi="ar-SA"/>
      </w:rPr>
    </w:lvl>
    <w:lvl w:ilvl="4" w:tplc="3898ABB4">
      <w:numFmt w:val="bullet"/>
      <w:lvlText w:val="•"/>
      <w:lvlJc w:val="left"/>
      <w:pPr>
        <w:ind w:left="4212" w:hanging="360"/>
      </w:pPr>
      <w:rPr>
        <w:rFonts w:hint="default"/>
        <w:lang w:val="sq-AL" w:eastAsia="en-US" w:bidi="ar-SA"/>
      </w:rPr>
    </w:lvl>
    <w:lvl w:ilvl="5" w:tplc="8D3E0FA0">
      <w:numFmt w:val="bullet"/>
      <w:lvlText w:val="•"/>
      <w:lvlJc w:val="left"/>
      <w:pPr>
        <w:ind w:left="5055" w:hanging="360"/>
      </w:pPr>
      <w:rPr>
        <w:rFonts w:hint="default"/>
        <w:lang w:val="sq-AL" w:eastAsia="en-US" w:bidi="ar-SA"/>
      </w:rPr>
    </w:lvl>
    <w:lvl w:ilvl="6" w:tplc="BEC060C4">
      <w:numFmt w:val="bullet"/>
      <w:lvlText w:val="•"/>
      <w:lvlJc w:val="left"/>
      <w:pPr>
        <w:ind w:left="5898" w:hanging="360"/>
      </w:pPr>
      <w:rPr>
        <w:rFonts w:hint="default"/>
        <w:lang w:val="sq-AL" w:eastAsia="en-US" w:bidi="ar-SA"/>
      </w:rPr>
    </w:lvl>
    <w:lvl w:ilvl="7" w:tplc="959C2C4E">
      <w:numFmt w:val="bullet"/>
      <w:lvlText w:val="•"/>
      <w:lvlJc w:val="left"/>
      <w:pPr>
        <w:ind w:left="6741" w:hanging="360"/>
      </w:pPr>
      <w:rPr>
        <w:rFonts w:hint="default"/>
        <w:lang w:val="sq-AL" w:eastAsia="en-US" w:bidi="ar-SA"/>
      </w:rPr>
    </w:lvl>
    <w:lvl w:ilvl="8" w:tplc="FF42318E">
      <w:numFmt w:val="bullet"/>
      <w:lvlText w:val="•"/>
      <w:lvlJc w:val="left"/>
      <w:pPr>
        <w:ind w:left="758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FE8341F"/>
    <w:multiLevelType w:val="hybridMultilevel"/>
    <w:tmpl w:val="A5F08A02"/>
    <w:lvl w:ilvl="0" w:tplc="06C2BA94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379A5DAA">
      <w:numFmt w:val="bullet"/>
      <w:lvlText w:val="•"/>
      <w:lvlJc w:val="left"/>
      <w:pPr>
        <w:ind w:left="1035" w:hanging="128"/>
      </w:pPr>
      <w:rPr>
        <w:rFonts w:hint="default"/>
        <w:lang w:val="sq-AL" w:eastAsia="en-US" w:bidi="ar-SA"/>
      </w:rPr>
    </w:lvl>
    <w:lvl w:ilvl="2" w:tplc="98440228">
      <w:numFmt w:val="bullet"/>
      <w:lvlText w:val="•"/>
      <w:lvlJc w:val="left"/>
      <w:pPr>
        <w:ind w:left="1950" w:hanging="128"/>
      </w:pPr>
      <w:rPr>
        <w:rFonts w:hint="default"/>
        <w:lang w:val="sq-AL" w:eastAsia="en-US" w:bidi="ar-SA"/>
      </w:rPr>
    </w:lvl>
    <w:lvl w:ilvl="3" w:tplc="151EA3D6">
      <w:numFmt w:val="bullet"/>
      <w:lvlText w:val="•"/>
      <w:lvlJc w:val="left"/>
      <w:pPr>
        <w:ind w:left="2865" w:hanging="128"/>
      </w:pPr>
      <w:rPr>
        <w:rFonts w:hint="default"/>
        <w:lang w:val="sq-AL" w:eastAsia="en-US" w:bidi="ar-SA"/>
      </w:rPr>
    </w:lvl>
    <w:lvl w:ilvl="4" w:tplc="CA524AE0">
      <w:numFmt w:val="bullet"/>
      <w:lvlText w:val="•"/>
      <w:lvlJc w:val="left"/>
      <w:pPr>
        <w:ind w:left="3780" w:hanging="128"/>
      </w:pPr>
      <w:rPr>
        <w:rFonts w:hint="default"/>
        <w:lang w:val="sq-AL" w:eastAsia="en-US" w:bidi="ar-SA"/>
      </w:rPr>
    </w:lvl>
    <w:lvl w:ilvl="5" w:tplc="EA8207B4">
      <w:numFmt w:val="bullet"/>
      <w:lvlText w:val="•"/>
      <w:lvlJc w:val="left"/>
      <w:pPr>
        <w:ind w:left="4695" w:hanging="128"/>
      </w:pPr>
      <w:rPr>
        <w:rFonts w:hint="default"/>
        <w:lang w:val="sq-AL" w:eastAsia="en-US" w:bidi="ar-SA"/>
      </w:rPr>
    </w:lvl>
    <w:lvl w:ilvl="6" w:tplc="E320F18A">
      <w:numFmt w:val="bullet"/>
      <w:lvlText w:val="•"/>
      <w:lvlJc w:val="left"/>
      <w:pPr>
        <w:ind w:left="5610" w:hanging="128"/>
      </w:pPr>
      <w:rPr>
        <w:rFonts w:hint="default"/>
        <w:lang w:val="sq-AL" w:eastAsia="en-US" w:bidi="ar-SA"/>
      </w:rPr>
    </w:lvl>
    <w:lvl w:ilvl="7" w:tplc="E3CCA848">
      <w:numFmt w:val="bullet"/>
      <w:lvlText w:val="•"/>
      <w:lvlJc w:val="left"/>
      <w:pPr>
        <w:ind w:left="6525" w:hanging="128"/>
      </w:pPr>
      <w:rPr>
        <w:rFonts w:hint="default"/>
        <w:lang w:val="sq-AL" w:eastAsia="en-US" w:bidi="ar-SA"/>
      </w:rPr>
    </w:lvl>
    <w:lvl w:ilvl="8" w:tplc="6878494E">
      <w:numFmt w:val="bullet"/>
      <w:lvlText w:val="•"/>
      <w:lvlJc w:val="left"/>
      <w:pPr>
        <w:ind w:left="744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635919F7"/>
    <w:multiLevelType w:val="hybridMultilevel"/>
    <w:tmpl w:val="A374489A"/>
    <w:lvl w:ilvl="0" w:tplc="B74A4058">
      <w:numFmt w:val="bullet"/>
      <w:lvlText w:val="-"/>
      <w:lvlJc w:val="left"/>
      <w:pPr>
        <w:ind w:left="17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D89A41F2">
      <w:numFmt w:val="bullet"/>
      <w:lvlText w:val="•"/>
      <w:lvlJc w:val="left"/>
      <w:pPr>
        <w:ind w:left="1089" w:hanging="128"/>
      </w:pPr>
      <w:rPr>
        <w:rFonts w:hint="default"/>
        <w:lang w:val="sq-AL" w:eastAsia="en-US" w:bidi="ar-SA"/>
      </w:rPr>
    </w:lvl>
    <w:lvl w:ilvl="2" w:tplc="63926DCC">
      <w:numFmt w:val="bullet"/>
      <w:lvlText w:val="•"/>
      <w:lvlJc w:val="left"/>
      <w:pPr>
        <w:ind w:left="1998" w:hanging="128"/>
      </w:pPr>
      <w:rPr>
        <w:rFonts w:hint="default"/>
        <w:lang w:val="sq-AL" w:eastAsia="en-US" w:bidi="ar-SA"/>
      </w:rPr>
    </w:lvl>
    <w:lvl w:ilvl="3" w:tplc="A8C639EA">
      <w:numFmt w:val="bullet"/>
      <w:lvlText w:val="•"/>
      <w:lvlJc w:val="left"/>
      <w:pPr>
        <w:ind w:left="2907" w:hanging="128"/>
      </w:pPr>
      <w:rPr>
        <w:rFonts w:hint="default"/>
        <w:lang w:val="sq-AL" w:eastAsia="en-US" w:bidi="ar-SA"/>
      </w:rPr>
    </w:lvl>
    <w:lvl w:ilvl="4" w:tplc="44E43F02">
      <w:numFmt w:val="bullet"/>
      <w:lvlText w:val="•"/>
      <w:lvlJc w:val="left"/>
      <w:pPr>
        <w:ind w:left="3816" w:hanging="128"/>
      </w:pPr>
      <w:rPr>
        <w:rFonts w:hint="default"/>
        <w:lang w:val="sq-AL" w:eastAsia="en-US" w:bidi="ar-SA"/>
      </w:rPr>
    </w:lvl>
    <w:lvl w:ilvl="5" w:tplc="7C60CCDA">
      <w:numFmt w:val="bullet"/>
      <w:lvlText w:val="•"/>
      <w:lvlJc w:val="left"/>
      <w:pPr>
        <w:ind w:left="4725" w:hanging="128"/>
      </w:pPr>
      <w:rPr>
        <w:rFonts w:hint="default"/>
        <w:lang w:val="sq-AL" w:eastAsia="en-US" w:bidi="ar-SA"/>
      </w:rPr>
    </w:lvl>
    <w:lvl w:ilvl="6" w:tplc="5CAED114">
      <w:numFmt w:val="bullet"/>
      <w:lvlText w:val="•"/>
      <w:lvlJc w:val="left"/>
      <w:pPr>
        <w:ind w:left="5634" w:hanging="128"/>
      </w:pPr>
      <w:rPr>
        <w:rFonts w:hint="default"/>
        <w:lang w:val="sq-AL" w:eastAsia="en-US" w:bidi="ar-SA"/>
      </w:rPr>
    </w:lvl>
    <w:lvl w:ilvl="7" w:tplc="AD52C62E">
      <w:numFmt w:val="bullet"/>
      <w:lvlText w:val="•"/>
      <w:lvlJc w:val="left"/>
      <w:pPr>
        <w:ind w:left="6543" w:hanging="128"/>
      </w:pPr>
      <w:rPr>
        <w:rFonts w:hint="default"/>
        <w:lang w:val="sq-AL" w:eastAsia="en-US" w:bidi="ar-SA"/>
      </w:rPr>
    </w:lvl>
    <w:lvl w:ilvl="8" w:tplc="4A24CF3E">
      <w:numFmt w:val="bullet"/>
      <w:lvlText w:val="•"/>
      <w:lvlJc w:val="left"/>
      <w:pPr>
        <w:ind w:left="7452" w:hanging="128"/>
      </w:pPr>
      <w:rPr>
        <w:rFonts w:hint="default"/>
        <w:lang w:val="sq-AL" w:eastAsia="en-US" w:bidi="ar-SA"/>
      </w:rPr>
    </w:lvl>
  </w:abstractNum>
  <w:abstractNum w:abstractNumId="3" w15:restartNumberingAfterBreak="0">
    <w:nsid w:val="64196435"/>
    <w:multiLevelType w:val="hybridMultilevel"/>
    <w:tmpl w:val="372ACD50"/>
    <w:lvl w:ilvl="0" w:tplc="2DA46A8A">
      <w:numFmt w:val="bullet"/>
      <w:lvlText w:val="•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C005136">
      <w:numFmt w:val="bullet"/>
      <w:lvlText w:val="•"/>
      <w:lvlJc w:val="left"/>
      <w:pPr>
        <w:ind w:left="1035" w:hanging="135"/>
      </w:pPr>
      <w:rPr>
        <w:rFonts w:hint="default"/>
        <w:lang w:val="sq-AL" w:eastAsia="en-US" w:bidi="ar-SA"/>
      </w:rPr>
    </w:lvl>
    <w:lvl w:ilvl="2" w:tplc="15E69804">
      <w:numFmt w:val="bullet"/>
      <w:lvlText w:val="•"/>
      <w:lvlJc w:val="left"/>
      <w:pPr>
        <w:ind w:left="1950" w:hanging="135"/>
      </w:pPr>
      <w:rPr>
        <w:rFonts w:hint="default"/>
        <w:lang w:val="sq-AL" w:eastAsia="en-US" w:bidi="ar-SA"/>
      </w:rPr>
    </w:lvl>
    <w:lvl w:ilvl="3" w:tplc="53FA244A">
      <w:numFmt w:val="bullet"/>
      <w:lvlText w:val="•"/>
      <w:lvlJc w:val="left"/>
      <w:pPr>
        <w:ind w:left="2865" w:hanging="135"/>
      </w:pPr>
      <w:rPr>
        <w:rFonts w:hint="default"/>
        <w:lang w:val="sq-AL" w:eastAsia="en-US" w:bidi="ar-SA"/>
      </w:rPr>
    </w:lvl>
    <w:lvl w:ilvl="4" w:tplc="AD36A040">
      <w:numFmt w:val="bullet"/>
      <w:lvlText w:val="•"/>
      <w:lvlJc w:val="left"/>
      <w:pPr>
        <w:ind w:left="3780" w:hanging="135"/>
      </w:pPr>
      <w:rPr>
        <w:rFonts w:hint="default"/>
        <w:lang w:val="sq-AL" w:eastAsia="en-US" w:bidi="ar-SA"/>
      </w:rPr>
    </w:lvl>
    <w:lvl w:ilvl="5" w:tplc="3794B402">
      <w:numFmt w:val="bullet"/>
      <w:lvlText w:val="•"/>
      <w:lvlJc w:val="left"/>
      <w:pPr>
        <w:ind w:left="4695" w:hanging="135"/>
      </w:pPr>
      <w:rPr>
        <w:rFonts w:hint="default"/>
        <w:lang w:val="sq-AL" w:eastAsia="en-US" w:bidi="ar-SA"/>
      </w:rPr>
    </w:lvl>
    <w:lvl w:ilvl="6" w:tplc="518A8FC8">
      <w:numFmt w:val="bullet"/>
      <w:lvlText w:val="•"/>
      <w:lvlJc w:val="left"/>
      <w:pPr>
        <w:ind w:left="5610" w:hanging="135"/>
      </w:pPr>
      <w:rPr>
        <w:rFonts w:hint="default"/>
        <w:lang w:val="sq-AL" w:eastAsia="en-US" w:bidi="ar-SA"/>
      </w:rPr>
    </w:lvl>
    <w:lvl w:ilvl="7" w:tplc="6B7607F6">
      <w:numFmt w:val="bullet"/>
      <w:lvlText w:val="•"/>
      <w:lvlJc w:val="left"/>
      <w:pPr>
        <w:ind w:left="6525" w:hanging="135"/>
      </w:pPr>
      <w:rPr>
        <w:rFonts w:hint="default"/>
        <w:lang w:val="sq-AL" w:eastAsia="en-US" w:bidi="ar-SA"/>
      </w:rPr>
    </w:lvl>
    <w:lvl w:ilvl="8" w:tplc="E4ECE988">
      <w:numFmt w:val="bullet"/>
      <w:lvlText w:val="•"/>
      <w:lvlJc w:val="left"/>
      <w:pPr>
        <w:ind w:left="7440" w:hanging="135"/>
      </w:pPr>
      <w:rPr>
        <w:rFonts w:hint="default"/>
        <w:lang w:val="sq-AL" w:eastAsia="en-US" w:bidi="ar-SA"/>
      </w:rPr>
    </w:lvl>
  </w:abstractNum>
  <w:abstractNum w:abstractNumId="4" w15:restartNumberingAfterBreak="0">
    <w:nsid w:val="7FEF4ED9"/>
    <w:multiLevelType w:val="hybridMultilevel"/>
    <w:tmpl w:val="5E8EDF8A"/>
    <w:lvl w:ilvl="0" w:tplc="6AF8291A">
      <w:start w:val="1"/>
      <w:numFmt w:val="upperRoman"/>
      <w:lvlText w:val="%1-"/>
      <w:lvlJc w:val="left"/>
      <w:pPr>
        <w:ind w:left="281" w:hanging="1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2998F9CA">
      <w:start w:val="1"/>
      <w:numFmt w:val="lowerLetter"/>
      <w:lvlText w:val="%2)"/>
      <w:lvlJc w:val="left"/>
      <w:pPr>
        <w:ind w:left="34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43600B76">
      <w:numFmt w:val="bullet"/>
      <w:lvlText w:val="•"/>
      <w:lvlJc w:val="left"/>
      <w:pPr>
        <w:ind w:left="1332" w:hanging="226"/>
      </w:pPr>
      <w:rPr>
        <w:rFonts w:hint="default"/>
        <w:lang w:val="sq-AL" w:eastAsia="en-US" w:bidi="ar-SA"/>
      </w:rPr>
    </w:lvl>
    <w:lvl w:ilvl="3" w:tplc="FBBCE028">
      <w:numFmt w:val="bullet"/>
      <w:lvlText w:val="•"/>
      <w:lvlJc w:val="left"/>
      <w:pPr>
        <w:ind w:left="2324" w:hanging="226"/>
      </w:pPr>
      <w:rPr>
        <w:rFonts w:hint="default"/>
        <w:lang w:val="sq-AL" w:eastAsia="en-US" w:bidi="ar-SA"/>
      </w:rPr>
    </w:lvl>
    <w:lvl w:ilvl="4" w:tplc="E0743D30">
      <w:numFmt w:val="bullet"/>
      <w:lvlText w:val="•"/>
      <w:lvlJc w:val="left"/>
      <w:pPr>
        <w:ind w:left="3317" w:hanging="226"/>
      </w:pPr>
      <w:rPr>
        <w:rFonts w:hint="default"/>
        <w:lang w:val="sq-AL" w:eastAsia="en-US" w:bidi="ar-SA"/>
      </w:rPr>
    </w:lvl>
    <w:lvl w:ilvl="5" w:tplc="B9022E48">
      <w:numFmt w:val="bullet"/>
      <w:lvlText w:val="•"/>
      <w:lvlJc w:val="left"/>
      <w:pPr>
        <w:ind w:left="4309" w:hanging="226"/>
      </w:pPr>
      <w:rPr>
        <w:rFonts w:hint="default"/>
        <w:lang w:val="sq-AL" w:eastAsia="en-US" w:bidi="ar-SA"/>
      </w:rPr>
    </w:lvl>
    <w:lvl w:ilvl="6" w:tplc="DFDECB4A">
      <w:numFmt w:val="bullet"/>
      <w:lvlText w:val="•"/>
      <w:lvlJc w:val="left"/>
      <w:pPr>
        <w:ind w:left="5301" w:hanging="226"/>
      </w:pPr>
      <w:rPr>
        <w:rFonts w:hint="default"/>
        <w:lang w:val="sq-AL" w:eastAsia="en-US" w:bidi="ar-SA"/>
      </w:rPr>
    </w:lvl>
    <w:lvl w:ilvl="7" w:tplc="69623B54">
      <w:numFmt w:val="bullet"/>
      <w:lvlText w:val="•"/>
      <w:lvlJc w:val="left"/>
      <w:pPr>
        <w:ind w:left="6294" w:hanging="226"/>
      </w:pPr>
      <w:rPr>
        <w:rFonts w:hint="default"/>
        <w:lang w:val="sq-AL" w:eastAsia="en-US" w:bidi="ar-SA"/>
      </w:rPr>
    </w:lvl>
    <w:lvl w:ilvl="8" w:tplc="74C4FB12">
      <w:numFmt w:val="bullet"/>
      <w:lvlText w:val="•"/>
      <w:lvlJc w:val="left"/>
      <w:pPr>
        <w:ind w:left="7286" w:hanging="226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E2"/>
    <w:rsid w:val="000363AF"/>
    <w:rsid w:val="00451065"/>
    <w:rsid w:val="00665285"/>
    <w:rsid w:val="00955253"/>
    <w:rsid w:val="009A3A62"/>
    <w:rsid w:val="00AA72E2"/>
    <w:rsid w:val="00E0679E"/>
    <w:rsid w:val="00E50A29"/>
    <w:rsid w:val="00F7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7A7032-9DE6-4B12-89F2-EDB4426F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ind w:left="120" w:hanging="1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ma.gov.al" TargetMode="External"/><Relationship Id="rId2" Type="http://schemas.openxmlformats.org/officeDocument/2006/relationships/hyperlink" Target="http://www.ama.gov.al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ma.gov.al" TargetMode="External"/><Relationship Id="rId4" Type="http://schemas.openxmlformats.org/officeDocument/2006/relationships/hyperlink" Target="http://www.ama.gov.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Almida Kalaja</cp:lastModifiedBy>
  <cp:revision>6</cp:revision>
  <dcterms:created xsi:type="dcterms:W3CDTF">2024-07-18T09:31:00Z</dcterms:created>
  <dcterms:modified xsi:type="dcterms:W3CDTF">2024-07-18T09:54:00Z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2013</vt:lpwstr>
  </property>
</Properties>
</file>