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CA" w:rsidRDefault="001540CA" w:rsidP="00E15FF3">
      <w:pPr>
        <w:rPr>
          <w:rFonts w:ascii="Times New Roman" w:eastAsia="Times New Roman" w:hAnsi="Times New Roman" w:cs="Times New Roman"/>
          <w:noProof/>
        </w:rPr>
      </w:pPr>
    </w:p>
    <w:p w:rsidR="001540CA" w:rsidRPr="00612B7A" w:rsidRDefault="0032267C" w:rsidP="00612B7A">
      <w:pPr>
        <w:jc w:val="center"/>
        <w:rPr>
          <w:rFonts w:ascii="Times New Roman" w:eastAsia="Times New Roman" w:hAnsi="Times New Roman" w:cs="Times New Roman"/>
          <w:noProof/>
        </w:rPr>
      </w:pPr>
      <w:r w:rsidRPr="001E72B8">
        <w:rPr>
          <w:noProof/>
        </w:rPr>
        <w:drawing>
          <wp:inline distT="0" distB="0" distL="0" distR="0" wp14:anchorId="40D6787D" wp14:editId="7ED91AE3">
            <wp:extent cx="5943600" cy="1006409"/>
            <wp:effectExtent l="0" t="0" r="0" b="0"/>
            <wp:docPr id="7" name="Picture 3" descr="C:\Users\klient\Desktop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ient\Desktop\pa ngjy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8B" w:rsidRPr="007B0687" w:rsidRDefault="002C538B" w:rsidP="0032267C">
      <w:pPr>
        <w:pStyle w:val="NoSpacing"/>
        <w:jc w:val="center"/>
        <w:rPr>
          <w:rFonts w:ascii="Arial" w:hAnsi="Arial" w:cs="Arial"/>
          <w:b/>
        </w:rPr>
      </w:pPr>
      <w:r w:rsidRPr="007B0687">
        <w:rPr>
          <w:rFonts w:ascii="Arial" w:hAnsi="Arial" w:cs="Arial"/>
          <w:b/>
        </w:rPr>
        <w:t xml:space="preserve">DREJTORIA E </w:t>
      </w:r>
      <w:r w:rsidR="0032267C">
        <w:rPr>
          <w:rFonts w:ascii="Arial" w:hAnsi="Arial" w:cs="Arial"/>
          <w:b/>
        </w:rPr>
        <w:t xml:space="preserve">MENAXHIMIT TE </w:t>
      </w:r>
      <w:r w:rsidRPr="007B0687">
        <w:rPr>
          <w:rFonts w:ascii="Arial" w:hAnsi="Arial" w:cs="Arial"/>
          <w:b/>
        </w:rPr>
        <w:t>BURIMEVE NJEREZORE</w:t>
      </w:r>
    </w:p>
    <w:p w:rsidR="00C11196" w:rsidRDefault="00416988" w:rsidP="00C92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63500</wp:posOffset>
                </wp:positionV>
                <wp:extent cx="6155690" cy="1064260"/>
                <wp:effectExtent l="57150" t="38100" r="54610" b="7874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064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D05D2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SHPALLJE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PËR LEVIZJE PARALELE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NGRITJE NË DETYRË </w:t>
                            </w:r>
                          </w:p>
                          <w:p w:rsidR="000E4F38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PRANIMI NGA JASHTË SHËRBIMIT CIVIL</w:t>
                            </w:r>
                          </w:p>
                          <w:p w:rsidR="000E4F38" w:rsidRPr="00AD05D2" w:rsidRDefault="000E4F38" w:rsidP="00067D8F">
                            <w:pPr>
                              <w:pBdr>
                                <w:bottom w:val="single" w:sz="12" w:space="31" w:color="C00000"/>
                              </w:pBdr>
                              <w:shd w:val="clear" w:color="auto" w:fill="C00000"/>
                              <w:spacing w:after="0"/>
                              <w:jc w:val="center"/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N</w:t>
                            </w:r>
                            <w:r w:rsidR="00FF6AA9"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Ë KATEGORINË E MESME </w:t>
                            </w:r>
                            <w:r>
                              <w:rPr>
                                <w:rFonts w:ascii="Times New Roman" w:eastAsia="MS Mincho" w:hAnsi="Times New Roman"/>
                                <w:b/>
                                <w:color w:val="FFFF00"/>
                                <w:sz w:val="24"/>
                                <w:szCs w:val="24"/>
                              </w:rPr>
                              <w:t>DREJTUESE</w:t>
                            </w:r>
                          </w:p>
                          <w:p w:rsidR="000E4F38" w:rsidRDefault="000E4F38" w:rsidP="00DF1FEC">
                            <w:pPr>
                              <w:shd w:val="clear" w:color="auto" w:fill="8DB3E2" w:themeFill="tex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75pt;margin-top:5pt;width:484.7pt;height: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AD05D2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SHPALLJE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PËR LEVIZJE PARALELE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 NGRITJE NË DETYRË </w:t>
                      </w:r>
                    </w:p>
                    <w:p w:rsidR="000E4F38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PRANIMI NGA JASHTË SHËRBIMIT CIVIL</w:t>
                      </w:r>
                    </w:p>
                    <w:p w:rsidR="000E4F38" w:rsidRPr="00AD05D2" w:rsidRDefault="000E4F38" w:rsidP="00067D8F">
                      <w:pPr>
                        <w:pBdr>
                          <w:bottom w:val="single" w:sz="12" w:space="31" w:color="C00000"/>
                        </w:pBdr>
                        <w:shd w:val="clear" w:color="auto" w:fill="C00000"/>
                        <w:spacing w:after="0"/>
                        <w:jc w:val="center"/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N</w:t>
                      </w:r>
                      <w:r w:rsidR="00FF6AA9"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 xml:space="preserve">Ë KATEGORINË E MESME </w:t>
                      </w:r>
                      <w:r>
                        <w:rPr>
                          <w:rFonts w:ascii="Times New Roman" w:eastAsia="MS Mincho" w:hAnsi="Times New Roman"/>
                          <w:b/>
                          <w:color w:val="FFFF00"/>
                          <w:sz w:val="24"/>
                          <w:szCs w:val="24"/>
                        </w:rPr>
                        <w:t>DREJTUESE</w:t>
                      </w:r>
                    </w:p>
                    <w:p w:rsidR="000E4F38" w:rsidRDefault="000E4F38" w:rsidP="00DF1FEC">
                      <w:pPr>
                        <w:shd w:val="clear" w:color="auto" w:fill="8DB3E2" w:themeFill="tex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014B7" w:rsidRDefault="00B014B7" w:rsidP="001C6986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8E598F" w:rsidRDefault="008E59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D8F" w:rsidRDefault="00067D8F" w:rsidP="000D35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EB4" w:rsidRPr="00DD6EB4" w:rsidRDefault="00DD6EB4" w:rsidP="00DD6EB4">
      <w:pPr>
        <w:pStyle w:val="NoSpacing"/>
        <w:jc w:val="center"/>
        <w:rPr>
          <w:rFonts w:cstheme="minorHAnsi"/>
          <w:color w:val="000000"/>
          <w:spacing w:val="1"/>
          <w:sz w:val="24"/>
          <w:szCs w:val="24"/>
          <w:lang w:val="de-DE"/>
        </w:rPr>
      </w:pPr>
    </w:p>
    <w:p w:rsidR="00DD6EB4" w:rsidRPr="00CC6A36" w:rsidRDefault="00E74D6D" w:rsidP="00DD6EB4">
      <w:pPr>
        <w:widowControl w:val="0"/>
        <w:autoSpaceDE w:val="0"/>
        <w:autoSpaceDN w:val="0"/>
        <w:adjustRightInd w:val="0"/>
        <w:spacing w:before="11" w:after="0"/>
        <w:ind w:right="67"/>
        <w:jc w:val="both"/>
        <w:rPr>
          <w:rFonts w:cstheme="minorHAnsi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it-IT"/>
        </w:rPr>
        <w:t>Në zbatim të nenit 26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t</w:t>
      </w:r>
      <w:r w:rsidR="00B22264">
        <w:rPr>
          <w:rFonts w:ascii="Times New Roman" w:hAnsi="Times New Roman"/>
          <w:sz w:val="24"/>
          <w:szCs w:val="24"/>
          <w:lang w:val="it-IT"/>
        </w:rPr>
        <w:t>ë</w:t>
      </w:r>
      <w:r w:rsidR="00B22264" w:rsidRPr="007C21B9">
        <w:rPr>
          <w:rFonts w:ascii="Times New Roman" w:hAnsi="Times New Roman"/>
          <w:sz w:val="24"/>
          <w:szCs w:val="24"/>
          <w:lang w:val="it-IT"/>
        </w:rPr>
        <w:t xml:space="preserve"> Ligjit Nr. 152/2013, “Për nëpunësin civil”, 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(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>i ndryshuar</w:t>
      </w:r>
      <w:r w:rsidRPr="00E74D6D">
        <w:rPr>
          <w:rFonts w:ascii="Times New Roman" w:hAnsi="Times New Roman"/>
          <w:i/>
          <w:sz w:val="24"/>
          <w:szCs w:val="24"/>
          <w:lang w:val="it-IT"/>
        </w:rPr>
        <w:t>)</w:t>
      </w:r>
      <w:r w:rsidR="00B22264" w:rsidRPr="00E74D6D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="00B22264" w:rsidRPr="007C21B9">
        <w:rPr>
          <w:rFonts w:ascii="Times New Roman" w:hAnsi="Times New Roman"/>
          <w:color w:val="000000"/>
          <w:sz w:val="24"/>
          <w:szCs w:val="24"/>
          <w:lang w:val="sq-AL"/>
        </w:rPr>
        <w:t>si dhe të Kreut II,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dhe </w:t>
      </w:r>
      <w:r w:rsidR="00B22264" w:rsidRPr="00ED769A">
        <w:rPr>
          <w:rFonts w:ascii="Times New Roman" w:hAnsi="Times New Roman"/>
          <w:color w:val="000000"/>
          <w:sz w:val="24"/>
          <w:szCs w:val="24"/>
          <w:lang w:val="sq-AL"/>
        </w:rPr>
        <w:t xml:space="preserve">III të Vendimit </w:t>
      </w:r>
      <w:r w:rsidR="00B22264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r. 242, datë 18/03/2015, te Keshillit te Ministrave, </w:t>
      </w:r>
      <w:r w:rsidR="006A7A7A">
        <w:rPr>
          <w:rFonts w:ascii="Times New Roman" w:hAnsi="Times New Roman"/>
          <w:sz w:val="24"/>
          <w:szCs w:val="24"/>
          <w:lang w:val="it-IT"/>
        </w:rPr>
        <w:t>Bashkia Kukes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 xml:space="preserve">, shpall procedurat e </w:t>
      </w:r>
      <w:r>
        <w:rPr>
          <w:rFonts w:ascii="Times New Roman" w:hAnsi="Times New Roman"/>
          <w:sz w:val="24"/>
          <w:szCs w:val="24"/>
          <w:lang w:val="it-IT"/>
        </w:rPr>
        <w:t xml:space="preserve">levizjes paralele,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ngritjes në detyrë</w:t>
      </w:r>
      <w:r>
        <w:rPr>
          <w:rFonts w:ascii="Times New Roman" w:hAnsi="Times New Roman"/>
          <w:sz w:val="24"/>
          <w:szCs w:val="24"/>
          <w:lang w:val="it-IT"/>
        </w:rPr>
        <w:t xml:space="preserve"> dhe</w:t>
      </w:r>
      <w:r w:rsidR="00B2226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22264" w:rsidRPr="00ED769A">
        <w:rPr>
          <w:rFonts w:ascii="Times New Roman" w:hAnsi="Times New Roman"/>
          <w:sz w:val="24"/>
          <w:szCs w:val="24"/>
          <w:lang w:val="it-IT"/>
        </w:rPr>
        <w:t>pranimit nga jashtë për pozicionin</w:t>
      </w:r>
      <w:r w:rsidR="00DD6EB4" w:rsidRPr="00CC6A36">
        <w:rPr>
          <w:rFonts w:cstheme="minorHAnsi"/>
          <w:sz w:val="24"/>
          <w:szCs w:val="24"/>
          <w:lang w:val="de-DE"/>
        </w:rPr>
        <w:t>:</w:t>
      </w:r>
    </w:p>
    <w:p w:rsidR="00DD6EB4" w:rsidRPr="002E5832" w:rsidRDefault="00DD6EB4" w:rsidP="00DC165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6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2E5832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de-DE"/>
        </w:rPr>
        <w:t>1(</w:t>
      </w:r>
      <w:r w:rsidRPr="002E5832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de-DE"/>
        </w:rPr>
        <w:t>n</w:t>
      </w:r>
      <w:r w:rsidRPr="002E5832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j</w:t>
      </w:r>
      <w:r w:rsidRPr="002E5832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de-DE"/>
        </w:rPr>
        <w:t>ë</w:t>
      </w:r>
      <w:r w:rsidRPr="002E5832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)</w:t>
      </w:r>
      <w:r w:rsidRPr="002E5832">
        <w:rPr>
          <w:rFonts w:ascii="Times New Roman" w:hAnsi="Times New Roman" w:cs="Times New Roman"/>
          <w:b/>
          <w:color w:val="000000"/>
          <w:spacing w:val="26"/>
          <w:sz w:val="24"/>
          <w:szCs w:val="24"/>
          <w:lang w:val="de-DE"/>
        </w:rPr>
        <w:t xml:space="preserve"> </w:t>
      </w:r>
      <w:r w:rsidR="006E25CC" w:rsidRPr="002E5832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 xml:space="preserve">Drejtor i Drejtorise </w:t>
      </w:r>
      <w:r w:rsidR="002E5832" w:rsidRPr="002E583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së</w:t>
      </w:r>
      <w:r w:rsidR="002E5832" w:rsidRPr="002E583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Planifikimit, Kontrollit dhe Zhvillimit te Territorit</w:t>
      </w:r>
      <w:r w:rsidRPr="002E5832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de-DE"/>
        </w:rPr>
        <w:t>,</w:t>
      </w:r>
    </w:p>
    <w:p w:rsidR="00DD6EB4" w:rsidRPr="002E5832" w:rsidRDefault="00DD6EB4" w:rsidP="00DD6EB4">
      <w:pPr>
        <w:pStyle w:val="ListParagraph"/>
        <w:widowControl w:val="0"/>
        <w:autoSpaceDE w:val="0"/>
        <w:autoSpaceDN w:val="0"/>
        <w:adjustRightInd w:val="0"/>
        <w:spacing w:after="0"/>
        <w:ind w:left="360" w:right="6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 w:rsidRPr="002E5832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de-DE"/>
        </w:rPr>
        <w:t xml:space="preserve">Kategoria e pages </w:t>
      </w:r>
      <w:r w:rsidR="00E74D6D" w:rsidRPr="002E5832">
        <w:rPr>
          <w:rFonts w:ascii="Times New Roman" w:hAnsi="Times New Roman" w:cs="Times New Roman"/>
          <w:b/>
          <w:sz w:val="24"/>
          <w:szCs w:val="24"/>
          <w:lang w:val="de-DE"/>
        </w:rPr>
        <w:t>II-</w:t>
      </w:r>
      <w:r w:rsidR="006E25CC" w:rsidRPr="002E5832">
        <w:rPr>
          <w:rFonts w:ascii="Times New Roman" w:hAnsi="Times New Roman" w:cs="Times New Roman"/>
          <w:b/>
          <w:sz w:val="24"/>
          <w:szCs w:val="24"/>
          <w:lang w:val="de-DE"/>
        </w:rPr>
        <w:t>b</w:t>
      </w:r>
      <w:r w:rsidRPr="002E5832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.</w:t>
      </w:r>
    </w:p>
    <w:p w:rsidR="00C827BA" w:rsidRPr="00DD6EB4" w:rsidRDefault="00416988" w:rsidP="002B6AEF">
      <w:pPr>
        <w:pStyle w:val="NoSpacing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110490</wp:posOffset>
                </wp:positionV>
                <wp:extent cx="6501130" cy="777240"/>
                <wp:effectExtent l="0" t="0" r="0" b="38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1130" cy="777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9C09CD" w:rsidRDefault="009C09CD" w:rsidP="002621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after="0" w:line="275" w:lineRule="auto"/>
                              <w:ind w:right="198"/>
                              <w:jc w:val="both"/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Plotësimi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bëhet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dyja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këto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hapura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lire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.75pt;margin-top:8.7pt;width:51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9C09CD" w:rsidRDefault="009C09CD" w:rsidP="002621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1" w:after="0" w:line="275" w:lineRule="auto"/>
                        <w:ind w:right="198"/>
                        <w:jc w:val="both"/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Plotësimi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bëhet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dyja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këto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hapura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lire (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</w:p>
                  </w:txbxContent>
                </v:textbox>
              </v:rect>
            </w:pict>
          </mc:Fallback>
        </mc:AlternateContent>
      </w: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C827BA" w:rsidRPr="00DD6EB4" w:rsidRDefault="00C827BA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E024E0" w:rsidRPr="00DD6EB4" w:rsidRDefault="00E024E0" w:rsidP="002B6AEF">
      <w:pPr>
        <w:pStyle w:val="NoSpacing"/>
        <w:rPr>
          <w:rFonts w:cstheme="minorHAnsi"/>
          <w:sz w:val="24"/>
          <w:szCs w:val="24"/>
          <w:lang w:val="de-DE"/>
        </w:rPr>
      </w:pPr>
    </w:p>
    <w:p w:rsidR="000D35D4" w:rsidRPr="00DD6EB4" w:rsidRDefault="000D35D4" w:rsidP="00B75D76">
      <w:pPr>
        <w:pStyle w:val="NoSpacing"/>
        <w:rPr>
          <w:rFonts w:cstheme="minorHAnsi"/>
          <w:sz w:val="16"/>
          <w:szCs w:val="16"/>
          <w:lang w:val="de-DE"/>
        </w:rPr>
      </w:pPr>
    </w:p>
    <w:p w:rsidR="00312496" w:rsidRPr="00DD6EB4" w:rsidRDefault="00312496" w:rsidP="00B75D76">
      <w:pPr>
        <w:pStyle w:val="NoSpacing"/>
        <w:rPr>
          <w:rFonts w:cstheme="minorHAnsi"/>
          <w:b/>
          <w:sz w:val="24"/>
          <w:szCs w:val="24"/>
          <w:lang w:val="de-DE"/>
        </w:rPr>
      </w:pPr>
    </w:p>
    <w:p w:rsidR="00E024E0" w:rsidRPr="001D6BB4" w:rsidRDefault="002621E6" w:rsidP="002621E6">
      <w:pPr>
        <w:jc w:val="center"/>
        <w:rPr>
          <w:rFonts w:cstheme="minorHAnsi"/>
          <w:b/>
          <w:lang w:val="de-DE"/>
        </w:rPr>
      </w:pP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të 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>tre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p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rocedurat (</w:t>
      </w:r>
      <w:r w:rsidR="001171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levizje paralele, 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ngritje në detyrë ose pranim nga jashtë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në shërbimin civil)</w:t>
      </w:r>
      <w:r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2020FA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p w:rsidR="00E024E0" w:rsidRPr="00CC6A36" w:rsidRDefault="00416988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453505" cy="1036320"/>
                <wp:effectExtent l="0" t="0" r="444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E5C1D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LEVIZJE PARALELE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  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07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8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</w:p>
                          <w:p w:rsidR="000E4F38" w:rsidRPr="00B22264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NGRITJE NE DETYRE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 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12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8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="002274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4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B222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Afati për dorëzimin e dokumentave për  - 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DE"/>
                              </w:rPr>
                              <w:t>PRANIM NGA JASHTE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:                     </w:t>
                            </w:r>
                            <w:r w:rsidR="003665B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12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.0</w:t>
                            </w:r>
                            <w:r w:rsidR="00B920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8</w:t>
                            </w:r>
                            <w:r w:rsidR="004A71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  <w:r w:rsidRPr="00B222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20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24</w:t>
                            </w:r>
                          </w:p>
                          <w:p w:rsidR="000E4F38" w:rsidRDefault="000E4F38" w:rsidP="00ED46D7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:rsidR="000E4F38" w:rsidRPr="006A7BA8" w:rsidRDefault="000E4F38" w:rsidP="00112AB5">
                            <w:pPr>
                              <w:pStyle w:val="NoSpacing"/>
                              <w:rPr>
                                <w:lang w:val="de-DE"/>
                              </w:rPr>
                            </w:pPr>
                          </w:p>
                          <w:p w:rsidR="000E4F38" w:rsidRPr="00112AB5" w:rsidRDefault="000E4F38" w:rsidP="00112A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pt;margin-top:.2pt;width:508.1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" fillcolor="white [3201]" strokecolor="#8064a2 [3207]" strokeweight="2pt">
                <v:path arrowok="t"/>
                <v:textbox>
                  <w:txbxContent>
                    <w:p w:rsidR="000E4F38" w:rsidRPr="00DE5C1D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</w:t>
                      </w: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LEVIZJE PARALELE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  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07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8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4</w:t>
                      </w:r>
                    </w:p>
                    <w:p w:rsidR="000E4F38" w:rsidRPr="00B22264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NGRITJE NE DETYRE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 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12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8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="002274C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4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B222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Afati për dorëzimin e dokumentave për  - 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DE"/>
                        </w:rPr>
                        <w:t>PRANIM NGA JASHTE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:                     </w:t>
                      </w:r>
                      <w:r w:rsidR="003665B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12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.0</w:t>
                      </w:r>
                      <w:r w:rsidR="00B920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8</w:t>
                      </w:r>
                      <w:r w:rsidR="004A71A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.</w:t>
                      </w:r>
                      <w:r w:rsidRPr="00B222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20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24</w:t>
                      </w:r>
                    </w:p>
                    <w:p w:rsidR="000E4F38" w:rsidRDefault="000E4F38" w:rsidP="00ED46D7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  <w:p w:rsidR="000E4F38" w:rsidRPr="006A7BA8" w:rsidRDefault="000E4F38" w:rsidP="00112AB5">
                      <w:pPr>
                        <w:pStyle w:val="NoSpacing"/>
                        <w:rPr>
                          <w:lang w:val="de-DE"/>
                        </w:rPr>
                      </w:pPr>
                    </w:p>
                    <w:p w:rsidR="000E4F38" w:rsidRPr="00112AB5" w:rsidRDefault="000E4F38" w:rsidP="00112A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27BA" w:rsidRPr="00CC6A36" w:rsidRDefault="00C827BA" w:rsidP="00E024E0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 w:rsidRPr="00CC6A36">
        <w:rPr>
          <w:rFonts w:cstheme="minorHAnsi"/>
          <w:sz w:val="24"/>
          <w:szCs w:val="24"/>
          <w:lang w:val="de-DE"/>
        </w:rPr>
        <w:cr/>
      </w:r>
    </w:p>
    <w:p w:rsidR="00B014B7" w:rsidRPr="00CC6A36" w:rsidRDefault="00B014B7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1D6BB4" w:rsidRDefault="001D6BB4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DE5C1D" w:rsidRDefault="00DE5C1D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</w:pPr>
    </w:p>
    <w:p w:rsidR="003E146B" w:rsidRPr="00CC6A36" w:rsidRDefault="007044B9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24"/>
          <w:szCs w:val="24"/>
          <w:lang w:val="de-DE"/>
        </w:rPr>
      </w:pP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Përshkrimi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përgjithësues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i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punës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për</w:t>
      </w:r>
      <w:r w:rsidR="00FA2FA8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pozicionin</w:t>
      </w:r>
      <w:r w:rsidR="00E70F07"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 xml:space="preserve"> si me siper eshte</w:t>
      </w:r>
      <w:r w:rsidRPr="00CC6A36">
        <w:rPr>
          <w:rFonts w:cstheme="minorHAnsi"/>
          <w:b/>
          <w:i/>
          <w:sz w:val="24"/>
          <w:szCs w:val="24"/>
          <w:bdr w:val="single" w:sz="4" w:space="0" w:color="auto"/>
          <w:shd w:val="clear" w:color="auto" w:fill="B8CCE4" w:themeFill="accent1" w:themeFillTint="66"/>
          <w:lang w:val="de-DE"/>
        </w:rPr>
        <w:t>:</w:t>
      </w:r>
    </w:p>
    <w:p w:rsidR="001E7BA6" w:rsidRPr="00CC6A36" w:rsidRDefault="001E7BA6" w:rsidP="003E146B">
      <w:pPr>
        <w:pStyle w:val="NoSpacing"/>
        <w:tabs>
          <w:tab w:val="left" w:pos="180"/>
        </w:tabs>
        <w:jc w:val="both"/>
        <w:rPr>
          <w:rFonts w:cstheme="minorHAnsi"/>
          <w:b/>
          <w:i/>
          <w:sz w:val="10"/>
          <w:szCs w:val="10"/>
          <w:lang w:val="de-DE"/>
        </w:rPr>
      </w:pPr>
    </w:p>
    <w:p w:rsidR="002E5832" w:rsidRPr="003B6C43" w:rsidRDefault="002E5832" w:rsidP="002E5832">
      <w:pPr>
        <w:pStyle w:val="Subtitle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proofErr w:type="spellStart"/>
      <w:r w:rsidRPr="003B6C43">
        <w:rPr>
          <w:rFonts w:ascii="Times New Roman" w:hAnsi="Times New Roman"/>
        </w:rPr>
        <w:t>Ushtrimin</w:t>
      </w:r>
      <w:proofErr w:type="spellEnd"/>
      <w:r w:rsidRPr="003B6C43">
        <w:rPr>
          <w:rFonts w:ascii="Times New Roman" w:hAnsi="Times New Roman"/>
        </w:rPr>
        <w:t xml:space="preserve"> e </w:t>
      </w:r>
      <w:proofErr w:type="spellStart"/>
      <w:r w:rsidRPr="003B6C43">
        <w:rPr>
          <w:rFonts w:ascii="Times New Roman" w:hAnsi="Times New Roman"/>
        </w:rPr>
        <w:t>përgjegjësive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të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planifikimit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të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qëndrueshëm</w:t>
      </w:r>
      <w:proofErr w:type="spellEnd"/>
      <w:r w:rsidRPr="003B6C43">
        <w:rPr>
          <w:rFonts w:ascii="Times New Roman" w:hAnsi="Times New Roman"/>
        </w:rPr>
        <w:t xml:space="preserve">, </w:t>
      </w:r>
      <w:proofErr w:type="spellStart"/>
      <w:r w:rsidRPr="003B6C43">
        <w:rPr>
          <w:rFonts w:ascii="Times New Roman" w:hAnsi="Times New Roman"/>
        </w:rPr>
        <w:t>në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përputhje</w:t>
      </w:r>
      <w:proofErr w:type="spellEnd"/>
      <w:r w:rsidRPr="003B6C43">
        <w:rPr>
          <w:rFonts w:ascii="Times New Roman" w:hAnsi="Times New Roman"/>
        </w:rPr>
        <w:t xml:space="preserve"> me </w:t>
      </w:r>
      <w:proofErr w:type="spellStart"/>
      <w:r w:rsidRPr="003B6C43">
        <w:rPr>
          <w:rFonts w:ascii="Times New Roman" w:hAnsi="Times New Roman"/>
        </w:rPr>
        <w:t>legjislacionin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në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fuqi</w:t>
      </w:r>
      <w:proofErr w:type="spellEnd"/>
      <w:r w:rsidRPr="003B6C43">
        <w:rPr>
          <w:rFonts w:ascii="Times New Roman" w:hAnsi="Times New Roman"/>
        </w:rPr>
        <w:t>.</w:t>
      </w:r>
    </w:p>
    <w:p w:rsidR="002E5832" w:rsidRPr="003B6C43" w:rsidRDefault="002E5832" w:rsidP="002E5832">
      <w:pPr>
        <w:pStyle w:val="Subtitle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</w:rPr>
      </w:pPr>
      <w:proofErr w:type="spellStart"/>
      <w:r w:rsidRPr="003B6C43">
        <w:rPr>
          <w:rFonts w:ascii="Times New Roman" w:hAnsi="Times New Roman"/>
          <w:color w:val="000000"/>
        </w:rPr>
        <w:t>Sigurimin</w:t>
      </w:r>
      <w:proofErr w:type="spellEnd"/>
      <w:r w:rsidRPr="003B6C43">
        <w:rPr>
          <w:rFonts w:ascii="Times New Roman" w:hAnsi="Times New Roman"/>
          <w:color w:val="000000"/>
        </w:rPr>
        <w:t xml:space="preserve"> e </w:t>
      </w:r>
      <w:proofErr w:type="spellStart"/>
      <w:r w:rsidRPr="003B6C43">
        <w:rPr>
          <w:rFonts w:ascii="Times New Roman" w:hAnsi="Times New Roman"/>
          <w:color w:val="000000"/>
        </w:rPr>
        <w:t>zhvillimit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të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qëndrueshëm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të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territorit</w:t>
      </w:r>
      <w:proofErr w:type="spellEnd"/>
      <w:r w:rsidRPr="003B6C43">
        <w:rPr>
          <w:rFonts w:ascii="Times New Roman" w:hAnsi="Times New Roman"/>
          <w:color w:val="000000"/>
        </w:rPr>
        <w:t xml:space="preserve">, </w:t>
      </w:r>
      <w:proofErr w:type="spellStart"/>
      <w:r w:rsidRPr="003B6C43">
        <w:rPr>
          <w:rFonts w:ascii="Times New Roman" w:hAnsi="Times New Roman"/>
          <w:color w:val="000000"/>
        </w:rPr>
        <w:t>nëpërmjet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përdorimit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racional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të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tokës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dhe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të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burimeve</w:t>
      </w:r>
      <w:proofErr w:type="spellEnd"/>
      <w:r w:rsidRPr="003B6C43">
        <w:rPr>
          <w:rFonts w:ascii="Times New Roman" w:hAnsi="Times New Roman"/>
          <w:color w:val="000000"/>
        </w:rPr>
        <w:t xml:space="preserve"> </w:t>
      </w:r>
      <w:proofErr w:type="spellStart"/>
      <w:r w:rsidRPr="003B6C43">
        <w:rPr>
          <w:rFonts w:ascii="Times New Roman" w:hAnsi="Times New Roman"/>
          <w:color w:val="000000"/>
        </w:rPr>
        <w:t>natyrore</w:t>
      </w:r>
      <w:proofErr w:type="spellEnd"/>
      <w:r w:rsidRPr="003B6C43">
        <w:rPr>
          <w:rFonts w:ascii="Times New Roman" w:hAnsi="Times New Roman"/>
          <w:color w:val="000000"/>
        </w:rPr>
        <w:t>.</w:t>
      </w:r>
    </w:p>
    <w:p w:rsidR="002E5832" w:rsidRPr="003B6C43" w:rsidRDefault="002E5832" w:rsidP="002E58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përputhshmërise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miratim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dispozitat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instrumentet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>.</w:t>
      </w:r>
    </w:p>
    <w:p w:rsidR="002E5832" w:rsidRPr="003B6C43" w:rsidRDefault="002E5832" w:rsidP="002E58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Mbajtjen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lidhjes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mënyre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vazhdueshme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me AKPT, ARM, ZVRPP, DAMT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ALUIZN</w:t>
      </w:r>
    </w:p>
    <w:p w:rsidR="002E5832" w:rsidRPr="003B6C43" w:rsidRDefault="002E5832" w:rsidP="002E5832">
      <w:pPr>
        <w:pStyle w:val="Subtitle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proofErr w:type="spellStart"/>
      <w:r w:rsidRPr="003B6C43">
        <w:rPr>
          <w:rFonts w:ascii="Times New Roman" w:hAnsi="Times New Roman"/>
        </w:rPr>
        <w:t>Shqyrtimin</w:t>
      </w:r>
      <w:proofErr w:type="spellEnd"/>
      <w:r w:rsidRPr="003B6C43">
        <w:rPr>
          <w:rFonts w:ascii="Times New Roman" w:hAnsi="Times New Roman"/>
        </w:rPr>
        <w:t xml:space="preserve"> e </w:t>
      </w:r>
      <w:proofErr w:type="spellStart"/>
      <w:r w:rsidRPr="003B6C43">
        <w:rPr>
          <w:rFonts w:ascii="Times New Roman" w:hAnsi="Times New Roman"/>
        </w:rPr>
        <w:t>dokumentacionit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tekniko-ligjor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dhe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kur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ai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është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në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përputhje</w:t>
      </w:r>
      <w:proofErr w:type="spellEnd"/>
      <w:r w:rsidRPr="003B6C43">
        <w:rPr>
          <w:rFonts w:ascii="Times New Roman" w:hAnsi="Times New Roman"/>
        </w:rPr>
        <w:t xml:space="preserve"> me </w:t>
      </w:r>
      <w:proofErr w:type="spellStart"/>
      <w:r w:rsidRPr="003B6C43">
        <w:rPr>
          <w:rFonts w:ascii="Times New Roman" w:hAnsi="Times New Roman"/>
        </w:rPr>
        <w:t>ligjin</w:t>
      </w:r>
      <w:proofErr w:type="spellEnd"/>
      <w:r w:rsidRPr="003B6C43">
        <w:rPr>
          <w:rFonts w:ascii="Times New Roman" w:hAnsi="Times New Roman"/>
        </w:rPr>
        <w:t xml:space="preserve"> e </w:t>
      </w:r>
      <w:proofErr w:type="spellStart"/>
      <w:r w:rsidRPr="003B6C43">
        <w:rPr>
          <w:rFonts w:ascii="Times New Roman" w:hAnsi="Times New Roman"/>
        </w:rPr>
        <w:t>paraqet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atë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për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shqyrtim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dhe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miratim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tek</w:t>
      </w:r>
      <w:proofErr w:type="spellEnd"/>
      <w:r w:rsidRPr="003B6C43">
        <w:rPr>
          <w:rFonts w:ascii="Times New Roman" w:hAnsi="Times New Roman"/>
        </w:rPr>
        <w:t xml:space="preserve"> </w:t>
      </w:r>
      <w:proofErr w:type="spellStart"/>
      <w:r w:rsidRPr="003B6C43">
        <w:rPr>
          <w:rFonts w:ascii="Times New Roman" w:hAnsi="Times New Roman"/>
        </w:rPr>
        <w:t>Kryetari</w:t>
      </w:r>
      <w:proofErr w:type="spellEnd"/>
      <w:r w:rsidRPr="003B6C43">
        <w:rPr>
          <w:rFonts w:ascii="Times New Roman" w:hAnsi="Times New Roman"/>
        </w:rPr>
        <w:t>.</w:t>
      </w:r>
    </w:p>
    <w:p w:rsidR="002E5832" w:rsidRPr="003B6C43" w:rsidRDefault="002E5832" w:rsidP="002E5832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sz w:val="24"/>
          <w:szCs w:val="24"/>
        </w:rPr>
        <w:lastRenderedPageBreak/>
        <w:t>Proçesin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ndërtimi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infrastrukture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punimet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832" w:rsidRPr="003B6C43" w:rsidRDefault="002E5832" w:rsidP="002E58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Përgatitjen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dokumentacionit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dhënien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lejeve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shfrytëzimit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nëse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gjatë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aktit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kolaudimit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vërejtur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shkelje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5832" w:rsidRPr="003B6C43" w:rsidRDefault="002E5832" w:rsidP="002E58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inxhinerike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domosdoshme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pasqyruar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projektimi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studime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efektit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mjedis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>.</w:t>
      </w:r>
    </w:p>
    <w:p w:rsidR="002E5832" w:rsidRPr="003B6C43" w:rsidRDefault="002E5832" w:rsidP="002E58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aplikimeve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dërgimin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listës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projekteve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vleresuara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pranuara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(me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dhëna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plota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tekniko-ekonomike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“electronic copy and hard copy”)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sekretariatin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përgjithshëm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Komitetit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Zhvillimin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Rajoneve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5832" w:rsidRPr="003B6C43" w:rsidRDefault="002E5832" w:rsidP="002E58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studime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porosit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infastrukturës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>.</w:t>
      </w:r>
    </w:p>
    <w:p w:rsidR="002E5832" w:rsidRPr="003B6C43" w:rsidRDefault="002E5832" w:rsidP="002E58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sz w:val="24"/>
          <w:szCs w:val="24"/>
        </w:rPr>
        <w:t>Bashkepunon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C43">
        <w:rPr>
          <w:rFonts w:ascii="Times New Roman" w:hAnsi="Times New Roman" w:cs="Times New Roman"/>
          <w:sz w:val="24"/>
          <w:szCs w:val="24"/>
        </w:rPr>
        <w:t xml:space="preserve">me 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Inspektoriatin</w:t>
      </w:r>
      <w:proofErr w:type="spellEnd"/>
      <w:proofErr w:type="gramEnd"/>
      <w:r w:rsidRPr="003B6C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Ndërtimor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Urbanistik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 Vendor 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vëzhgime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zhvillimet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territor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parashikimin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rreziqeve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tendencave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zhvillimeve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dëmshme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>.</w:t>
      </w:r>
    </w:p>
    <w:p w:rsidR="002E5832" w:rsidRPr="003B6C43" w:rsidRDefault="002E5832" w:rsidP="002E5832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sz w:val="24"/>
          <w:szCs w:val="24"/>
        </w:rPr>
        <w:t>Ndjekjen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proçesit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këshillimit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dëgjimit</w:t>
      </w:r>
      <w:proofErr w:type="spellEnd"/>
      <w:r w:rsidRPr="003B6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z w:val="24"/>
          <w:szCs w:val="24"/>
        </w:rPr>
        <w:t>publik</w:t>
      </w:r>
      <w:proofErr w:type="spellEnd"/>
    </w:p>
    <w:p w:rsidR="002E5832" w:rsidRPr="003B6C43" w:rsidRDefault="002E5832" w:rsidP="002E5832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spacing w:val="-3"/>
          <w:sz w:val="24"/>
          <w:szCs w:val="24"/>
        </w:rPr>
        <w:t>Paraqitjen</w:t>
      </w:r>
      <w:proofErr w:type="spellEnd"/>
      <w:r w:rsidRPr="003B6C43">
        <w:rPr>
          <w:rFonts w:ascii="Times New Roman" w:hAnsi="Times New Roman" w:cs="Times New Roman"/>
          <w:spacing w:val="-3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pacing w:val="-3"/>
          <w:sz w:val="24"/>
          <w:szCs w:val="24"/>
        </w:rPr>
        <w:t>propozimeve</w:t>
      </w:r>
      <w:proofErr w:type="spellEnd"/>
      <w:r w:rsidRPr="003B6C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3"/>
          <w:sz w:val="24"/>
          <w:szCs w:val="24"/>
        </w:rPr>
        <w:t>lidhur</w:t>
      </w:r>
      <w:proofErr w:type="spellEnd"/>
      <w:r w:rsidRPr="003B6C43">
        <w:rPr>
          <w:rFonts w:ascii="Times New Roman" w:hAnsi="Times New Roman" w:cs="Times New Roman"/>
          <w:spacing w:val="-3"/>
          <w:sz w:val="24"/>
          <w:szCs w:val="24"/>
        </w:rPr>
        <w:t xml:space="preserve"> me </w:t>
      </w:r>
      <w:proofErr w:type="spellStart"/>
      <w:r w:rsidRPr="003B6C43">
        <w:rPr>
          <w:rFonts w:ascii="Times New Roman" w:hAnsi="Times New Roman" w:cs="Times New Roman"/>
          <w:spacing w:val="-3"/>
          <w:sz w:val="24"/>
          <w:szCs w:val="24"/>
        </w:rPr>
        <w:t>nismën</w:t>
      </w:r>
      <w:proofErr w:type="spellEnd"/>
      <w:r w:rsidRPr="003B6C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3"/>
          <w:sz w:val="24"/>
          <w:szCs w:val="24"/>
        </w:rPr>
        <w:t>për</w:t>
      </w:r>
      <w:proofErr w:type="spellEnd"/>
      <w:r w:rsidRPr="003B6C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3"/>
          <w:sz w:val="24"/>
          <w:szCs w:val="24"/>
        </w:rPr>
        <w:t>hartimin</w:t>
      </w:r>
      <w:proofErr w:type="spellEnd"/>
      <w:r w:rsidRPr="003B6C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3"/>
          <w:sz w:val="24"/>
          <w:szCs w:val="24"/>
        </w:rPr>
        <w:t>apo</w:t>
      </w:r>
      <w:proofErr w:type="spellEnd"/>
      <w:r w:rsidRPr="003B6C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3"/>
          <w:sz w:val="24"/>
          <w:szCs w:val="24"/>
        </w:rPr>
        <w:t>rishikimin</w:t>
      </w:r>
      <w:proofErr w:type="spellEnd"/>
      <w:r w:rsidRPr="003B6C43">
        <w:rPr>
          <w:rFonts w:ascii="Times New Roman" w:hAnsi="Times New Roman" w:cs="Times New Roman"/>
          <w:spacing w:val="-3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dokumenteve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planifikimit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në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nivel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vendor.</w:t>
      </w:r>
    </w:p>
    <w:p w:rsidR="002E5832" w:rsidRPr="003B6C43" w:rsidRDefault="002E5832" w:rsidP="002E5832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Verifikimin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relacioneve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te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ndikimit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ne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mjedis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, ne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studimet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urbanistike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te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kryera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nga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organe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te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liçensuara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E5832" w:rsidRPr="003B6C43" w:rsidRDefault="002E5832" w:rsidP="002E5832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Drejtimin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grupeve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te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punës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që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ngrihen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sipas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programit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Drejtorisë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së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 xml:space="preserve"> PKZHT-</w:t>
      </w:r>
      <w:proofErr w:type="spellStart"/>
      <w:r w:rsidRPr="003B6C43">
        <w:rPr>
          <w:rFonts w:ascii="Times New Roman" w:hAnsi="Times New Roman" w:cs="Times New Roman"/>
          <w:spacing w:val="-4"/>
          <w:sz w:val="24"/>
          <w:szCs w:val="24"/>
        </w:rPr>
        <w:t>së</w:t>
      </w:r>
      <w:proofErr w:type="spellEnd"/>
      <w:r w:rsidRPr="003B6C4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E7C23" w:rsidRPr="00AC6CC1" w:rsidRDefault="002E5832" w:rsidP="002E583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Krijimin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përditesimin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bazës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azhornimin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grafikisht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ndryshimet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planifikimit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kontrollit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6C43">
        <w:rPr>
          <w:rFonts w:ascii="Times New Roman" w:hAnsi="Times New Roman" w:cs="Times New Roman"/>
          <w:color w:val="000000"/>
          <w:sz w:val="24"/>
          <w:szCs w:val="24"/>
        </w:rPr>
        <w:t>territorit</w:t>
      </w:r>
      <w:proofErr w:type="spellEnd"/>
      <w:r w:rsidRPr="003B6C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6CC1" w:rsidRPr="00D36819" w:rsidRDefault="00AC6CC1" w:rsidP="00AC6C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C48F9" w:rsidRPr="00AE7C23" w:rsidRDefault="00CC48F9" w:rsidP="00782FA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765140" w:rsidRPr="00C45DBB" w:rsidRDefault="00416988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100330</wp:posOffset>
                </wp:positionV>
                <wp:extent cx="6325870" cy="352425"/>
                <wp:effectExtent l="57150" t="38100" r="55880" b="85725"/>
                <wp:wrapNone/>
                <wp:docPr id="4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3524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881D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 LEVIZJE PARALELE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9" type="#_x0000_t109" style="position:absolute;left:0;text-align:left;margin-left:-1.5pt;margin-top:7.9pt;width:498.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881D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 LEVIZJE PARALELE</w:t>
                      </w:r>
                    </w:p>
                  </w:txbxContent>
                </v:textbox>
              </v:shape>
            </w:pict>
          </mc:Fallback>
        </mc:AlternateContent>
      </w:r>
    </w:p>
    <w:p w:rsidR="00765140" w:rsidRPr="00C45DBB" w:rsidRDefault="00765140" w:rsidP="00D429CF">
      <w:pPr>
        <w:pStyle w:val="NoSpacing"/>
        <w:jc w:val="both"/>
        <w:rPr>
          <w:rFonts w:cstheme="minorHAnsi"/>
          <w:sz w:val="24"/>
          <w:szCs w:val="24"/>
          <w:lang w:val="de-DE"/>
        </w:rPr>
      </w:pPr>
    </w:p>
    <w:p w:rsidR="00112AB5" w:rsidRDefault="00112AB5" w:rsidP="00372C56">
      <w:pPr>
        <w:pStyle w:val="NoSpacing"/>
        <w:spacing w:after="120"/>
        <w:jc w:val="both"/>
        <w:rPr>
          <w:rFonts w:cstheme="minorHAnsi"/>
          <w:b/>
          <w:sz w:val="24"/>
          <w:szCs w:val="24"/>
          <w:lang w:val="de-DE"/>
        </w:rPr>
      </w:pPr>
    </w:p>
    <w:p w:rsidR="00AC6CC1" w:rsidRDefault="00AC6CC1" w:rsidP="00372C56">
      <w:pPr>
        <w:pStyle w:val="NoSpacing"/>
        <w:spacing w:after="120"/>
        <w:jc w:val="both"/>
        <w:rPr>
          <w:rFonts w:cstheme="minorHAnsi"/>
          <w:b/>
          <w:sz w:val="24"/>
          <w:szCs w:val="24"/>
          <w:lang w:val="de-DE"/>
        </w:rPr>
      </w:pPr>
    </w:p>
    <w:p w:rsidR="00112AB5" w:rsidRDefault="002621E6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E4F38">
        <w:rPr>
          <w:rFonts w:ascii="Times New Roman" w:hAnsi="Times New Roman" w:cs="Times New Roman"/>
          <w:sz w:val="24"/>
          <w:szCs w:val="24"/>
          <w:lang w:val="sq-AL"/>
        </w:rPr>
        <w:t xml:space="preserve">Kanë të drejtë të aplikojnë për këtë procedurë nëpunësit civilë të </w:t>
      </w:r>
      <w:r w:rsidR="00DE5C1D" w:rsidRPr="000E4F38">
        <w:rPr>
          <w:rFonts w:ascii="Times New Roman" w:hAnsi="Times New Roman" w:cs="Times New Roman"/>
          <w:sz w:val="24"/>
          <w:szCs w:val="24"/>
          <w:lang w:val="sq-AL"/>
        </w:rPr>
        <w:t>së njëjtës kategori</w:t>
      </w:r>
      <w:r w:rsidRPr="000E4F38">
        <w:rPr>
          <w:rFonts w:ascii="Times New Roman" w:hAnsi="Times New Roman" w:cs="Times New Roman"/>
          <w:sz w:val="24"/>
          <w:szCs w:val="24"/>
          <w:lang w:val="sq-AL"/>
        </w:rPr>
        <w:t>, në të gjitha institucionet pjesë e shërbimit civil</w:t>
      </w:r>
      <w:r w:rsidR="00112AB5" w:rsidRPr="000E4F3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AC6CC1" w:rsidRPr="000E4F38" w:rsidRDefault="00AC6CC1" w:rsidP="00372C5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2621E6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621E6" w:rsidRPr="000E4F38" w:rsidRDefault="002621E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621E6" w:rsidRPr="000E4F38" w:rsidRDefault="002621E6" w:rsidP="00DE5C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PËR 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="00DE5C1D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VIZJEN PARALELE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5877C0" w:rsidRPr="000E4F38" w:rsidRDefault="005877C0" w:rsidP="00B11AF4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vizjen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: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5877C0" w:rsidRPr="000E4F38" w:rsidRDefault="005877C0" w:rsidP="00DC165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</w:t>
      </w:r>
      <w:r w:rsidR="00DE5C1D" w:rsidRPr="000E4F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shum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5C1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C1D" w:rsidRPr="000E4F38">
        <w:rPr>
          <w:rFonts w:ascii="Times New Roman" w:hAnsi="Times New Roman" w:cs="Times New Roman"/>
          <w:sz w:val="24"/>
          <w:szCs w:val="24"/>
        </w:rPr>
        <w:t>mir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duhet të plotësojnë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rkesat e posaçme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si vijon: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Të zotërojnë diplomë të nivelit “Master Shkencor” në fushën e Shkencave </w:t>
      </w:r>
      <w:r w:rsidR="00D209E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Inxhinierike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5877C0" w:rsidRPr="00AE7C23" w:rsidRDefault="005877C0" w:rsidP="00DC16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71688" w:rsidRPr="00AC6CC1" w:rsidRDefault="005877C0" w:rsidP="00544AB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5877C0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5877C0" w:rsidRPr="000E4F38" w:rsidRDefault="005877C0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877C0" w:rsidRPr="000E4F38" w:rsidRDefault="005877C0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877C0" w:rsidRPr="000E4F38" w:rsidRDefault="005877C0" w:rsidP="005877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Kandidatët 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>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DE5C1D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duhet të dorëzojnë pranë Njësisë së Burimeve Njerëzore të </w:t>
      </w:r>
      <w:r w:rsidR="006A7A7A" w:rsidRPr="000E4F38">
        <w:rPr>
          <w:rFonts w:ascii="Times New Roman" w:hAnsi="Times New Roman" w:cs="Times New Roman"/>
          <w:sz w:val="24"/>
          <w:szCs w:val="24"/>
          <w:lang w:val="it-IT"/>
        </w:rPr>
        <w:t>Bashkisë Kukes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ku ndodhet pozicioni, dokumentet si më poshtë: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5877C0" w:rsidRPr="000E4F38" w:rsidRDefault="00D209EB" w:rsidP="001912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7" w:history="1">
        <w:r w:rsidR="00DE5C1D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b) Fotokopje të diplomës 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(p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A6739"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së punës (t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8A30F3" w:rsidRPr="000E4F38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 w:rsidR="000E4F38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5877C0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d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5877C0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AC6CC1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AC6C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C6CC1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="00AC6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CC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C6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CC1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="00AC6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CC1">
        <w:rPr>
          <w:rFonts w:ascii="Times New Roman" w:hAnsi="Times New Roman" w:cs="Times New Roman"/>
          <w:sz w:val="24"/>
          <w:szCs w:val="24"/>
        </w:rPr>
        <w:t>direk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8A30F3" w:rsidRPr="000E4F38" w:rsidRDefault="008A30F3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1912EE" w:rsidRPr="000E4F38">
        <w:rPr>
          <w:rFonts w:ascii="Times New Roman" w:hAnsi="Times New Roman" w:cs="Times New Roman"/>
          <w:sz w:val="24"/>
          <w:szCs w:val="24"/>
        </w:rPr>
        <w:t>;</w:t>
      </w:r>
    </w:p>
    <w:p w:rsidR="005877C0" w:rsidRPr="000E4F38" w:rsidRDefault="001912EE" w:rsidP="0019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>m</w:t>
      </w:r>
      <w:r w:rsidR="005877C0" w:rsidRPr="000E4F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7C0"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5877C0"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2EE" w:rsidRPr="000E4F38" w:rsidRDefault="001912EE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5FF3" w:rsidRPr="000E4F38" w:rsidRDefault="005877C0" w:rsidP="005877C0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2EE"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datë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i/>
          <w:sz w:val="24"/>
          <w:szCs w:val="24"/>
        </w:rPr>
        <w:t>07</w:t>
      </w:r>
      <w:r w:rsidRPr="00C914A3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C914A3" w:rsidRPr="00C914A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B920EB">
        <w:rPr>
          <w:rFonts w:ascii="Times New Roman" w:hAnsi="Times New Roman" w:cs="Times New Roman"/>
          <w:b/>
          <w:i/>
          <w:sz w:val="24"/>
          <w:szCs w:val="24"/>
        </w:rPr>
        <w:t>.2022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 Kukes me adresë: Sheshi “Skenderbej” Kukes, Lagje 5.</w:t>
      </w:r>
    </w:p>
    <w:p w:rsidR="003E6D6C" w:rsidRPr="000E4F38" w:rsidRDefault="003E6D6C" w:rsidP="00A1260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A1260E" w:rsidRPr="000E4F38" w:rsidRDefault="00A1260E" w:rsidP="00A126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43A7C" w:rsidRPr="000E4F38" w:rsidRDefault="001912EE" w:rsidP="005877C0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sz w:val="24"/>
          <w:szCs w:val="24"/>
        </w:rPr>
        <w:t>09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B920EB">
        <w:rPr>
          <w:rFonts w:ascii="Times New Roman" w:hAnsi="Times New Roman" w:cs="Times New Roman"/>
          <w:b/>
          <w:sz w:val="24"/>
          <w:szCs w:val="24"/>
        </w:rPr>
        <w:t>8</w:t>
      </w:r>
      <w:r w:rsidR="002577E2">
        <w:rPr>
          <w:rFonts w:ascii="Times New Roman" w:hAnsi="Times New Roman" w:cs="Times New Roman"/>
          <w:b/>
          <w:sz w:val="24"/>
          <w:szCs w:val="24"/>
        </w:rPr>
        <w:t>.202</w:t>
      </w:r>
      <w:r w:rsidR="00AE1FF3">
        <w:rPr>
          <w:rFonts w:ascii="Times New Roman" w:hAnsi="Times New Roman" w:cs="Times New Roman"/>
          <w:b/>
          <w:sz w:val="24"/>
          <w:szCs w:val="24"/>
        </w:rPr>
        <w:t>4</w:t>
      </w:r>
      <w:r w:rsidR="00612B7A"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="00112AB5"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9B03CD">
        <w:rPr>
          <w:rFonts w:ascii="Times New Roman" w:hAnsi="Times New Roman" w:cs="Times New Roman"/>
          <w:sz w:val="24"/>
          <w:szCs w:val="24"/>
        </w:rPr>
        <w:t>Nj</w:t>
      </w:r>
      <w:r w:rsidR="000E4F38" w:rsidRPr="009B03CD">
        <w:rPr>
          <w:rFonts w:ascii="Times New Roman" w:hAnsi="Times New Roman" w:cs="Times New Roman"/>
          <w:sz w:val="24"/>
          <w:szCs w:val="24"/>
        </w:rPr>
        <w:t>ë</w:t>
      </w:r>
      <w:r w:rsidR="00B933F9" w:rsidRPr="009B03CD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D35B9D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D35B9D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B9D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B933F9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>”,</w:t>
      </w:r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q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3F9"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</w:t>
      </w:r>
      <w:r w:rsidR="00B933F9"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933F9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vizjes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 w:rsidR="000E4F38"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="001242A3"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1242A3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46D7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713" w:rsidRPr="000E4F38" w:rsidRDefault="001242A3" w:rsidP="00D05A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levizjes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proofErr w:type="gram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48465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4F3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3A7C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</w:t>
      </w:r>
      <w:r w:rsidR="009D1569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6E01" w:rsidRPr="000E4F38" w:rsidRDefault="00B96E01" w:rsidP="00D429CF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0E4F38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0E4F38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</w:t>
            </w:r>
            <w:r w:rsidR="00D6101B">
              <w:rPr>
                <w:rFonts w:ascii="Times New Roman" w:hAnsi="Times New Roman" w:cs="Times New Roman"/>
                <w:b/>
                <w:sz w:val="24"/>
                <w:szCs w:val="24"/>
              </w:rPr>
              <w:t>LAT DO TË ZHVILLOHET</w:t>
            </w: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INTERVISTA:</w:t>
            </w:r>
          </w:p>
        </w:tc>
      </w:tr>
    </w:tbl>
    <w:p w:rsidR="00A27484" w:rsidRPr="000E4F38" w:rsidRDefault="00A27484" w:rsidP="00D429CF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9F7" w:rsidRPr="000E4F3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008ED"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01B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="00D61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ne </w:t>
      </w:r>
      <w:proofErr w:type="spellStart"/>
      <w:r w:rsidR="001A39F7"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="001A39F7"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433A20" w:rsidRPr="00AE7C23" w:rsidRDefault="00433A20" w:rsidP="00433A20">
      <w:pPr>
        <w:pStyle w:val="Heading2"/>
        <w:numPr>
          <w:ilvl w:val="0"/>
          <w:numId w:val="5"/>
        </w:numPr>
        <w:shd w:val="clear" w:color="auto" w:fill="FFFFFF"/>
        <w:spacing w:line="276" w:lineRule="auto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lastRenderedPageBreak/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62D56" w:rsidRPr="00433A2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Njohuri mbi ligjet dhe udhezimet qe lidhen me pozicionin e punes;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etj</w:t>
      </w:r>
    </w:p>
    <w:p w:rsidR="00433A20" w:rsidRDefault="00433A20" w:rsidP="00433A20">
      <w:pPr>
        <w:pStyle w:val="ListParagraph"/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33A20" w:rsidRPr="00D36819" w:rsidRDefault="00433A20" w:rsidP="00433A20">
      <w:pPr>
        <w:pStyle w:val="ListParagraph"/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F0695" w:rsidRPr="00C914A3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F0695" w:rsidRPr="00C914A3" w:rsidRDefault="00DF0695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F0695" w:rsidRPr="00C914A3" w:rsidRDefault="00DF0695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C914A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843A7C" w:rsidRPr="00C914A3" w:rsidRDefault="00843A7C" w:rsidP="00843A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484659" w:rsidRPr="00C914A3" w:rsidRDefault="00843A7C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1242A3" w:rsidRPr="00C914A3">
        <w:rPr>
          <w:rFonts w:ascii="Times New Roman" w:hAnsi="Times New Roman" w:cs="Times New Roman"/>
          <w:b/>
          <w:sz w:val="24"/>
          <w:szCs w:val="24"/>
        </w:rPr>
        <w:t>dor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="001242A3" w:rsidRPr="00C914A3">
        <w:rPr>
          <w:rFonts w:ascii="Times New Roman" w:hAnsi="Times New Roman" w:cs="Times New Roman"/>
          <w:b/>
          <w:sz w:val="24"/>
          <w:szCs w:val="24"/>
        </w:rPr>
        <w:t>zuar</w:t>
      </w:r>
      <w:proofErr w:type="spellEnd"/>
      <w:r w:rsidR="001242A3" w:rsidRPr="00C914A3">
        <w:rPr>
          <w:rFonts w:ascii="Times New Roman" w:hAnsi="Times New Roman" w:cs="Times New Roman"/>
          <w:b/>
          <w:sz w:val="24"/>
          <w:szCs w:val="24"/>
        </w:rPr>
        <w:t>:</w:t>
      </w: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Kandidat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rvoj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fush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B5B" w:rsidRPr="00C914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>.</w:t>
      </w:r>
    </w:p>
    <w:p w:rsidR="001242A3" w:rsidRPr="00C914A3" w:rsidRDefault="001242A3" w:rsidP="00202ACE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2A3" w:rsidRPr="00C914A3" w:rsidRDefault="001242A3" w:rsidP="00843A7C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gjat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intervist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goj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r w:rsidRPr="00C914A3">
        <w:rPr>
          <w:rFonts w:ascii="Times New Roman" w:hAnsi="Times New Roman" w:cs="Times New Roman"/>
          <w:b/>
          <w:sz w:val="24"/>
          <w:szCs w:val="24"/>
        </w:rPr>
        <w:t>sohen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Njohurit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aft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kompetenc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ershkrimin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pun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43A7C" w:rsidRPr="00C914A3">
        <w:rPr>
          <w:rFonts w:ascii="Times New Roman" w:hAnsi="Times New Roman" w:cs="Times New Roman"/>
          <w:sz w:val="24"/>
          <w:szCs w:val="24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Eksperienc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 e tyre 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parshme</w:t>
      </w:r>
      <w:r w:rsidR="00843A7C" w:rsidRPr="00C914A3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843A7C" w:rsidRPr="00C914A3" w:rsidRDefault="00202ACE" w:rsidP="00DC1658">
      <w:pPr>
        <w:pStyle w:val="NoSpacing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A3">
        <w:rPr>
          <w:rFonts w:ascii="Times New Roman" w:hAnsi="Times New Roman" w:cs="Times New Roman"/>
          <w:sz w:val="24"/>
          <w:szCs w:val="24"/>
          <w:lang w:val="de-DE"/>
        </w:rPr>
        <w:t>Motivimin, apsipatat dhe pritshm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rit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 xml:space="preserve"> e tyre p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r karrier</w:t>
      </w:r>
      <w:r w:rsidR="000E4F38" w:rsidRPr="00C914A3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Pr="00C914A3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43A7C" w:rsidRPr="00C914A3">
        <w:rPr>
          <w:rFonts w:ascii="Times New Roman" w:hAnsi="Times New Roman" w:cs="Times New Roman"/>
          <w:sz w:val="24"/>
          <w:szCs w:val="24"/>
        </w:rPr>
        <w:t>.</w:t>
      </w:r>
    </w:p>
    <w:p w:rsidR="005829AC" w:rsidRPr="00C914A3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4A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vler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r w:rsidRPr="00C914A3">
        <w:rPr>
          <w:rFonts w:ascii="Times New Roman" w:hAnsi="Times New Roman" w:cs="Times New Roman"/>
          <w:sz w:val="24"/>
          <w:szCs w:val="24"/>
        </w:rPr>
        <w:t>sht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914A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C914A3">
        <w:rPr>
          <w:rFonts w:ascii="Times New Roman" w:hAnsi="Times New Roman" w:cs="Times New Roman"/>
          <w:sz w:val="24"/>
          <w:szCs w:val="24"/>
        </w:rPr>
        <w:t>pik</w:t>
      </w:r>
      <w:r w:rsidR="000E4F38" w:rsidRPr="00C914A3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:rsidR="00202ACE" w:rsidRPr="000E4F38" w:rsidRDefault="00202ACE" w:rsidP="00202ACE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D35B9D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35B9D" w:rsidRPr="000E4F38" w:rsidRDefault="00D35B9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35B9D" w:rsidRPr="000E4F38" w:rsidRDefault="00D35B9D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5829AC" w:rsidRPr="000E4F38" w:rsidRDefault="005829A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D3" w:rsidRDefault="00843A7C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Njer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202ACE" w:rsidRPr="000E4F3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shpall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Portalit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ndeve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Vakante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Pushtetit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2ACE"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2ACE" w:rsidRPr="000E4F38">
        <w:rPr>
          <w:rFonts w:ascii="Times New Roman" w:hAnsi="Times New Roman" w:cs="Times New Roman"/>
          <w:sz w:val="24"/>
          <w:szCs w:val="24"/>
        </w:rPr>
        <w:t>Sh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Komb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ACE" w:rsidRPr="000E4F38">
        <w:rPr>
          <w:rFonts w:ascii="Times New Roman" w:hAnsi="Times New Roman" w:cs="Times New Roman"/>
          <w:sz w:val="24"/>
          <w:szCs w:val="24"/>
        </w:rPr>
        <w:t>Pun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202ACE"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="00202ACE" w:rsidRPr="000E4F38">
        <w:rPr>
          <w:rFonts w:ascii="Times New Roman" w:hAnsi="Times New Roman" w:cs="Times New Roman"/>
          <w:sz w:val="24"/>
          <w:szCs w:val="24"/>
        </w:rPr>
        <w:t>”</w:t>
      </w:r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Default="0041698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6449695" cy="336550"/>
                <wp:effectExtent l="57150" t="38100" r="65405" b="825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336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38" w:rsidRPr="00D429CF" w:rsidRDefault="000E4F38" w:rsidP="000E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NGRITJA N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DETYR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de-DE"/>
                              </w:rPr>
                              <w:t>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109" style="position:absolute;left:0;text-align:left;margin-left:.75pt;margin-top:6.7pt;width:507.85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0E4F38" w:rsidRPr="00D429CF" w:rsidRDefault="000E4F38" w:rsidP="000E4F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2. 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NGRITJA N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DETYR</w:t>
                      </w:r>
                      <w:r w:rsidRPr="000E4F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de-DE"/>
                        </w:rPr>
                        <w:t>Ë</w:t>
                      </w:r>
                    </w:p>
                  </w:txbxContent>
                </v:textbox>
              </v:shape>
            </w:pict>
          </mc:Fallback>
        </mc:AlternateContent>
      </w:r>
    </w:p>
    <w:p w:rsidR="000E4F38" w:rsidRPr="00D35B9D" w:rsidRDefault="000E4F38" w:rsidP="00D35B9D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E40" w:rsidRPr="00721F77" w:rsidRDefault="00C914A3" w:rsidP="00C85F81">
      <w:pPr>
        <w:pStyle w:val="NoSpacing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D7F3A" wp14:editId="67069F4C">
                <wp:simplePos x="0" y="0"/>
                <wp:positionH relativeFrom="margin">
                  <wp:posOffset>-28575</wp:posOffset>
                </wp:positionH>
                <wp:positionV relativeFrom="paragraph">
                  <wp:posOffset>64135</wp:posOffset>
                </wp:positionV>
                <wp:extent cx="6600825" cy="1676400"/>
                <wp:effectExtent l="0" t="0" r="28575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9CD" w:rsidRPr="009C09CD" w:rsidRDefault="009C09CD" w:rsidP="009C09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rast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renditur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fillim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kësaj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shpalljeje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përfundim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lëvizjes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rezulton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vakant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vlefshëm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konkurimin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nëpërmjet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detyrë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9C09CD" w:rsidRPr="009C09CD" w:rsidRDefault="009C09CD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Kjo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procedurë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është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vendosur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hapur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kandidatë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tjerë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jashtë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shërbimit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civil,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kushtet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kërkesat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vendin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e lire (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zbatim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vendimit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titullarit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por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mund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kalojë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20%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numrit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total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vendeve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cdo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kalendarik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neni</w:t>
                            </w:r>
                            <w:proofErr w:type="spellEnd"/>
                            <w:r w:rsidRPr="009C09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26/4)</w:t>
                            </w:r>
                            <w:r w:rsidR="00E43A45" w:rsidRPr="009C09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43A45" w:rsidRPr="001E7BA6" w:rsidRDefault="00E43A45" w:rsidP="009C09CD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ëtë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ta </w:t>
                            </w:r>
                            <w:proofErr w:type="spellStart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merrni</w:t>
                            </w:r>
                            <w:proofErr w:type="spellEnd"/>
                            <w:r w:rsidR="00156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portalin</w:t>
                            </w:r>
                            <w:proofErr w:type="spellEnd"/>
                            <w:r w:rsidR="00B920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rbimi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stendat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informimit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ë</w:t>
                            </w:r>
                            <w:proofErr w:type="spellEnd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4F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publikut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duke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Pr="001E7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 w:rsidR="00C914A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AE1FF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B920EB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 w:rsidRPr="00C914A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E43A45" w:rsidRPr="001E7BA6" w:rsidRDefault="00E43A45" w:rsidP="00E43A45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D7F3A" id="_x0000_s1031" style="position:absolute;left:0;text-align:left;margin-left:-2.25pt;margin-top:5.05pt;width:519.75pt;height:13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" fillcolor="white [3201]" strokecolor="#8064a2 [3207]" strokeweight="2pt">
                <v:path arrowok="t"/>
                <v:textbox>
                  <w:txbxContent>
                    <w:p w:rsidR="009C09CD" w:rsidRPr="009C09CD" w:rsidRDefault="009C09CD" w:rsidP="009C09C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rast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pozicioni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renditur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fillim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kësaj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shpalljeje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përfundim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lëvizjes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paralele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rezulton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vakant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vlefshëm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konkurimin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nëpërmjet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detyrë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9C09CD" w:rsidRPr="009C09CD" w:rsidRDefault="009C09CD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Kjo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procedurë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është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vendosur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hapur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kandidatë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tjerë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jashtë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shërbimit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civil,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plotësojnë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kushtet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kërkesat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vendin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e lire (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zbatim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vendimit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titullarit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por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mund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kalojë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20%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numrit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vendeve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cdo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vit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kalendarik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neni</w:t>
                      </w:r>
                      <w:proofErr w:type="spellEnd"/>
                      <w:r w:rsidRPr="009C09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26/4)</w:t>
                      </w:r>
                      <w:r w:rsidR="00E43A45" w:rsidRPr="009C09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43A45" w:rsidRPr="001E7BA6" w:rsidRDefault="00E43A45" w:rsidP="009C09CD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ëtë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ta </w:t>
                      </w:r>
                      <w:proofErr w:type="spellStart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merrni</w:t>
                      </w:r>
                      <w:proofErr w:type="spellEnd"/>
                      <w:r w:rsidR="00156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portalin</w:t>
                      </w:r>
                      <w:proofErr w:type="spellEnd"/>
                      <w:r w:rsidR="00B920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rbimi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stendat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informimit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ë</w:t>
                      </w:r>
                      <w:proofErr w:type="spellEnd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4F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publikut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duke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Pr="001E7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data </w:t>
                      </w:r>
                      <w:r w:rsidR="00C914A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22</w:t>
                      </w:r>
                      <w:r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AE1FF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B920EB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 w:rsidRPr="00C914A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E43A45" w:rsidRPr="001E7BA6" w:rsidRDefault="00E43A45" w:rsidP="00E43A45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E4F38" w:rsidRDefault="000E4F38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09CD" w:rsidRDefault="009C09CD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7"/>
        <w:gridCol w:w="9038"/>
      </w:tblGrid>
      <w:tr w:rsidR="00E43A45" w:rsidRPr="00637AD9" w:rsidTr="00EE3C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E43A45" w:rsidRPr="00637AD9" w:rsidRDefault="00E43A45" w:rsidP="00EE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3A45" w:rsidRPr="00637AD9" w:rsidRDefault="00E43A45" w:rsidP="00E43A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KUSHTET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DUHET 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PLOT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SOJ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KANDIDATI N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PROCEDUR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 E NGRITJES NË DETYRË</w:t>
            </w:r>
            <w:r w:rsidRPr="00637AD9">
              <w:rPr>
                <w:rFonts w:ascii="Times New Roman" w:hAnsi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E43A45" w:rsidRDefault="00E43A45" w:rsidP="00C85F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Pr="000E4F38" w:rsidRDefault="00E43A45" w:rsidP="000E4F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4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plotësoj</w:t>
      </w:r>
      <w:r w:rsidRP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4738C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47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8C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>:</w:t>
      </w:r>
    </w:p>
    <w:p w:rsidR="000E4F38" w:rsidRPr="000E4F38" w:rsidRDefault="004738CD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nj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jt</w:t>
      </w:r>
      <w:r w:rsidR="000E4F38">
        <w:rPr>
          <w:rFonts w:ascii="Times New Roman" w:hAnsi="Times New Roman" w:cs="Times New Roman"/>
          <w:sz w:val="24"/>
          <w:szCs w:val="24"/>
        </w:rPr>
        <w:t>ë</w:t>
      </w:r>
      <w:r w:rsidR="000E4F38"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F38" w:rsidRPr="000E4F38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0E4F38" w:rsidRPr="000E4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38" w:rsidRPr="000E4F38" w:rsidRDefault="000E4F38" w:rsidP="00F329B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);</w:t>
      </w:r>
    </w:p>
    <w:p w:rsidR="00F329BB" w:rsidRPr="00C914A3" w:rsidRDefault="000E4F38" w:rsidP="000E4F3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duhet të plotësojnë 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rkesat e posaçme si vijon: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lastRenderedPageBreak/>
        <w:t xml:space="preserve">Të zotërojnë diplomë të nivelit “Master Shkencor” në </w:t>
      </w:r>
      <w:r w:rsidRPr="00C914A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fushën e Shkencave </w:t>
      </w:r>
      <w:r w:rsidR="00D209EB">
        <w:rPr>
          <w:rFonts w:ascii="Times New Roman" w:hAnsi="Times New Roman" w:cs="Times New Roman"/>
          <w:color w:val="000000"/>
          <w:sz w:val="24"/>
          <w:szCs w:val="24"/>
          <w:lang w:val="it-IT"/>
        </w:rPr>
        <w:t>Inxhinierike</w:t>
      </w:r>
      <w:r w:rsidRPr="00AE7C2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E7C23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C23">
        <w:rPr>
          <w:rFonts w:ascii="Times New Roman" w:hAnsi="Times New Roman" w:cs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eksperiencë pune jo më pak se 5 vjet</w:t>
      </w:r>
      <w:r w:rsidRPr="00F32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në Administratën Publike. </w:t>
      </w:r>
    </w:p>
    <w:p w:rsidR="00F329BB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Të ketë njohuri të përdorimit të programeve bazë kompjuterike.</w:t>
      </w:r>
    </w:p>
    <w:p w:rsid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color w:val="000000"/>
          <w:sz w:val="24"/>
          <w:szCs w:val="24"/>
          <w:lang w:val="it-IT"/>
        </w:rPr>
        <w:t>Të kenë aftësi të mira komunikuese dhe të punës në grup.</w:t>
      </w:r>
    </w:p>
    <w:p w:rsidR="000E4F38" w:rsidRPr="00F329BB" w:rsidRDefault="000E4F38" w:rsidP="00F329B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329BB">
        <w:rPr>
          <w:rFonts w:ascii="Times New Roman" w:hAnsi="Times New Roman" w:cs="Times New Roman"/>
          <w:sz w:val="24"/>
          <w:szCs w:val="24"/>
          <w:lang w:val="it-IT"/>
        </w:rPr>
        <w:t>Njohuri të gjuhës angleze. Përparësi ka një gjuhë e dytë e BE-së.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4738CD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E4F38" w:rsidRPr="000E4F38" w:rsidRDefault="000E4F38" w:rsidP="000E4F3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Kandidatët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aplikojn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duhet të dorëzojnë pranë Njësisë së Burimeve Njerëzore të Bashkisë Kukes ku ndodhet pozicioni, dokumentet si më poshtë: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a) Jetëshkrim i plotësuar në përputhje me dokumentin tip që e gjeni në linkun:</w:t>
      </w:r>
    </w:p>
    <w:p w:rsidR="000E4F38" w:rsidRPr="000E4F38" w:rsidRDefault="00D209EB" w:rsidP="00F329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hyperlink r:id="rId8" w:history="1">
        <w:r w:rsidR="000E4F38" w:rsidRPr="000E4F38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http://dap.gov.al/legjislacioni/udhezime-manuale/60-jeteshkrimi-standard</w:t>
        </w:r>
      </w:hyperlink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b) Fotokopje të diplomës (p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rfshir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edhe diplom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Bachelor). Per diplomat e marra jasht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s 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Shqip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rcillet njehsimi nga Ministria e Arsimit, Sportit dhe Rinis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c) Fotokopje të librezës së punës (t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gjitha faqet q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etetojn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eksperienc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n 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E4F38">
        <w:rPr>
          <w:rFonts w:ascii="Times New Roman" w:hAnsi="Times New Roman" w:cs="Times New Roman"/>
          <w:sz w:val="24"/>
          <w:szCs w:val="24"/>
          <w:lang w:val="it-IT"/>
        </w:rPr>
        <w:t>ç) Fotokopje 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0E4F38">
        <w:rPr>
          <w:rFonts w:ascii="Times New Roman" w:hAnsi="Times New Roman" w:cs="Times New Roman"/>
          <w:sz w:val="24"/>
          <w:szCs w:val="24"/>
          <w:lang w:val="it-IT"/>
        </w:rPr>
        <w:t xml:space="preserve"> ID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="0088408C"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08C">
        <w:rPr>
          <w:rFonts w:ascii="Times New Roman" w:hAnsi="Times New Roman" w:cs="Times New Roman"/>
          <w:sz w:val="24"/>
          <w:szCs w:val="24"/>
        </w:rPr>
        <w:t>Sh</w:t>
      </w:r>
      <w:r w:rsidR="0088408C" w:rsidRPr="000E4F38">
        <w:rPr>
          <w:rFonts w:ascii="Times New Roman" w:hAnsi="Times New Roman" w:cs="Times New Roman"/>
          <w:sz w:val="24"/>
          <w:szCs w:val="24"/>
        </w:rPr>
        <w:t>ë</w:t>
      </w:r>
      <w:r w:rsidR="0088408C">
        <w:rPr>
          <w:rFonts w:ascii="Times New Roman" w:hAnsi="Times New Roman" w:cs="Times New Roman"/>
          <w:sz w:val="24"/>
          <w:szCs w:val="24"/>
        </w:rPr>
        <w:t>ndetesore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deklarim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gjyq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dire</w:t>
      </w:r>
      <w:r w:rsidR="00FA2A2B">
        <w:rPr>
          <w:rFonts w:ascii="Times New Roman" w:hAnsi="Times New Roman" w:cs="Times New Roman"/>
          <w:sz w:val="24"/>
          <w:szCs w:val="24"/>
        </w:rPr>
        <w:t>k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Vertetim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>;</w:t>
      </w:r>
    </w:p>
    <w:p w:rsidR="000E4F38" w:rsidRPr="000E4F38" w:rsidRDefault="000E4F38" w:rsidP="00F32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F38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arsimim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4F38" w:rsidRDefault="000E4F38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Dokumentet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duhet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dorëzohen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apo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b/>
          <w:i/>
          <w:sz w:val="24"/>
          <w:szCs w:val="24"/>
        </w:rPr>
        <w:t>brenda</w:t>
      </w:r>
      <w:proofErr w:type="spellEnd"/>
      <w:r w:rsidRPr="000E4F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b/>
          <w:i/>
          <w:sz w:val="24"/>
          <w:szCs w:val="24"/>
        </w:rPr>
        <w:t>datës</w:t>
      </w:r>
      <w:proofErr w:type="spellEnd"/>
      <w:r w:rsidRPr="009B03C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FA2A2B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2274C6" w:rsidRPr="009B03C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E1FF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B03C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9B03CD">
        <w:rPr>
          <w:rFonts w:ascii="Times New Roman" w:hAnsi="Times New Roman" w:cs="Times New Roman"/>
          <w:b/>
          <w:i/>
          <w:sz w:val="24"/>
          <w:szCs w:val="24"/>
          <w:lang w:val="sq-AL"/>
        </w:rPr>
        <w:t>në Bashkinë</w:t>
      </w:r>
      <w:r w:rsidRPr="000E4F3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Kukes me adresë: Sheshi “Skenderbej” Kukes, Lagje 5.</w:t>
      </w:r>
    </w:p>
    <w:p w:rsidR="00C914A3" w:rsidRPr="000E4F38" w:rsidRDefault="00C914A3" w:rsidP="00F329BB">
      <w:pPr>
        <w:widowControl w:val="0"/>
        <w:autoSpaceDE w:val="0"/>
        <w:autoSpaceDN w:val="0"/>
        <w:adjustRightInd w:val="0"/>
        <w:spacing w:before="13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DB0B5B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REZULTATET PER FAZEN E VERIFIKIMIT PARAPRAK:</w:t>
            </w:r>
          </w:p>
        </w:tc>
      </w:tr>
    </w:tbl>
    <w:p w:rsidR="000E4F38" w:rsidRPr="000E4F38" w:rsidRDefault="000E4F38" w:rsidP="000E4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F38" w:rsidRPr="000E4F38" w:rsidRDefault="000E4F38" w:rsidP="000E4F38">
      <w:pPr>
        <w:widowControl w:val="0"/>
        <w:autoSpaceDE w:val="0"/>
        <w:autoSpaceDN w:val="0"/>
        <w:adjustRightInd w:val="0"/>
        <w:spacing w:before="11" w:after="0"/>
        <w:ind w:right="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r w:rsidR="00C914A3">
        <w:rPr>
          <w:rFonts w:ascii="Times New Roman" w:hAnsi="Times New Roman" w:cs="Times New Roman"/>
          <w:b/>
          <w:sz w:val="24"/>
          <w:szCs w:val="24"/>
        </w:rPr>
        <w:t>22</w:t>
      </w:r>
      <w:r w:rsidRPr="009B03CD">
        <w:rPr>
          <w:rFonts w:ascii="Times New Roman" w:hAnsi="Times New Roman" w:cs="Times New Roman"/>
          <w:b/>
          <w:sz w:val="24"/>
          <w:szCs w:val="24"/>
        </w:rPr>
        <w:t>.0</w:t>
      </w:r>
      <w:r w:rsidR="00AE1FF3">
        <w:rPr>
          <w:rFonts w:ascii="Times New Roman" w:hAnsi="Times New Roman" w:cs="Times New Roman"/>
          <w:b/>
          <w:sz w:val="24"/>
          <w:szCs w:val="24"/>
        </w:rPr>
        <w:t>8</w:t>
      </w:r>
      <w:r w:rsidRPr="009B03CD">
        <w:rPr>
          <w:rFonts w:ascii="Times New Roman" w:hAnsi="Times New Roman" w:cs="Times New Roman"/>
          <w:b/>
          <w:sz w:val="24"/>
          <w:szCs w:val="24"/>
        </w:rPr>
        <w:t>.20</w:t>
      </w:r>
      <w:r w:rsidR="00AE1FF3">
        <w:rPr>
          <w:rFonts w:ascii="Times New Roman" w:hAnsi="Times New Roman" w:cs="Times New Roman"/>
          <w:b/>
          <w:sz w:val="24"/>
          <w:szCs w:val="24"/>
        </w:rPr>
        <w:t>24</w:t>
      </w:r>
      <w:r w:rsidRPr="009B03CD">
        <w:rPr>
          <w:rFonts w:ascii="Times New Roman" w:hAnsi="Times New Roman" w:cs="Times New Roman"/>
          <w:b/>
          <w:sz w:val="24"/>
          <w:szCs w:val="24"/>
        </w:rPr>
        <w:t>,</w:t>
      </w:r>
      <w:r w:rsidRPr="009B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CD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plotesojn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156B8D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pacing w:val="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si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dat</w:t>
      </w:r>
      <w:r>
        <w:rPr>
          <w:rFonts w:ascii="Times New Roman" w:hAnsi="Times New Roman" w:cs="Times New Roman"/>
          <w:spacing w:val="1"/>
          <w:sz w:val="24"/>
          <w:szCs w:val="24"/>
        </w:rPr>
        <w:t>ë</w:t>
      </w:r>
      <w:r w:rsidRPr="000E4F38">
        <w:rPr>
          <w:rFonts w:ascii="Times New Roman" w:hAnsi="Times New Roman" w:cs="Times New Roman"/>
          <w:spacing w:val="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pacing w:val="1"/>
          <w:sz w:val="24"/>
          <w:szCs w:val="24"/>
        </w:rPr>
        <w:t>vendin</w:t>
      </w:r>
      <w:proofErr w:type="spellEnd"/>
      <w:r w:rsidRPr="000E4F38">
        <w:rPr>
          <w:rFonts w:ascii="Times New Roman" w:hAnsi="Times New Roman" w:cs="Times New Roman"/>
          <w:spacing w:val="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sakt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testi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91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E4F38" w:rsidRDefault="000E4F38" w:rsidP="000E4F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jt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plotesojn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32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="00F329BB"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apo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="00F3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Njer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zore-Bashkia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Kuk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rmjet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DHE INTERVISTA: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testohen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0E4F38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0E4F38">
        <w:rPr>
          <w:rFonts w:ascii="Times New Roman" w:hAnsi="Times New Roman" w:cs="Times New Roman"/>
          <w:b/>
          <w:sz w:val="24"/>
          <w:szCs w:val="24"/>
        </w:rPr>
        <w:t xml:space="preserve"> me:</w:t>
      </w:r>
    </w:p>
    <w:p w:rsidR="00433A20" w:rsidRPr="00AE7C23" w:rsidRDefault="00433A20" w:rsidP="00433A20">
      <w:pPr>
        <w:pStyle w:val="Heading2"/>
        <w:numPr>
          <w:ilvl w:val="0"/>
          <w:numId w:val="5"/>
        </w:numPr>
        <w:shd w:val="clear" w:color="auto" w:fill="FFFFFF"/>
        <w:spacing w:line="276" w:lineRule="auto"/>
        <w:ind w:right="-81"/>
        <w:jc w:val="both"/>
        <w:rPr>
          <w:b w:val="0"/>
          <w:sz w:val="24"/>
          <w:szCs w:val="24"/>
          <w:lang w:val="sq-AL"/>
        </w:rPr>
      </w:pPr>
      <w:proofErr w:type="spellStart"/>
      <w:r w:rsidRPr="00AE7C23">
        <w:rPr>
          <w:b w:val="0"/>
          <w:sz w:val="24"/>
          <w:szCs w:val="24"/>
        </w:rPr>
        <w:t>Njohuritë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mbi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Ligjin</w:t>
      </w:r>
      <w:proofErr w:type="spellEnd"/>
      <w:r w:rsidRPr="00AE7C23">
        <w:rPr>
          <w:b w:val="0"/>
          <w:sz w:val="24"/>
          <w:szCs w:val="24"/>
        </w:rPr>
        <w:t xml:space="preserve"> Nr.152/2013, “</w:t>
      </w:r>
      <w:proofErr w:type="spellStart"/>
      <w:r w:rsidRPr="00AE7C23">
        <w:rPr>
          <w:b w:val="0"/>
          <w:i/>
          <w:sz w:val="24"/>
          <w:szCs w:val="24"/>
        </w:rPr>
        <w:t>Për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nëpunësin</w:t>
      </w:r>
      <w:proofErr w:type="spellEnd"/>
      <w:r w:rsidRPr="00AE7C23">
        <w:rPr>
          <w:b w:val="0"/>
          <w:i/>
          <w:sz w:val="24"/>
          <w:szCs w:val="24"/>
        </w:rPr>
        <w:t xml:space="preserve"> civil</w:t>
      </w:r>
      <w:r w:rsidRPr="00AE7C23">
        <w:rPr>
          <w:b w:val="0"/>
          <w:sz w:val="24"/>
          <w:szCs w:val="24"/>
        </w:rPr>
        <w:t>”, (</w:t>
      </w:r>
      <w:proofErr w:type="spellStart"/>
      <w:r w:rsidRPr="00AE7C23">
        <w:rPr>
          <w:b w:val="0"/>
          <w:i/>
          <w:sz w:val="24"/>
          <w:szCs w:val="24"/>
        </w:rPr>
        <w:t>i</w:t>
      </w:r>
      <w:proofErr w:type="spellEnd"/>
      <w:r w:rsidRPr="00AE7C23">
        <w:rPr>
          <w:b w:val="0"/>
          <w:i/>
          <w:sz w:val="24"/>
          <w:szCs w:val="24"/>
        </w:rPr>
        <w:t xml:space="preserve"> </w:t>
      </w:r>
      <w:proofErr w:type="spellStart"/>
      <w:r w:rsidRPr="00AE7C23">
        <w:rPr>
          <w:b w:val="0"/>
          <w:i/>
          <w:sz w:val="24"/>
          <w:szCs w:val="24"/>
        </w:rPr>
        <w:t>ndryshuar</w:t>
      </w:r>
      <w:proofErr w:type="spellEnd"/>
      <w:r w:rsidRPr="00AE7C23">
        <w:rPr>
          <w:b w:val="0"/>
          <w:sz w:val="24"/>
          <w:szCs w:val="24"/>
        </w:rPr>
        <w:t xml:space="preserve">) </w:t>
      </w:r>
      <w:proofErr w:type="spellStart"/>
      <w:r w:rsidRPr="00AE7C23">
        <w:rPr>
          <w:b w:val="0"/>
          <w:sz w:val="24"/>
          <w:szCs w:val="24"/>
        </w:rPr>
        <w:t>si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dhe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aktet</w:t>
      </w:r>
      <w:proofErr w:type="spellEnd"/>
      <w:r w:rsidRPr="00AE7C23">
        <w:rPr>
          <w:b w:val="0"/>
          <w:sz w:val="24"/>
          <w:szCs w:val="24"/>
        </w:rPr>
        <w:t xml:space="preserve"> </w:t>
      </w:r>
      <w:proofErr w:type="spellStart"/>
      <w:r w:rsidRPr="00AE7C23">
        <w:rPr>
          <w:b w:val="0"/>
          <w:sz w:val="24"/>
          <w:szCs w:val="24"/>
        </w:rPr>
        <w:t>në</w:t>
      </w:r>
      <w:r>
        <w:rPr>
          <w:b w:val="0"/>
          <w:sz w:val="24"/>
          <w:szCs w:val="24"/>
        </w:rPr>
        <w:t>nligjore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sz w:val="24"/>
          <w:szCs w:val="24"/>
        </w:rPr>
        <w:t>dalë</w:t>
      </w:r>
      <w:proofErr w:type="spellEnd"/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në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zbatim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tij</w:t>
      </w:r>
      <w:proofErr w:type="spellEnd"/>
      <w:r>
        <w:rPr>
          <w:b w:val="0"/>
          <w:sz w:val="24"/>
          <w:szCs w:val="24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 xml:space="preserve">Njohuritë mbi Ligjin Nr. 9131, datë 08.09.2003, 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“Për rregullat e etikës në administratën publike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44/2015,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Kodi i Proçedurave Administrative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139/2015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vetëqeverisjen vendore</w:t>
      </w:r>
      <w:r w:rsidRPr="00AE7C23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. 7961, datë 12.07.1995 “</w:t>
      </w:r>
      <w:r w:rsidRPr="00AE7C23">
        <w:rPr>
          <w:rFonts w:ascii="Times New Roman" w:hAnsi="Times New Roman" w:cs="Times New Roman"/>
          <w:i/>
          <w:sz w:val="24"/>
          <w:szCs w:val="24"/>
          <w:lang w:val="pt-BR"/>
        </w:rPr>
        <w:t>Kodi i Punës i Republikës së Shqipërisë</w:t>
      </w:r>
      <w:r w:rsidRPr="00AE7C23">
        <w:rPr>
          <w:rFonts w:ascii="Times New Roman" w:hAnsi="Times New Roman" w:cs="Times New Roman"/>
          <w:sz w:val="24"/>
          <w:szCs w:val="24"/>
          <w:lang w:val="pt-BR"/>
        </w:rPr>
        <w:t>” i ndryshuar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90/2012 “Për organizmin dhe funksionimin e administratës shtetërore”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before="150" w:after="0"/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ind w:right="-81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 w:rsidRPr="00AE7C23">
        <w:rPr>
          <w:rFonts w:ascii="Times New Roman" w:hAnsi="Times New Roman" w:cs="Times New Roman"/>
          <w:sz w:val="24"/>
          <w:szCs w:val="24"/>
          <w:lang w:val="pt-BR"/>
        </w:rPr>
        <w:t>Njohuritë mbi Ligjin Nr. 119/2014 “Për të drejtën e informimit”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:rsidR="00433A20" w:rsidRPr="00AE7C23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sq-AL"/>
        </w:rPr>
        <w:t>Njohuritë mbi Ligjin Nr. 9887, datë 10.03.2008 “</w:t>
      </w:r>
      <w:r w:rsidRPr="00AE7C23">
        <w:rPr>
          <w:rFonts w:ascii="Times New Roman" w:hAnsi="Times New Roman" w:cs="Times New Roman"/>
          <w:i/>
          <w:sz w:val="24"/>
          <w:szCs w:val="24"/>
          <w:lang w:val="sq-AL"/>
        </w:rPr>
        <w:t>Për mbrojtjen e të dhënave personale</w:t>
      </w:r>
      <w:r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433A20" w:rsidRPr="00EE2C60" w:rsidRDefault="00433A20" w:rsidP="00433A20">
      <w:pPr>
        <w:pStyle w:val="ListParagraph"/>
        <w:numPr>
          <w:ilvl w:val="0"/>
          <w:numId w:val="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AE7C23">
        <w:rPr>
          <w:rFonts w:ascii="Times New Roman" w:hAnsi="Times New Roman" w:cs="Times New Roman"/>
          <w:sz w:val="24"/>
          <w:szCs w:val="24"/>
          <w:lang w:val="de-DE"/>
        </w:rPr>
        <w:t>Njohuri mbi menaxhimin e riskut</w:t>
      </w:r>
      <w:r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AE7C23" w:rsidRPr="001F4AF1" w:rsidRDefault="00433A20" w:rsidP="00433A20">
      <w:pPr>
        <w:pStyle w:val="ListParagraph"/>
        <w:numPr>
          <w:ilvl w:val="0"/>
          <w:numId w:val="15"/>
        </w:numPr>
        <w:shd w:val="clear" w:color="auto" w:fill="FFFFFF"/>
        <w:spacing w:after="150"/>
        <w:ind w:right="-81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Njohuri mbi ligjet dhe udhezimet qe lidhen me pozicionin e punes; etj</w:t>
      </w:r>
    </w:p>
    <w:p w:rsidR="000E4F38" w:rsidRPr="000E4F38" w:rsidRDefault="000E4F38" w:rsidP="00AE7C2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Kandidatët gjate interistes se strukturuar me goje do të vlerësohen në lidhje me: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Njohurite, aftesite, kompetencat ne lidhje me pershkrimin e pozicionit te punes;</w:t>
      </w:r>
    </w:p>
    <w:p w:rsidR="000E4F38" w:rsidRPr="000E4F38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Eksperiencen e tyre te meparshme</w:t>
      </w:r>
    </w:p>
    <w:p w:rsidR="000E4F38" w:rsidRPr="001F4AF1" w:rsidRDefault="000E4F38" w:rsidP="00DC1658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E4F38">
        <w:rPr>
          <w:rFonts w:ascii="Times New Roman" w:hAnsi="Times New Roman" w:cs="Times New Roman"/>
          <w:sz w:val="26"/>
          <w:szCs w:val="26"/>
          <w:lang w:val="sq-AL"/>
        </w:rPr>
        <w:t>Motivimin, aspiratat dhe pritshmerite e tyre per karrieren</w:t>
      </w:r>
      <w:r w:rsidRPr="000E4F38">
        <w:rPr>
          <w:rFonts w:ascii="Times New Roman" w:hAnsi="Times New Roman" w:cs="Times New Roman"/>
          <w:b/>
          <w:sz w:val="26"/>
          <w:szCs w:val="26"/>
          <w:lang w:val="sq-AL"/>
        </w:rPr>
        <w:t>.</w:t>
      </w:r>
    </w:p>
    <w:p w:rsidR="001F4AF1" w:rsidRDefault="001F4AF1" w:rsidP="001F4AF1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sq-AL"/>
        </w:rPr>
      </w:pPr>
    </w:p>
    <w:p w:rsidR="001F4AF1" w:rsidRPr="000E4F38" w:rsidRDefault="001F4AF1" w:rsidP="001F4AF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B91946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MËNYRA E VLERËSIMIT TË KANDIDATËVE:</w:t>
            </w:r>
          </w:p>
        </w:tc>
      </w:tr>
    </w:tbl>
    <w:p w:rsidR="000E4F38" w:rsidRPr="000E4F38" w:rsidRDefault="000E4F38" w:rsidP="000E4F38">
      <w:pPr>
        <w:pStyle w:val="NoSpacing"/>
        <w:jc w:val="both"/>
        <w:rPr>
          <w:rFonts w:ascii="Times New Roman" w:hAnsi="Times New Roman" w:cs="Times New Roman"/>
          <w:b/>
          <w:sz w:val="10"/>
          <w:szCs w:val="10"/>
          <w:lang w:val="de-DE"/>
        </w:rPr>
      </w:pPr>
    </w:p>
    <w:p w:rsidR="00B91946" w:rsidRPr="00B91946" w:rsidRDefault="00B91946" w:rsidP="00B91946">
      <w:pPr>
        <w:pStyle w:val="NoSpacing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Kandidatët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të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vlerësohen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në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1946">
        <w:rPr>
          <w:rFonts w:ascii="Times New Roman" w:hAnsi="Times New Roman" w:cs="Times New Roman"/>
          <w:b/>
          <w:sz w:val="26"/>
          <w:szCs w:val="26"/>
        </w:rPr>
        <w:t>lidhje</w:t>
      </w:r>
      <w:proofErr w:type="spellEnd"/>
      <w:r w:rsidRPr="00B91946">
        <w:rPr>
          <w:rFonts w:ascii="Times New Roman" w:hAnsi="Times New Roman" w:cs="Times New Roman"/>
          <w:b/>
          <w:sz w:val="26"/>
          <w:szCs w:val="26"/>
        </w:rPr>
        <w:t xml:space="preserve"> me: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946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>;</w:t>
      </w:r>
    </w:p>
    <w:p w:rsidR="00B91946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Intervistën e strukturuar me gojë qe konsiston ne motivimin, aspiratat dhe pritshmëritë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91946">
        <w:rPr>
          <w:rFonts w:ascii="Times New Roman" w:hAnsi="Times New Roman" w:cs="Times New Roman"/>
          <w:sz w:val="24"/>
          <w:szCs w:val="24"/>
          <w:lang w:val="de-DE"/>
        </w:rPr>
        <w:t>e tyre për karrierën, deri në 40 pikë;</w:t>
      </w:r>
    </w:p>
    <w:p w:rsidR="000E4F38" w:rsidRPr="00B91946" w:rsidRDefault="00B91946" w:rsidP="00DC1658">
      <w:pPr>
        <w:pStyle w:val="NoSpacing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91946">
        <w:rPr>
          <w:rFonts w:ascii="Times New Roman" w:hAnsi="Times New Roman" w:cs="Times New Roman"/>
          <w:sz w:val="24"/>
          <w:szCs w:val="24"/>
          <w:lang w:val="de-DE"/>
        </w:rPr>
        <w:t>Jetëshkrimin, që konsiston në vlerësimin e arsimimit, të përvojës e të trajnimeve, të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1946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91946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0E4F38" w:rsidRPr="00B91946">
        <w:rPr>
          <w:rFonts w:ascii="Times New Roman" w:hAnsi="Times New Roman" w:cs="Times New Roman"/>
          <w:sz w:val="24"/>
          <w:szCs w:val="24"/>
        </w:rPr>
        <w:t>.</w:t>
      </w:r>
    </w:p>
    <w:p w:rsidR="000E4F38" w:rsidRPr="000E4F38" w:rsidRDefault="000E4F38" w:rsidP="000E4F38">
      <w:pPr>
        <w:pStyle w:val="NoSpacing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0E4F38" w:rsidRPr="000E4F38" w:rsidTr="000E4F3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E4F38" w:rsidRPr="000E4F38" w:rsidRDefault="00265DF2" w:rsidP="000E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4F38"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E4F38" w:rsidRPr="000E4F38" w:rsidRDefault="000E4F38" w:rsidP="000E4F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E4F38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KOMUNIKIMIT:</w:t>
            </w:r>
          </w:p>
        </w:tc>
      </w:tr>
    </w:tbl>
    <w:p w:rsidR="000E4F38" w:rsidRP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38" w:rsidRDefault="000E4F38" w:rsidP="000E4F38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Kuk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shpall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1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FF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Komb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gjith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pjes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marres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procedure do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F3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E4F38">
        <w:rPr>
          <w:rFonts w:ascii="Times New Roman" w:hAnsi="Times New Roman" w:cs="Times New Roman"/>
          <w:sz w:val="24"/>
          <w:szCs w:val="24"/>
        </w:rPr>
        <w:t xml:space="preserve"> e</w:t>
      </w:r>
      <w:r w:rsidRPr="000E4F38">
        <w:rPr>
          <w:rFonts w:ascii="Times New Roman" w:hAnsi="Times New Roman" w:cs="Times New Roman"/>
          <w:b/>
          <w:sz w:val="24"/>
          <w:szCs w:val="24"/>
        </w:rPr>
        <w:t>-</w:t>
      </w:r>
      <w:r w:rsidRPr="000E4F38">
        <w:rPr>
          <w:rFonts w:ascii="Times New Roman" w:hAnsi="Times New Roman" w:cs="Times New Roman"/>
          <w:sz w:val="24"/>
          <w:szCs w:val="24"/>
        </w:rPr>
        <w:t>mail).</w:t>
      </w:r>
      <w:r w:rsidRPr="00843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E40" w:rsidRDefault="00416988" w:rsidP="00D209EB">
      <w:pPr>
        <w:pStyle w:val="NoSpacing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6621780" cy="612140"/>
                <wp:effectExtent l="0" t="0" r="762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1780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946" w:rsidRPr="001E7BA6" w:rsidRDefault="00DC1658" w:rsidP="00B91946">
                            <w:pPr>
                              <w:pStyle w:val="NoSpacing"/>
                              <w:spacing w:line="288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</w:t>
                            </w:r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ithë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kandidatët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aplikojnë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procedurën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ngritjes</w:t>
                            </w:r>
                            <w:proofErr w:type="spellEnd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="00D6101B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detyre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apo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pranimit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A7D05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jashte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do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marrin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informacion</w:t>
                            </w:r>
                            <w:proofErr w:type="spellEnd"/>
                            <w:r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duke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filluar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nga</w:t>
                            </w:r>
                            <w:proofErr w:type="spellEnd"/>
                            <w:r w:rsidR="00B91946" w:rsidRPr="009B03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r w:rsidR="005C3E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91946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156B8D" w:rsidRPr="009B03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AE1FF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91946" w:rsidRPr="001E7BA6" w:rsidRDefault="00B91946" w:rsidP="00B91946">
                            <w:pPr>
                              <w:spacing w:after="0" w:line="28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5pt;margin-top:3.9pt;width:521.4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" fillcolor="white [3201]" strokecolor="#8064a2 [3207]" strokeweight="2pt">
                <v:path arrowok="t"/>
                <v:textbox>
                  <w:txbxContent>
                    <w:p w:rsidR="00B91946" w:rsidRPr="001E7BA6" w:rsidRDefault="00DC1658" w:rsidP="00B91946">
                      <w:pPr>
                        <w:pStyle w:val="NoSpacing"/>
                        <w:spacing w:line="288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</w:t>
                      </w:r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ithë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kandidatët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aplikojnë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procedurën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ngritjes</w:t>
                      </w:r>
                      <w:proofErr w:type="spellEnd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 w:rsidR="00D6101B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detyre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apo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pranimit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A7D05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jashte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do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marrin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informacion</w:t>
                      </w:r>
                      <w:proofErr w:type="spellEnd"/>
                      <w:r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duke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filluar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nga</w:t>
                      </w:r>
                      <w:proofErr w:type="spellEnd"/>
                      <w:r w:rsidR="00B91946" w:rsidRPr="009B03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r w:rsidR="005C3E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22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.0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 w:rsidR="00B91946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.20</w:t>
                      </w:r>
                      <w:r w:rsidR="00156B8D" w:rsidRPr="009B03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AE1FF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B91946" w:rsidRPr="001E7BA6" w:rsidRDefault="00B91946" w:rsidP="00B91946">
                      <w:pPr>
                        <w:spacing w:after="0" w:line="28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D0E40" w:rsidSect="005E448E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607"/>
    <w:multiLevelType w:val="hybridMultilevel"/>
    <w:tmpl w:val="E966AAE4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FD6699"/>
    <w:multiLevelType w:val="hybridMultilevel"/>
    <w:tmpl w:val="8B2EF12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FA4B05"/>
    <w:multiLevelType w:val="hybridMultilevel"/>
    <w:tmpl w:val="020AA90E"/>
    <w:lvl w:ilvl="0" w:tplc="27FA27A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791040"/>
    <w:multiLevelType w:val="hybridMultilevel"/>
    <w:tmpl w:val="D7B83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B341C"/>
    <w:multiLevelType w:val="hybridMultilevel"/>
    <w:tmpl w:val="9D7AB7BC"/>
    <w:lvl w:ilvl="0" w:tplc="23C6E3CC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3217B"/>
    <w:multiLevelType w:val="hybridMultilevel"/>
    <w:tmpl w:val="D7B83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2F8"/>
    <w:multiLevelType w:val="hybridMultilevel"/>
    <w:tmpl w:val="137608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811CD"/>
    <w:multiLevelType w:val="hybridMultilevel"/>
    <w:tmpl w:val="17162E2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06A4E"/>
    <w:multiLevelType w:val="hybridMultilevel"/>
    <w:tmpl w:val="DFA0C18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8D077A"/>
    <w:multiLevelType w:val="hybridMultilevel"/>
    <w:tmpl w:val="D3C6CE9E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0B66D6"/>
    <w:multiLevelType w:val="hybridMultilevel"/>
    <w:tmpl w:val="B838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33F47"/>
    <w:multiLevelType w:val="hybridMultilevel"/>
    <w:tmpl w:val="227E956E"/>
    <w:lvl w:ilvl="0" w:tplc="C5364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3027E6"/>
    <w:multiLevelType w:val="hybridMultilevel"/>
    <w:tmpl w:val="DD14F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F02357"/>
    <w:multiLevelType w:val="hybridMultilevel"/>
    <w:tmpl w:val="D7AA5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6136D"/>
    <w:multiLevelType w:val="hybridMultilevel"/>
    <w:tmpl w:val="FB42D442"/>
    <w:lvl w:ilvl="0" w:tplc="8722BAC4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81F1F9C"/>
    <w:multiLevelType w:val="hybridMultilevel"/>
    <w:tmpl w:val="3DA2E556"/>
    <w:lvl w:ilvl="0" w:tplc="C9AA27D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604B1"/>
    <w:multiLevelType w:val="hybridMultilevel"/>
    <w:tmpl w:val="D4F2F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E070F9"/>
    <w:multiLevelType w:val="hybridMultilevel"/>
    <w:tmpl w:val="38961A7E"/>
    <w:lvl w:ilvl="0" w:tplc="389AF3D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9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  <w:num w:numId="14">
    <w:abstractNumId w:val="5"/>
  </w:num>
  <w:num w:numId="15">
    <w:abstractNumId w:val="13"/>
  </w:num>
  <w:num w:numId="16">
    <w:abstractNumId w:val="2"/>
  </w:num>
  <w:num w:numId="17">
    <w:abstractNumId w:val="19"/>
  </w:num>
  <w:num w:numId="18">
    <w:abstractNumId w:val="20"/>
  </w:num>
  <w:num w:numId="19">
    <w:abstractNumId w:val="6"/>
  </w:num>
  <w:num w:numId="20">
    <w:abstractNumId w:val="16"/>
  </w:num>
  <w:num w:numId="21">
    <w:abstractNumId w:val="4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3A22"/>
    <w:rsid w:val="00004A64"/>
    <w:rsid w:val="00006088"/>
    <w:rsid w:val="000077FD"/>
    <w:rsid w:val="00022138"/>
    <w:rsid w:val="00027240"/>
    <w:rsid w:val="00036572"/>
    <w:rsid w:val="00047588"/>
    <w:rsid w:val="00055EB9"/>
    <w:rsid w:val="00057EC3"/>
    <w:rsid w:val="00061771"/>
    <w:rsid w:val="00065F81"/>
    <w:rsid w:val="0006698F"/>
    <w:rsid w:val="000676B6"/>
    <w:rsid w:val="00067D8F"/>
    <w:rsid w:val="00071688"/>
    <w:rsid w:val="00096441"/>
    <w:rsid w:val="000A0556"/>
    <w:rsid w:val="000B02D4"/>
    <w:rsid w:val="000B0ACA"/>
    <w:rsid w:val="000C5C14"/>
    <w:rsid w:val="000D31E6"/>
    <w:rsid w:val="000D35D4"/>
    <w:rsid w:val="000D6BC7"/>
    <w:rsid w:val="000D7D30"/>
    <w:rsid w:val="000E4F38"/>
    <w:rsid w:val="00101C82"/>
    <w:rsid w:val="00103A7E"/>
    <w:rsid w:val="00110F30"/>
    <w:rsid w:val="00112AB5"/>
    <w:rsid w:val="00116755"/>
    <w:rsid w:val="00117103"/>
    <w:rsid w:val="001242A3"/>
    <w:rsid w:val="00125124"/>
    <w:rsid w:val="00134482"/>
    <w:rsid w:val="00141A5B"/>
    <w:rsid w:val="00143018"/>
    <w:rsid w:val="00146CED"/>
    <w:rsid w:val="00147262"/>
    <w:rsid w:val="00152B28"/>
    <w:rsid w:val="001540CA"/>
    <w:rsid w:val="00156B8D"/>
    <w:rsid w:val="00157549"/>
    <w:rsid w:val="001912EE"/>
    <w:rsid w:val="00192045"/>
    <w:rsid w:val="001946BC"/>
    <w:rsid w:val="001A39F7"/>
    <w:rsid w:val="001A50F8"/>
    <w:rsid w:val="001A7C14"/>
    <w:rsid w:val="001C6986"/>
    <w:rsid w:val="001D08D3"/>
    <w:rsid w:val="001D6BB4"/>
    <w:rsid w:val="001E48D4"/>
    <w:rsid w:val="001E5338"/>
    <w:rsid w:val="001E7BA6"/>
    <w:rsid w:val="001F4AF1"/>
    <w:rsid w:val="001F58CF"/>
    <w:rsid w:val="00202ACE"/>
    <w:rsid w:val="00204A67"/>
    <w:rsid w:val="00205B42"/>
    <w:rsid w:val="00212DE3"/>
    <w:rsid w:val="00217E05"/>
    <w:rsid w:val="00226EDD"/>
    <w:rsid w:val="002274C6"/>
    <w:rsid w:val="00233585"/>
    <w:rsid w:val="00250144"/>
    <w:rsid w:val="002577E2"/>
    <w:rsid w:val="002621E6"/>
    <w:rsid w:val="00264697"/>
    <w:rsid w:val="00264A27"/>
    <w:rsid w:val="00265ACD"/>
    <w:rsid w:val="00265DF2"/>
    <w:rsid w:val="0027146F"/>
    <w:rsid w:val="002726F2"/>
    <w:rsid w:val="0028099C"/>
    <w:rsid w:val="00281E24"/>
    <w:rsid w:val="002A5CF2"/>
    <w:rsid w:val="002B3873"/>
    <w:rsid w:val="002B6AEF"/>
    <w:rsid w:val="002C538B"/>
    <w:rsid w:val="002D1D27"/>
    <w:rsid w:val="002D4207"/>
    <w:rsid w:val="002E3EB7"/>
    <w:rsid w:val="002E4D0C"/>
    <w:rsid w:val="002E5832"/>
    <w:rsid w:val="002E5FF7"/>
    <w:rsid w:val="002F06DE"/>
    <w:rsid w:val="002F41BC"/>
    <w:rsid w:val="002F7720"/>
    <w:rsid w:val="0030218D"/>
    <w:rsid w:val="0030387D"/>
    <w:rsid w:val="0030426D"/>
    <w:rsid w:val="00311A13"/>
    <w:rsid w:val="00312496"/>
    <w:rsid w:val="00312972"/>
    <w:rsid w:val="003130BB"/>
    <w:rsid w:val="00313C34"/>
    <w:rsid w:val="00313DCC"/>
    <w:rsid w:val="00315E84"/>
    <w:rsid w:val="0031677E"/>
    <w:rsid w:val="0032267C"/>
    <w:rsid w:val="003322D3"/>
    <w:rsid w:val="00334E23"/>
    <w:rsid w:val="003424BF"/>
    <w:rsid w:val="003430A8"/>
    <w:rsid w:val="0034486F"/>
    <w:rsid w:val="00351FAC"/>
    <w:rsid w:val="003665BC"/>
    <w:rsid w:val="00372C56"/>
    <w:rsid w:val="0037578B"/>
    <w:rsid w:val="00381944"/>
    <w:rsid w:val="00381E4A"/>
    <w:rsid w:val="00382377"/>
    <w:rsid w:val="003C4426"/>
    <w:rsid w:val="003D6B7C"/>
    <w:rsid w:val="003D76A0"/>
    <w:rsid w:val="003E146B"/>
    <w:rsid w:val="003E196F"/>
    <w:rsid w:val="003E6D6C"/>
    <w:rsid w:val="003F047D"/>
    <w:rsid w:val="003F4551"/>
    <w:rsid w:val="00410C06"/>
    <w:rsid w:val="00416988"/>
    <w:rsid w:val="004257E8"/>
    <w:rsid w:val="00431869"/>
    <w:rsid w:val="00433A20"/>
    <w:rsid w:val="00437683"/>
    <w:rsid w:val="004552BC"/>
    <w:rsid w:val="00473169"/>
    <w:rsid w:val="004738CD"/>
    <w:rsid w:val="004768CE"/>
    <w:rsid w:val="00480D6C"/>
    <w:rsid w:val="00484659"/>
    <w:rsid w:val="00490735"/>
    <w:rsid w:val="004A71A9"/>
    <w:rsid w:val="004B246E"/>
    <w:rsid w:val="004C4DD3"/>
    <w:rsid w:val="004C5732"/>
    <w:rsid w:val="004D16B1"/>
    <w:rsid w:val="004D2119"/>
    <w:rsid w:val="004D2929"/>
    <w:rsid w:val="004D63E4"/>
    <w:rsid w:val="004D7B5C"/>
    <w:rsid w:val="004F122C"/>
    <w:rsid w:val="004F35B5"/>
    <w:rsid w:val="004F7713"/>
    <w:rsid w:val="00514179"/>
    <w:rsid w:val="00517D85"/>
    <w:rsid w:val="00531EE2"/>
    <w:rsid w:val="00533025"/>
    <w:rsid w:val="005369FB"/>
    <w:rsid w:val="00544AB0"/>
    <w:rsid w:val="00547319"/>
    <w:rsid w:val="00555405"/>
    <w:rsid w:val="00560ACF"/>
    <w:rsid w:val="00560F58"/>
    <w:rsid w:val="0056497E"/>
    <w:rsid w:val="00565868"/>
    <w:rsid w:val="00582693"/>
    <w:rsid w:val="005829AC"/>
    <w:rsid w:val="00587300"/>
    <w:rsid w:val="005877C0"/>
    <w:rsid w:val="00592A95"/>
    <w:rsid w:val="00594E6A"/>
    <w:rsid w:val="005957F1"/>
    <w:rsid w:val="005A6839"/>
    <w:rsid w:val="005C1F4D"/>
    <w:rsid w:val="005C3EE8"/>
    <w:rsid w:val="005D30CA"/>
    <w:rsid w:val="005D3E1A"/>
    <w:rsid w:val="005D7CEA"/>
    <w:rsid w:val="005E2896"/>
    <w:rsid w:val="005E3B51"/>
    <w:rsid w:val="005E3D90"/>
    <w:rsid w:val="005E448E"/>
    <w:rsid w:val="005E59BA"/>
    <w:rsid w:val="005E7437"/>
    <w:rsid w:val="00602405"/>
    <w:rsid w:val="0060261D"/>
    <w:rsid w:val="0060429E"/>
    <w:rsid w:val="00612B7A"/>
    <w:rsid w:val="00613374"/>
    <w:rsid w:val="00613D1E"/>
    <w:rsid w:val="006175FF"/>
    <w:rsid w:val="00640D53"/>
    <w:rsid w:val="006573C9"/>
    <w:rsid w:val="0066101A"/>
    <w:rsid w:val="00683B07"/>
    <w:rsid w:val="006A5BBF"/>
    <w:rsid w:val="006A6D57"/>
    <w:rsid w:val="006A7A7A"/>
    <w:rsid w:val="006A7BA8"/>
    <w:rsid w:val="006C6B13"/>
    <w:rsid w:val="006D1F6C"/>
    <w:rsid w:val="006D29FA"/>
    <w:rsid w:val="006E25CC"/>
    <w:rsid w:val="006F4995"/>
    <w:rsid w:val="006F4AEB"/>
    <w:rsid w:val="007044B9"/>
    <w:rsid w:val="00707CEE"/>
    <w:rsid w:val="00710127"/>
    <w:rsid w:val="00715EF5"/>
    <w:rsid w:val="00717AD1"/>
    <w:rsid w:val="007207C2"/>
    <w:rsid w:val="00721F77"/>
    <w:rsid w:val="00743489"/>
    <w:rsid w:val="007574E9"/>
    <w:rsid w:val="0076475C"/>
    <w:rsid w:val="007650FD"/>
    <w:rsid w:val="00765140"/>
    <w:rsid w:val="007740B4"/>
    <w:rsid w:val="00780970"/>
    <w:rsid w:val="00782FA5"/>
    <w:rsid w:val="007A4A90"/>
    <w:rsid w:val="007B0687"/>
    <w:rsid w:val="007B0D73"/>
    <w:rsid w:val="007C62FF"/>
    <w:rsid w:val="007D0E40"/>
    <w:rsid w:val="007D10C5"/>
    <w:rsid w:val="007D1CC1"/>
    <w:rsid w:val="007D25B6"/>
    <w:rsid w:val="007D6F10"/>
    <w:rsid w:val="007E1297"/>
    <w:rsid w:val="007E49C4"/>
    <w:rsid w:val="007E707E"/>
    <w:rsid w:val="00803CFF"/>
    <w:rsid w:val="008200CA"/>
    <w:rsid w:val="0082291E"/>
    <w:rsid w:val="00824623"/>
    <w:rsid w:val="00843A7C"/>
    <w:rsid w:val="00847B8E"/>
    <w:rsid w:val="00857515"/>
    <w:rsid w:val="00862D56"/>
    <w:rsid w:val="008631EB"/>
    <w:rsid w:val="00865619"/>
    <w:rsid w:val="00865CFF"/>
    <w:rsid w:val="008663E9"/>
    <w:rsid w:val="00871A65"/>
    <w:rsid w:val="00874D4B"/>
    <w:rsid w:val="00877EC1"/>
    <w:rsid w:val="00880244"/>
    <w:rsid w:val="00881DC1"/>
    <w:rsid w:val="0088408C"/>
    <w:rsid w:val="00885471"/>
    <w:rsid w:val="0088593A"/>
    <w:rsid w:val="00885D2F"/>
    <w:rsid w:val="00885F74"/>
    <w:rsid w:val="008A0C31"/>
    <w:rsid w:val="008A30F3"/>
    <w:rsid w:val="008A46B4"/>
    <w:rsid w:val="008A60B8"/>
    <w:rsid w:val="008A6CB7"/>
    <w:rsid w:val="008B62D0"/>
    <w:rsid w:val="008B72B6"/>
    <w:rsid w:val="008C07E1"/>
    <w:rsid w:val="008D0E82"/>
    <w:rsid w:val="008D33F9"/>
    <w:rsid w:val="008E3DCE"/>
    <w:rsid w:val="008E598F"/>
    <w:rsid w:val="008F4E0B"/>
    <w:rsid w:val="00900159"/>
    <w:rsid w:val="00940BFA"/>
    <w:rsid w:val="00953AB6"/>
    <w:rsid w:val="009854C6"/>
    <w:rsid w:val="00987298"/>
    <w:rsid w:val="00990C4E"/>
    <w:rsid w:val="0099358F"/>
    <w:rsid w:val="009A5281"/>
    <w:rsid w:val="009A7D46"/>
    <w:rsid w:val="009B03CD"/>
    <w:rsid w:val="009C09CD"/>
    <w:rsid w:val="009C4871"/>
    <w:rsid w:val="009D1569"/>
    <w:rsid w:val="009D164F"/>
    <w:rsid w:val="009D30D7"/>
    <w:rsid w:val="009F2277"/>
    <w:rsid w:val="00A04CA2"/>
    <w:rsid w:val="00A1260E"/>
    <w:rsid w:val="00A158DE"/>
    <w:rsid w:val="00A16A5B"/>
    <w:rsid w:val="00A16DF9"/>
    <w:rsid w:val="00A27484"/>
    <w:rsid w:val="00A34C2F"/>
    <w:rsid w:val="00A35AD3"/>
    <w:rsid w:val="00A64705"/>
    <w:rsid w:val="00A67EC0"/>
    <w:rsid w:val="00A7643A"/>
    <w:rsid w:val="00A85AD8"/>
    <w:rsid w:val="00A87BF5"/>
    <w:rsid w:val="00A96722"/>
    <w:rsid w:val="00A967CC"/>
    <w:rsid w:val="00AA0B98"/>
    <w:rsid w:val="00AA4698"/>
    <w:rsid w:val="00AB5D24"/>
    <w:rsid w:val="00AC2824"/>
    <w:rsid w:val="00AC539E"/>
    <w:rsid w:val="00AC6CC1"/>
    <w:rsid w:val="00AD1CB1"/>
    <w:rsid w:val="00AD21C1"/>
    <w:rsid w:val="00AD499E"/>
    <w:rsid w:val="00AD64CC"/>
    <w:rsid w:val="00AD7C33"/>
    <w:rsid w:val="00AE1FF3"/>
    <w:rsid w:val="00AE7462"/>
    <w:rsid w:val="00AE7C23"/>
    <w:rsid w:val="00AF149F"/>
    <w:rsid w:val="00AF79EF"/>
    <w:rsid w:val="00B00A56"/>
    <w:rsid w:val="00B00EA9"/>
    <w:rsid w:val="00B014B7"/>
    <w:rsid w:val="00B02894"/>
    <w:rsid w:val="00B0328F"/>
    <w:rsid w:val="00B056CC"/>
    <w:rsid w:val="00B11AF4"/>
    <w:rsid w:val="00B150DC"/>
    <w:rsid w:val="00B1768F"/>
    <w:rsid w:val="00B2056C"/>
    <w:rsid w:val="00B22264"/>
    <w:rsid w:val="00B31221"/>
    <w:rsid w:val="00B45381"/>
    <w:rsid w:val="00B47C83"/>
    <w:rsid w:val="00B575ED"/>
    <w:rsid w:val="00B60C9D"/>
    <w:rsid w:val="00B626E9"/>
    <w:rsid w:val="00B66AD1"/>
    <w:rsid w:val="00B75D76"/>
    <w:rsid w:val="00B91946"/>
    <w:rsid w:val="00B920EB"/>
    <w:rsid w:val="00B933F9"/>
    <w:rsid w:val="00B96AFA"/>
    <w:rsid w:val="00B96E01"/>
    <w:rsid w:val="00BA0AC3"/>
    <w:rsid w:val="00BA5D89"/>
    <w:rsid w:val="00BA6739"/>
    <w:rsid w:val="00BA77A6"/>
    <w:rsid w:val="00BB0406"/>
    <w:rsid w:val="00BB1936"/>
    <w:rsid w:val="00BE4787"/>
    <w:rsid w:val="00BF2F8A"/>
    <w:rsid w:val="00C008ED"/>
    <w:rsid w:val="00C01104"/>
    <w:rsid w:val="00C057A6"/>
    <w:rsid w:val="00C07643"/>
    <w:rsid w:val="00C1089F"/>
    <w:rsid w:val="00C11196"/>
    <w:rsid w:val="00C146F0"/>
    <w:rsid w:val="00C235A9"/>
    <w:rsid w:val="00C34B1B"/>
    <w:rsid w:val="00C37CEF"/>
    <w:rsid w:val="00C42781"/>
    <w:rsid w:val="00C45936"/>
    <w:rsid w:val="00C45DBB"/>
    <w:rsid w:val="00C5179F"/>
    <w:rsid w:val="00C55180"/>
    <w:rsid w:val="00C7275B"/>
    <w:rsid w:val="00C827BA"/>
    <w:rsid w:val="00C85F81"/>
    <w:rsid w:val="00C87177"/>
    <w:rsid w:val="00C914A3"/>
    <w:rsid w:val="00C92C4A"/>
    <w:rsid w:val="00C93602"/>
    <w:rsid w:val="00C94A24"/>
    <w:rsid w:val="00C94DA6"/>
    <w:rsid w:val="00CA7681"/>
    <w:rsid w:val="00CB2613"/>
    <w:rsid w:val="00CC48F9"/>
    <w:rsid w:val="00CC6A36"/>
    <w:rsid w:val="00CD08E1"/>
    <w:rsid w:val="00CE46CC"/>
    <w:rsid w:val="00CE7887"/>
    <w:rsid w:val="00CE7985"/>
    <w:rsid w:val="00D05A67"/>
    <w:rsid w:val="00D07ADF"/>
    <w:rsid w:val="00D13398"/>
    <w:rsid w:val="00D1362B"/>
    <w:rsid w:val="00D209EB"/>
    <w:rsid w:val="00D23D87"/>
    <w:rsid w:val="00D24665"/>
    <w:rsid w:val="00D336AD"/>
    <w:rsid w:val="00D35B9D"/>
    <w:rsid w:val="00D36819"/>
    <w:rsid w:val="00D429CF"/>
    <w:rsid w:val="00D43B18"/>
    <w:rsid w:val="00D46C8B"/>
    <w:rsid w:val="00D514B8"/>
    <w:rsid w:val="00D54FEB"/>
    <w:rsid w:val="00D5700F"/>
    <w:rsid w:val="00D6101B"/>
    <w:rsid w:val="00D64579"/>
    <w:rsid w:val="00D713AA"/>
    <w:rsid w:val="00D819A0"/>
    <w:rsid w:val="00D854EA"/>
    <w:rsid w:val="00DA6A96"/>
    <w:rsid w:val="00DB0B5B"/>
    <w:rsid w:val="00DB2DA5"/>
    <w:rsid w:val="00DC1658"/>
    <w:rsid w:val="00DC3C25"/>
    <w:rsid w:val="00DC5113"/>
    <w:rsid w:val="00DC6338"/>
    <w:rsid w:val="00DD0096"/>
    <w:rsid w:val="00DD2261"/>
    <w:rsid w:val="00DD4AA2"/>
    <w:rsid w:val="00DD6EB4"/>
    <w:rsid w:val="00DE07BE"/>
    <w:rsid w:val="00DE5C1D"/>
    <w:rsid w:val="00DF0695"/>
    <w:rsid w:val="00DF1FEC"/>
    <w:rsid w:val="00DF29C4"/>
    <w:rsid w:val="00DF4C57"/>
    <w:rsid w:val="00DF506E"/>
    <w:rsid w:val="00E01A0B"/>
    <w:rsid w:val="00E024E0"/>
    <w:rsid w:val="00E14AF0"/>
    <w:rsid w:val="00E15FF3"/>
    <w:rsid w:val="00E16CAF"/>
    <w:rsid w:val="00E341A2"/>
    <w:rsid w:val="00E34759"/>
    <w:rsid w:val="00E42D38"/>
    <w:rsid w:val="00E43A45"/>
    <w:rsid w:val="00E51447"/>
    <w:rsid w:val="00E60F6F"/>
    <w:rsid w:val="00E613A9"/>
    <w:rsid w:val="00E64DDE"/>
    <w:rsid w:val="00E70F07"/>
    <w:rsid w:val="00E74D6D"/>
    <w:rsid w:val="00E83C54"/>
    <w:rsid w:val="00EB4898"/>
    <w:rsid w:val="00EB6291"/>
    <w:rsid w:val="00EC6FDF"/>
    <w:rsid w:val="00ED46D7"/>
    <w:rsid w:val="00ED6624"/>
    <w:rsid w:val="00EE137B"/>
    <w:rsid w:val="00EE4128"/>
    <w:rsid w:val="00EF03C4"/>
    <w:rsid w:val="00EF0635"/>
    <w:rsid w:val="00EF7F28"/>
    <w:rsid w:val="00F03222"/>
    <w:rsid w:val="00F10EFD"/>
    <w:rsid w:val="00F16C0C"/>
    <w:rsid w:val="00F20D4F"/>
    <w:rsid w:val="00F23795"/>
    <w:rsid w:val="00F304EC"/>
    <w:rsid w:val="00F329BB"/>
    <w:rsid w:val="00F34044"/>
    <w:rsid w:val="00F43AF0"/>
    <w:rsid w:val="00F46E3D"/>
    <w:rsid w:val="00F503CA"/>
    <w:rsid w:val="00F52E3C"/>
    <w:rsid w:val="00F7124B"/>
    <w:rsid w:val="00F71881"/>
    <w:rsid w:val="00FA2A2B"/>
    <w:rsid w:val="00FA2FA8"/>
    <w:rsid w:val="00FA53CB"/>
    <w:rsid w:val="00FA7D05"/>
    <w:rsid w:val="00FB2D4C"/>
    <w:rsid w:val="00FB57C7"/>
    <w:rsid w:val="00FC04AF"/>
    <w:rsid w:val="00FC5D2B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23CB"/>
  <w15:docId w15:val="{65DC8C2E-712E-458F-A62F-904FE59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paragraph" w:styleId="Heading2">
    <w:name w:val="heading 2"/>
    <w:basedOn w:val="Normal"/>
    <w:link w:val="Heading2Char"/>
    <w:uiPriority w:val="9"/>
    <w:qFormat/>
    <w:rsid w:val="00D05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10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570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00F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5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uiPriority w:val="99"/>
    <w:rsid w:val="00D05A67"/>
  </w:style>
  <w:style w:type="character" w:styleId="Strong">
    <w:name w:val="Strong"/>
    <w:basedOn w:val="DefaultParagraphFont"/>
    <w:uiPriority w:val="22"/>
    <w:qFormat/>
    <w:rsid w:val="00D05A6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3A20"/>
  </w:style>
  <w:style w:type="paragraph" w:styleId="Subtitle">
    <w:name w:val="Subtitle"/>
    <w:basedOn w:val="Normal"/>
    <w:next w:val="Normal"/>
    <w:link w:val="SubtitleChar"/>
    <w:qFormat/>
    <w:rsid w:val="002E583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583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legjislacioni/udhezime-manuale/60-jeteshkrimi-standard" TargetMode="External"/><Relationship Id="rId3" Type="http://schemas.openxmlformats.org/officeDocument/2006/relationships/styles" Target="styles.xml"/><Relationship Id="rId7" Type="http://schemas.openxmlformats.org/officeDocument/2006/relationships/hyperlink" Target="http://dap.gov.al/legjislacioni/udhezime-manuale/60-jeteshkrimi-standa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A901-5F6F-4B03-B16E-37647F83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DBNJ</cp:lastModifiedBy>
  <cp:revision>3</cp:revision>
  <cp:lastPrinted>2024-07-24T13:21:00Z</cp:lastPrinted>
  <dcterms:created xsi:type="dcterms:W3CDTF">2024-07-24T13:40:00Z</dcterms:created>
  <dcterms:modified xsi:type="dcterms:W3CDTF">2024-07-24T13:43:00Z</dcterms:modified>
</cp:coreProperties>
</file>