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F9" w:rsidRDefault="00E00CF9" w:rsidP="00E00CF9">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SHPALLJE PËR NËPUNËS CIVIL,</w:t>
      </w:r>
    </w:p>
    <w:p w:rsidR="00E00CF9" w:rsidRDefault="00E00CF9" w:rsidP="00E00CF9">
      <w:pPr>
        <w:pBdr>
          <w:bottom w:val="single" w:sz="12" w:space="1" w:color="C00000"/>
        </w:pBdr>
        <w:shd w:val="clear" w:color="auto" w:fill="C00000"/>
        <w:spacing w:after="0"/>
        <w:jc w:val="center"/>
        <w:rPr>
          <w:rFonts w:ascii="Times New Roman" w:hAnsi="Times New Roman"/>
          <w:b/>
          <w:color w:val="FFFF00"/>
          <w:sz w:val="24"/>
          <w:szCs w:val="24"/>
        </w:rPr>
      </w:pPr>
      <w:r>
        <w:rPr>
          <w:rFonts w:ascii="Times New Roman" w:hAnsi="Times New Roman"/>
          <w:b/>
          <w:color w:val="FFFF00"/>
          <w:sz w:val="24"/>
          <w:szCs w:val="24"/>
        </w:rPr>
        <w:t>LËVIZJE PARALELE DHE PËR NGRITJEN NË DETYRË</w:t>
      </w:r>
    </w:p>
    <w:p w:rsidR="00E00CF9" w:rsidRDefault="00E00CF9" w:rsidP="00E00CF9">
      <w:pPr>
        <w:spacing w:after="0"/>
        <w:jc w:val="center"/>
        <w:rPr>
          <w:rFonts w:ascii="Times New Roman" w:hAnsi="Times New Roman"/>
          <w:color w:val="C00000"/>
          <w:sz w:val="24"/>
          <w:szCs w:val="24"/>
        </w:rPr>
      </w:pPr>
    </w:p>
    <w:p w:rsidR="00C52628" w:rsidRPr="00EF7505" w:rsidRDefault="00B7104C" w:rsidP="00C52628">
      <w:pPr>
        <w:pStyle w:val="ListParagraph"/>
        <w:numPr>
          <w:ilvl w:val="0"/>
          <w:numId w:val="15"/>
        </w:numPr>
        <w:spacing w:after="0"/>
        <w:jc w:val="center"/>
        <w:rPr>
          <w:rFonts w:ascii="Times New Roman" w:hAnsi="Times New Roman"/>
          <w:color w:val="FF0000"/>
          <w:sz w:val="24"/>
          <w:szCs w:val="24"/>
          <w:lang w:val="de-DE"/>
        </w:rPr>
      </w:pPr>
      <w:r>
        <w:rPr>
          <w:rFonts w:ascii="Times New Roman" w:hAnsi="Times New Roman"/>
          <w:color w:val="FF0000"/>
          <w:sz w:val="24"/>
          <w:szCs w:val="24"/>
          <w:lang w:val="de-DE"/>
        </w:rPr>
        <w:t xml:space="preserve"> </w:t>
      </w:r>
      <w:r w:rsidR="00C52628" w:rsidRPr="00EF7505">
        <w:rPr>
          <w:rFonts w:ascii="Times New Roman" w:hAnsi="Times New Roman"/>
          <w:color w:val="FF0000"/>
          <w:sz w:val="24"/>
          <w:szCs w:val="24"/>
          <w:lang w:val="de-DE"/>
        </w:rPr>
        <w:t>P</w:t>
      </w:r>
      <w:r w:rsidR="00C52628">
        <w:rPr>
          <w:rFonts w:ascii="Times New Roman" w:hAnsi="Times New Roman"/>
          <w:color w:val="FF0000"/>
          <w:sz w:val="24"/>
          <w:szCs w:val="24"/>
          <w:lang w:val="de-DE"/>
        </w:rPr>
        <w:t>ë</w:t>
      </w:r>
      <w:r w:rsidR="00C52628" w:rsidRPr="00EF7505">
        <w:rPr>
          <w:rFonts w:ascii="Times New Roman" w:hAnsi="Times New Roman"/>
          <w:color w:val="FF0000"/>
          <w:sz w:val="24"/>
          <w:szCs w:val="24"/>
          <w:lang w:val="de-DE"/>
        </w:rPr>
        <w:t>rgjegj</w:t>
      </w:r>
      <w:r w:rsidR="00C52628">
        <w:rPr>
          <w:rFonts w:ascii="Times New Roman" w:hAnsi="Times New Roman"/>
          <w:color w:val="FF0000"/>
          <w:sz w:val="24"/>
          <w:szCs w:val="24"/>
          <w:lang w:val="de-DE"/>
        </w:rPr>
        <w:t>ë</w:t>
      </w:r>
      <w:r w:rsidR="00C52628" w:rsidRPr="00EF7505">
        <w:rPr>
          <w:rFonts w:ascii="Times New Roman" w:hAnsi="Times New Roman"/>
          <w:color w:val="FF0000"/>
          <w:sz w:val="24"/>
          <w:szCs w:val="24"/>
          <w:lang w:val="de-DE"/>
        </w:rPr>
        <w:t xml:space="preserve">s në Sektorin </w:t>
      </w:r>
      <w:r w:rsidR="00C52628">
        <w:rPr>
          <w:rFonts w:ascii="Times New Roman" w:hAnsi="Times New Roman"/>
          <w:color w:val="FF0000"/>
          <w:sz w:val="24"/>
          <w:szCs w:val="24"/>
          <w:lang w:val="de-DE"/>
        </w:rPr>
        <w:t>e Lejeve dhe Infrastrukturës</w:t>
      </w:r>
      <w:r w:rsidR="00C52628" w:rsidRPr="00EF7505">
        <w:rPr>
          <w:rFonts w:ascii="Times New Roman" w:hAnsi="Times New Roman"/>
          <w:color w:val="FF0000"/>
          <w:sz w:val="24"/>
          <w:szCs w:val="24"/>
          <w:lang w:val="de-DE"/>
        </w:rPr>
        <w:t>, n</w:t>
      </w:r>
      <w:r w:rsidR="00C52628">
        <w:rPr>
          <w:rFonts w:ascii="Times New Roman" w:hAnsi="Times New Roman"/>
          <w:color w:val="FF0000"/>
          <w:sz w:val="24"/>
          <w:szCs w:val="24"/>
          <w:lang w:val="de-DE"/>
        </w:rPr>
        <w:t>ë Drejtorinë për Planifikimin, Zhvillimin dhe Kontrollin e Territorit</w:t>
      </w:r>
    </w:p>
    <w:p w:rsidR="00E00CF9" w:rsidRPr="00242CB6" w:rsidRDefault="00037E91" w:rsidP="00E00CF9">
      <w:pPr>
        <w:spacing w:after="0"/>
        <w:jc w:val="center"/>
        <w:rPr>
          <w:rFonts w:ascii="Times New Roman" w:hAnsi="Times New Roman"/>
          <w:color w:val="FF0000"/>
          <w:sz w:val="24"/>
          <w:szCs w:val="24"/>
          <w:lang w:val="de-DE"/>
        </w:rPr>
      </w:pPr>
      <w:r>
        <w:rPr>
          <w:rFonts w:ascii="Times New Roman" w:hAnsi="Times New Roman"/>
          <w:color w:val="FF0000"/>
          <w:sz w:val="24"/>
          <w:szCs w:val="24"/>
          <w:lang w:val="de-DE"/>
        </w:rPr>
        <w:t>Kategoria e pagës III-b</w:t>
      </w:r>
      <w:r w:rsidR="00E00CF9" w:rsidRPr="00242CB6">
        <w:rPr>
          <w:rFonts w:ascii="Times New Roman" w:hAnsi="Times New Roman"/>
          <w:color w:val="FF0000"/>
          <w:sz w:val="24"/>
          <w:szCs w:val="24"/>
          <w:lang w:val="de-DE"/>
        </w:rPr>
        <w:t>.</w:t>
      </w:r>
    </w:p>
    <w:p w:rsidR="00E00CF9" w:rsidRDefault="00E00CF9" w:rsidP="00E00CF9">
      <w:pPr>
        <w:jc w:val="both"/>
        <w:rPr>
          <w:rFonts w:ascii="Times New Roman" w:hAnsi="Times New Roman"/>
          <w:sz w:val="24"/>
          <w:szCs w:val="24"/>
          <w:lang w:val="de-DE"/>
        </w:rPr>
      </w:pPr>
    </w:p>
    <w:p w:rsidR="00E00CF9" w:rsidRDefault="00E00CF9" w:rsidP="00E00CF9">
      <w:pPr>
        <w:spacing w:after="240"/>
        <w:jc w:val="both"/>
        <w:rPr>
          <w:rFonts w:ascii="Times New Roman" w:hAnsi="Times New Roman"/>
          <w:sz w:val="24"/>
          <w:szCs w:val="24"/>
          <w:lang w:val="de-DE"/>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xml:space="preserve">”, i ndryshuar, si dhe të Kreut II dhe III, të Vendimit Nr. 242, datë 18/03/2015, të Këshillit të Ministrave, </w:t>
      </w:r>
      <w:r w:rsidR="00001351">
        <w:rPr>
          <w:rFonts w:ascii="Times New Roman" w:hAnsi="Times New Roman"/>
          <w:color w:val="FF0000"/>
          <w:sz w:val="24"/>
          <w:szCs w:val="24"/>
          <w:lang w:val="de-DE"/>
        </w:rPr>
        <w:t xml:space="preserve">Institucioni  Bashkia Belsh </w:t>
      </w:r>
      <w:r>
        <w:rPr>
          <w:rFonts w:ascii="Times New Roman" w:hAnsi="Times New Roman"/>
          <w:sz w:val="24"/>
          <w:szCs w:val="24"/>
          <w:lang w:val="de-DE"/>
        </w:rPr>
        <w:t>shpall procedurat e lëvizjes paralele dhe të ngritjes në detyrë për pozicionin:</w:t>
      </w:r>
    </w:p>
    <w:p w:rsidR="00EF7505" w:rsidRPr="00EF7505" w:rsidRDefault="00EF7505" w:rsidP="00EF7505">
      <w:pPr>
        <w:pStyle w:val="ListParagraph"/>
        <w:numPr>
          <w:ilvl w:val="0"/>
          <w:numId w:val="15"/>
        </w:numPr>
        <w:spacing w:after="0"/>
        <w:jc w:val="center"/>
        <w:rPr>
          <w:rFonts w:ascii="Times New Roman" w:hAnsi="Times New Roman"/>
          <w:color w:val="FF0000"/>
          <w:sz w:val="24"/>
          <w:szCs w:val="24"/>
          <w:lang w:val="de-DE"/>
        </w:rPr>
      </w:pPr>
      <w:r w:rsidRPr="00EF7505">
        <w:rPr>
          <w:rFonts w:ascii="Times New Roman" w:hAnsi="Times New Roman"/>
          <w:color w:val="FF0000"/>
          <w:sz w:val="24"/>
          <w:szCs w:val="24"/>
          <w:lang w:val="de-DE"/>
        </w:rPr>
        <w:t>P</w:t>
      </w:r>
      <w:r w:rsidR="00C653CE">
        <w:rPr>
          <w:rFonts w:ascii="Times New Roman" w:hAnsi="Times New Roman"/>
          <w:color w:val="FF0000"/>
          <w:sz w:val="24"/>
          <w:szCs w:val="24"/>
          <w:lang w:val="de-DE"/>
        </w:rPr>
        <w:t>ë</w:t>
      </w:r>
      <w:r w:rsidRPr="00EF7505">
        <w:rPr>
          <w:rFonts w:ascii="Times New Roman" w:hAnsi="Times New Roman"/>
          <w:color w:val="FF0000"/>
          <w:sz w:val="24"/>
          <w:szCs w:val="24"/>
          <w:lang w:val="de-DE"/>
        </w:rPr>
        <w:t>rgjegj</w:t>
      </w:r>
      <w:r w:rsidR="00C653CE">
        <w:rPr>
          <w:rFonts w:ascii="Times New Roman" w:hAnsi="Times New Roman"/>
          <w:color w:val="FF0000"/>
          <w:sz w:val="24"/>
          <w:szCs w:val="24"/>
          <w:lang w:val="de-DE"/>
        </w:rPr>
        <w:t>ë</w:t>
      </w:r>
      <w:r w:rsidRPr="00EF7505">
        <w:rPr>
          <w:rFonts w:ascii="Times New Roman" w:hAnsi="Times New Roman"/>
          <w:color w:val="FF0000"/>
          <w:sz w:val="24"/>
          <w:szCs w:val="24"/>
          <w:lang w:val="de-DE"/>
        </w:rPr>
        <w:t xml:space="preserve">s në Sektorin </w:t>
      </w:r>
      <w:r w:rsidR="00061B17">
        <w:rPr>
          <w:rFonts w:ascii="Times New Roman" w:hAnsi="Times New Roman"/>
          <w:color w:val="FF0000"/>
          <w:sz w:val="24"/>
          <w:szCs w:val="24"/>
          <w:lang w:val="de-DE"/>
        </w:rPr>
        <w:t>e Lejeve dhe Infrastrukturës</w:t>
      </w:r>
      <w:r w:rsidRPr="00EF7505">
        <w:rPr>
          <w:rFonts w:ascii="Times New Roman" w:hAnsi="Times New Roman"/>
          <w:color w:val="FF0000"/>
          <w:sz w:val="24"/>
          <w:szCs w:val="24"/>
          <w:lang w:val="de-DE"/>
        </w:rPr>
        <w:t>, n</w:t>
      </w:r>
      <w:r w:rsidR="00C653CE">
        <w:rPr>
          <w:rFonts w:ascii="Times New Roman" w:hAnsi="Times New Roman"/>
          <w:color w:val="FF0000"/>
          <w:sz w:val="24"/>
          <w:szCs w:val="24"/>
          <w:lang w:val="de-DE"/>
        </w:rPr>
        <w:t>ë</w:t>
      </w:r>
      <w:r w:rsidR="00061B17">
        <w:rPr>
          <w:rFonts w:ascii="Times New Roman" w:hAnsi="Times New Roman"/>
          <w:color w:val="FF0000"/>
          <w:sz w:val="24"/>
          <w:szCs w:val="24"/>
          <w:lang w:val="de-DE"/>
        </w:rPr>
        <w:t xml:space="preserve"> Drejtorinë për Planifikimin, Zhvillimin</w:t>
      </w:r>
      <w:r w:rsidR="00C52628">
        <w:rPr>
          <w:rFonts w:ascii="Times New Roman" w:hAnsi="Times New Roman"/>
          <w:color w:val="FF0000"/>
          <w:sz w:val="24"/>
          <w:szCs w:val="24"/>
          <w:lang w:val="de-DE"/>
        </w:rPr>
        <w:t xml:space="preserve"> dhe Kontrollin e Territorit</w:t>
      </w:r>
    </w:p>
    <w:p w:rsidR="00E00CF9" w:rsidRPr="00242CB6" w:rsidRDefault="00E00CF9" w:rsidP="00E00CF9">
      <w:pPr>
        <w:pStyle w:val="ListParagraph"/>
        <w:numPr>
          <w:ilvl w:val="0"/>
          <w:numId w:val="15"/>
        </w:numPr>
        <w:spacing w:after="240"/>
        <w:jc w:val="both"/>
        <w:rPr>
          <w:rFonts w:ascii="Times New Roman" w:hAnsi="Times New Roman"/>
          <w:color w:val="FF0000"/>
          <w:sz w:val="24"/>
          <w:szCs w:val="24"/>
        </w:rPr>
      </w:pPr>
      <w:r w:rsidRPr="00242CB6">
        <w:rPr>
          <w:rFonts w:ascii="Times New Roman" w:hAnsi="Times New Roman"/>
          <w:color w:val="FF0000"/>
          <w:sz w:val="24"/>
          <w:szCs w:val="24"/>
        </w:rPr>
        <w:t>K</w:t>
      </w:r>
      <w:r w:rsidR="00EF7505">
        <w:rPr>
          <w:rFonts w:ascii="Times New Roman" w:hAnsi="Times New Roman"/>
          <w:color w:val="FF0000"/>
          <w:sz w:val="24"/>
          <w:szCs w:val="24"/>
        </w:rPr>
        <w:t>ategoria e pagës III-b</w:t>
      </w:r>
      <w:r w:rsidRPr="00242CB6">
        <w:rPr>
          <w:rFonts w:ascii="Times New Roman" w:hAnsi="Times New Roman"/>
          <w:color w:val="FF0000"/>
          <w:sz w:val="24"/>
          <w:szCs w:val="24"/>
        </w:rPr>
        <w:t>.</w:t>
      </w:r>
    </w:p>
    <w:p w:rsidR="00E00CF9" w:rsidRDefault="00E00CF9" w:rsidP="00E00CF9">
      <w:pPr>
        <w:pStyle w:val="ListParagraph"/>
        <w:spacing w:after="240"/>
        <w:ind w:left="357"/>
        <w:jc w:val="center"/>
        <w:rPr>
          <w:rFonts w:ascii="Times New Roman" w:hAnsi="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629"/>
      </w:tblGrid>
      <w:tr w:rsidR="00E00CF9" w:rsidTr="00E00CF9">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E00CF9" w:rsidRDefault="00E00CF9">
            <w:pPr>
              <w:spacing w:after="0" w:line="240" w:lineRule="auto"/>
              <w:jc w:val="both"/>
              <w:rPr>
                <w:rFonts w:ascii="Times New Roman" w:hAnsi="Times New Roman"/>
                <w:i/>
                <w:sz w:val="24"/>
                <w:szCs w:val="24"/>
              </w:rPr>
            </w:pPr>
            <w:r>
              <w:rPr>
                <w:rFonts w:ascii="Times New Roman" w:hAnsi="Times New Roman"/>
                <w:i/>
                <w:color w:val="FF0000"/>
                <w:sz w:val="24"/>
                <w:szCs w:val="24"/>
              </w:rPr>
              <w:t>Plotësimi i pozicionit më sipër bëhet nëpërmjet procedurëssë lëvizjes paralele dhe ngritjes në detyrë. Të dyja këto procedura është vendosur të jenë të hapura edhe për kandidatë të tjerë që plotësojnë kushtet dhe kërkesat për vendin e lire (në zbatim të nenit 26/4).</w:t>
            </w:r>
          </w:p>
        </w:tc>
      </w:tr>
    </w:tbl>
    <w:p w:rsidR="00E00CF9" w:rsidRDefault="00E00CF9" w:rsidP="00E00CF9">
      <w:pPr>
        <w:jc w:val="both"/>
        <w:rPr>
          <w:rFonts w:ascii="Times New Roman" w:hAnsi="Times New Roman"/>
          <w:sz w:val="24"/>
          <w:szCs w:val="24"/>
        </w:rPr>
      </w:pPr>
    </w:p>
    <w:p w:rsidR="00E00CF9" w:rsidRDefault="00E00CF9" w:rsidP="00E00CF9">
      <w:pPr>
        <w:jc w:val="center"/>
        <w:rPr>
          <w:rFonts w:ascii="Times New Roman" w:hAnsi="Times New Roman"/>
          <w:b/>
          <w:sz w:val="24"/>
          <w:szCs w:val="24"/>
        </w:rPr>
      </w:pPr>
      <w:r>
        <w:rPr>
          <w:rFonts w:ascii="Times New Roman" w:hAnsi="Times New Roman"/>
          <w:b/>
          <w:sz w:val="24"/>
          <w:szCs w:val="24"/>
        </w:rPr>
        <w:t xml:space="preserve">Për të dy Procedurat (lëvizje paralele dhe ngritje në detyrë) </w:t>
      </w:r>
    </w:p>
    <w:p w:rsidR="00E00CF9" w:rsidRDefault="00E00CF9" w:rsidP="00E00CF9">
      <w:pPr>
        <w:jc w:val="center"/>
        <w:rPr>
          <w:rFonts w:ascii="Times New Roman" w:hAnsi="Times New Roman"/>
          <w:b/>
          <w:sz w:val="24"/>
          <w:szCs w:val="24"/>
        </w:rPr>
      </w:pPr>
      <w:r>
        <w:rPr>
          <w:rFonts w:ascii="Times New Roman" w:hAnsi="Times New Roman"/>
          <w:b/>
          <w:sz w:val="24"/>
          <w:szCs w:val="24"/>
        </w:rPr>
        <w:t>aplikohet në të njëjtën kohë!</w:t>
      </w:r>
    </w:p>
    <w:p w:rsidR="00E00CF9" w:rsidRDefault="00E00CF9" w:rsidP="00E00CF9">
      <w:pPr>
        <w:jc w:val="center"/>
        <w:rPr>
          <w:rFonts w:ascii="Times New Roman" w:hAnsi="Times New Roman"/>
          <w:b/>
          <w:sz w:val="24"/>
          <w:szCs w:val="24"/>
        </w:rPr>
      </w:pPr>
    </w:p>
    <w:tbl>
      <w:tblPr>
        <w:tblW w:w="21715" w:type="dxa"/>
        <w:tblCellMar>
          <w:top w:w="113" w:type="dxa"/>
          <w:left w:w="113" w:type="dxa"/>
          <w:bottom w:w="113" w:type="dxa"/>
          <w:right w:w="113" w:type="dxa"/>
        </w:tblCellMar>
        <w:tblLook w:val="00A0" w:firstRow="1" w:lastRow="0" w:firstColumn="1" w:lastColumn="0" w:noHBand="0" w:noVBand="0"/>
      </w:tblPr>
      <w:tblGrid>
        <w:gridCol w:w="5930"/>
        <w:gridCol w:w="5930"/>
        <w:gridCol w:w="5930"/>
        <w:gridCol w:w="3925"/>
      </w:tblGrid>
      <w:tr w:rsidR="00732DAA" w:rsidTr="00732DAA">
        <w:tc>
          <w:tcPr>
            <w:tcW w:w="5930" w:type="dxa"/>
            <w:tcBorders>
              <w:top w:val="single" w:sz="8" w:space="0" w:color="auto"/>
              <w:left w:val="single" w:sz="8" w:space="0" w:color="auto"/>
              <w:bottom w:val="single" w:sz="18" w:space="0" w:color="auto"/>
              <w:right w:val="nil"/>
            </w:tcBorders>
            <w:shd w:val="clear" w:color="auto" w:fill="FFFFFF"/>
          </w:tcPr>
          <w:p w:rsidR="00732DAA" w:rsidRDefault="00732DAA" w:rsidP="00732DAA">
            <w:pPr>
              <w:jc w:val="center"/>
              <w:rPr>
                <w:rFonts w:ascii="Times New Roman" w:hAnsi="Times New Roman"/>
                <w:b/>
                <w:sz w:val="24"/>
                <w:szCs w:val="24"/>
              </w:rPr>
            </w:pPr>
            <w:r>
              <w:rPr>
                <w:rFonts w:ascii="Times New Roman" w:hAnsi="Times New Roman"/>
                <w:b/>
                <w:sz w:val="24"/>
                <w:szCs w:val="24"/>
              </w:rPr>
              <w:t xml:space="preserve">Afati për dorëzimin e Dokumenteve: </w:t>
            </w:r>
            <w:r w:rsidR="00900D62">
              <w:rPr>
                <w:rFonts w:ascii="Times New Roman" w:hAnsi="Times New Roman"/>
                <w:b/>
                <w:color w:val="FF0000"/>
                <w:sz w:val="24"/>
                <w:szCs w:val="24"/>
              </w:rPr>
              <w:t>12.07.2024</w:t>
            </w:r>
          </w:p>
          <w:p w:rsidR="00732DAA" w:rsidRPr="00C54CD3" w:rsidRDefault="00732DAA" w:rsidP="00732DAA">
            <w:pPr>
              <w:rPr>
                <w:rFonts w:ascii="Times New Roman" w:hAnsi="Times New Roman"/>
                <w:sz w:val="24"/>
                <w:szCs w:val="24"/>
              </w:rPr>
            </w:pPr>
            <w:r>
              <w:rPr>
                <w:rFonts w:ascii="Times New Roman" w:hAnsi="Times New Roman"/>
                <w:b/>
                <w:sz w:val="24"/>
                <w:szCs w:val="24"/>
              </w:rPr>
              <w:t xml:space="preserve">      Afati për dorëzimin e Dokumenteve: </w:t>
            </w:r>
            <w:r w:rsidR="00900D62">
              <w:rPr>
                <w:rFonts w:ascii="Times New Roman" w:hAnsi="Times New Roman"/>
                <w:b/>
                <w:sz w:val="24"/>
                <w:szCs w:val="24"/>
              </w:rPr>
              <w:t>17.07.2024</w:t>
            </w:r>
          </w:p>
        </w:tc>
        <w:tc>
          <w:tcPr>
            <w:tcW w:w="5930" w:type="dxa"/>
            <w:tcBorders>
              <w:top w:val="single" w:sz="8" w:space="0" w:color="auto"/>
              <w:left w:val="single" w:sz="8" w:space="0" w:color="auto"/>
              <w:bottom w:val="single" w:sz="18" w:space="0" w:color="auto"/>
              <w:right w:val="nil"/>
            </w:tcBorders>
            <w:shd w:val="clear" w:color="auto" w:fill="FFFFFF"/>
          </w:tcPr>
          <w:p w:rsidR="00732DAA" w:rsidRDefault="00732DAA" w:rsidP="00732DAA">
            <w:pPr>
              <w:jc w:val="center"/>
              <w:rPr>
                <w:rFonts w:ascii="Times New Roman" w:hAnsi="Times New Roman"/>
                <w:b/>
                <w:color w:val="FF0000"/>
                <w:sz w:val="24"/>
                <w:szCs w:val="24"/>
              </w:rPr>
            </w:pPr>
            <w:r>
              <w:rPr>
                <w:rFonts w:ascii="Times New Roman" w:hAnsi="Times New Roman"/>
                <w:b/>
                <w:color w:val="FF0000"/>
                <w:sz w:val="24"/>
                <w:szCs w:val="24"/>
              </w:rPr>
              <w:t>Levizja paralele</w:t>
            </w:r>
          </w:p>
          <w:p w:rsidR="00732DAA" w:rsidRDefault="001E0742" w:rsidP="00732DAA">
            <w:pPr>
              <w:jc w:val="center"/>
              <w:rPr>
                <w:rFonts w:ascii="Times New Roman" w:hAnsi="Times New Roman"/>
                <w:b/>
                <w:color w:val="FF0000"/>
                <w:sz w:val="24"/>
                <w:szCs w:val="24"/>
              </w:rPr>
            </w:pPr>
            <w:r>
              <w:rPr>
                <w:rFonts w:ascii="Times New Roman" w:hAnsi="Times New Roman"/>
                <w:b/>
                <w:color w:val="FF0000"/>
                <w:sz w:val="24"/>
                <w:szCs w:val="24"/>
              </w:rPr>
              <w:t>Ngritjen n</w:t>
            </w:r>
            <w:r w:rsidR="00C653CE">
              <w:rPr>
                <w:rFonts w:ascii="Times New Roman" w:hAnsi="Times New Roman"/>
                <w:b/>
                <w:color w:val="FF0000"/>
                <w:sz w:val="24"/>
                <w:szCs w:val="24"/>
              </w:rPr>
              <w:t>ë</w:t>
            </w:r>
            <w:r>
              <w:rPr>
                <w:rFonts w:ascii="Times New Roman" w:hAnsi="Times New Roman"/>
                <w:b/>
                <w:color w:val="FF0000"/>
                <w:sz w:val="24"/>
                <w:szCs w:val="24"/>
              </w:rPr>
              <w:t xml:space="preserve"> detyr</w:t>
            </w:r>
            <w:r w:rsidR="00C653CE">
              <w:rPr>
                <w:rFonts w:ascii="Times New Roman" w:hAnsi="Times New Roman"/>
                <w:b/>
                <w:color w:val="FF0000"/>
                <w:sz w:val="24"/>
                <w:szCs w:val="24"/>
              </w:rPr>
              <w:t>ë</w:t>
            </w:r>
          </w:p>
        </w:tc>
        <w:tc>
          <w:tcPr>
            <w:tcW w:w="5930" w:type="dxa"/>
            <w:tcBorders>
              <w:top w:val="single" w:sz="8" w:space="0" w:color="auto"/>
              <w:left w:val="single" w:sz="8" w:space="0" w:color="auto"/>
              <w:bottom w:val="single" w:sz="18" w:space="0" w:color="auto"/>
              <w:right w:val="nil"/>
            </w:tcBorders>
            <w:shd w:val="clear" w:color="auto" w:fill="FFFFFF"/>
          </w:tcPr>
          <w:p w:rsidR="00732DAA" w:rsidRDefault="00732DAA" w:rsidP="00732DAA">
            <w:pPr>
              <w:spacing w:after="0"/>
              <w:jc w:val="center"/>
              <w:rPr>
                <w:rFonts w:ascii="Times New Roman" w:hAnsi="Times New Roman"/>
                <w:b/>
                <w:sz w:val="24"/>
                <w:szCs w:val="24"/>
                <w:lang w:val="de-DE"/>
              </w:rPr>
            </w:pPr>
            <w:r>
              <w:rPr>
                <w:rFonts w:ascii="Times New Roman" w:hAnsi="Times New Roman"/>
                <w:b/>
                <w:sz w:val="24"/>
                <w:szCs w:val="24"/>
                <w:lang w:val="de-DE"/>
              </w:rPr>
              <w:t>Afati për dorëzimin e Dokumenteve:</w:t>
            </w:r>
          </w:p>
          <w:p w:rsidR="00732DAA" w:rsidRDefault="00732DAA" w:rsidP="00732DAA">
            <w:pPr>
              <w:spacing w:after="0"/>
              <w:jc w:val="center"/>
              <w:rPr>
                <w:rFonts w:ascii="Times New Roman" w:hAnsi="Times New Roman"/>
                <w:b/>
                <w:color w:val="C00000"/>
                <w:sz w:val="24"/>
                <w:szCs w:val="24"/>
                <w:lang w:val="de-DE"/>
              </w:rPr>
            </w:pPr>
          </w:p>
        </w:tc>
        <w:tc>
          <w:tcPr>
            <w:tcW w:w="3925" w:type="dxa"/>
            <w:tcBorders>
              <w:top w:val="single" w:sz="8" w:space="0" w:color="auto"/>
              <w:left w:val="nil"/>
              <w:bottom w:val="single" w:sz="18" w:space="0" w:color="auto"/>
              <w:right w:val="single" w:sz="8" w:space="0" w:color="auto"/>
            </w:tcBorders>
            <w:shd w:val="clear" w:color="auto" w:fill="FFFFFF"/>
            <w:vAlign w:val="center"/>
            <w:hideMark/>
          </w:tcPr>
          <w:p w:rsidR="00732DAA" w:rsidRDefault="00732DAA" w:rsidP="00732DAA">
            <w:pPr>
              <w:spacing w:after="0"/>
              <w:jc w:val="center"/>
              <w:rPr>
                <w:rFonts w:ascii="Times New Roman" w:hAnsi="Times New Roman"/>
                <w:b/>
                <w:sz w:val="24"/>
                <w:szCs w:val="24"/>
              </w:rPr>
            </w:pPr>
            <w:r>
              <w:rPr>
                <w:rFonts w:ascii="Times New Roman" w:hAnsi="Times New Roman"/>
                <w:b/>
                <w:sz w:val="24"/>
                <w:szCs w:val="24"/>
              </w:rPr>
              <w:t>Shih procedurat përkatëse</w:t>
            </w:r>
          </w:p>
        </w:tc>
      </w:tr>
    </w:tbl>
    <w:p w:rsidR="00E00CF9" w:rsidRDefault="00E00CF9" w:rsidP="00E00CF9">
      <w:pPr>
        <w:jc w:val="both"/>
        <w:rPr>
          <w:rFonts w:ascii="Times New Roman" w:hAnsi="Times New Roman"/>
          <w:b/>
          <w:sz w:val="24"/>
          <w:szCs w:val="24"/>
        </w:rPr>
      </w:pPr>
    </w:p>
    <w:p w:rsidR="00E00CF9" w:rsidRDefault="00E00CF9" w:rsidP="00E00CF9">
      <w:pPr>
        <w:rPr>
          <w:rFonts w:ascii="Times New Roman" w:hAnsi="Times New Roman"/>
          <w:b/>
          <w:color w:val="C00000"/>
          <w:sz w:val="24"/>
          <w:szCs w:val="24"/>
        </w:rPr>
      </w:pPr>
      <w:r>
        <w:rPr>
          <w:rFonts w:ascii="Times New Roman" w:hAnsi="Times New Roman"/>
          <w:b/>
          <w:color w:val="C00000"/>
          <w:sz w:val="24"/>
          <w:szCs w:val="24"/>
        </w:rPr>
        <w:br w:type="page"/>
      </w:r>
    </w:p>
    <w:tbl>
      <w:tblPr>
        <w:tblW w:w="0" w:type="auto"/>
        <w:tblCellMar>
          <w:top w:w="113" w:type="dxa"/>
          <w:bottom w:w="113" w:type="dxa"/>
        </w:tblCellMar>
        <w:tblLook w:val="00A0" w:firstRow="1" w:lastRow="0" w:firstColumn="1" w:lastColumn="0" w:noHBand="0" w:noVBand="0"/>
      </w:tblPr>
      <w:tblGrid>
        <w:gridCol w:w="9639"/>
      </w:tblGrid>
      <w:tr w:rsidR="00E00CF9" w:rsidTr="00E00CF9">
        <w:trPr>
          <w:trHeight w:val="517"/>
        </w:trPr>
        <w:tc>
          <w:tcPr>
            <w:tcW w:w="9855" w:type="dxa"/>
            <w:shd w:val="clear" w:color="auto" w:fill="C00000"/>
            <w:hideMark/>
          </w:tcPr>
          <w:p w:rsidR="00E00CF9" w:rsidRDefault="00E00CF9">
            <w:pPr>
              <w:spacing w:after="0" w:line="240" w:lineRule="auto"/>
              <w:rPr>
                <w:rFonts w:ascii="Times New Roman" w:hAnsi="Times New Roman"/>
                <w:b/>
                <w:color w:val="FFFF00"/>
                <w:sz w:val="24"/>
                <w:szCs w:val="24"/>
              </w:rPr>
            </w:pPr>
            <w:r>
              <w:rPr>
                <w:rFonts w:ascii="Times New Roman" w:hAnsi="Times New Roman"/>
                <w:b/>
                <w:color w:val="FFFF00"/>
                <w:sz w:val="24"/>
                <w:szCs w:val="24"/>
              </w:rPr>
              <w:lastRenderedPageBreak/>
              <w:t>Përshkrimi përgjithësues i punës për pozicionin si më sipër është:</w:t>
            </w:r>
          </w:p>
        </w:tc>
      </w:tr>
      <w:tr w:rsidR="00E00CF9" w:rsidTr="00E00CF9">
        <w:tc>
          <w:tcPr>
            <w:tcW w:w="9855" w:type="dxa"/>
          </w:tcPr>
          <w:p w:rsidR="00F87170" w:rsidRPr="00F87170" w:rsidRDefault="00F87170" w:rsidP="00F87170">
            <w:pPr>
              <w:numPr>
                <w:ilvl w:val="0"/>
                <w:numId w:val="27"/>
              </w:numPr>
              <w:pBdr>
                <w:top w:val="nil"/>
                <w:left w:val="nil"/>
                <w:bottom w:val="nil"/>
                <w:right w:val="nil"/>
                <w:between w:val="nil"/>
                <w:bar w:val="nil"/>
              </w:pBdr>
              <w:spacing w:after="0" w:line="240" w:lineRule="auto"/>
              <w:rPr>
                <w:rFonts w:eastAsia="Batang"/>
              </w:rPr>
            </w:pPr>
            <w:r w:rsidRPr="00F87170">
              <w:rPr>
                <w:rFonts w:eastAsia="Batang"/>
              </w:rPr>
              <w:t>Mban dhe azhornon informacionin mbi infrastrukturën inxhinierike (ujësjellës, kanalizime, rruge, energji elektrike, telefoni);</w:t>
            </w:r>
          </w:p>
          <w:p w:rsidR="00F87170" w:rsidRPr="00F87170" w:rsidRDefault="00F87170" w:rsidP="00F87170">
            <w:pPr>
              <w:numPr>
                <w:ilvl w:val="0"/>
                <w:numId w:val="27"/>
              </w:numPr>
              <w:pBdr>
                <w:top w:val="nil"/>
                <w:left w:val="nil"/>
                <w:bottom w:val="nil"/>
                <w:right w:val="nil"/>
                <w:between w:val="nil"/>
                <w:bar w:val="nil"/>
              </w:pBdr>
              <w:spacing w:line="240" w:lineRule="auto"/>
              <w:rPr>
                <w:rFonts w:eastAsia="Batang"/>
              </w:rPr>
            </w:pPr>
            <w:r w:rsidRPr="00F87170">
              <w:rPr>
                <w:rFonts w:eastAsia="Batang"/>
              </w:rPr>
              <w:t>Mban lidhje sistematike me Drejtorinë e Shërbimeve dhe ndërmarrjet vartëse te Bashkisë te specializuara, për problemet e infrastructures;</w:t>
            </w:r>
          </w:p>
          <w:p w:rsidR="00F87170" w:rsidRPr="00F87170" w:rsidRDefault="00F87170" w:rsidP="00F87170">
            <w:pPr>
              <w:numPr>
                <w:ilvl w:val="0"/>
                <w:numId w:val="27"/>
              </w:numPr>
              <w:pBdr>
                <w:top w:val="nil"/>
                <w:left w:val="nil"/>
                <w:bottom w:val="nil"/>
                <w:right w:val="nil"/>
                <w:between w:val="nil"/>
                <w:bar w:val="nil"/>
              </w:pBdr>
              <w:spacing w:line="240" w:lineRule="auto"/>
              <w:rPr>
                <w:rFonts w:eastAsia="Batang"/>
              </w:rPr>
            </w:pPr>
            <w:r w:rsidRPr="00F87170">
              <w:rPr>
                <w:rFonts w:eastAsia="Batang"/>
              </w:rPr>
              <w:t>Analizon gjendjen faktike te rrjeteve Inxhinierike, evidenton problemet dhe propozon zgjidhje konkrete dhe marrje masash;</w:t>
            </w:r>
          </w:p>
          <w:p w:rsidR="00F87170" w:rsidRPr="00F87170" w:rsidRDefault="00F87170" w:rsidP="00F87170">
            <w:pPr>
              <w:numPr>
                <w:ilvl w:val="0"/>
                <w:numId w:val="27"/>
              </w:numPr>
              <w:pBdr>
                <w:top w:val="nil"/>
                <w:left w:val="nil"/>
                <w:bottom w:val="nil"/>
                <w:right w:val="nil"/>
                <w:between w:val="nil"/>
                <w:bar w:val="nil"/>
              </w:pBdr>
              <w:spacing w:line="240" w:lineRule="auto"/>
              <w:rPr>
                <w:rFonts w:eastAsia="Batang"/>
              </w:rPr>
            </w:pPr>
            <w:r w:rsidRPr="00F87170">
              <w:rPr>
                <w:rFonts w:eastAsia="Batang"/>
              </w:rPr>
              <w:t>Mer pjese ne grupet e punes per hartimin e projekt-preventivave mbështetur ne urdhrat e kryetarit te Bashkise;</w:t>
            </w:r>
          </w:p>
          <w:p w:rsidR="00F87170" w:rsidRPr="00F87170" w:rsidRDefault="00F87170" w:rsidP="00F87170">
            <w:pPr>
              <w:numPr>
                <w:ilvl w:val="0"/>
                <w:numId w:val="27"/>
              </w:numPr>
              <w:pBdr>
                <w:top w:val="nil"/>
                <w:left w:val="nil"/>
                <w:bottom w:val="nil"/>
                <w:right w:val="nil"/>
                <w:between w:val="nil"/>
                <w:bar w:val="nil"/>
              </w:pBdr>
              <w:spacing w:line="240" w:lineRule="auto"/>
              <w:rPr>
                <w:rFonts w:eastAsia="Batang"/>
              </w:rPr>
            </w:pPr>
            <w:r w:rsidRPr="00F87170">
              <w:rPr>
                <w:rFonts w:eastAsia="Batang"/>
              </w:rPr>
              <w:t xml:space="preserve">Verifikon në terren kërkesat e ankesat e ardhura në adresë të sektorit dhe përgatit përgjigjet për këto probleme; </w:t>
            </w:r>
          </w:p>
          <w:p w:rsidR="00F87170" w:rsidRPr="00F87170" w:rsidRDefault="00F87170" w:rsidP="00F87170">
            <w:pPr>
              <w:numPr>
                <w:ilvl w:val="0"/>
                <w:numId w:val="27"/>
              </w:numPr>
              <w:pBdr>
                <w:top w:val="nil"/>
                <w:left w:val="nil"/>
                <w:bottom w:val="nil"/>
                <w:right w:val="nil"/>
                <w:between w:val="nil"/>
                <w:bar w:val="nil"/>
              </w:pBdr>
              <w:spacing w:line="240" w:lineRule="auto"/>
              <w:rPr>
                <w:rFonts w:eastAsia="Batang"/>
              </w:rPr>
            </w:pPr>
            <w:r w:rsidRPr="00F87170">
              <w:rPr>
                <w:rFonts w:eastAsia="Batang"/>
              </w:rPr>
              <w:t>Mer pjese ne pregatitjen e materialit per hartimin e Planit te Pergjithshem Vendor;</w:t>
            </w:r>
          </w:p>
          <w:p w:rsidR="00F87170" w:rsidRPr="00F87170" w:rsidRDefault="00F87170" w:rsidP="00F87170">
            <w:pPr>
              <w:numPr>
                <w:ilvl w:val="0"/>
                <w:numId w:val="27"/>
              </w:numPr>
              <w:pBdr>
                <w:top w:val="nil"/>
                <w:left w:val="nil"/>
                <w:bottom w:val="nil"/>
                <w:right w:val="nil"/>
                <w:between w:val="nil"/>
                <w:bar w:val="nil"/>
              </w:pBdr>
              <w:spacing w:line="240" w:lineRule="auto"/>
              <w:rPr>
                <w:rFonts w:eastAsia="Batang"/>
              </w:rPr>
            </w:pPr>
            <w:r w:rsidRPr="00F87170">
              <w:rPr>
                <w:rFonts w:eastAsia="Batang"/>
              </w:rPr>
              <w:t>Përgatit materialet ne bashkëpunim me specialistet e tjere te drejtorise për hartimin e detyrës së projektimit per projekte te ndryshme;</w:t>
            </w:r>
          </w:p>
          <w:p w:rsidR="00F87170" w:rsidRPr="00F87170" w:rsidRDefault="00F87170" w:rsidP="00F87170">
            <w:pPr>
              <w:numPr>
                <w:ilvl w:val="0"/>
                <w:numId w:val="27"/>
              </w:numPr>
              <w:pBdr>
                <w:top w:val="nil"/>
                <w:left w:val="nil"/>
                <w:bottom w:val="nil"/>
                <w:right w:val="nil"/>
                <w:between w:val="nil"/>
                <w:bar w:val="nil"/>
              </w:pBdr>
              <w:spacing w:line="240" w:lineRule="auto"/>
              <w:rPr>
                <w:rFonts w:eastAsia="Batang"/>
              </w:rPr>
            </w:pPr>
            <w:r w:rsidRPr="00F87170">
              <w:rPr>
                <w:rFonts w:eastAsia="Batang"/>
              </w:rPr>
              <w:t>Harton dhe ndjek procedurat per korrespondecat me institucionet perkatese;</w:t>
            </w:r>
          </w:p>
          <w:p w:rsidR="00F87170" w:rsidRPr="00F87170" w:rsidRDefault="00F87170" w:rsidP="00F87170">
            <w:pPr>
              <w:numPr>
                <w:ilvl w:val="0"/>
                <w:numId w:val="27"/>
              </w:numPr>
              <w:pBdr>
                <w:top w:val="nil"/>
                <w:left w:val="nil"/>
                <w:bottom w:val="nil"/>
                <w:right w:val="nil"/>
                <w:between w:val="nil"/>
                <w:bar w:val="nil"/>
              </w:pBdr>
              <w:spacing w:line="240" w:lineRule="auto"/>
              <w:rPr>
                <w:rFonts w:eastAsia="Batang"/>
              </w:rPr>
            </w:pPr>
            <w:r w:rsidRPr="00F87170">
              <w:rPr>
                <w:rFonts w:eastAsia="Batang"/>
              </w:rPr>
              <w:t xml:space="preserve">Rishikon dokumentacionin teknik të </w:t>
            </w:r>
            <w:proofErr w:type="gramStart"/>
            <w:r w:rsidRPr="00F87170">
              <w:rPr>
                <w:rFonts w:eastAsia="Batang"/>
              </w:rPr>
              <w:t>projektit,pë</w:t>
            </w:r>
            <w:proofErr w:type="gramEnd"/>
            <w:r w:rsidRPr="00F87170">
              <w:rPr>
                <w:rFonts w:eastAsia="Batang"/>
              </w:rPr>
              <w:t xml:space="preserve"> të pëmisuar cilësinë e tij, duke shmangur devijimet nga kushtet reale;</w:t>
            </w:r>
          </w:p>
          <w:p w:rsidR="00F87170" w:rsidRPr="00F87170" w:rsidRDefault="00F87170" w:rsidP="00F87170">
            <w:pPr>
              <w:numPr>
                <w:ilvl w:val="0"/>
                <w:numId w:val="27"/>
              </w:numPr>
              <w:pBdr>
                <w:top w:val="nil"/>
                <w:left w:val="nil"/>
                <w:bottom w:val="nil"/>
                <w:right w:val="nil"/>
                <w:between w:val="nil"/>
                <w:bar w:val="nil"/>
              </w:pBdr>
              <w:spacing w:line="240" w:lineRule="auto"/>
              <w:rPr>
                <w:rFonts w:eastAsia="Batang"/>
              </w:rPr>
            </w:pPr>
            <w:r w:rsidRPr="00F87170">
              <w:rPr>
                <w:rFonts w:eastAsia="Batang"/>
              </w:rPr>
              <w:t>Mban komunikim të rregullt me donatorët pë të siguruar që ata të jenë të kënaqur me aktivitetet dhe progresin e projektit.</w:t>
            </w:r>
          </w:p>
          <w:p w:rsidR="00E00CF9" w:rsidRDefault="00E00CF9">
            <w:pPr>
              <w:spacing w:after="0" w:line="240" w:lineRule="auto"/>
              <w:jc w:val="both"/>
              <w:rPr>
                <w:rFonts w:ascii="Times New Roman" w:hAnsi="Times New Roman"/>
                <w:sz w:val="24"/>
                <w:szCs w:val="24"/>
              </w:rPr>
            </w:pPr>
          </w:p>
        </w:tc>
      </w:tr>
    </w:tbl>
    <w:p w:rsidR="00E00CF9" w:rsidRDefault="00E00CF9" w:rsidP="00E00CF9">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03"/>
        <w:gridCol w:w="8831"/>
      </w:tblGrid>
      <w:tr w:rsidR="00E00CF9" w:rsidTr="00E00CF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E00CF9" w:rsidRDefault="00E00CF9">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E00CF9" w:rsidRDefault="00E00CF9">
            <w:pPr>
              <w:spacing w:after="0" w:line="240"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rsidR="00E00CF9" w:rsidRDefault="00E00CF9" w:rsidP="00E00CF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E00CF9" w:rsidRDefault="00E00CF9" w:rsidP="00E00CF9">
      <w:pPr>
        <w:jc w:val="both"/>
        <w:rPr>
          <w:rFonts w:ascii="Times New Roman" w:hAnsi="Times New Roman"/>
          <w:sz w:val="24"/>
          <w:szCs w:val="24"/>
          <w:lang w:val="de-DE"/>
        </w:rPr>
      </w:pPr>
    </w:p>
    <w:p w:rsidR="00E00CF9" w:rsidRDefault="00E00CF9" w:rsidP="00E00CF9">
      <w:pPr>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jenë nëpunës civil të konfirmuar, brenda së njëj</w:t>
      </w:r>
      <w:r w:rsidR="00633FB3">
        <w:rPr>
          <w:rFonts w:ascii="Times New Roman" w:hAnsi="Times New Roman"/>
          <w:sz w:val="24"/>
          <w:szCs w:val="24"/>
          <w:lang w:val="de-DE"/>
        </w:rPr>
        <w:t xml:space="preserve">tës kategori </w:t>
      </w:r>
      <w:r>
        <w:rPr>
          <w:rFonts w:ascii="Times New Roman" w:hAnsi="Times New Roman"/>
          <w:sz w:val="24"/>
          <w:szCs w:val="24"/>
          <w:lang w:val="de-DE"/>
        </w:rPr>
        <w:t>;</w:t>
      </w:r>
    </w:p>
    <w:p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mos kenë masë disiplinore në fuqi;</w:t>
      </w:r>
    </w:p>
    <w:p w:rsidR="00E00CF9" w:rsidRDefault="00E00CF9" w:rsidP="00E00CF9">
      <w:pPr>
        <w:pStyle w:val="ListParagraph"/>
        <w:numPr>
          <w:ilvl w:val="0"/>
          <w:numId w:val="16"/>
        </w:numPr>
        <w:jc w:val="both"/>
        <w:rPr>
          <w:rFonts w:ascii="Times New Roman" w:hAnsi="Times New Roman"/>
          <w:sz w:val="24"/>
          <w:szCs w:val="24"/>
          <w:lang w:val="de-DE"/>
        </w:rPr>
      </w:pPr>
      <w:r>
        <w:rPr>
          <w:rFonts w:ascii="Times New Roman" w:hAnsi="Times New Roman"/>
          <w:sz w:val="24"/>
          <w:szCs w:val="24"/>
          <w:lang w:val="de-DE"/>
        </w:rPr>
        <w:t>Të kenë të paktën vlerësimin e fundit “mirë” apo “shumë mirë”;</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Kandidatët duhet të plotësojnë kriteret e veçanta si vijon:</w:t>
      </w:r>
    </w:p>
    <w:p w:rsidR="00E00CF9" w:rsidRDefault="00E00CF9" w:rsidP="00E00CF9">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lastRenderedPageBreak/>
        <w:t>Të zotërojnë diplomë të nivelit “Bachelor”,“Master Shkenc</w:t>
      </w:r>
      <w:r w:rsidR="00F87170">
        <w:rPr>
          <w:rFonts w:ascii="Times New Roman" w:hAnsi="Times New Roman"/>
          <w:color w:val="000000"/>
          <w:sz w:val="24"/>
          <w:szCs w:val="24"/>
          <w:lang w:val="de-DE"/>
        </w:rPr>
        <w:t>or apo Profesional” në degën Inxhinieri</w:t>
      </w:r>
      <w:r>
        <w:rPr>
          <w:rFonts w:ascii="Times New Roman" w:hAnsi="Times New Roman"/>
          <w:color w:val="000000"/>
          <w:sz w:val="24"/>
          <w:szCs w:val="24"/>
          <w:lang w:val="de-DE"/>
        </w:rPr>
        <w:t>, edhe diploma e nivelit “Bachelor” duhet të jetë në të njëjtën fushë.</w:t>
      </w:r>
      <w:r>
        <w:rPr>
          <w:rFonts w:ascii="Times New Roman" w:hAnsi="Times New Roman"/>
          <w:sz w:val="24"/>
          <w:szCs w:val="24"/>
          <w:lang w:val="de-DE"/>
        </w:rPr>
        <w:t>(</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E00CF9" w:rsidRDefault="00E00CF9" w:rsidP="00E00CF9">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t xml:space="preserve">Të kenë eksperiencë pune jo më pak se </w:t>
      </w:r>
      <w:r w:rsidR="00633FB3">
        <w:rPr>
          <w:rFonts w:ascii="Times New Roman" w:hAnsi="Times New Roman"/>
          <w:color w:val="FF0000"/>
          <w:sz w:val="24"/>
          <w:szCs w:val="24"/>
          <w:lang w:val="de-DE"/>
        </w:rPr>
        <w:t xml:space="preserve">1 </w:t>
      </w:r>
      <w:r>
        <w:rPr>
          <w:rFonts w:ascii="Times New Roman" w:hAnsi="Times New Roman"/>
          <w:color w:val="FF0000"/>
          <w:sz w:val="24"/>
          <w:szCs w:val="24"/>
          <w:lang w:val="de-DE"/>
        </w:rPr>
        <w:t>vite</w:t>
      </w:r>
      <w:r>
        <w:rPr>
          <w:rFonts w:ascii="Times New Roman" w:hAnsi="Times New Roman"/>
          <w:color w:val="000000"/>
          <w:sz w:val="24"/>
          <w:szCs w:val="24"/>
          <w:lang w:val="de-DE"/>
        </w:rPr>
        <w:t xml:space="preserve">, </w:t>
      </w:r>
      <w:r>
        <w:rPr>
          <w:rFonts w:ascii="Times New Roman" w:hAnsi="Times New Roman"/>
          <w:sz w:val="24"/>
          <w:szCs w:val="24"/>
          <w:lang w:val="de-DE"/>
        </w:rPr>
        <w:t>në administratën shtetërore dhe/ose institucione të p</w:t>
      </w:r>
      <w:r w:rsidR="00633FB3">
        <w:rPr>
          <w:rFonts w:ascii="Times New Roman" w:hAnsi="Times New Roman"/>
          <w:sz w:val="24"/>
          <w:szCs w:val="24"/>
          <w:lang w:val="de-DE"/>
        </w:rPr>
        <w:t>avarura dhe/ose institucionet e</w:t>
      </w:r>
      <w:r w:rsidR="008E7A10">
        <w:rPr>
          <w:rFonts w:ascii="Times New Roman" w:hAnsi="Times New Roman"/>
          <w:color w:val="FF0000"/>
          <w:sz w:val="24"/>
          <w:szCs w:val="24"/>
          <w:lang w:val="de-DE"/>
        </w:rPr>
        <w:t xml:space="preserve"> tjera.</w:t>
      </w:r>
    </w:p>
    <w:p w:rsidR="00E00CF9" w:rsidRDefault="00E00CF9" w:rsidP="00E00CF9">
      <w:pPr>
        <w:pStyle w:val="ListParagraph"/>
        <w:numPr>
          <w:ilvl w:val="0"/>
          <w:numId w:val="9"/>
        </w:numPr>
        <w:jc w:val="both"/>
        <w:rPr>
          <w:rFonts w:ascii="Times New Roman" w:hAnsi="Times New Roman"/>
          <w:color w:val="000000"/>
          <w:sz w:val="24"/>
          <w:szCs w:val="24"/>
          <w:lang w:val="de-DE"/>
        </w:rPr>
      </w:pPr>
      <w:r>
        <w:rPr>
          <w:rFonts w:ascii="Times New Roman" w:hAnsi="Times New Roman"/>
          <w:color w:val="000000"/>
          <w:sz w:val="24"/>
          <w:szCs w:val="24"/>
          <w:lang w:val="de-DE"/>
        </w:rPr>
        <w:t>Të kenë aftësi të mira komunikuese dhe të punës në grupe.</w:t>
      </w:r>
    </w:p>
    <w:p w:rsidR="00E00CF9" w:rsidRDefault="00E00CF9" w:rsidP="00E00CF9">
      <w:pPr>
        <w:pStyle w:val="ListParagraph"/>
        <w:numPr>
          <w:ilvl w:val="0"/>
          <w:numId w:val="9"/>
        </w:numPr>
        <w:jc w:val="both"/>
        <w:rPr>
          <w:rFonts w:ascii="Times New Roman" w:hAnsi="Times New Roman"/>
          <w:sz w:val="24"/>
          <w:szCs w:val="24"/>
          <w:lang w:val="de-DE"/>
        </w:rPr>
      </w:pPr>
      <w:r>
        <w:rPr>
          <w:rFonts w:ascii="Times New Roman" w:hAnsi="Times New Roman"/>
          <w:sz w:val="24"/>
          <w:szCs w:val="24"/>
          <w:lang w:val="de-DE"/>
        </w:rPr>
        <w:t>Të zotërojnë gjuhën angleze. Përparësi ka një gjuhë e dytë e BE-së.</w:t>
      </w:r>
    </w:p>
    <w:p w:rsidR="00E00CF9" w:rsidRDefault="00E00CF9" w:rsidP="00E00CF9">
      <w:pPr>
        <w:pStyle w:val="ListParagraph"/>
        <w:ind w:left="360"/>
        <w:jc w:val="both"/>
        <w:rPr>
          <w:rFonts w:ascii="Times New Roman" w:hAnsi="Times New Roman"/>
          <w:sz w:val="24"/>
          <w:szCs w:val="24"/>
          <w:lang w:val="de-DE"/>
        </w:rPr>
      </w:pPr>
    </w:p>
    <w:p w:rsidR="00E00CF9" w:rsidRDefault="00E00CF9" w:rsidP="00E00CF9">
      <w:pPr>
        <w:pStyle w:val="ListParagraph"/>
        <w:ind w:left="360"/>
        <w:jc w:val="both"/>
        <w:rPr>
          <w:rFonts w:ascii="Times New Roman" w:hAnsi="Times New Roman"/>
          <w:sz w:val="24"/>
          <w:szCs w:val="24"/>
          <w:lang w:val="de-DE"/>
        </w:rPr>
      </w:pPr>
    </w:p>
    <w:p w:rsidR="00E00CF9" w:rsidRDefault="00E00CF9" w:rsidP="00E00CF9">
      <w:pPr>
        <w:pStyle w:val="ListParagraph"/>
        <w:ind w:left="360"/>
        <w:jc w:val="both"/>
        <w:rPr>
          <w:rFonts w:ascii="Times New Roman" w:hAnsi="Times New Roman"/>
          <w:sz w:val="24"/>
          <w:szCs w:val="24"/>
          <w:lang w:val="de-DE"/>
        </w:rPr>
      </w:pPr>
    </w:p>
    <w:p w:rsidR="00E00CF9" w:rsidRDefault="00E00CF9" w:rsidP="00E00CF9">
      <w:pPr>
        <w:pStyle w:val="ListParagraph"/>
        <w:ind w:left="360"/>
        <w:jc w:val="both"/>
        <w:rPr>
          <w:rFonts w:ascii="Times New Roman" w:hAnsi="Times New Roman"/>
          <w:sz w:val="24"/>
          <w:szCs w:val="24"/>
          <w:lang w:val="de-DE"/>
        </w:rPr>
      </w:pPr>
    </w:p>
    <w:p w:rsidR="00E00CF9" w:rsidRDefault="00E00CF9" w:rsidP="00E00CF9">
      <w:pPr>
        <w:pStyle w:val="ListParagraph"/>
        <w:ind w:left="360"/>
        <w:jc w:val="both"/>
        <w:rPr>
          <w:rFonts w:ascii="Times New Roman" w:hAnsi="Times New Roman"/>
          <w:color w:val="00B050"/>
          <w:sz w:val="24"/>
          <w:szCs w:val="24"/>
          <w:lang w:val="de-DE"/>
        </w:rPr>
      </w:pPr>
    </w:p>
    <w:tbl>
      <w:tblPr>
        <w:tblW w:w="0" w:type="auto"/>
        <w:tblBorders>
          <w:bottom w:val="single" w:sz="8" w:space="0" w:color="auto"/>
        </w:tblBorders>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E00CF9" w:rsidRDefault="00E00CF9" w:rsidP="00E00CF9">
      <w:pPr>
        <w:jc w:val="both"/>
        <w:rPr>
          <w:rFonts w:ascii="Times New Roman" w:hAnsi="Times New Roman"/>
          <w:b/>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00CF9" w:rsidRDefault="00112BB7" w:rsidP="00E00CF9">
      <w:pPr>
        <w:pStyle w:val="ListParagraph"/>
        <w:ind w:left="360"/>
        <w:rPr>
          <w:rFonts w:ascii="Times New Roman" w:hAnsi="Times New Roman"/>
          <w:color w:val="0000FF"/>
          <w:sz w:val="24"/>
          <w:szCs w:val="24"/>
          <w:u w:val="single"/>
        </w:rPr>
      </w:pPr>
      <w:hyperlink r:id="rId7" w:history="1">
        <w:r w:rsidR="00E00CF9">
          <w:rPr>
            <w:rStyle w:val="Hyperlink"/>
            <w:sz w:val="24"/>
            <w:szCs w:val="24"/>
          </w:rPr>
          <w:t>http://dap.gov.al/vende-vakante/udhezime-Dokumente/219-udhezime-Dokumente</w:t>
        </w:r>
      </w:hyperlink>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diplomës (përfshirë edhe diplomën bachelor);</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Fotokopje të letërnjoftimit (ID);</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Vërtetim të gjëndjes shëndetësore;</w:t>
      </w:r>
    </w:p>
    <w:p w:rsidR="00E00CF9" w:rsidRDefault="00E00CF9" w:rsidP="00E00CF9">
      <w:pPr>
        <w:pStyle w:val="ListParagraph"/>
        <w:numPr>
          <w:ilvl w:val="0"/>
          <w:numId w:val="17"/>
        </w:numPr>
        <w:rPr>
          <w:rFonts w:ascii="Times New Roman" w:hAnsi="Times New Roman"/>
          <w:sz w:val="24"/>
          <w:szCs w:val="24"/>
        </w:rPr>
      </w:pPr>
      <w:r>
        <w:rPr>
          <w:rFonts w:ascii="Times New Roman" w:hAnsi="Times New Roman"/>
          <w:sz w:val="24"/>
          <w:szCs w:val="24"/>
        </w:rPr>
        <w:t>Vetëdeklarim të gjëndjes gjyqësore;</w:t>
      </w:r>
    </w:p>
    <w:p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Vlerësimin e fundit nga eprori direkt;</w:t>
      </w:r>
    </w:p>
    <w:p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E00CF9" w:rsidRDefault="00E00CF9" w:rsidP="00E00CF9">
      <w:pPr>
        <w:pStyle w:val="ListParagraph"/>
        <w:numPr>
          <w:ilvl w:val="0"/>
          <w:numId w:val="17"/>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arsimin shtesë, vlerësimet pozitive apo të tjera të përmendura në jetëshkrimin tuaj.</w:t>
      </w:r>
    </w:p>
    <w:p w:rsidR="00E00CF9" w:rsidRDefault="00E00CF9" w:rsidP="00E00CF9">
      <w:pPr>
        <w:pStyle w:val="ListParagraph"/>
        <w:ind w:left="360"/>
        <w:jc w:val="both"/>
        <w:rPr>
          <w:rFonts w:ascii="Times New Roman" w:hAnsi="Times New Roman"/>
          <w:b/>
          <w:i/>
          <w:sz w:val="24"/>
          <w:szCs w:val="24"/>
          <w:lang w:val="de-DE"/>
        </w:rPr>
      </w:pPr>
    </w:p>
    <w:p w:rsidR="00E00CF9" w:rsidRDefault="00E00CF9" w:rsidP="00E00CF9">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w:t>
      </w:r>
      <w:r w:rsidR="005A2E03">
        <w:rPr>
          <w:rFonts w:ascii="Times New Roman" w:hAnsi="Times New Roman"/>
          <w:b/>
          <w:i/>
          <w:sz w:val="24"/>
          <w:szCs w:val="24"/>
          <w:lang w:val="de-DE"/>
        </w:rPr>
        <w:t>tucion, brenda datës 12.07.2024</w:t>
      </w:r>
      <w:r>
        <w:rPr>
          <w:rFonts w:ascii="Times New Roman" w:hAnsi="Times New Roman"/>
          <w:b/>
          <w:i/>
          <w:sz w:val="24"/>
          <w:szCs w:val="24"/>
          <w:lang w:val="de-DE"/>
        </w:rPr>
        <w:t>.</w:t>
      </w:r>
    </w:p>
    <w:p w:rsidR="00E00CF9" w:rsidRDefault="00E00CF9" w:rsidP="00E00CF9">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E00CF9" w:rsidRDefault="00E00CF9" w:rsidP="00E00CF9">
      <w:pPr>
        <w:jc w:val="both"/>
        <w:rPr>
          <w:rFonts w:ascii="Times New Roman" w:hAnsi="Times New Roman"/>
          <w:b/>
          <w:i/>
          <w:sz w:val="24"/>
          <w:szCs w:val="24"/>
          <w:lang w:val="de-DE"/>
        </w:rPr>
      </w:pP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datën </w:t>
      </w:r>
      <w:r w:rsidR="005A2E03">
        <w:rPr>
          <w:rFonts w:ascii="Times New Roman" w:hAnsi="Times New Roman"/>
          <w:i/>
          <w:sz w:val="24"/>
          <w:szCs w:val="24"/>
          <w:lang w:val="de-DE"/>
        </w:rPr>
        <w:t>14. 07 .2024</w:t>
      </w:r>
      <w:r>
        <w:rPr>
          <w:rFonts w:ascii="Times New Roman" w:hAnsi="Times New Roman"/>
          <w:i/>
          <w:sz w:val="24"/>
          <w:szCs w:val="24"/>
          <w:lang w:val="de-DE"/>
        </w:rPr>
        <w:t xml:space="preserve">,  </w:t>
      </w:r>
      <w:r>
        <w:rPr>
          <w:rFonts w:ascii="Times New Roman" w:hAnsi="Times New Roman"/>
          <w:sz w:val="24"/>
          <w:szCs w:val="24"/>
          <w:lang w:val="de-DE"/>
        </w:rPr>
        <w:t xml:space="preserve">njësia e menaxhimit të burimeve njerëzore të </w:t>
      </w:r>
      <w:r w:rsidR="000E6A8F">
        <w:rPr>
          <w:rFonts w:ascii="Times New Roman" w:hAnsi="Times New Roman"/>
          <w:color w:val="FF0000"/>
          <w:sz w:val="24"/>
          <w:szCs w:val="24"/>
          <w:lang w:val="de-DE"/>
        </w:rPr>
        <w:t>Institucionit Bashkia Belsh</w:t>
      </w:r>
      <w:r w:rsidR="00242CB6">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e lëvizjes paralele dhe kriteret e veçanta do të njoftohen individualisht nga njësia e menaxhimit të burimeve njerëzore të institucionit ku ndodhet </w:t>
      </w:r>
      <w:r>
        <w:rPr>
          <w:rFonts w:ascii="Times New Roman" w:hAnsi="Times New Roman"/>
          <w:sz w:val="24"/>
          <w:szCs w:val="24"/>
          <w:lang w:val="de-DE"/>
        </w:rPr>
        <w:lastRenderedPageBreak/>
        <w:t xml:space="preserve">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E00CF9" w:rsidRDefault="00E00CF9" w:rsidP="00E00CF9">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E00CF9" w:rsidRDefault="00E00CF9" w:rsidP="00E00CF9">
      <w:pPr>
        <w:jc w:val="both"/>
        <w:rPr>
          <w:rFonts w:ascii="Times New Roman" w:hAnsi="Times New Roman"/>
          <w:sz w:val="24"/>
          <w:szCs w:val="24"/>
        </w:rPr>
      </w:pPr>
    </w:p>
    <w:p w:rsidR="00E00CF9" w:rsidRDefault="00E00CF9" w:rsidP="00E00CF9">
      <w:pPr>
        <w:ind w:right="-81"/>
        <w:jc w:val="both"/>
        <w:rPr>
          <w:rFonts w:ascii="Times New Roman" w:hAnsi="Times New Roman"/>
          <w:sz w:val="24"/>
          <w:szCs w:val="24"/>
        </w:rPr>
      </w:pPr>
      <w:r>
        <w:rPr>
          <w:rFonts w:ascii="Times New Roman" w:hAnsi="Times New Roman"/>
          <w:sz w:val="24"/>
          <w:szCs w:val="24"/>
        </w:rPr>
        <w:t>Kandidatët do të vlerësohen në lidhje me:</w:t>
      </w:r>
    </w:p>
    <w:p w:rsidR="00E65943" w:rsidRPr="00E65943" w:rsidRDefault="00E65943" w:rsidP="00E65943">
      <w:pPr>
        <w:numPr>
          <w:ilvl w:val="0"/>
          <w:numId w:val="8"/>
        </w:numPr>
        <w:ind w:right="-81"/>
        <w:contextualSpacing/>
        <w:jc w:val="both"/>
        <w:rPr>
          <w:rFonts w:ascii="Times New Roman" w:eastAsia="Batang" w:hAnsi="Times New Roman"/>
          <w:sz w:val="24"/>
          <w:szCs w:val="24"/>
        </w:rPr>
      </w:pPr>
      <w:r w:rsidRPr="00E65943">
        <w:rPr>
          <w:rFonts w:ascii="Times New Roman" w:eastAsia="Batang" w:hAnsi="Times New Roman"/>
          <w:sz w:val="24"/>
          <w:szCs w:val="24"/>
        </w:rPr>
        <w:t>Njohuritë mbi Ligjin Nr. 152/</w:t>
      </w:r>
      <w:proofErr w:type="gramStart"/>
      <w:r w:rsidRPr="00E65943">
        <w:rPr>
          <w:rFonts w:ascii="Times New Roman" w:eastAsia="Batang" w:hAnsi="Times New Roman"/>
          <w:sz w:val="24"/>
          <w:szCs w:val="24"/>
        </w:rPr>
        <w:t>2013,</w:t>
      </w:r>
      <w:r w:rsidRPr="00E65943">
        <w:rPr>
          <w:rFonts w:ascii="Times New Roman" w:eastAsia="Batang" w:hAnsi="Times New Roman"/>
          <w:i/>
          <w:sz w:val="24"/>
          <w:szCs w:val="24"/>
        </w:rPr>
        <w:t>“</w:t>
      </w:r>
      <w:proofErr w:type="gramEnd"/>
      <w:r w:rsidRPr="00E65943">
        <w:rPr>
          <w:rFonts w:ascii="Times New Roman" w:eastAsia="Batang" w:hAnsi="Times New Roman"/>
          <w:i/>
          <w:sz w:val="24"/>
          <w:szCs w:val="24"/>
        </w:rPr>
        <w:t>Për nëpunësin civil”</w:t>
      </w:r>
      <w:r w:rsidRPr="00E65943">
        <w:rPr>
          <w:rFonts w:ascii="Times New Roman" w:eastAsia="Batang" w:hAnsi="Times New Roman"/>
          <w:sz w:val="24"/>
          <w:szCs w:val="24"/>
        </w:rPr>
        <w:t>, i ndryshuar, dhe aktet nënligjore dalë në zbatim të tij.</w:t>
      </w:r>
    </w:p>
    <w:p w:rsidR="00E65943" w:rsidRPr="00E65943" w:rsidRDefault="00E65943" w:rsidP="00E65943">
      <w:pPr>
        <w:numPr>
          <w:ilvl w:val="0"/>
          <w:numId w:val="8"/>
        </w:numPr>
        <w:ind w:right="-81"/>
        <w:contextualSpacing/>
        <w:jc w:val="both"/>
        <w:rPr>
          <w:rFonts w:ascii="Times New Roman" w:eastAsia="Batang" w:hAnsi="Times New Roman"/>
          <w:i/>
          <w:sz w:val="24"/>
          <w:szCs w:val="24"/>
        </w:rPr>
      </w:pPr>
      <w:r w:rsidRPr="00E65943">
        <w:rPr>
          <w:rFonts w:ascii="Times New Roman" w:eastAsia="Batang" w:hAnsi="Times New Roman"/>
          <w:sz w:val="24"/>
          <w:szCs w:val="24"/>
        </w:rPr>
        <w:t xml:space="preserve">Njohuritë mbi Ligjin Nr. 9131, datë </w:t>
      </w:r>
      <w:proofErr w:type="gramStart"/>
      <w:r w:rsidRPr="00E65943">
        <w:rPr>
          <w:rFonts w:ascii="Times New Roman" w:eastAsia="Batang" w:hAnsi="Times New Roman"/>
          <w:sz w:val="24"/>
          <w:szCs w:val="24"/>
        </w:rPr>
        <w:t>08.09.2003,</w:t>
      </w:r>
      <w:r w:rsidRPr="00E65943">
        <w:rPr>
          <w:rFonts w:ascii="Times New Roman" w:eastAsia="Batang" w:hAnsi="Times New Roman"/>
          <w:i/>
          <w:sz w:val="24"/>
          <w:szCs w:val="24"/>
        </w:rPr>
        <w:t>“</w:t>
      </w:r>
      <w:proofErr w:type="gramEnd"/>
      <w:r w:rsidRPr="00E65943">
        <w:rPr>
          <w:rFonts w:ascii="Times New Roman" w:eastAsia="Batang" w:hAnsi="Times New Roman"/>
          <w:i/>
          <w:sz w:val="24"/>
          <w:szCs w:val="24"/>
        </w:rPr>
        <w:t>Për rregullat e etikës në administratën publike”</w:t>
      </w:r>
      <w:r w:rsidRPr="00E65943">
        <w:rPr>
          <w:rFonts w:ascii="Times New Roman" w:eastAsia="Batang" w:hAnsi="Times New Roman"/>
          <w:sz w:val="24"/>
          <w:szCs w:val="24"/>
        </w:rPr>
        <w:t>.</w:t>
      </w:r>
    </w:p>
    <w:p w:rsidR="00E65943" w:rsidRPr="00E65943" w:rsidRDefault="00E65943" w:rsidP="00E65943">
      <w:pPr>
        <w:numPr>
          <w:ilvl w:val="0"/>
          <w:numId w:val="8"/>
        </w:numPr>
        <w:ind w:right="-81"/>
        <w:contextualSpacing/>
        <w:jc w:val="both"/>
        <w:rPr>
          <w:rFonts w:ascii="Times New Roman" w:eastAsia="Batang" w:hAnsi="Times New Roman"/>
          <w:sz w:val="24"/>
          <w:szCs w:val="24"/>
        </w:rPr>
      </w:pPr>
      <w:r w:rsidRPr="00E65943">
        <w:rPr>
          <w:rFonts w:ascii="Times New Roman" w:eastAsia="Batang" w:hAnsi="Times New Roman"/>
          <w:sz w:val="24"/>
          <w:szCs w:val="24"/>
          <w:lang w:val="sq-AL"/>
        </w:rPr>
        <w:t>Njohuritë mbi Ligjin Nr. 107/2014, “Për planifikimin dhe zhvillimin e territorit”.</w:t>
      </w:r>
    </w:p>
    <w:p w:rsidR="00E65943" w:rsidRPr="00E65943" w:rsidRDefault="00E65943" w:rsidP="00E65943">
      <w:pPr>
        <w:numPr>
          <w:ilvl w:val="0"/>
          <w:numId w:val="8"/>
        </w:numPr>
        <w:ind w:right="-81"/>
        <w:contextualSpacing/>
        <w:jc w:val="both"/>
        <w:rPr>
          <w:rFonts w:ascii="Times New Roman" w:eastAsia="Batang" w:hAnsi="Times New Roman"/>
          <w:sz w:val="24"/>
          <w:szCs w:val="24"/>
        </w:rPr>
      </w:pPr>
      <w:r w:rsidRPr="00E65943">
        <w:rPr>
          <w:rFonts w:ascii="Times New Roman" w:eastAsia="Batang" w:hAnsi="Times New Roman"/>
          <w:sz w:val="24"/>
          <w:szCs w:val="24"/>
        </w:rPr>
        <w:t xml:space="preserve">Njohuritë mbi Ligjin Nr.8402, datë 10.09.1998 </w:t>
      </w:r>
      <w:proofErr w:type="gramStart"/>
      <w:r w:rsidRPr="00E65943">
        <w:rPr>
          <w:rFonts w:ascii="Times New Roman" w:eastAsia="Batang" w:hAnsi="Times New Roman"/>
          <w:sz w:val="24"/>
          <w:szCs w:val="24"/>
        </w:rPr>
        <w:t>“ Për</w:t>
      </w:r>
      <w:proofErr w:type="gramEnd"/>
      <w:r w:rsidRPr="00E65943">
        <w:rPr>
          <w:rFonts w:ascii="Times New Roman" w:eastAsia="Batang" w:hAnsi="Times New Roman"/>
          <w:sz w:val="24"/>
          <w:szCs w:val="24"/>
        </w:rPr>
        <w:t xml:space="preserve"> kontrollin dhe disiplinimin epunimeve të ndërtimit” I ndryshuar dhe aktet nëligjore në zbatim të tij.</w:t>
      </w:r>
    </w:p>
    <w:p w:rsidR="00E65943" w:rsidRPr="00E65943" w:rsidRDefault="00E65943" w:rsidP="00E65943">
      <w:pPr>
        <w:numPr>
          <w:ilvl w:val="0"/>
          <w:numId w:val="8"/>
        </w:numPr>
        <w:ind w:right="-81"/>
        <w:contextualSpacing/>
        <w:jc w:val="both"/>
        <w:rPr>
          <w:rFonts w:ascii="Times New Roman" w:eastAsia="Batang" w:hAnsi="Times New Roman"/>
          <w:sz w:val="24"/>
          <w:szCs w:val="24"/>
        </w:rPr>
      </w:pPr>
      <w:r w:rsidRPr="00E65943">
        <w:rPr>
          <w:rFonts w:ascii="Times New Roman" w:eastAsia="Batang" w:hAnsi="Times New Roman"/>
          <w:sz w:val="24"/>
          <w:szCs w:val="24"/>
        </w:rPr>
        <w:t xml:space="preserve">Njohuritë </w:t>
      </w:r>
      <w:proofErr w:type="gramStart"/>
      <w:r w:rsidRPr="00E65943">
        <w:rPr>
          <w:rFonts w:ascii="Times New Roman" w:eastAsia="Batang" w:hAnsi="Times New Roman"/>
          <w:sz w:val="24"/>
          <w:szCs w:val="24"/>
        </w:rPr>
        <w:t>mbi  VKM</w:t>
      </w:r>
      <w:proofErr w:type="gramEnd"/>
      <w:r w:rsidRPr="00E65943">
        <w:rPr>
          <w:rFonts w:ascii="Times New Roman" w:eastAsia="Batang" w:hAnsi="Times New Roman"/>
          <w:sz w:val="24"/>
          <w:szCs w:val="24"/>
        </w:rPr>
        <w:t xml:space="preserve"> Nr. 408, datë 13.05.2015 </w:t>
      </w:r>
      <w:proofErr w:type="gramStart"/>
      <w:r w:rsidRPr="00E65943">
        <w:rPr>
          <w:rFonts w:ascii="Times New Roman" w:eastAsia="Batang" w:hAnsi="Times New Roman"/>
          <w:sz w:val="24"/>
          <w:szCs w:val="24"/>
        </w:rPr>
        <w:t>“ Për</w:t>
      </w:r>
      <w:proofErr w:type="gramEnd"/>
      <w:r w:rsidRPr="00E65943">
        <w:rPr>
          <w:rFonts w:ascii="Times New Roman" w:eastAsia="Batang" w:hAnsi="Times New Roman"/>
          <w:sz w:val="24"/>
          <w:szCs w:val="24"/>
        </w:rPr>
        <w:t xml:space="preserve"> miratimin e rregullores së zhvillimit të teritorit.</w:t>
      </w:r>
    </w:p>
    <w:p w:rsidR="00E00CF9" w:rsidRDefault="00E00CF9" w:rsidP="00E00CF9">
      <w:pPr>
        <w:pStyle w:val="ListParagraph"/>
        <w:ind w:right="-81"/>
        <w:jc w:val="both"/>
        <w:rPr>
          <w:rFonts w:ascii="Times New Roman" w:hAnsi="Times New Roman"/>
          <w:sz w:val="24"/>
          <w:szCs w:val="24"/>
        </w:rPr>
      </w:pPr>
    </w:p>
    <w:p w:rsidR="00E00CF9" w:rsidRDefault="00E00CF9" w:rsidP="00E00CF9">
      <w:pPr>
        <w:pStyle w:val="ListParagraph"/>
        <w:ind w:left="360"/>
        <w:jc w:val="both"/>
        <w:rPr>
          <w:rFonts w:ascii="Times New Roman" w:hAnsi="Times New Roman"/>
          <w:color w:val="00B05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E00CF9" w:rsidRDefault="00E00CF9" w:rsidP="00E00CF9">
      <w:pPr>
        <w:jc w:val="both"/>
        <w:rPr>
          <w:rFonts w:ascii="Times New Roman" w:hAnsi="Times New Roman"/>
          <w:sz w:val="24"/>
          <w:szCs w:val="24"/>
          <w:lang w:val="de-DE"/>
        </w:rPr>
      </w:pPr>
    </w:p>
    <w:p w:rsidR="00E00CF9" w:rsidRDefault="00E00CF9" w:rsidP="00E00CF9">
      <w:pPr>
        <w:jc w:val="both"/>
        <w:rPr>
          <w:rFonts w:ascii="Times New Roman" w:hAnsi="Times New Roman"/>
          <w:sz w:val="24"/>
          <w:szCs w:val="24"/>
          <w:lang w:val="de-DE"/>
        </w:rPr>
      </w:pPr>
      <w:r>
        <w:rPr>
          <w:rFonts w:ascii="Times New Roman" w:hAnsi="Times New Roman"/>
          <w:b/>
          <w:sz w:val="24"/>
          <w:szCs w:val="24"/>
          <w:lang w:val="de-DE"/>
        </w:rPr>
        <w:t>Kandidatët do të vlerësohen në lidhje me Dokumentacionin e dorëzuar:</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E00CF9" w:rsidRDefault="00E00CF9" w:rsidP="00E00CF9">
      <w:pPr>
        <w:jc w:val="both"/>
        <w:rPr>
          <w:rFonts w:ascii="Times New Roman" w:hAnsi="Times New Roman"/>
          <w:b/>
          <w:sz w:val="24"/>
          <w:szCs w:val="24"/>
          <w:lang w:val="de-DE"/>
        </w:rPr>
      </w:pPr>
      <w:r>
        <w:rPr>
          <w:rFonts w:ascii="Times New Roman" w:hAnsi="Times New Roman"/>
          <w:b/>
          <w:sz w:val="24"/>
          <w:szCs w:val="24"/>
          <w:lang w:val="de-DE"/>
        </w:rPr>
        <w:t>Kandidatët gjatë intervistës së strukturuar me gojë do të vlerësohen në lidhje me:</w:t>
      </w:r>
    </w:p>
    <w:p w:rsidR="00E00CF9" w:rsidRDefault="00E00CF9" w:rsidP="00E00CF9">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Njohuritë, aftësitë, kompetencën në lidhje me përshkrimin e pozicionit të punës;</w:t>
      </w:r>
    </w:p>
    <w:p w:rsidR="00E00CF9" w:rsidRDefault="00E00CF9" w:rsidP="00E00CF9">
      <w:pPr>
        <w:pStyle w:val="ListParagraph"/>
        <w:numPr>
          <w:ilvl w:val="0"/>
          <w:numId w:val="18"/>
        </w:numPr>
        <w:jc w:val="both"/>
        <w:rPr>
          <w:rFonts w:ascii="Times New Roman" w:hAnsi="Times New Roman"/>
          <w:sz w:val="24"/>
          <w:szCs w:val="24"/>
        </w:rPr>
      </w:pPr>
      <w:r>
        <w:rPr>
          <w:rFonts w:ascii="Times New Roman" w:hAnsi="Times New Roman"/>
          <w:sz w:val="24"/>
          <w:szCs w:val="24"/>
        </w:rPr>
        <w:t>Eksperiencën e tyre të mëparshme;</w:t>
      </w:r>
    </w:p>
    <w:p w:rsidR="00E00CF9" w:rsidRDefault="00E00CF9" w:rsidP="00E00CF9">
      <w:pPr>
        <w:pStyle w:val="ListParagraph"/>
        <w:numPr>
          <w:ilvl w:val="0"/>
          <w:numId w:val="18"/>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Totali i pikëve për këtë vlerësim është 60 pikë.</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lang w:val="de-DE"/>
        </w:rPr>
        <w:t>”</w:t>
      </w:r>
      <w:r>
        <w:rPr>
          <w:lang w:val="de-DE"/>
        </w:rPr>
        <w:t>,</w:t>
      </w:r>
      <w:r>
        <w:rPr>
          <w:rFonts w:ascii="Times New Roman" w:hAnsi="Times New Roman"/>
          <w:sz w:val="24"/>
          <w:szCs w:val="24"/>
          <w:lang w:val="de-DE"/>
        </w:rPr>
        <w:t xml:space="preserve"> të Departamentit të Administratës Publike </w:t>
      </w:r>
      <w:hyperlink r:id="rId8" w:history="1">
        <w:r w:rsidR="00C653CE">
          <w:rPr>
            <w:rStyle w:val="Hyperlink"/>
            <w:sz w:val="24"/>
            <w:szCs w:val="24"/>
            <w:lang w:val="de-DE"/>
          </w:rPr>
          <w:t>ëëë</w:t>
        </w:r>
        <w:r>
          <w:rPr>
            <w:rStyle w:val="Hyperlink"/>
            <w:sz w:val="24"/>
            <w:szCs w:val="24"/>
            <w:lang w:val="de-DE"/>
          </w:rPr>
          <w:t>.dap.gov.al</w:t>
        </w:r>
      </w:hyperlink>
      <w:r>
        <w:rPr>
          <w:rFonts w:ascii="Times New Roman" w:hAnsi="Times New Roman"/>
          <w:sz w:val="24"/>
          <w:szCs w:val="24"/>
          <w:lang w:val="de-DE"/>
        </w:rPr>
        <w:t>.</w:t>
      </w:r>
    </w:p>
    <w:p w:rsidR="00E00CF9" w:rsidRDefault="00112BB7" w:rsidP="00E00CF9">
      <w:pPr>
        <w:jc w:val="both"/>
        <w:rPr>
          <w:rFonts w:ascii="Times New Roman" w:hAnsi="Times New Roman"/>
          <w:sz w:val="24"/>
          <w:szCs w:val="24"/>
          <w:lang w:val="de-DE"/>
        </w:rPr>
      </w:pPr>
      <w:hyperlink r:id="rId9" w:history="1">
        <w:r w:rsidR="00E00CF9">
          <w:rPr>
            <w:rStyle w:val="Hyperlink"/>
            <w:sz w:val="24"/>
            <w:szCs w:val="24"/>
            <w:lang w:val="de-DE"/>
          </w:rPr>
          <w:t>http://dap.gov.al/2014-03-21-12-52-44/udhezime/426-udhezim-nr-2-date-27-03-2015</w:t>
        </w:r>
      </w:hyperlink>
    </w:p>
    <w:p w:rsidR="00E00CF9" w:rsidRDefault="00E00CF9" w:rsidP="00E00CF9">
      <w:pPr>
        <w:jc w:val="both"/>
        <w:rPr>
          <w:rStyle w:val="Hyperlink"/>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E00CF9" w:rsidRDefault="00E00CF9" w:rsidP="00E00CF9">
      <w:pPr>
        <w:jc w:val="both"/>
        <w:rPr>
          <w:rStyle w:val="Hyperlink"/>
          <w:sz w:val="24"/>
          <w:szCs w:val="24"/>
        </w:rPr>
      </w:pPr>
    </w:p>
    <w:p w:rsidR="00E00CF9" w:rsidRDefault="00E00CF9" w:rsidP="00E00CF9">
      <w:pPr>
        <w:jc w:val="both"/>
      </w:pPr>
      <w:r>
        <w:rPr>
          <w:rFonts w:ascii="Times New Roman" w:hAnsi="Times New Roman"/>
          <w:sz w:val="24"/>
          <w:szCs w:val="24"/>
        </w:rPr>
        <w:t>Në përfundim të vlerësim</w:t>
      </w:r>
      <w:r w:rsidR="002F1AE1">
        <w:rPr>
          <w:rFonts w:ascii="Times New Roman" w:hAnsi="Times New Roman"/>
          <w:sz w:val="24"/>
          <w:szCs w:val="24"/>
        </w:rPr>
        <w:t>it të kandidatëve, Bashkia Belsh</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803"/>
        <w:gridCol w:w="8831"/>
      </w:tblGrid>
      <w:tr w:rsidR="00E00CF9" w:rsidTr="00E00CF9">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E00CF9" w:rsidRDefault="00E00CF9">
            <w:pPr>
              <w:spacing w:after="0" w:line="240" w:lineRule="auto"/>
              <w:jc w:val="center"/>
              <w:rPr>
                <w:rFonts w:ascii="Times New Roman" w:hAnsi="Times New Roman"/>
                <w:b/>
                <w:color w:val="C00000"/>
                <w:sz w:val="24"/>
                <w:szCs w:val="24"/>
              </w:rPr>
            </w:pPr>
            <w:r>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E00CF9" w:rsidRDefault="00E00CF9">
            <w:pPr>
              <w:spacing w:after="0" w:line="240" w:lineRule="auto"/>
              <w:rPr>
                <w:rFonts w:ascii="Times New Roman" w:hAnsi="Times New Roman"/>
                <w:b/>
                <w:color w:val="C00000"/>
                <w:sz w:val="24"/>
                <w:szCs w:val="24"/>
              </w:rPr>
            </w:pPr>
            <w:r>
              <w:rPr>
                <w:rFonts w:ascii="Times New Roman" w:hAnsi="Times New Roman"/>
                <w:b/>
                <w:color w:val="C00000"/>
                <w:sz w:val="24"/>
                <w:szCs w:val="24"/>
              </w:rPr>
              <w:t>NGRITJA NË DETYRË</w:t>
            </w:r>
          </w:p>
        </w:tc>
      </w:tr>
    </w:tbl>
    <w:p w:rsidR="00E00CF9" w:rsidRDefault="00E00CF9" w:rsidP="00E00CF9">
      <w:pPr>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619"/>
      </w:tblGrid>
      <w:tr w:rsidR="00E00CF9" w:rsidTr="00E00CF9">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E00CF9" w:rsidRDefault="00E00CF9">
            <w:pPr>
              <w:spacing w:after="0" w:line="240" w:lineRule="auto"/>
              <w:jc w:val="both"/>
              <w:rPr>
                <w:rFonts w:ascii="Times New Roman" w:hAnsi="Times New Roman"/>
                <w:i/>
                <w:color w:val="FF0000"/>
                <w:sz w:val="24"/>
                <w:szCs w:val="24"/>
              </w:rPr>
            </w:pPr>
            <w:r>
              <w:rPr>
                <w:rFonts w:ascii="Times New Roman" w:hAnsi="Times New Roman"/>
                <w:i/>
                <w:color w:val="FF0000"/>
                <w:sz w:val="24"/>
                <w:szCs w:val="24"/>
              </w:rPr>
              <w:t xml:space="preserve">Vetëm në rast se pozicioni i renditur në fillim të kësaj shpalljeje, në përfundim të procedurës së lëvizjes paralele, rezulton se është ende vakant, ai është i vlefshëm për konkurimin nëpërmjet procedurës së ngritjes në detyrë, </w:t>
            </w:r>
          </w:p>
          <w:p w:rsidR="00E00CF9" w:rsidRDefault="00E00CF9">
            <w:pPr>
              <w:spacing w:after="0" w:line="240" w:lineRule="auto"/>
              <w:jc w:val="both"/>
              <w:rPr>
                <w:rFonts w:ascii="Times New Roman" w:hAnsi="Times New Roman"/>
                <w:i/>
                <w:sz w:val="24"/>
                <w:szCs w:val="24"/>
              </w:rPr>
            </w:pPr>
            <w:r>
              <w:rPr>
                <w:rFonts w:ascii="Times New Roman" w:hAnsi="Times New Roman"/>
                <w:i/>
                <w:color w:val="FF0000"/>
                <w:sz w:val="24"/>
                <w:szCs w:val="24"/>
              </w:rPr>
              <w:t>Kjo procedurë është vendosur të jetë e hapur edhe për kandidatë të tjerë jasht</w:t>
            </w:r>
            <w:r>
              <w:rPr>
                <w:rFonts w:ascii="Times New Roman" w:hAnsi="Times New Roman"/>
                <w:color w:val="FF0000"/>
                <w:sz w:val="24"/>
                <w:szCs w:val="24"/>
              </w:rPr>
              <w:t>ë</w:t>
            </w:r>
            <w:r>
              <w:rPr>
                <w:rFonts w:ascii="Times New Roman" w:hAnsi="Times New Roman"/>
                <w:i/>
                <w:color w:val="FF0000"/>
                <w:sz w:val="24"/>
                <w:szCs w:val="24"/>
              </w:rPr>
              <w:t xml:space="preserve"> sh</w:t>
            </w:r>
            <w:r>
              <w:rPr>
                <w:rFonts w:ascii="Times New Roman" w:hAnsi="Times New Roman"/>
                <w:color w:val="FF0000"/>
                <w:sz w:val="24"/>
                <w:szCs w:val="24"/>
              </w:rPr>
              <w:t>ë</w:t>
            </w:r>
            <w:r>
              <w:rPr>
                <w:rFonts w:ascii="Times New Roman" w:hAnsi="Times New Roman"/>
                <w:i/>
                <w:color w:val="FF0000"/>
                <w:sz w:val="24"/>
                <w:szCs w:val="24"/>
              </w:rPr>
              <w:t xml:space="preserve">rbimit civil, që plotësojnë kushtet dhe kërkesat për vendin e </w:t>
            </w:r>
            <w:r w:rsidR="00242CB6">
              <w:rPr>
                <w:rFonts w:ascii="Times New Roman" w:hAnsi="Times New Roman"/>
                <w:i/>
                <w:color w:val="FF0000"/>
                <w:sz w:val="24"/>
                <w:szCs w:val="24"/>
              </w:rPr>
              <w:t xml:space="preserve">lire </w:t>
            </w:r>
            <w:r>
              <w:rPr>
                <w:rFonts w:ascii="Times New Roman" w:hAnsi="Times New Roman"/>
                <w:i/>
                <w:color w:val="1F497D" w:themeColor="text2"/>
                <w:sz w:val="24"/>
                <w:szCs w:val="24"/>
              </w:rPr>
              <w:t>(n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zbatim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vendimit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titullarit por q</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nuk mund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kaloj</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20%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numrit total t</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vendeve n</w:t>
            </w:r>
            <w:r>
              <w:rPr>
                <w:rFonts w:ascii="Times New Roman" w:hAnsi="Times New Roman"/>
                <w:color w:val="1F497D" w:themeColor="text2"/>
                <w:sz w:val="24"/>
                <w:szCs w:val="24"/>
              </w:rPr>
              <w:t>ë</w:t>
            </w:r>
            <w:r>
              <w:rPr>
                <w:rFonts w:ascii="Times New Roman" w:hAnsi="Times New Roman"/>
                <w:i/>
                <w:color w:val="1F497D" w:themeColor="text2"/>
                <w:sz w:val="24"/>
                <w:szCs w:val="24"/>
              </w:rPr>
              <w:t xml:space="preserve"> cdo vit kalendarik, neni 26/4)</w:t>
            </w:r>
            <w:r>
              <w:rPr>
                <w:rFonts w:ascii="Times New Roman" w:hAnsi="Times New Roman"/>
                <w:i/>
                <w:color w:val="FF0000"/>
                <w:sz w:val="24"/>
                <w:szCs w:val="24"/>
              </w:rPr>
              <w:t xml:space="preserve">. </w:t>
            </w:r>
          </w:p>
        </w:tc>
      </w:tr>
    </w:tbl>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NGRITJES NË DETYRË DHE KRITERET E VEÇANTA</w:t>
            </w:r>
          </w:p>
        </w:tc>
      </w:tr>
    </w:tbl>
    <w:p w:rsidR="00E00CF9" w:rsidRDefault="00E00CF9" w:rsidP="00E00CF9">
      <w:pPr>
        <w:jc w:val="both"/>
        <w:rPr>
          <w:rFonts w:ascii="Times New Roman" w:hAnsi="Times New Roman"/>
          <w:b/>
          <w:sz w:val="24"/>
          <w:szCs w:val="24"/>
          <w:u w:val="single"/>
        </w:rPr>
      </w:pPr>
    </w:p>
    <w:p w:rsidR="00E00CF9" w:rsidRDefault="00E00CF9" w:rsidP="00E00CF9">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ngritjes në detyrë janë: </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jetë nëpunës civil i konfirmuar;</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mos ketë masë disiplinore në fuqi (të vërtetuar me një dokument nga institucioni);</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Të ketë të paktën vlerësimin e fundit “Mirë” ose “Shumë mirë”;</w:t>
      </w:r>
    </w:p>
    <w:p w:rsidR="00E00CF9" w:rsidRDefault="00E00CF9" w:rsidP="00E00CF9">
      <w:pPr>
        <w:pStyle w:val="ListParagraph"/>
        <w:numPr>
          <w:ilvl w:val="0"/>
          <w:numId w:val="19"/>
        </w:numPr>
        <w:jc w:val="both"/>
        <w:rPr>
          <w:rFonts w:ascii="Times New Roman" w:hAnsi="Times New Roman"/>
          <w:sz w:val="24"/>
          <w:szCs w:val="24"/>
        </w:rPr>
      </w:pPr>
      <w:r>
        <w:rPr>
          <w:rFonts w:ascii="Times New Roman" w:hAnsi="Times New Roman"/>
          <w:sz w:val="24"/>
          <w:szCs w:val="24"/>
        </w:rPr>
        <w:t>Niveli i diplomës duhet të jetë “Master Shkencor”. (</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E00CF9" w:rsidRDefault="00E00CF9" w:rsidP="00E00CF9">
      <w:pPr>
        <w:pStyle w:val="ListParagraph"/>
        <w:ind w:left="360"/>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Kandidatët duhet të plotësojn</w:t>
      </w:r>
      <w:r w:rsidR="00B50CBD">
        <w:rPr>
          <w:rFonts w:ascii="Times New Roman" w:hAnsi="Times New Roman"/>
          <w:sz w:val="24"/>
          <w:szCs w:val="24"/>
        </w:rPr>
        <w:t>ë kriteret e veçanta si vijon:</w:t>
      </w:r>
    </w:p>
    <w:p w:rsidR="00E00CF9" w:rsidRDefault="00E00CF9" w:rsidP="00E00CF9">
      <w:pPr>
        <w:pStyle w:val="ListParagraph"/>
        <w:numPr>
          <w:ilvl w:val="0"/>
          <w:numId w:val="20"/>
        </w:numPr>
        <w:jc w:val="both"/>
        <w:rPr>
          <w:rFonts w:ascii="Times New Roman" w:hAnsi="Times New Roman"/>
          <w:color w:val="000000"/>
          <w:sz w:val="24"/>
          <w:szCs w:val="24"/>
        </w:rPr>
      </w:pPr>
      <w:r>
        <w:rPr>
          <w:rFonts w:ascii="Times New Roman" w:hAnsi="Times New Roman"/>
          <w:color w:val="000000"/>
          <w:sz w:val="24"/>
          <w:szCs w:val="24"/>
        </w:rPr>
        <w:t>Të zotërojnë diplomë të nivelit “</w:t>
      </w:r>
      <w:proofErr w:type="gramStart"/>
      <w:r>
        <w:rPr>
          <w:rFonts w:ascii="Times New Roman" w:hAnsi="Times New Roman"/>
          <w:color w:val="000000"/>
          <w:sz w:val="24"/>
          <w:szCs w:val="24"/>
        </w:rPr>
        <w:t>Bachelor”ose</w:t>
      </w:r>
      <w:proofErr w:type="gramEnd"/>
      <w:r>
        <w:rPr>
          <w:rFonts w:ascii="Times New Roman" w:hAnsi="Times New Roman"/>
          <w:color w:val="000000"/>
          <w:sz w:val="24"/>
          <w:szCs w:val="24"/>
        </w:rPr>
        <w:t xml:space="preserve"> “Master Shkencor” apo “Profesi</w:t>
      </w:r>
      <w:r w:rsidR="00B50CBD">
        <w:rPr>
          <w:rFonts w:ascii="Times New Roman" w:hAnsi="Times New Roman"/>
          <w:color w:val="000000"/>
          <w:sz w:val="24"/>
          <w:szCs w:val="24"/>
        </w:rPr>
        <w:t>onal” në degën Inxhinieri</w:t>
      </w:r>
      <w:r>
        <w:rPr>
          <w:rFonts w:ascii="Times New Roman" w:hAnsi="Times New Roman"/>
          <w:color w:val="000000"/>
          <w:sz w:val="24"/>
          <w:szCs w:val="24"/>
        </w:rPr>
        <w:t>,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E00CF9" w:rsidRDefault="00E00CF9" w:rsidP="00E00CF9">
      <w:pPr>
        <w:pStyle w:val="ListParagraph"/>
        <w:numPr>
          <w:ilvl w:val="0"/>
          <w:numId w:val="20"/>
        </w:numPr>
        <w:jc w:val="both"/>
        <w:rPr>
          <w:rFonts w:ascii="Times New Roman" w:hAnsi="Times New Roman"/>
          <w:color w:val="000000"/>
          <w:sz w:val="24"/>
          <w:szCs w:val="24"/>
        </w:rPr>
      </w:pPr>
      <w:r>
        <w:rPr>
          <w:rFonts w:ascii="Times New Roman" w:hAnsi="Times New Roman"/>
          <w:color w:val="000000"/>
          <w:sz w:val="24"/>
          <w:szCs w:val="24"/>
        </w:rPr>
        <w:lastRenderedPageBreak/>
        <w:t xml:space="preserve">Të kenë eksperiencë pune jo më pak </w:t>
      </w:r>
      <w:r w:rsidR="006D7DAF">
        <w:rPr>
          <w:rFonts w:ascii="Times New Roman" w:hAnsi="Times New Roman"/>
          <w:color w:val="FF0000"/>
          <w:sz w:val="24"/>
          <w:szCs w:val="24"/>
        </w:rPr>
        <w:t>se 1</w:t>
      </w:r>
      <w:r>
        <w:rPr>
          <w:rFonts w:ascii="Times New Roman" w:hAnsi="Times New Roman"/>
          <w:color w:val="FF0000"/>
          <w:sz w:val="24"/>
          <w:szCs w:val="24"/>
        </w:rPr>
        <w:t xml:space="preserve"> </w:t>
      </w:r>
      <w:proofErr w:type="gramStart"/>
      <w:r>
        <w:rPr>
          <w:rFonts w:ascii="Times New Roman" w:hAnsi="Times New Roman"/>
          <w:color w:val="FF0000"/>
          <w:sz w:val="24"/>
          <w:szCs w:val="24"/>
        </w:rPr>
        <w:t>vite,</w:t>
      </w:r>
      <w:r>
        <w:rPr>
          <w:rFonts w:ascii="Times New Roman" w:hAnsi="Times New Roman"/>
          <w:sz w:val="24"/>
          <w:szCs w:val="24"/>
        </w:rPr>
        <w:t>në</w:t>
      </w:r>
      <w:proofErr w:type="gramEnd"/>
      <w:r>
        <w:rPr>
          <w:rFonts w:ascii="Times New Roman" w:hAnsi="Times New Roman"/>
          <w:sz w:val="24"/>
          <w:szCs w:val="24"/>
        </w:rPr>
        <w:t xml:space="preserve"> administratën shtetërore dhe/ose nëinstitucione të pavarura dhe/ose në</w:t>
      </w:r>
      <w:r w:rsidR="00F86770">
        <w:rPr>
          <w:rFonts w:ascii="Times New Roman" w:hAnsi="Times New Roman"/>
          <w:sz w:val="24"/>
          <w:szCs w:val="24"/>
        </w:rPr>
        <w:t xml:space="preserve"> </w:t>
      </w:r>
      <w:r w:rsidR="00F762FD">
        <w:rPr>
          <w:rFonts w:ascii="Times New Roman" w:hAnsi="Times New Roman"/>
          <w:color w:val="FF0000"/>
          <w:sz w:val="24"/>
          <w:szCs w:val="24"/>
        </w:rPr>
        <w:t xml:space="preserve">institucionet </w:t>
      </w:r>
      <w:r>
        <w:rPr>
          <w:rFonts w:ascii="Times New Roman" w:hAnsi="Times New Roman"/>
          <w:sz w:val="24"/>
          <w:szCs w:val="24"/>
        </w:rPr>
        <w:t xml:space="preserve"> etj</w:t>
      </w:r>
      <w:r>
        <w:rPr>
          <w:rFonts w:ascii="Times New Roman" w:hAnsi="Times New Roman"/>
          <w:color w:val="000000"/>
          <w:sz w:val="24"/>
          <w:szCs w:val="24"/>
        </w:rPr>
        <w:t>.</w:t>
      </w:r>
    </w:p>
    <w:p w:rsidR="00E00CF9" w:rsidRPr="00242CB6" w:rsidRDefault="00E00CF9" w:rsidP="00E00CF9">
      <w:pPr>
        <w:pStyle w:val="ListParagraph"/>
        <w:numPr>
          <w:ilvl w:val="0"/>
          <w:numId w:val="20"/>
        </w:numPr>
        <w:jc w:val="both"/>
        <w:rPr>
          <w:rFonts w:ascii="Times New Roman" w:hAnsi="Times New Roman"/>
          <w:color w:val="000000"/>
          <w:sz w:val="24"/>
          <w:szCs w:val="24"/>
        </w:rPr>
      </w:pPr>
      <w:r>
        <w:rPr>
          <w:rFonts w:ascii="Times New Roman" w:hAnsi="Times New Roman"/>
          <w:color w:val="000000"/>
          <w:sz w:val="24"/>
          <w:szCs w:val="24"/>
        </w:rPr>
        <w:t xml:space="preserve">Të kenë aftësi të mira </w:t>
      </w:r>
      <w:r w:rsidRPr="00242CB6">
        <w:rPr>
          <w:rFonts w:ascii="Times New Roman" w:hAnsi="Times New Roman"/>
          <w:color w:val="000000"/>
          <w:sz w:val="24"/>
          <w:szCs w:val="24"/>
        </w:rPr>
        <w:t>komunikuese dhe të punës në grup.</w:t>
      </w:r>
    </w:p>
    <w:p w:rsidR="00E00CF9" w:rsidRDefault="00E00CF9" w:rsidP="00E00CF9">
      <w:pPr>
        <w:pStyle w:val="ListParagraph"/>
        <w:numPr>
          <w:ilvl w:val="0"/>
          <w:numId w:val="20"/>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E00CF9" w:rsidRDefault="00E00CF9" w:rsidP="00E00CF9">
      <w:pPr>
        <w:pStyle w:val="ListParagraph"/>
        <w:jc w:val="both"/>
        <w:rPr>
          <w:rFonts w:ascii="Times New Roman" w:hAnsi="Times New Roman"/>
          <w:sz w:val="24"/>
          <w:szCs w:val="24"/>
        </w:rPr>
      </w:pPr>
    </w:p>
    <w:p w:rsidR="00E00CF9" w:rsidRDefault="00E00CF9" w:rsidP="00E00CF9">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DOKUMENTECIONI, MËNYRA DHE AFATI I DORËZIMIT</w:t>
            </w:r>
          </w:p>
        </w:tc>
      </w:tr>
    </w:tbl>
    <w:p w:rsidR="00E00CF9" w:rsidRDefault="00E00CF9" w:rsidP="00E00CF9">
      <w:pPr>
        <w:jc w:val="both"/>
        <w:rPr>
          <w:rFonts w:ascii="Times New Roman" w:hAnsi="Times New Roman"/>
          <w:b/>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E00CF9" w:rsidRDefault="00112BB7" w:rsidP="00E00CF9">
      <w:pPr>
        <w:pStyle w:val="ListParagraph"/>
        <w:ind w:left="360"/>
        <w:rPr>
          <w:rFonts w:ascii="Times New Roman" w:hAnsi="Times New Roman"/>
          <w:color w:val="0000FF"/>
          <w:sz w:val="24"/>
          <w:szCs w:val="24"/>
          <w:u w:val="single"/>
        </w:rPr>
      </w:pPr>
      <w:hyperlink r:id="rId10" w:history="1">
        <w:r w:rsidR="00E00CF9">
          <w:rPr>
            <w:rStyle w:val="Hyperlink"/>
            <w:sz w:val="24"/>
            <w:szCs w:val="24"/>
          </w:rPr>
          <w:t>http://dap.gov.al/vende-vakante/udhezime-Dokumente/219-udhezime-Dokumente</w:t>
        </w:r>
      </w:hyperlink>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diplomës (përfshirë edhe diplomën bachelor);</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Fotokopje të letërnjoftimit (ID);</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Vërtetim të gjëndjes shëndetësore;</w:t>
      </w:r>
    </w:p>
    <w:p w:rsidR="00E00CF9" w:rsidRDefault="00E00CF9" w:rsidP="00E00CF9">
      <w:pPr>
        <w:pStyle w:val="ListParagraph"/>
        <w:numPr>
          <w:ilvl w:val="0"/>
          <w:numId w:val="21"/>
        </w:numPr>
        <w:rPr>
          <w:rFonts w:ascii="Times New Roman" w:hAnsi="Times New Roman"/>
          <w:sz w:val="24"/>
          <w:szCs w:val="24"/>
        </w:rPr>
      </w:pPr>
      <w:r>
        <w:rPr>
          <w:rFonts w:ascii="Times New Roman" w:hAnsi="Times New Roman"/>
          <w:sz w:val="24"/>
          <w:szCs w:val="24"/>
        </w:rPr>
        <w:t>Vetëdeklarim të gjëndjes gjyqësore;</w:t>
      </w:r>
    </w:p>
    <w:p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Vlerësimin e fundit nga eprori direkt;</w:t>
      </w:r>
    </w:p>
    <w:p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E00CF9" w:rsidRDefault="00E00CF9" w:rsidP="00E00CF9">
      <w:pPr>
        <w:pStyle w:val="ListParagraph"/>
        <w:numPr>
          <w:ilvl w:val="0"/>
          <w:numId w:val="21"/>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rsidR="00E00CF9" w:rsidRDefault="00E00CF9" w:rsidP="00E00CF9">
      <w:pPr>
        <w:pStyle w:val="ListParagraph"/>
        <w:ind w:left="360"/>
        <w:rPr>
          <w:rFonts w:ascii="Times New Roman" w:hAnsi="Times New Roman"/>
          <w:sz w:val="24"/>
          <w:szCs w:val="24"/>
          <w:lang w:val="de-DE"/>
        </w:rPr>
      </w:pPr>
    </w:p>
    <w:p w:rsidR="00E00CF9" w:rsidRDefault="00E00CF9" w:rsidP="00E00CF9">
      <w:pPr>
        <w:jc w:val="both"/>
        <w:rPr>
          <w:rFonts w:ascii="Times New Roman" w:hAnsi="Times New Roman"/>
          <w:b/>
          <w:i/>
          <w:sz w:val="24"/>
          <w:szCs w:val="24"/>
          <w:lang w:val="de-DE"/>
        </w:rPr>
      </w:pPr>
      <w:r>
        <w:rPr>
          <w:rFonts w:ascii="Times New Roman" w:hAnsi="Times New Roman"/>
          <w:b/>
          <w:i/>
          <w:sz w:val="24"/>
          <w:szCs w:val="24"/>
          <w:lang w:val="de-DE"/>
        </w:rPr>
        <w:t>Dokumentet duhet të dorëzohen me postë apo drejtpërsëdrejti në instit</w:t>
      </w:r>
      <w:r w:rsidR="004268FD">
        <w:rPr>
          <w:rFonts w:ascii="Times New Roman" w:hAnsi="Times New Roman"/>
          <w:b/>
          <w:i/>
          <w:sz w:val="24"/>
          <w:szCs w:val="24"/>
          <w:lang w:val="de-DE"/>
        </w:rPr>
        <w:t>ucion, brenda datës 17.07.2024</w:t>
      </w:r>
      <w:r>
        <w:rPr>
          <w:rFonts w:ascii="Times New Roman" w:hAnsi="Times New Roman"/>
          <w:b/>
          <w:i/>
          <w:sz w:val="24"/>
          <w:szCs w:val="24"/>
          <w:lang w:val="de-DE"/>
        </w:rPr>
        <w:t>, n</w:t>
      </w:r>
      <w:r w:rsidR="004268FD">
        <w:rPr>
          <w:rFonts w:ascii="Times New Roman" w:hAnsi="Times New Roman"/>
          <w:b/>
          <w:i/>
          <w:sz w:val="24"/>
          <w:szCs w:val="24"/>
          <w:lang w:val="de-DE"/>
        </w:rPr>
        <w:t>ë Institucionin Bashkia Belsh</w:t>
      </w:r>
      <w:r>
        <w:rPr>
          <w:rFonts w:ascii="Times New Roman" w:hAnsi="Times New Roman"/>
          <w:b/>
          <w:i/>
          <w:sz w:val="24"/>
          <w:szCs w:val="24"/>
          <w:lang w:val="de-DE"/>
        </w:rPr>
        <w:t>.</w:t>
      </w:r>
    </w:p>
    <w:p w:rsidR="00E00CF9" w:rsidRDefault="00E00CF9" w:rsidP="00E00CF9">
      <w:pPr>
        <w:jc w:val="both"/>
        <w:rPr>
          <w:rFonts w:ascii="Times New Roman" w:hAnsi="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E00CF9" w:rsidRDefault="00E00CF9" w:rsidP="00E00CF9">
      <w:pPr>
        <w:jc w:val="both"/>
        <w:rPr>
          <w:rFonts w:ascii="Times New Roman" w:hAnsi="Times New Roman"/>
          <w:b/>
          <w:i/>
          <w:sz w:val="24"/>
          <w:szCs w:val="24"/>
          <w:lang w:val="de-DE"/>
        </w:rPr>
      </w:pP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datën </w:t>
      </w:r>
      <w:r w:rsidR="005F0ED4">
        <w:rPr>
          <w:rFonts w:ascii="Times New Roman" w:hAnsi="Times New Roman"/>
          <w:color w:val="FF0000"/>
          <w:sz w:val="24"/>
          <w:szCs w:val="24"/>
          <w:lang w:val="de-DE"/>
        </w:rPr>
        <w:t>26.07.2024</w:t>
      </w:r>
      <w:r>
        <w:rPr>
          <w:rFonts w:ascii="Times New Roman" w:hAnsi="Times New Roman"/>
          <w:i/>
          <w:sz w:val="24"/>
          <w:szCs w:val="24"/>
          <w:lang w:val="de-DE"/>
        </w:rPr>
        <w:t>,</w:t>
      </w:r>
      <w:r>
        <w:rPr>
          <w:rFonts w:ascii="Times New Roman" w:hAnsi="Times New Roman"/>
          <w:sz w:val="24"/>
          <w:szCs w:val="24"/>
          <w:lang w:val="de-DE"/>
        </w:rPr>
        <w:t xml:space="preserve">njësia e menaxhimit të burimeve njerëzore të </w:t>
      </w:r>
      <w:r w:rsidR="00F41B5F">
        <w:rPr>
          <w:rFonts w:ascii="Times New Roman" w:hAnsi="Times New Roman"/>
          <w:color w:val="FF0000"/>
          <w:sz w:val="24"/>
          <w:szCs w:val="24"/>
          <w:lang w:val="de-DE"/>
        </w:rPr>
        <w:t>Institucionit Bashkia Belsh</w:t>
      </w:r>
      <w:r>
        <w:rPr>
          <w:rFonts w:ascii="Times New Roman" w:hAnsi="Times New Roman"/>
          <w:color w:val="FF0000"/>
          <w:sz w:val="24"/>
          <w:szCs w:val="24"/>
          <w:lang w:val="de-DE"/>
        </w:rPr>
        <w:t xml:space="preserve">, </w:t>
      </w:r>
      <w:r>
        <w:rPr>
          <w:rFonts w:ascii="Times New Roman" w:hAnsi="Times New Roman"/>
          <w:sz w:val="24"/>
          <w:szCs w:val="24"/>
          <w:lang w:val="de-DE"/>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E00CF9" w:rsidRDefault="00E00CF9" w:rsidP="00E00CF9">
      <w:pPr>
        <w:jc w:val="both"/>
        <w:rPr>
          <w:rFonts w:ascii="Times New Roman" w:hAnsi="Times New Roman"/>
          <w:sz w:val="24"/>
          <w:szCs w:val="24"/>
          <w:lang w:val="de-DE"/>
        </w:rPr>
      </w:pPr>
      <w:r>
        <w:rPr>
          <w:rFonts w:ascii="Times New Roman" w:hAnsi="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p>
    <w:p w:rsidR="00E00CF9" w:rsidRDefault="00E00CF9" w:rsidP="00E00CF9">
      <w:pPr>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E00CF9" w:rsidRDefault="00E00CF9" w:rsidP="00E00CF9">
      <w:pPr>
        <w:jc w:val="both"/>
        <w:rPr>
          <w:rFonts w:ascii="Times New Roman" w:hAnsi="Times New Roman"/>
          <w:sz w:val="24"/>
          <w:szCs w:val="24"/>
        </w:rPr>
      </w:pPr>
    </w:p>
    <w:p w:rsidR="00E00CF9" w:rsidRDefault="00E00CF9" w:rsidP="00E00CF9">
      <w:pPr>
        <w:ind w:right="-81"/>
        <w:jc w:val="both"/>
        <w:rPr>
          <w:rFonts w:ascii="Times New Roman" w:hAnsi="Times New Roman"/>
          <w:sz w:val="24"/>
          <w:szCs w:val="24"/>
        </w:rPr>
      </w:pPr>
      <w:r>
        <w:rPr>
          <w:rFonts w:ascii="Times New Roman" w:hAnsi="Times New Roman"/>
          <w:sz w:val="24"/>
          <w:szCs w:val="24"/>
        </w:rPr>
        <w:lastRenderedPageBreak/>
        <w:t>Kandidatët do të vlerësohen në lidhje me:</w:t>
      </w:r>
    </w:p>
    <w:p w:rsidR="00E81455" w:rsidRPr="00E81455" w:rsidRDefault="00E81455" w:rsidP="00E81455">
      <w:pPr>
        <w:numPr>
          <w:ilvl w:val="0"/>
          <w:numId w:val="28"/>
        </w:numPr>
        <w:ind w:right="-81"/>
        <w:contextualSpacing/>
        <w:jc w:val="both"/>
        <w:rPr>
          <w:rFonts w:ascii="Times New Roman" w:eastAsia="Batang" w:hAnsi="Times New Roman"/>
          <w:sz w:val="24"/>
          <w:szCs w:val="24"/>
        </w:rPr>
      </w:pPr>
      <w:r w:rsidRPr="00E81455">
        <w:rPr>
          <w:rFonts w:ascii="Times New Roman" w:eastAsia="Batang" w:hAnsi="Times New Roman"/>
          <w:sz w:val="24"/>
          <w:szCs w:val="24"/>
        </w:rPr>
        <w:t>Njohuritë mbi Ligjin Nr. 152/</w:t>
      </w:r>
      <w:proofErr w:type="gramStart"/>
      <w:r w:rsidRPr="00E81455">
        <w:rPr>
          <w:rFonts w:ascii="Times New Roman" w:eastAsia="Batang" w:hAnsi="Times New Roman"/>
          <w:sz w:val="24"/>
          <w:szCs w:val="24"/>
        </w:rPr>
        <w:t>2013,</w:t>
      </w:r>
      <w:r w:rsidRPr="00E81455">
        <w:rPr>
          <w:rFonts w:ascii="Times New Roman" w:eastAsia="Batang" w:hAnsi="Times New Roman"/>
          <w:i/>
          <w:sz w:val="24"/>
          <w:szCs w:val="24"/>
        </w:rPr>
        <w:t>“</w:t>
      </w:r>
      <w:proofErr w:type="gramEnd"/>
      <w:r w:rsidRPr="00E81455">
        <w:rPr>
          <w:rFonts w:ascii="Times New Roman" w:eastAsia="Batang" w:hAnsi="Times New Roman"/>
          <w:i/>
          <w:sz w:val="24"/>
          <w:szCs w:val="24"/>
        </w:rPr>
        <w:t>Për nëpunësin civil”</w:t>
      </w:r>
      <w:r w:rsidRPr="00E81455">
        <w:rPr>
          <w:rFonts w:ascii="Times New Roman" w:eastAsia="Batang" w:hAnsi="Times New Roman"/>
          <w:sz w:val="24"/>
          <w:szCs w:val="24"/>
        </w:rPr>
        <w:t>, i ndryshuar, dhe aktet nënligjore dalë në zbatim të tij.</w:t>
      </w:r>
    </w:p>
    <w:p w:rsidR="00E81455" w:rsidRPr="00E81455" w:rsidRDefault="00E81455" w:rsidP="00E81455">
      <w:pPr>
        <w:numPr>
          <w:ilvl w:val="0"/>
          <w:numId w:val="28"/>
        </w:numPr>
        <w:ind w:right="-81"/>
        <w:contextualSpacing/>
        <w:jc w:val="both"/>
        <w:rPr>
          <w:rFonts w:ascii="Times New Roman" w:eastAsia="Batang" w:hAnsi="Times New Roman"/>
          <w:i/>
          <w:sz w:val="24"/>
          <w:szCs w:val="24"/>
        </w:rPr>
      </w:pPr>
      <w:r w:rsidRPr="00E81455">
        <w:rPr>
          <w:rFonts w:ascii="Times New Roman" w:eastAsia="Batang" w:hAnsi="Times New Roman"/>
          <w:sz w:val="24"/>
          <w:szCs w:val="24"/>
        </w:rPr>
        <w:t xml:space="preserve">Njohuritë mbi Ligjin Nr. 9131, datë </w:t>
      </w:r>
      <w:proofErr w:type="gramStart"/>
      <w:r w:rsidRPr="00E81455">
        <w:rPr>
          <w:rFonts w:ascii="Times New Roman" w:eastAsia="Batang" w:hAnsi="Times New Roman"/>
          <w:sz w:val="24"/>
          <w:szCs w:val="24"/>
        </w:rPr>
        <w:t>08.09.2003,</w:t>
      </w:r>
      <w:r w:rsidRPr="00E81455">
        <w:rPr>
          <w:rFonts w:ascii="Times New Roman" w:eastAsia="Batang" w:hAnsi="Times New Roman"/>
          <w:i/>
          <w:sz w:val="24"/>
          <w:szCs w:val="24"/>
        </w:rPr>
        <w:t>“</w:t>
      </w:r>
      <w:proofErr w:type="gramEnd"/>
      <w:r w:rsidRPr="00E81455">
        <w:rPr>
          <w:rFonts w:ascii="Times New Roman" w:eastAsia="Batang" w:hAnsi="Times New Roman"/>
          <w:i/>
          <w:sz w:val="24"/>
          <w:szCs w:val="24"/>
        </w:rPr>
        <w:t>Për rregullat e etikës në administratën publike”</w:t>
      </w:r>
      <w:r w:rsidRPr="00E81455">
        <w:rPr>
          <w:rFonts w:ascii="Times New Roman" w:eastAsia="Batang" w:hAnsi="Times New Roman"/>
          <w:sz w:val="24"/>
          <w:szCs w:val="24"/>
        </w:rPr>
        <w:t>.</w:t>
      </w:r>
    </w:p>
    <w:p w:rsidR="00E81455" w:rsidRPr="00E81455" w:rsidRDefault="00E81455" w:rsidP="00E81455">
      <w:pPr>
        <w:numPr>
          <w:ilvl w:val="0"/>
          <w:numId w:val="28"/>
        </w:numPr>
        <w:ind w:right="-81"/>
        <w:contextualSpacing/>
        <w:jc w:val="both"/>
        <w:rPr>
          <w:rFonts w:ascii="Times New Roman" w:eastAsia="Batang" w:hAnsi="Times New Roman"/>
          <w:sz w:val="24"/>
          <w:szCs w:val="24"/>
        </w:rPr>
      </w:pPr>
      <w:r w:rsidRPr="00E81455">
        <w:rPr>
          <w:rFonts w:ascii="Times New Roman" w:eastAsia="Batang" w:hAnsi="Times New Roman"/>
          <w:sz w:val="24"/>
          <w:szCs w:val="24"/>
          <w:lang w:val="sq-AL"/>
        </w:rPr>
        <w:t>Njohuritë mbi Ligjin Nr. 107/2014, “Për planifikimin dhe zhvillimin e territorit”.</w:t>
      </w:r>
    </w:p>
    <w:p w:rsidR="00E81455" w:rsidRPr="00E81455" w:rsidRDefault="00E81455" w:rsidP="00E81455">
      <w:pPr>
        <w:numPr>
          <w:ilvl w:val="0"/>
          <w:numId w:val="28"/>
        </w:numPr>
        <w:ind w:right="-81"/>
        <w:contextualSpacing/>
        <w:jc w:val="both"/>
        <w:rPr>
          <w:rFonts w:ascii="Times New Roman" w:eastAsia="Batang" w:hAnsi="Times New Roman"/>
          <w:sz w:val="24"/>
          <w:szCs w:val="24"/>
        </w:rPr>
      </w:pPr>
      <w:r w:rsidRPr="00E81455">
        <w:rPr>
          <w:rFonts w:ascii="Times New Roman" w:eastAsia="Batang" w:hAnsi="Times New Roman"/>
          <w:sz w:val="24"/>
          <w:szCs w:val="24"/>
        </w:rPr>
        <w:t xml:space="preserve">Njohuritë mbi Ligjin Nr.8402, datë 10.09.1998 </w:t>
      </w:r>
      <w:proofErr w:type="gramStart"/>
      <w:r w:rsidRPr="00E81455">
        <w:rPr>
          <w:rFonts w:ascii="Times New Roman" w:eastAsia="Batang" w:hAnsi="Times New Roman"/>
          <w:sz w:val="24"/>
          <w:szCs w:val="24"/>
        </w:rPr>
        <w:t>“ Për</w:t>
      </w:r>
      <w:proofErr w:type="gramEnd"/>
      <w:r w:rsidRPr="00E81455">
        <w:rPr>
          <w:rFonts w:ascii="Times New Roman" w:eastAsia="Batang" w:hAnsi="Times New Roman"/>
          <w:sz w:val="24"/>
          <w:szCs w:val="24"/>
        </w:rPr>
        <w:t xml:space="preserve"> kontrollin dhe disiplinimin epunimeve të ndërtimit” I ndryshuar dhe aktet nëligjore në zbatim të tij.</w:t>
      </w:r>
    </w:p>
    <w:p w:rsidR="00E81455" w:rsidRPr="00E81455" w:rsidRDefault="00E81455" w:rsidP="00E81455">
      <w:pPr>
        <w:numPr>
          <w:ilvl w:val="0"/>
          <w:numId w:val="28"/>
        </w:numPr>
        <w:ind w:right="-81"/>
        <w:contextualSpacing/>
        <w:jc w:val="both"/>
        <w:rPr>
          <w:rFonts w:ascii="Times New Roman" w:eastAsia="Batang" w:hAnsi="Times New Roman"/>
          <w:sz w:val="24"/>
          <w:szCs w:val="24"/>
        </w:rPr>
      </w:pPr>
      <w:r w:rsidRPr="00E81455">
        <w:rPr>
          <w:rFonts w:ascii="Times New Roman" w:eastAsia="Batang" w:hAnsi="Times New Roman"/>
          <w:sz w:val="24"/>
          <w:szCs w:val="24"/>
        </w:rPr>
        <w:t xml:space="preserve">Njohuritë </w:t>
      </w:r>
      <w:proofErr w:type="gramStart"/>
      <w:r w:rsidRPr="00E81455">
        <w:rPr>
          <w:rFonts w:ascii="Times New Roman" w:eastAsia="Batang" w:hAnsi="Times New Roman"/>
          <w:sz w:val="24"/>
          <w:szCs w:val="24"/>
        </w:rPr>
        <w:t>mbi  VKM</w:t>
      </w:r>
      <w:proofErr w:type="gramEnd"/>
      <w:r w:rsidRPr="00E81455">
        <w:rPr>
          <w:rFonts w:ascii="Times New Roman" w:eastAsia="Batang" w:hAnsi="Times New Roman"/>
          <w:sz w:val="24"/>
          <w:szCs w:val="24"/>
        </w:rPr>
        <w:t xml:space="preserve"> Nr. 408, datë 13.05.2015 </w:t>
      </w:r>
      <w:proofErr w:type="gramStart"/>
      <w:r w:rsidRPr="00E81455">
        <w:rPr>
          <w:rFonts w:ascii="Times New Roman" w:eastAsia="Batang" w:hAnsi="Times New Roman"/>
          <w:sz w:val="24"/>
          <w:szCs w:val="24"/>
        </w:rPr>
        <w:t>“ Për</w:t>
      </w:r>
      <w:proofErr w:type="gramEnd"/>
      <w:r w:rsidRPr="00E81455">
        <w:rPr>
          <w:rFonts w:ascii="Times New Roman" w:eastAsia="Batang" w:hAnsi="Times New Roman"/>
          <w:sz w:val="24"/>
          <w:szCs w:val="24"/>
        </w:rPr>
        <w:t xml:space="preserve"> miratimin e rregullores së zhvillimit të teritorit.</w:t>
      </w:r>
    </w:p>
    <w:p w:rsidR="00E00CF9" w:rsidRDefault="00E00CF9" w:rsidP="00E00CF9">
      <w:pPr>
        <w:pStyle w:val="ListParagraph"/>
        <w:ind w:right="-81"/>
        <w:jc w:val="both"/>
        <w:rPr>
          <w:rFonts w:ascii="Times New Roman" w:hAnsi="Times New Roman"/>
          <w:sz w:val="24"/>
          <w:szCs w:val="24"/>
        </w:rPr>
      </w:pPr>
    </w:p>
    <w:p w:rsidR="00E00CF9" w:rsidRDefault="00E00CF9" w:rsidP="00E00CF9">
      <w:pPr>
        <w:jc w:val="both"/>
        <w:rPr>
          <w:rFonts w:ascii="Times New Roman" w:hAnsi="Times New Roman"/>
          <w:b/>
          <w:sz w:val="24"/>
          <w:szCs w:val="24"/>
        </w:rPr>
      </w:pPr>
      <w:r>
        <w:rPr>
          <w:rFonts w:ascii="Times New Roman" w:hAnsi="Times New Roman"/>
          <w:b/>
          <w:sz w:val="24"/>
          <w:szCs w:val="24"/>
        </w:rPr>
        <w:t>Kandidatët gjatë intervistës së strukturuar me gojë do të vlerësohen në lidhje me:</w:t>
      </w:r>
    </w:p>
    <w:p w:rsidR="00E00CF9" w:rsidRDefault="00E00CF9" w:rsidP="00E00CF9">
      <w:pPr>
        <w:pStyle w:val="ListParagraph"/>
        <w:numPr>
          <w:ilvl w:val="0"/>
          <w:numId w:val="23"/>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E00CF9" w:rsidRDefault="00E00CF9" w:rsidP="00E00CF9">
      <w:pPr>
        <w:pStyle w:val="ListParagraph"/>
        <w:numPr>
          <w:ilvl w:val="0"/>
          <w:numId w:val="23"/>
        </w:numPr>
        <w:jc w:val="both"/>
        <w:rPr>
          <w:rFonts w:ascii="Times New Roman" w:hAnsi="Times New Roman"/>
          <w:sz w:val="24"/>
          <w:szCs w:val="24"/>
        </w:rPr>
      </w:pPr>
      <w:r>
        <w:rPr>
          <w:rFonts w:ascii="Times New Roman" w:hAnsi="Times New Roman"/>
          <w:sz w:val="24"/>
          <w:szCs w:val="24"/>
        </w:rPr>
        <w:t>Eksperiencën e tyre të mëparshme;</w:t>
      </w:r>
    </w:p>
    <w:p w:rsidR="00E00CF9" w:rsidRDefault="00E00CF9" w:rsidP="00E00CF9">
      <w:pPr>
        <w:pStyle w:val="ListParagraph"/>
        <w:numPr>
          <w:ilvl w:val="0"/>
          <w:numId w:val="23"/>
        </w:numPr>
        <w:jc w:val="both"/>
        <w:rPr>
          <w:rFonts w:ascii="Times New Roman" w:hAnsi="Times New Roman"/>
          <w:sz w:val="24"/>
          <w:szCs w:val="24"/>
          <w:lang w:val="de-DE"/>
        </w:rPr>
      </w:pPr>
      <w:r>
        <w:rPr>
          <w:rFonts w:ascii="Times New Roman" w:hAnsi="Times New Roman"/>
          <w:sz w:val="24"/>
          <w:szCs w:val="24"/>
          <w:lang w:val="de-DE"/>
        </w:rPr>
        <w:t>Motivimin, aspiratat dhe pritshmëritë e tyre për karrierën.</w:t>
      </w:r>
    </w:p>
    <w:p w:rsidR="00E00CF9" w:rsidRDefault="00E00CF9" w:rsidP="00E00CF9">
      <w:pPr>
        <w:jc w:val="both"/>
        <w:rPr>
          <w:rFonts w:ascii="Times New Roman" w:hAnsi="Times New Roman"/>
          <w:b/>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E00CF9" w:rsidTr="00E00CF9">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lang w:val="de-DE"/>
              </w:rPr>
            </w:pPr>
            <w:r>
              <w:rPr>
                <w:rFonts w:ascii="Times New Roman" w:hAnsi="Times New Roman"/>
                <w:b/>
                <w:sz w:val="24"/>
                <w:szCs w:val="24"/>
                <w:lang w:val="de-DE"/>
              </w:rPr>
              <w:t>MËNYRA E VLERËSIMIT TË KANDIDATËVE</w:t>
            </w:r>
          </w:p>
        </w:tc>
      </w:tr>
    </w:tbl>
    <w:p w:rsidR="00E00CF9" w:rsidRDefault="00E00CF9" w:rsidP="00E00CF9">
      <w:pPr>
        <w:jc w:val="both"/>
        <w:rPr>
          <w:rFonts w:ascii="Times New Roman" w:hAnsi="Times New Roman"/>
          <w:b/>
          <w:sz w:val="24"/>
          <w:szCs w:val="24"/>
          <w:lang w:val="de-DE"/>
        </w:rPr>
      </w:pPr>
    </w:p>
    <w:p w:rsidR="00E00CF9" w:rsidRDefault="00E00CF9" w:rsidP="00E00CF9">
      <w:pPr>
        <w:jc w:val="both"/>
        <w:rPr>
          <w:rFonts w:ascii="Times New Roman" w:hAnsi="Times New Roman"/>
          <w:b/>
          <w:sz w:val="24"/>
          <w:szCs w:val="24"/>
        </w:rPr>
      </w:pPr>
      <w:r>
        <w:rPr>
          <w:rFonts w:ascii="Times New Roman" w:hAnsi="Times New Roman"/>
          <w:b/>
          <w:sz w:val="24"/>
          <w:szCs w:val="24"/>
        </w:rPr>
        <w:t>Kandidatët do të vlerësohen në lidhje me:</w:t>
      </w:r>
    </w:p>
    <w:p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Vlerësimin me shkrim, deri në 40 pikë;</w:t>
      </w:r>
    </w:p>
    <w:p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rsidR="00E00CF9" w:rsidRDefault="00E00CF9" w:rsidP="00E00CF9">
      <w:pPr>
        <w:pStyle w:val="ListParagraph"/>
        <w:numPr>
          <w:ilvl w:val="0"/>
          <w:numId w:val="24"/>
        </w:numPr>
        <w:jc w:val="both"/>
        <w:rPr>
          <w:rFonts w:ascii="Times New Roman" w:hAnsi="Times New Roman"/>
          <w:sz w:val="24"/>
          <w:szCs w:val="24"/>
        </w:rPr>
      </w:pPr>
      <w:r>
        <w:rPr>
          <w:rFonts w:ascii="Times New Roman" w:hAnsi="Times New Roman"/>
          <w:sz w:val="24"/>
          <w:szCs w:val="24"/>
        </w:rPr>
        <w:t>Jetëshkrimin, që konsiston në vlerësimin e arsimimit, të përvojës e të trajnimeve, të lidhura me fushën, deri në 20 pikë.</w:t>
      </w:r>
    </w:p>
    <w:p w:rsidR="00E00CF9" w:rsidRDefault="00E00CF9" w:rsidP="00E00CF9">
      <w:pPr>
        <w:pStyle w:val="ListParagraph"/>
        <w:ind w:left="360"/>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 të Departamentit të Administratës Publike </w:t>
      </w:r>
      <w:hyperlink r:id="rId11" w:history="1">
        <w:r w:rsidR="00C653CE">
          <w:rPr>
            <w:rStyle w:val="Hyperlink"/>
            <w:sz w:val="24"/>
            <w:szCs w:val="24"/>
          </w:rPr>
          <w:t>ëëë</w:t>
        </w:r>
        <w:r>
          <w:rPr>
            <w:rStyle w:val="Hyperlink"/>
            <w:sz w:val="24"/>
            <w:szCs w:val="24"/>
          </w:rPr>
          <w:t>.dap.gov.al</w:t>
        </w:r>
      </w:hyperlink>
      <w:r>
        <w:rPr>
          <w:rFonts w:ascii="Times New Roman" w:hAnsi="Times New Roman"/>
          <w:sz w:val="24"/>
          <w:szCs w:val="24"/>
        </w:rPr>
        <w:t>.</w:t>
      </w:r>
    </w:p>
    <w:p w:rsidR="00E00CF9" w:rsidRDefault="00112BB7" w:rsidP="00E00CF9">
      <w:pPr>
        <w:jc w:val="both"/>
        <w:rPr>
          <w:rFonts w:ascii="Times New Roman" w:hAnsi="Times New Roman"/>
          <w:sz w:val="24"/>
          <w:szCs w:val="24"/>
        </w:rPr>
      </w:pPr>
      <w:hyperlink r:id="rId12" w:history="1">
        <w:r w:rsidR="00E00CF9">
          <w:rPr>
            <w:rStyle w:val="Hyperlink"/>
            <w:sz w:val="24"/>
            <w:szCs w:val="24"/>
          </w:rPr>
          <w:t>http://dap.gov.al/2014-03-21-12-52-44/udhezime/426-udhezim-nr-2-date-27-03-2015</w:t>
        </w:r>
      </w:hyperlink>
    </w:p>
    <w:p w:rsidR="00E00CF9" w:rsidRDefault="00E00CF9" w:rsidP="00E00CF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E00CF9" w:rsidTr="00E00CF9">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E00CF9" w:rsidRDefault="00E00CF9">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E00CF9" w:rsidRDefault="00E00CF9">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r>
        <w:rPr>
          <w:rFonts w:ascii="Times New Roman" w:hAnsi="Times New Roman"/>
          <w:sz w:val="24"/>
          <w:szCs w:val="24"/>
        </w:rPr>
        <w:lastRenderedPageBreak/>
        <w:t xml:space="preserve">Në përfundim të vlerësimit të kandidatëve, </w:t>
      </w:r>
      <w:proofErr w:type="gramStart"/>
      <w:r w:rsidR="00BD3652">
        <w:rPr>
          <w:rFonts w:ascii="Times New Roman" w:hAnsi="Times New Roman"/>
          <w:color w:val="FF0000"/>
          <w:sz w:val="24"/>
          <w:szCs w:val="24"/>
        </w:rPr>
        <w:t xml:space="preserve">Institucioni </w:t>
      </w:r>
      <w:r w:rsidR="0088643F">
        <w:rPr>
          <w:rFonts w:ascii="Times New Roman" w:hAnsi="Times New Roman"/>
          <w:color w:val="FF0000"/>
          <w:sz w:val="24"/>
          <w:szCs w:val="24"/>
        </w:rPr>
        <w:t xml:space="preserve"> Bashkia</w:t>
      </w:r>
      <w:proofErr w:type="gramEnd"/>
      <w:r w:rsidR="0088643F">
        <w:rPr>
          <w:rFonts w:ascii="Times New Roman" w:hAnsi="Times New Roman"/>
          <w:color w:val="FF0000"/>
          <w:sz w:val="24"/>
          <w:szCs w:val="24"/>
        </w:rPr>
        <w:t xml:space="preserve"> B</w:t>
      </w:r>
      <w:r w:rsidR="00BD3652">
        <w:rPr>
          <w:rFonts w:ascii="Times New Roman" w:hAnsi="Times New Roman"/>
          <w:color w:val="FF0000"/>
          <w:sz w:val="24"/>
          <w:szCs w:val="24"/>
        </w:rPr>
        <w:t>elsh</w:t>
      </w:r>
      <w:r>
        <w:rPr>
          <w:rFonts w:ascii="Times New Roman" w:hAnsi="Times New Roman"/>
          <w:sz w:val="24"/>
          <w:szCs w:val="24"/>
        </w:rPr>
        <w:t xml:space="preserve"> do të shpallë fituesin në portalin “Shërbimi Kombëtar i Punësimit”. Të gjithë kandidatët pjesëmarrës në këtë procedurë do të njoftohen në mënyrë elektronike për datën e saktë të shpalljes së fituesit.</w:t>
      </w:r>
    </w:p>
    <w:p w:rsidR="00E00CF9" w:rsidRDefault="00E00CF9" w:rsidP="00E00CF9">
      <w:pPr>
        <w:jc w:val="both"/>
        <w:rPr>
          <w:rFonts w:ascii="Times New Roman" w:hAnsi="Times New Roman"/>
          <w:sz w:val="24"/>
          <w:szCs w:val="24"/>
        </w:rPr>
      </w:pPr>
    </w:p>
    <w:p w:rsidR="00E00CF9" w:rsidRDefault="00E00CF9" w:rsidP="00E00CF9">
      <w:pPr>
        <w:jc w:val="both"/>
        <w:rPr>
          <w:rFonts w:ascii="Times New Roman" w:hAnsi="Times New Roman"/>
          <w:sz w:val="24"/>
          <w:szCs w:val="24"/>
        </w:rPr>
      </w:pPr>
    </w:p>
    <w:p w:rsidR="00EC2892" w:rsidRPr="005832C5" w:rsidRDefault="00EC2892" w:rsidP="00EC2892">
      <w:pPr>
        <w:ind w:right="-81"/>
        <w:jc w:val="both"/>
        <w:rPr>
          <w:rFonts w:ascii="Times New Roman" w:hAnsi="Times New Roman"/>
          <w:sz w:val="24"/>
          <w:szCs w:val="24"/>
        </w:rPr>
      </w:pPr>
      <w:r w:rsidRPr="005832C5">
        <w:rPr>
          <w:rFonts w:ascii="Times New Roman" w:hAnsi="Times New Roman"/>
          <w:sz w:val="24"/>
          <w:szCs w:val="24"/>
        </w:rPr>
        <w:t xml:space="preserve">Drejtori i Burimeve Njerëzore                                                                  </w:t>
      </w:r>
      <w:r>
        <w:rPr>
          <w:rFonts w:ascii="Times New Roman" w:hAnsi="Times New Roman"/>
          <w:sz w:val="24"/>
          <w:szCs w:val="24"/>
        </w:rPr>
        <w:t xml:space="preserve">     </w:t>
      </w:r>
      <w:r w:rsidRPr="005832C5">
        <w:rPr>
          <w:rFonts w:ascii="Times New Roman" w:hAnsi="Times New Roman"/>
          <w:sz w:val="24"/>
          <w:szCs w:val="24"/>
        </w:rPr>
        <w:t xml:space="preserve"> Kryetari i Bashkisë</w:t>
      </w:r>
    </w:p>
    <w:p w:rsidR="00EC2892" w:rsidRPr="005832C5" w:rsidRDefault="00EC2892" w:rsidP="00EC2892">
      <w:pPr>
        <w:ind w:right="-81"/>
        <w:jc w:val="both"/>
        <w:rPr>
          <w:rFonts w:ascii="Times New Roman" w:hAnsi="Times New Roman"/>
          <w:sz w:val="24"/>
          <w:szCs w:val="24"/>
        </w:rPr>
      </w:pPr>
      <w:r>
        <w:rPr>
          <w:rFonts w:ascii="Times New Roman" w:hAnsi="Times New Roman"/>
          <w:sz w:val="24"/>
          <w:szCs w:val="24"/>
        </w:rPr>
        <w:t xml:space="preserve">       </w:t>
      </w:r>
      <w:r w:rsidRPr="005832C5">
        <w:rPr>
          <w:rFonts w:ascii="Times New Roman" w:hAnsi="Times New Roman"/>
          <w:sz w:val="24"/>
          <w:szCs w:val="24"/>
        </w:rPr>
        <w:t xml:space="preserve">Agron SINA                                                                 </w:t>
      </w:r>
      <w:r>
        <w:rPr>
          <w:rFonts w:ascii="Times New Roman" w:hAnsi="Times New Roman"/>
          <w:sz w:val="24"/>
          <w:szCs w:val="24"/>
        </w:rPr>
        <w:t xml:space="preserve">                               </w:t>
      </w:r>
      <w:r w:rsidRPr="005832C5">
        <w:rPr>
          <w:rFonts w:ascii="Times New Roman" w:hAnsi="Times New Roman"/>
          <w:sz w:val="24"/>
          <w:szCs w:val="24"/>
        </w:rPr>
        <w:t xml:space="preserve"> Arif TAFANI</w:t>
      </w:r>
    </w:p>
    <w:p w:rsidR="00EC2892" w:rsidRDefault="00EC2892" w:rsidP="00EC2892">
      <w:pPr>
        <w:rPr>
          <w:szCs w:val="24"/>
        </w:rPr>
      </w:pPr>
      <w:r>
        <w:rPr>
          <w:szCs w:val="24"/>
        </w:rPr>
        <w:t xml:space="preserve">                                                                                                                                              Në mungesë dhe me porosi</w:t>
      </w:r>
    </w:p>
    <w:p w:rsidR="00EC2892" w:rsidRDefault="00EC2892" w:rsidP="00EC2892">
      <w:pPr>
        <w:rPr>
          <w:szCs w:val="24"/>
        </w:rPr>
      </w:pPr>
      <w:r>
        <w:rPr>
          <w:szCs w:val="24"/>
        </w:rPr>
        <w:t xml:space="preserve">                                                                                                                                                Sekretari i Përgjithshëm</w:t>
      </w:r>
    </w:p>
    <w:p w:rsidR="00EC2892" w:rsidRPr="002F7D48" w:rsidRDefault="00EC2892" w:rsidP="00EC2892">
      <w:pPr>
        <w:rPr>
          <w:szCs w:val="24"/>
        </w:rPr>
      </w:pPr>
      <w:r>
        <w:rPr>
          <w:szCs w:val="24"/>
        </w:rPr>
        <w:t xml:space="preserve">                                                                                                                                                      Mustafa ÇARÇIU</w:t>
      </w:r>
    </w:p>
    <w:p w:rsidR="0090250B" w:rsidRPr="00E00CF9" w:rsidRDefault="0090250B" w:rsidP="00E00CF9">
      <w:pPr>
        <w:rPr>
          <w:szCs w:val="24"/>
        </w:rPr>
      </w:pPr>
      <w:bookmarkStart w:id="0" w:name="_GoBack"/>
      <w:bookmarkEnd w:id="0"/>
    </w:p>
    <w:sectPr w:rsidR="0090250B" w:rsidRPr="00E00CF9" w:rsidSect="00E73D61">
      <w:headerReference w:type="default" r:id="rId13"/>
      <w:footerReference w:type="default" r:id="rId14"/>
      <w:headerReference w:type="first" r:id="rId15"/>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BB7" w:rsidRDefault="00112BB7" w:rsidP="00386E9F">
      <w:pPr>
        <w:spacing w:after="0" w:line="240" w:lineRule="auto"/>
      </w:pPr>
      <w:r>
        <w:separator/>
      </w:r>
    </w:p>
  </w:endnote>
  <w:endnote w:type="continuationSeparator" w:id="0">
    <w:p w:rsidR="00112BB7" w:rsidRDefault="00112BB7"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0B" w:rsidRPr="00DB2BBF" w:rsidRDefault="0090250B" w:rsidP="00474066">
    <w:pPr>
      <w:pStyle w:val="Footer"/>
      <w:jc w:val="right"/>
      <w:rPr>
        <w:rFonts w:ascii="Times New Roman" w:hAnsi="Times New Roman"/>
        <w:sz w:val="20"/>
        <w:szCs w:val="20"/>
      </w:rPr>
    </w:pPr>
    <w:r w:rsidRPr="00DB2BBF">
      <w:rPr>
        <w:rFonts w:ascii="Times New Roman" w:hAnsi="Times New Roman"/>
        <w:sz w:val="20"/>
        <w:szCs w:val="20"/>
      </w:rPr>
      <w:t>Faqe</w:t>
    </w:r>
    <w:r>
      <w:rPr>
        <w:rFonts w:ascii="Times New Roman" w:hAnsi="Times New Roman"/>
        <w:sz w:val="20"/>
        <w:szCs w:val="20"/>
      </w:rPr>
      <w:t xml:space="preserve"> </w:t>
    </w:r>
    <w:r w:rsidR="00147B65" w:rsidRPr="00DB2BBF">
      <w:rPr>
        <w:rFonts w:ascii="Times New Roman" w:hAnsi="Times New Roman"/>
        <w:sz w:val="20"/>
        <w:szCs w:val="20"/>
      </w:rPr>
      <w:fldChar w:fldCharType="begin"/>
    </w:r>
    <w:r w:rsidRPr="00DB2BBF">
      <w:rPr>
        <w:rFonts w:ascii="Times New Roman" w:hAnsi="Times New Roman"/>
        <w:sz w:val="20"/>
        <w:szCs w:val="20"/>
      </w:rPr>
      <w:instrText xml:space="preserve"> PAGE   \* MERGEFORMAT </w:instrText>
    </w:r>
    <w:r w:rsidR="00147B65" w:rsidRPr="00DB2BBF">
      <w:rPr>
        <w:rFonts w:ascii="Times New Roman" w:hAnsi="Times New Roman"/>
        <w:sz w:val="20"/>
        <w:szCs w:val="20"/>
      </w:rPr>
      <w:fldChar w:fldCharType="separate"/>
    </w:r>
    <w:r w:rsidR="00461ECD">
      <w:rPr>
        <w:rFonts w:ascii="Times New Roman" w:hAnsi="Times New Roman"/>
        <w:noProof/>
        <w:sz w:val="20"/>
        <w:szCs w:val="20"/>
      </w:rPr>
      <w:t>6</w:t>
    </w:r>
    <w:r w:rsidR="00147B65" w:rsidRPr="00DB2BB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BB7" w:rsidRDefault="00112BB7" w:rsidP="00386E9F">
      <w:pPr>
        <w:spacing w:after="0" w:line="240" w:lineRule="auto"/>
      </w:pPr>
      <w:r>
        <w:separator/>
      </w:r>
    </w:p>
  </w:footnote>
  <w:footnote w:type="continuationSeparator" w:id="0">
    <w:p w:rsidR="00112BB7" w:rsidRDefault="00112BB7"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0B" w:rsidRPr="003837AF" w:rsidRDefault="003837AF" w:rsidP="00DD0BF1">
    <w:pPr>
      <w:pStyle w:val="Header"/>
      <w:jc w:val="right"/>
      <w:rPr>
        <w:rFonts w:ascii="Times New Roman" w:hAnsi="Times New Roman"/>
        <w:i/>
        <w:sz w:val="20"/>
        <w:szCs w:val="20"/>
      </w:rPr>
    </w:pPr>
    <w:r w:rsidRPr="003837AF">
      <w:rPr>
        <w:rFonts w:ascii="Times New Roman" w:hAnsi="Times New Roman"/>
        <w:i/>
        <w:sz w:val="20"/>
        <w:szCs w:val="20"/>
      </w:rPr>
      <w:t>INSTITUCIONI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D9" w:rsidRPr="00DC0FD9" w:rsidRDefault="00DC0FD9" w:rsidP="00DC0FD9">
    <w:pPr>
      <w:jc w:val="center"/>
      <w:rPr>
        <w:rFonts w:ascii="Times New Roman" w:eastAsia="Times New Roman" w:hAnsi="Times New Roman"/>
        <w:b/>
        <w:sz w:val="24"/>
        <w:szCs w:val="24"/>
        <w:lang w:val="it-IT"/>
      </w:rPr>
    </w:pPr>
    <w:r>
      <w:rPr>
        <w:noProof/>
        <w:lang w:val="sq-AL" w:eastAsia="sq-AL"/>
      </w:rPr>
      <w:drawing>
        <wp:inline distT="0" distB="0" distL="0" distR="0" wp14:anchorId="720F15B8" wp14:editId="47C1285B">
          <wp:extent cx="54197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b="21591"/>
                  <a:stretch>
                    <a:fillRect/>
                  </a:stretch>
                </pic:blipFill>
                <pic:spPr bwMode="auto">
                  <a:xfrm>
                    <a:off x="0" y="0"/>
                    <a:ext cx="5419725" cy="657225"/>
                  </a:xfrm>
                  <a:prstGeom prst="rect">
                    <a:avLst/>
                  </a:prstGeom>
                  <a:noFill/>
                  <a:ln w="9525">
                    <a:noFill/>
                    <a:miter lim="800000"/>
                    <a:headEnd/>
                    <a:tailEnd/>
                  </a:ln>
                </pic:spPr>
              </pic:pic>
            </a:graphicData>
          </a:graphic>
        </wp:inline>
      </w:drawing>
    </w:r>
    <w:r w:rsidR="0090250B">
      <w:tab/>
    </w:r>
    <w:r w:rsidRPr="00DC0FD9">
      <w:rPr>
        <w:rFonts w:ascii="Times New Roman" w:eastAsia="Times New Roman" w:hAnsi="Times New Roman"/>
        <w:b/>
        <w:sz w:val="24"/>
        <w:szCs w:val="24"/>
        <w:lang w:val="it-IT"/>
      </w:rPr>
      <w:t>REPUBLIKA E SHQIPËRISË</w:t>
    </w:r>
    <w:r w:rsidRPr="00DC0FD9">
      <w:rPr>
        <w:rFonts w:ascii="Times New Roman" w:eastAsia="Times New Roman" w:hAnsi="Times New Roman"/>
        <w:b/>
        <w:sz w:val="24"/>
        <w:szCs w:val="24"/>
        <w:lang w:val="it-IT"/>
      </w:rPr>
      <w:br/>
      <w:t>BASHKIA BELSH</w:t>
    </w:r>
  </w:p>
  <w:p w:rsidR="00DC0FD9" w:rsidRPr="00DC0FD9" w:rsidRDefault="00DC0FD9" w:rsidP="00DC0FD9">
    <w:pPr>
      <w:spacing w:after="0" w:line="240" w:lineRule="auto"/>
      <w:jc w:val="center"/>
      <w:rPr>
        <w:rFonts w:ascii="Times New Roman" w:eastAsia="Times New Roman" w:hAnsi="Times New Roman"/>
        <w:b/>
        <w:sz w:val="24"/>
        <w:szCs w:val="24"/>
        <w:lang w:val="it-IT"/>
      </w:rPr>
    </w:pPr>
    <w:r>
      <w:rPr>
        <w:rFonts w:eastAsiaTheme="minorEastAsia"/>
        <w:b/>
        <w:noProof/>
        <w:lang w:val="sq-AL" w:eastAsia="sq-AL"/>
      </w:rPr>
      <w:drawing>
        <wp:anchor distT="0" distB="0" distL="114300" distR="114300" simplePos="0" relativeHeight="251658752" behindDoc="0" locked="0" layoutInCell="1" allowOverlap="1" wp14:anchorId="1C7A7FE8" wp14:editId="2289A686">
          <wp:simplePos x="0" y="0"/>
          <wp:positionH relativeFrom="column">
            <wp:posOffset>3810</wp:posOffset>
          </wp:positionH>
          <wp:positionV relativeFrom="paragraph">
            <wp:posOffset>-4445</wp:posOffset>
          </wp:positionV>
          <wp:extent cx="771525"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 NGJYR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1525" cy="1133475"/>
                  </a:xfrm>
                  <a:prstGeom prst="rect">
                    <a:avLst/>
                  </a:prstGeom>
                </pic:spPr>
              </pic:pic>
            </a:graphicData>
          </a:graphic>
          <wp14:sizeRelH relativeFrom="page">
            <wp14:pctWidth>0</wp14:pctWidth>
          </wp14:sizeRelH>
          <wp14:sizeRelV relativeFrom="page">
            <wp14:pctHeight>0</wp14:pctHeight>
          </wp14:sizeRelV>
        </wp:anchor>
      </w:drawing>
    </w:r>
    <w:r w:rsidRPr="00DC0FD9">
      <w:rPr>
        <w:rFonts w:ascii="Times New Roman" w:eastAsia="Times New Roman" w:hAnsi="Times New Roman"/>
        <w:b/>
        <w:sz w:val="24"/>
        <w:szCs w:val="24"/>
        <w:lang w:val="it-IT"/>
      </w:rPr>
      <w:t>DREJTORIA E BURIMEVE NJERËZORE</w:t>
    </w:r>
  </w:p>
  <w:p w:rsidR="0090250B" w:rsidRPr="008D097E" w:rsidRDefault="0090250B" w:rsidP="008D097E">
    <w:pPr>
      <w:pStyle w:val="Header"/>
      <w:tabs>
        <w:tab w:val="clear" w:pos="4680"/>
        <w:tab w:val="clear" w:pos="9360"/>
        <w:tab w:val="left" w:pos="1485"/>
      </w:tabs>
      <w:jc w:val="righ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D6A"/>
    <w:multiLevelType w:val="hybridMultilevel"/>
    <w:tmpl w:val="291EBC7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FF1BC1"/>
    <w:multiLevelType w:val="hybridMultilevel"/>
    <w:tmpl w:val="F880EFB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6344D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930206"/>
    <w:multiLevelType w:val="hybridMultilevel"/>
    <w:tmpl w:val="4A6EEAC4"/>
    <w:lvl w:ilvl="0" w:tplc="EADC7D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E65AE"/>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9E1FEF"/>
    <w:multiLevelType w:val="hybridMultilevel"/>
    <w:tmpl w:val="4224F3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0"/>
  </w:num>
  <w:num w:numId="3">
    <w:abstractNumId w:val="5"/>
  </w:num>
  <w:num w:numId="4">
    <w:abstractNumId w:val="2"/>
  </w:num>
  <w:num w:numId="5">
    <w:abstractNumId w:val="9"/>
  </w:num>
  <w:num w:numId="6">
    <w:abstractNumId w:val="14"/>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6"/>
  </w:num>
  <w:num w:numId="13">
    <w:abstractNumId w:val="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8"/>
  </w:num>
  <w:num w:numId="27">
    <w:abstractNumId w:val="16"/>
  </w:num>
  <w:num w:numId="2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6D"/>
    <w:rsid w:val="00001351"/>
    <w:rsid w:val="000026FC"/>
    <w:rsid w:val="0002494B"/>
    <w:rsid w:val="00033B81"/>
    <w:rsid w:val="00037E91"/>
    <w:rsid w:val="00050C2D"/>
    <w:rsid w:val="00055A9A"/>
    <w:rsid w:val="00061B17"/>
    <w:rsid w:val="00065CE7"/>
    <w:rsid w:val="00081190"/>
    <w:rsid w:val="00083B5A"/>
    <w:rsid w:val="00087974"/>
    <w:rsid w:val="000B210C"/>
    <w:rsid w:val="000B3D42"/>
    <w:rsid w:val="000D14F3"/>
    <w:rsid w:val="000D1727"/>
    <w:rsid w:val="000D18A5"/>
    <w:rsid w:val="000D3392"/>
    <w:rsid w:val="000E3367"/>
    <w:rsid w:val="000E6A8F"/>
    <w:rsid w:val="00112BB7"/>
    <w:rsid w:val="00112EBE"/>
    <w:rsid w:val="00116537"/>
    <w:rsid w:val="00121F5B"/>
    <w:rsid w:val="001249D6"/>
    <w:rsid w:val="001470A4"/>
    <w:rsid w:val="00147B65"/>
    <w:rsid w:val="00157269"/>
    <w:rsid w:val="0016483B"/>
    <w:rsid w:val="001756BF"/>
    <w:rsid w:val="0017737D"/>
    <w:rsid w:val="00197E5B"/>
    <w:rsid w:val="001A1DA8"/>
    <w:rsid w:val="001A2ED3"/>
    <w:rsid w:val="001C4E76"/>
    <w:rsid w:val="001C753E"/>
    <w:rsid w:val="001D05FF"/>
    <w:rsid w:val="001D593B"/>
    <w:rsid w:val="001E0742"/>
    <w:rsid w:val="001E3847"/>
    <w:rsid w:val="001F4C5D"/>
    <w:rsid w:val="001F61C0"/>
    <w:rsid w:val="00212FE6"/>
    <w:rsid w:val="00233498"/>
    <w:rsid w:val="00240CB6"/>
    <w:rsid w:val="00241223"/>
    <w:rsid w:val="00242CB6"/>
    <w:rsid w:val="0024362E"/>
    <w:rsid w:val="00247AD0"/>
    <w:rsid w:val="00264069"/>
    <w:rsid w:val="00264EC1"/>
    <w:rsid w:val="00265FC0"/>
    <w:rsid w:val="00273BED"/>
    <w:rsid w:val="00274515"/>
    <w:rsid w:val="002976DE"/>
    <w:rsid w:val="002A2371"/>
    <w:rsid w:val="002B35F1"/>
    <w:rsid w:val="002B3ABC"/>
    <w:rsid w:val="002B5C39"/>
    <w:rsid w:val="002B5E1E"/>
    <w:rsid w:val="002D18A6"/>
    <w:rsid w:val="002E3693"/>
    <w:rsid w:val="002F1AE1"/>
    <w:rsid w:val="002F3B1E"/>
    <w:rsid w:val="002F74E3"/>
    <w:rsid w:val="00300E6D"/>
    <w:rsid w:val="00304875"/>
    <w:rsid w:val="00305F19"/>
    <w:rsid w:val="0032261F"/>
    <w:rsid w:val="003277A8"/>
    <w:rsid w:val="0034081F"/>
    <w:rsid w:val="0034285E"/>
    <w:rsid w:val="00343802"/>
    <w:rsid w:val="00354B6B"/>
    <w:rsid w:val="00366D0E"/>
    <w:rsid w:val="003739FA"/>
    <w:rsid w:val="0037563B"/>
    <w:rsid w:val="003763D8"/>
    <w:rsid w:val="003837AF"/>
    <w:rsid w:val="00386E9F"/>
    <w:rsid w:val="00390BAF"/>
    <w:rsid w:val="003B3799"/>
    <w:rsid w:val="003C5641"/>
    <w:rsid w:val="003D3B4F"/>
    <w:rsid w:val="003D5045"/>
    <w:rsid w:val="003D76EC"/>
    <w:rsid w:val="003E1F9C"/>
    <w:rsid w:val="003F153F"/>
    <w:rsid w:val="003F4E76"/>
    <w:rsid w:val="00421B2C"/>
    <w:rsid w:val="004268FD"/>
    <w:rsid w:val="00430364"/>
    <w:rsid w:val="00432EDC"/>
    <w:rsid w:val="00440314"/>
    <w:rsid w:val="00452D02"/>
    <w:rsid w:val="004558B4"/>
    <w:rsid w:val="00461090"/>
    <w:rsid w:val="00461ECD"/>
    <w:rsid w:val="00471D01"/>
    <w:rsid w:val="00472946"/>
    <w:rsid w:val="00474066"/>
    <w:rsid w:val="004A76C3"/>
    <w:rsid w:val="004D345A"/>
    <w:rsid w:val="004E03EA"/>
    <w:rsid w:val="004F142A"/>
    <w:rsid w:val="004F4651"/>
    <w:rsid w:val="004F48A0"/>
    <w:rsid w:val="004F6A49"/>
    <w:rsid w:val="00504777"/>
    <w:rsid w:val="00506ADF"/>
    <w:rsid w:val="00510AAF"/>
    <w:rsid w:val="00513D9E"/>
    <w:rsid w:val="00522930"/>
    <w:rsid w:val="00543B3A"/>
    <w:rsid w:val="00556907"/>
    <w:rsid w:val="00591328"/>
    <w:rsid w:val="0059377F"/>
    <w:rsid w:val="005A2E03"/>
    <w:rsid w:val="005A5B1D"/>
    <w:rsid w:val="005A61C1"/>
    <w:rsid w:val="005A7A83"/>
    <w:rsid w:val="005B1424"/>
    <w:rsid w:val="005C1407"/>
    <w:rsid w:val="005C2A38"/>
    <w:rsid w:val="005C772F"/>
    <w:rsid w:val="005D7815"/>
    <w:rsid w:val="005E0312"/>
    <w:rsid w:val="005E66B1"/>
    <w:rsid w:val="005F0ED4"/>
    <w:rsid w:val="005F5855"/>
    <w:rsid w:val="00614274"/>
    <w:rsid w:val="006146BE"/>
    <w:rsid w:val="00620223"/>
    <w:rsid w:val="0062048A"/>
    <w:rsid w:val="00623A85"/>
    <w:rsid w:val="0063241A"/>
    <w:rsid w:val="00633FB3"/>
    <w:rsid w:val="006400DE"/>
    <w:rsid w:val="00643AEA"/>
    <w:rsid w:val="00655000"/>
    <w:rsid w:val="00656427"/>
    <w:rsid w:val="00674B01"/>
    <w:rsid w:val="0068057D"/>
    <w:rsid w:val="00680F12"/>
    <w:rsid w:val="006937C4"/>
    <w:rsid w:val="006B301D"/>
    <w:rsid w:val="006B6673"/>
    <w:rsid w:val="006D275B"/>
    <w:rsid w:val="006D7DAF"/>
    <w:rsid w:val="006E7570"/>
    <w:rsid w:val="00704181"/>
    <w:rsid w:val="00713A5D"/>
    <w:rsid w:val="007147FD"/>
    <w:rsid w:val="00720F02"/>
    <w:rsid w:val="00721805"/>
    <w:rsid w:val="00732DAA"/>
    <w:rsid w:val="00745A96"/>
    <w:rsid w:val="00753554"/>
    <w:rsid w:val="00755175"/>
    <w:rsid w:val="00757067"/>
    <w:rsid w:val="00757868"/>
    <w:rsid w:val="007624E5"/>
    <w:rsid w:val="007774CB"/>
    <w:rsid w:val="00777A10"/>
    <w:rsid w:val="00777B2D"/>
    <w:rsid w:val="00781D7C"/>
    <w:rsid w:val="007854B3"/>
    <w:rsid w:val="00785A2B"/>
    <w:rsid w:val="00787EB8"/>
    <w:rsid w:val="00796B90"/>
    <w:rsid w:val="007A44E7"/>
    <w:rsid w:val="007B59E4"/>
    <w:rsid w:val="007C0D27"/>
    <w:rsid w:val="007C1575"/>
    <w:rsid w:val="007D5597"/>
    <w:rsid w:val="00801F26"/>
    <w:rsid w:val="00805A8E"/>
    <w:rsid w:val="00812BFD"/>
    <w:rsid w:val="00815334"/>
    <w:rsid w:val="0081564A"/>
    <w:rsid w:val="00826E71"/>
    <w:rsid w:val="008352B4"/>
    <w:rsid w:val="0084157B"/>
    <w:rsid w:val="00845E59"/>
    <w:rsid w:val="008804E7"/>
    <w:rsid w:val="008849EF"/>
    <w:rsid w:val="00884BD0"/>
    <w:rsid w:val="0088643F"/>
    <w:rsid w:val="008903BD"/>
    <w:rsid w:val="00894C8A"/>
    <w:rsid w:val="00895146"/>
    <w:rsid w:val="008A366D"/>
    <w:rsid w:val="008B2ED7"/>
    <w:rsid w:val="008C11BB"/>
    <w:rsid w:val="008C6F26"/>
    <w:rsid w:val="008D097E"/>
    <w:rsid w:val="008E71B2"/>
    <w:rsid w:val="008E7A10"/>
    <w:rsid w:val="008F1AC2"/>
    <w:rsid w:val="00900D62"/>
    <w:rsid w:val="0090250B"/>
    <w:rsid w:val="009102F8"/>
    <w:rsid w:val="00912CF8"/>
    <w:rsid w:val="0092030E"/>
    <w:rsid w:val="009217BE"/>
    <w:rsid w:val="00922C6D"/>
    <w:rsid w:val="009327EE"/>
    <w:rsid w:val="00933825"/>
    <w:rsid w:val="0093612F"/>
    <w:rsid w:val="00937C58"/>
    <w:rsid w:val="00940651"/>
    <w:rsid w:val="0094166D"/>
    <w:rsid w:val="00953111"/>
    <w:rsid w:val="00961381"/>
    <w:rsid w:val="00963898"/>
    <w:rsid w:val="00975C5C"/>
    <w:rsid w:val="00990CE5"/>
    <w:rsid w:val="009A1841"/>
    <w:rsid w:val="009A4DEB"/>
    <w:rsid w:val="009A63DD"/>
    <w:rsid w:val="009B04DC"/>
    <w:rsid w:val="009B38BC"/>
    <w:rsid w:val="009B5960"/>
    <w:rsid w:val="009B5A05"/>
    <w:rsid w:val="009C1311"/>
    <w:rsid w:val="009C3303"/>
    <w:rsid w:val="009D0BCA"/>
    <w:rsid w:val="009D20E4"/>
    <w:rsid w:val="009E0CBB"/>
    <w:rsid w:val="009F0056"/>
    <w:rsid w:val="009F1125"/>
    <w:rsid w:val="009F2354"/>
    <w:rsid w:val="00A024B2"/>
    <w:rsid w:val="00A10FAC"/>
    <w:rsid w:val="00A405D4"/>
    <w:rsid w:val="00A4192A"/>
    <w:rsid w:val="00A44140"/>
    <w:rsid w:val="00A5345F"/>
    <w:rsid w:val="00A63797"/>
    <w:rsid w:val="00A65542"/>
    <w:rsid w:val="00A81AC7"/>
    <w:rsid w:val="00A8543C"/>
    <w:rsid w:val="00A87EA1"/>
    <w:rsid w:val="00A95C4D"/>
    <w:rsid w:val="00A9637A"/>
    <w:rsid w:val="00AA371C"/>
    <w:rsid w:val="00AA6E5E"/>
    <w:rsid w:val="00AB470A"/>
    <w:rsid w:val="00AC25A5"/>
    <w:rsid w:val="00AC2C7B"/>
    <w:rsid w:val="00AD7FAF"/>
    <w:rsid w:val="00AE3347"/>
    <w:rsid w:val="00AF0E8E"/>
    <w:rsid w:val="00B1546E"/>
    <w:rsid w:val="00B15F8B"/>
    <w:rsid w:val="00B214F4"/>
    <w:rsid w:val="00B217C5"/>
    <w:rsid w:val="00B25648"/>
    <w:rsid w:val="00B3370F"/>
    <w:rsid w:val="00B43328"/>
    <w:rsid w:val="00B44286"/>
    <w:rsid w:val="00B44812"/>
    <w:rsid w:val="00B50CBD"/>
    <w:rsid w:val="00B5465F"/>
    <w:rsid w:val="00B65E2B"/>
    <w:rsid w:val="00B708F3"/>
    <w:rsid w:val="00B7104C"/>
    <w:rsid w:val="00B75E0A"/>
    <w:rsid w:val="00B86500"/>
    <w:rsid w:val="00BA03F3"/>
    <w:rsid w:val="00BA41CD"/>
    <w:rsid w:val="00BC33B6"/>
    <w:rsid w:val="00BD3652"/>
    <w:rsid w:val="00BE49FF"/>
    <w:rsid w:val="00C043B6"/>
    <w:rsid w:val="00C10C3D"/>
    <w:rsid w:val="00C2746E"/>
    <w:rsid w:val="00C34416"/>
    <w:rsid w:val="00C41E38"/>
    <w:rsid w:val="00C52628"/>
    <w:rsid w:val="00C549FA"/>
    <w:rsid w:val="00C609F5"/>
    <w:rsid w:val="00C616B0"/>
    <w:rsid w:val="00C63E96"/>
    <w:rsid w:val="00C653CE"/>
    <w:rsid w:val="00C67DC1"/>
    <w:rsid w:val="00C7076B"/>
    <w:rsid w:val="00C73EFA"/>
    <w:rsid w:val="00C8768C"/>
    <w:rsid w:val="00CA3A94"/>
    <w:rsid w:val="00CA3BB6"/>
    <w:rsid w:val="00CA76D1"/>
    <w:rsid w:val="00CB48EB"/>
    <w:rsid w:val="00CC1618"/>
    <w:rsid w:val="00CD008E"/>
    <w:rsid w:val="00CF0946"/>
    <w:rsid w:val="00D009AC"/>
    <w:rsid w:val="00D206F3"/>
    <w:rsid w:val="00D24DD1"/>
    <w:rsid w:val="00D34B34"/>
    <w:rsid w:val="00D40867"/>
    <w:rsid w:val="00D42E07"/>
    <w:rsid w:val="00D443FA"/>
    <w:rsid w:val="00D53E64"/>
    <w:rsid w:val="00D63EBE"/>
    <w:rsid w:val="00D669E4"/>
    <w:rsid w:val="00D8300D"/>
    <w:rsid w:val="00D83F75"/>
    <w:rsid w:val="00D84E76"/>
    <w:rsid w:val="00D9009E"/>
    <w:rsid w:val="00DB2BBF"/>
    <w:rsid w:val="00DB4D14"/>
    <w:rsid w:val="00DB7789"/>
    <w:rsid w:val="00DC0FD9"/>
    <w:rsid w:val="00DC6A7D"/>
    <w:rsid w:val="00DD0BF1"/>
    <w:rsid w:val="00DD44AC"/>
    <w:rsid w:val="00DE1B8E"/>
    <w:rsid w:val="00E00CF9"/>
    <w:rsid w:val="00E1133C"/>
    <w:rsid w:val="00E12463"/>
    <w:rsid w:val="00E15374"/>
    <w:rsid w:val="00E158F4"/>
    <w:rsid w:val="00E24A82"/>
    <w:rsid w:val="00E276AF"/>
    <w:rsid w:val="00E3553E"/>
    <w:rsid w:val="00E40434"/>
    <w:rsid w:val="00E65943"/>
    <w:rsid w:val="00E73D61"/>
    <w:rsid w:val="00E81455"/>
    <w:rsid w:val="00E86089"/>
    <w:rsid w:val="00E96B06"/>
    <w:rsid w:val="00EC2892"/>
    <w:rsid w:val="00EC5713"/>
    <w:rsid w:val="00EC7EC2"/>
    <w:rsid w:val="00ED3847"/>
    <w:rsid w:val="00EE20B2"/>
    <w:rsid w:val="00EE5850"/>
    <w:rsid w:val="00EF02F4"/>
    <w:rsid w:val="00EF29D9"/>
    <w:rsid w:val="00EF7505"/>
    <w:rsid w:val="00F320CD"/>
    <w:rsid w:val="00F41B5F"/>
    <w:rsid w:val="00F43E71"/>
    <w:rsid w:val="00F53657"/>
    <w:rsid w:val="00F56A2F"/>
    <w:rsid w:val="00F637F9"/>
    <w:rsid w:val="00F762FD"/>
    <w:rsid w:val="00F80440"/>
    <w:rsid w:val="00F830FA"/>
    <w:rsid w:val="00F83AB6"/>
    <w:rsid w:val="00F86770"/>
    <w:rsid w:val="00F87170"/>
    <w:rsid w:val="00F97A80"/>
    <w:rsid w:val="00FA510D"/>
    <w:rsid w:val="00FA5709"/>
    <w:rsid w:val="00FA7201"/>
    <w:rsid w:val="00FC6DFC"/>
    <w:rsid w:val="00FD30AE"/>
    <w:rsid w:val="00FE5C1B"/>
    <w:rsid w:val="00FE63FE"/>
    <w:rsid w:val="00FF38E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1A91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C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character" w:styleId="PlaceholderText">
    <w:name w:val="Placeholder Text"/>
    <w:basedOn w:val="DefaultParagraphFont"/>
    <w:uiPriority w:val="99"/>
    <w:semiHidden/>
    <w:rsid w:val="00EC7E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00200">
      <w:marLeft w:val="0"/>
      <w:marRight w:val="0"/>
      <w:marTop w:val="0"/>
      <w:marBottom w:val="0"/>
      <w:divBdr>
        <w:top w:val="none" w:sz="0" w:space="0" w:color="auto"/>
        <w:left w:val="none" w:sz="0" w:space="0" w:color="auto"/>
        <w:bottom w:val="none" w:sz="0" w:space="0" w:color="auto"/>
        <w:right w:val="none" w:sz="0" w:space="0" w:color="auto"/>
      </w:divBdr>
    </w:div>
    <w:div w:id="589700201">
      <w:marLeft w:val="0"/>
      <w:marRight w:val="0"/>
      <w:marTop w:val="0"/>
      <w:marBottom w:val="0"/>
      <w:divBdr>
        <w:top w:val="none" w:sz="0" w:space="0" w:color="auto"/>
        <w:left w:val="none" w:sz="0" w:space="0" w:color="auto"/>
        <w:bottom w:val="none" w:sz="0" w:space="0" w:color="auto"/>
        <w:right w:val="none" w:sz="0" w:space="0" w:color="auto"/>
      </w:divBdr>
    </w:div>
    <w:div w:id="589700202">
      <w:marLeft w:val="0"/>
      <w:marRight w:val="0"/>
      <w:marTop w:val="0"/>
      <w:marBottom w:val="0"/>
      <w:divBdr>
        <w:top w:val="none" w:sz="0" w:space="0" w:color="auto"/>
        <w:left w:val="none" w:sz="0" w:space="0" w:color="auto"/>
        <w:bottom w:val="none" w:sz="0" w:space="0" w:color="auto"/>
        <w:right w:val="none" w:sz="0" w:space="0" w:color="auto"/>
      </w:divBdr>
    </w:div>
    <w:div w:id="102918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8</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2024-07-02T09:33:00Z</dcterms:created>
  <dcterms:modified xsi:type="dcterms:W3CDTF">2024-07-02T10:16:00Z</dcterms:modified>
</cp:coreProperties>
</file>