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E00CF9" w:rsidRPr="00242CB6" w:rsidRDefault="00E40434" w:rsidP="00E00CF9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P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rgjegj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s</w:t>
      </w:r>
      <w:r w:rsidR="00E00CF9" w:rsidRP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në</w:t>
      </w:r>
      <w:r w:rsidR="00B7104C">
        <w:rPr>
          <w:rFonts w:ascii="Times New Roman" w:hAnsi="Times New Roman"/>
          <w:color w:val="FF0000"/>
          <w:sz w:val="24"/>
          <w:szCs w:val="24"/>
          <w:lang w:val="de-DE"/>
        </w:rPr>
        <w:t xml:space="preserve"> Sektorin IT-s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B7104C">
        <w:rPr>
          <w:rFonts w:ascii="Times New Roman" w:hAnsi="Times New Roman"/>
          <w:color w:val="FF0000"/>
          <w:sz w:val="24"/>
          <w:szCs w:val="24"/>
          <w:lang w:val="de-DE"/>
        </w:rPr>
        <w:t>, n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 Drejtorinë e </w:t>
      </w:r>
      <w:r w:rsidR="00037E91">
        <w:rPr>
          <w:rFonts w:ascii="Times New Roman" w:hAnsi="Times New Roman"/>
          <w:color w:val="FF0000"/>
          <w:sz w:val="24"/>
          <w:szCs w:val="24"/>
          <w:lang w:val="de-DE"/>
        </w:rPr>
        <w:t>Ndihm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037E91">
        <w:rPr>
          <w:rFonts w:ascii="Times New Roman" w:hAnsi="Times New Roman"/>
          <w:color w:val="FF0000"/>
          <w:sz w:val="24"/>
          <w:szCs w:val="24"/>
          <w:lang w:val="de-DE"/>
        </w:rPr>
        <w:t>s Juridike</w:t>
      </w:r>
      <w:r w:rsidR="00B7104C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="00037E91">
        <w:rPr>
          <w:rFonts w:ascii="Times New Roman" w:hAnsi="Times New Roman"/>
          <w:color w:val="FF0000"/>
          <w:sz w:val="24"/>
          <w:szCs w:val="24"/>
          <w:lang w:val="de-DE"/>
        </w:rPr>
        <w:t>dhe Teknollogjis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037E91">
        <w:rPr>
          <w:rFonts w:ascii="Times New Roman" w:hAnsi="Times New Roman"/>
          <w:color w:val="FF0000"/>
          <w:sz w:val="24"/>
          <w:szCs w:val="24"/>
          <w:lang w:val="de-DE"/>
        </w:rPr>
        <w:t xml:space="preserve"> s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="00037E91">
        <w:rPr>
          <w:rFonts w:ascii="Times New Roman" w:hAnsi="Times New Roman"/>
          <w:color w:val="FF0000"/>
          <w:sz w:val="24"/>
          <w:szCs w:val="24"/>
          <w:lang w:val="de-DE"/>
        </w:rPr>
        <w:t xml:space="preserve"> Informacionit</w:t>
      </w:r>
    </w:p>
    <w:p w:rsidR="00E00CF9" w:rsidRPr="00242CB6" w:rsidRDefault="00037E91" w:rsidP="00E00CF9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color w:val="FF0000"/>
          <w:sz w:val="24"/>
          <w:szCs w:val="24"/>
          <w:lang w:val="de-DE"/>
        </w:rPr>
        <w:t>Kategoria e pagës III-b</w:t>
      </w:r>
      <w:r w:rsidR="00E00CF9" w:rsidRPr="00242CB6">
        <w:rPr>
          <w:rFonts w:ascii="Times New Roman" w:hAnsi="Times New Roman"/>
          <w:color w:val="FF0000"/>
          <w:sz w:val="24"/>
          <w:szCs w:val="24"/>
          <w:lang w:val="de-DE"/>
        </w:rPr>
        <w:t>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 w:rsidR="00001351">
        <w:rPr>
          <w:rFonts w:ascii="Times New Roman" w:hAnsi="Times New Roman"/>
          <w:color w:val="FF0000"/>
          <w:sz w:val="24"/>
          <w:szCs w:val="24"/>
          <w:lang w:val="de-DE"/>
        </w:rPr>
        <w:t xml:space="preserve">Institucioni  Bashkia Belsh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:rsidR="00EF7505" w:rsidRPr="00EF7505" w:rsidRDefault="00EF7505" w:rsidP="00EF7505">
      <w:pPr>
        <w:pStyle w:val="ListParagraph"/>
        <w:numPr>
          <w:ilvl w:val="0"/>
          <w:numId w:val="15"/>
        </w:numPr>
        <w:spacing w:after="0"/>
        <w:jc w:val="center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EF7505">
        <w:rPr>
          <w:rFonts w:ascii="Times New Roman" w:hAnsi="Times New Roman"/>
          <w:color w:val="FF0000"/>
          <w:sz w:val="24"/>
          <w:szCs w:val="24"/>
          <w:lang w:val="de-DE"/>
        </w:rPr>
        <w:t>P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Pr="00EF7505">
        <w:rPr>
          <w:rFonts w:ascii="Times New Roman" w:hAnsi="Times New Roman"/>
          <w:color w:val="FF0000"/>
          <w:sz w:val="24"/>
          <w:szCs w:val="24"/>
          <w:lang w:val="de-DE"/>
        </w:rPr>
        <w:t>rgjegj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Pr="00EF7505">
        <w:rPr>
          <w:rFonts w:ascii="Times New Roman" w:hAnsi="Times New Roman"/>
          <w:color w:val="FF0000"/>
          <w:sz w:val="24"/>
          <w:szCs w:val="24"/>
          <w:lang w:val="de-DE"/>
        </w:rPr>
        <w:t>s në Sektorin IT-s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Pr="00EF7505">
        <w:rPr>
          <w:rFonts w:ascii="Times New Roman" w:hAnsi="Times New Roman"/>
          <w:color w:val="FF0000"/>
          <w:sz w:val="24"/>
          <w:szCs w:val="24"/>
          <w:lang w:val="de-DE"/>
        </w:rPr>
        <w:t>, n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Pr="00EF7505">
        <w:rPr>
          <w:rFonts w:ascii="Times New Roman" w:hAnsi="Times New Roman"/>
          <w:color w:val="FF0000"/>
          <w:sz w:val="24"/>
          <w:szCs w:val="24"/>
          <w:lang w:val="de-DE"/>
        </w:rPr>
        <w:t xml:space="preserve"> Drejtorinë e Ndihm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Pr="00EF7505">
        <w:rPr>
          <w:rFonts w:ascii="Times New Roman" w:hAnsi="Times New Roman"/>
          <w:color w:val="FF0000"/>
          <w:sz w:val="24"/>
          <w:szCs w:val="24"/>
          <w:lang w:val="de-DE"/>
        </w:rPr>
        <w:t>s Juridike dhe Teknollogjis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Pr="00EF7505">
        <w:rPr>
          <w:rFonts w:ascii="Times New Roman" w:hAnsi="Times New Roman"/>
          <w:color w:val="FF0000"/>
          <w:sz w:val="24"/>
          <w:szCs w:val="24"/>
          <w:lang w:val="de-DE"/>
        </w:rPr>
        <w:t xml:space="preserve"> s</w:t>
      </w:r>
      <w:r w:rsidR="00C653CE">
        <w:rPr>
          <w:rFonts w:ascii="Times New Roman" w:hAnsi="Times New Roman"/>
          <w:color w:val="FF0000"/>
          <w:sz w:val="24"/>
          <w:szCs w:val="24"/>
          <w:lang w:val="de-DE"/>
        </w:rPr>
        <w:t>ë</w:t>
      </w:r>
      <w:r w:rsidRPr="00EF7505">
        <w:rPr>
          <w:rFonts w:ascii="Times New Roman" w:hAnsi="Times New Roman"/>
          <w:color w:val="FF0000"/>
          <w:sz w:val="24"/>
          <w:szCs w:val="24"/>
          <w:lang w:val="de-DE"/>
        </w:rPr>
        <w:t xml:space="preserve"> Informacionit</w:t>
      </w:r>
    </w:p>
    <w:p w:rsidR="00E00CF9" w:rsidRPr="00242CB6" w:rsidRDefault="00E00CF9" w:rsidP="00E00CF9">
      <w:pPr>
        <w:pStyle w:val="ListParagraph"/>
        <w:numPr>
          <w:ilvl w:val="0"/>
          <w:numId w:val="15"/>
        </w:numPr>
        <w:spacing w:after="2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242CB6">
        <w:rPr>
          <w:rFonts w:ascii="Times New Roman" w:hAnsi="Times New Roman"/>
          <w:color w:val="FF0000"/>
          <w:sz w:val="24"/>
          <w:szCs w:val="24"/>
        </w:rPr>
        <w:t>K</w:t>
      </w:r>
      <w:r w:rsidR="00EF7505">
        <w:rPr>
          <w:rFonts w:ascii="Times New Roman" w:hAnsi="Times New Roman"/>
          <w:color w:val="FF0000"/>
          <w:sz w:val="24"/>
          <w:szCs w:val="24"/>
        </w:rPr>
        <w:t>ategoria</w:t>
      </w:r>
      <w:proofErr w:type="spellEnd"/>
      <w:r w:rsidR="00EF7505"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 w:rsidR="00EF7505">
        <w:rPr>
          <w:rFonts w:ascii="Times New Roman" w:hAnsi="Times New Roman"/>
          <w:color w:val="FF0000"/>
          <w:sz w:val="24"/>
          <w:szCs w:val="24"/>
        </w:rPr>
        <w:t>pagës</w:t>
      </w:r>
      <w:proofErr w:type="spellEnd"/>
      <w:r w:rsidR="00EF7505">
        <w:rPr>
          <w:rFonts w:ascii="Times New Roman" w:hAnsi="Times New Roman"/>
          <w:color w:val="FF0000"/>
          <w:sz w:val="24"/>
          <w:szCs w:val="24"/>
        </w:rPr>
        <w:t xml:space="preserve"> III-b</w:t>
      </w:r>
      <w:r w:rsidRPr="00242CB6">
        <w:rPr>
          <w:rFonts w:ascii="Times New Roman" w:hAnsi="Times New Roman"/>
          <w:color w:val="FF0000"/>
          <w:sz w:val="24"/>
          <w:szCs w:val="24"/>
        </w:rPr>
        <w:t>.</w:t>
      </w:r>
    </w:p>
    <w:p w:rsidR="00E00CF9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855"/>
      </w:tblGrid>
      <w:tr w:rsidR="00E00CF9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:rsidR="00E00CF9" w:rsidRDefault="00E00CF9" w:rsidP="00E00CF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1715" w:type="dxa"/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5930"/>
        <w:gridCol w:w="5930"/>
        <w:gridCol w:w="5930"/>
        <w:gridCol w:w="3925"/>
      </w:tblGrid>
      <w:tr w:rsidR="00732DAA" w:rsidTr="00732DAA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732DAA" w:rsidRDefault="00732DAA" w:rsidP="00732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00D6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12.07.2024</w:t>
            </w:r>
          </w:p>
          <w:p w:rsidR="00732DAA" w:rsidRPr="00C54CD3" w:rsidRDefault="00732DAA" w:rsidP="00732D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Afati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dorëzimin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Dokumenteve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900D62">
              <w:rPr>
                <w:rFonts w:ascii="Times New Roman" w:hAnsi="Times New Roman"/>
                <w:b/>
                <w:sz w:val="24"/>
                <w:szCs w:val="24"/>
              </w:rPr>
              <w:t>17.07.2024</w:t>
            </w:r>
          </w:p>
        </w:tc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732DAA" w:rsidRDefault="00732DAA" w:rsidP="00732D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Levizja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paralele</w:t>
            </w:r>
            <w:proofErr w:type="spellEnd"/>
          </w:p>
          <w:p w:rsidR="00732DAA" w:rsidRDefault="001E0742" w:rsidP="00732DA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Ngritjen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</w:t>
            </w:r>
            <w:r w:rsidR="00C653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detyr</w:t>
            </w:r>
            <w:r w:rsidR="00C653C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ë</w:t>
            </w:r>
            <w:proofErr w:type="spellEnd"/>
          </w:p>
        </w:tc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732DAA" w:rsidRDefault="00732DAA" w:rsidP="00732D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</w:t>
            </w:r>
          </w:p>
          <w:p w:rsidR="00732DAA" w:rsidRDefault="00732DAA" w:rsidP="00732DAA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32DAA" w:rsidRDefault="00732DAA" w:rsidP="00732D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Shih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procedurat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përkatëse</w:t>
            </w:r>
            <w:proofErr w:type="spellEnd"/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A0"/>
      </w:tblPr>
      <w:tblGrid>
        <w:gridCol w:w="9855"/>
      </w:tblGrid>
      <w:tr w:rsidR="00E00CF9" w:rsidTr="00E00CF9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Tr="00E00CF9">
        <w:tc>
          <w:tcPr>
            <w:tcW w:w="9855" w:type="dxa"/>
          </w:tcPr>
          <w:p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CF9" w:rsidRDefault="00E00CF9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93B" w:rsidRDefault="001D593B" w:rsidP="001D593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Ushtrimi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veprimtarisë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nëpunësit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parimeve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praktikave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lidhen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planifikimin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,zhvillimin,mbështetjen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mirëmbajtjen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strukturës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teknollogjisë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informacionit,plotësimtë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funksioneve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nevojave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93B" w:rsidRDefault="001D593B" w:rsidP="001D593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konkretisht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D593B" w:rsidRDefault="001D593B" w:rsidP="001D593B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93B" w:rsidRDefault="001D593B" w:rsidP="001D593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Mledh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zhvillon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teknollogjinë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koncepton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,vlerëson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alternativat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rekomandon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zgjidhje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përdorimin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efektiv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teknollogjisë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93B" w:rsidRDefault="001D593B" w:rsidP="001D593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Përcakton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paisjet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përdoren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teknollogjisë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informacinonit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shërbyer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qëllimeve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nevijave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institucionit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93B" w:rsidRDefault="001D593B" w:rsidP="001D593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Përcakton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ruhen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dhëna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arkivimin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mbrojtjen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shpërndarjen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sigurinë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përcakton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cilët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hyjnë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dhëna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93B" w:rsidRDefault="001D593B" w:rsidP="001D593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edukimin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përdoruesve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funksionet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sit 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përdorin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efektivitetpajisjet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kryerjen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ngarkuara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93B" w:rsidRDefault="001D593B" w:rsidP="001D593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monitorimin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,riparimin,modifikimin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paisjeve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ekzistues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duke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përfshirë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këtu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mirëmbajtjen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kujdesinperiodik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paisjet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dhënat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93B" w:rsidRDefault="001D593B" w:rsidP="001D593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Ndihmon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përdoruesit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përdorimin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sistemeve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funksioneve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teknollogjisë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informacionit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mynyrë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drejtpërdrejtë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përmeszgjidhjes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problematikave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1D593B" w:rsidRPr="00B6462D" w:rsidRDefault="001D593B" w:rsidP="001D593B">
            <w:pPr>
              <w:pStyle w:val="ListParagraph"/>
              <w:tabs>
                <w:tab w:val="left" w:pos="0"/>
              </w:tabs>
              <w:spacing w:after="0" w:line="240" w:lineRule="auto"/>
              <w:ind w:left="6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/>
      </w:tblPr>
      <w:tblGrid>
        <w:gridCol w:w="814"/>
        <w:gridCol w:w="8995"/>
      </w:tblGrid>
      <w:tr w:rsidR="00E00CF9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</w:t>
      </w:r>
      <w:r w:rsidR="00633FB3">
        <w:rPr>
          <w:rFonts w:ascii="Times New Roman" w:hAnsi="Times New Roman"/>
          <w:sz w:val="24"/>
          <w:szCs w:val="24"/>
          <w:lang w:val="de-DE"/>
        </w:rPr>
        <w:t xml:space="preserve">tës kategori 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“Bachelor”,“Master Shkencor apo Profesional” në degën </w:t>
      </w:r>
      <w:r w:rsidR="00834D83">
        <w:rPr>
          <w:rFonts w:ascii="Times New Roman" w:hAnsi="Times New Roman"/>
          <w:color w:val="000000"/>
          <w:sz w:val="24"/>
          <w:szCs w:val="24"/>
          <w:lang w:val="de-DE"/>
        </w:rPr>
        <w:t>shkenca kompjuterike,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edhe diploma e nivelit “Bachelor” duhet të jetë në të njëjtën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lastRenderedPageBreak/>
        <w:t>fushë.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 w:rsidR="00633FB3">
        <w:rPr>
          <w:rFonts w:ascii="Times New Roman" w:hAnsi="Times New Roman"/>
          <w:color w:val="FF0000"/>
          <w:sz w:val="24"/>
          <w:szCs w:val="24"/>
          <w:lang w:val="de-DE"/>
        </w:rPr>
        <w:t xml:space="preserve">1 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vite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>në administratën shtetërore dhe/ose institucione të p</w:t>
      </w:r>
      <w:r w:rsidR="00633FB3">
        <w:rPr>
          <w:rFonts w:ascii="Times New Roman" w:hAnsi="Times New Roman"/>
          <w:sz w:val="24"/>
          <w:szCs w:val="24"/>
          <w:lang w:val="de-DE"/>
        </w:rPr>
        <w:t>avarura dhe/ose institucionet e</w:t>
      </w:r>
      <w:r w:rsidR="008E7A10">
        <w:rPr>
          <w:rFonts w:ascii="Times New Roman" w:hAnsi="Times New Roman"/>
          <w:color w:val="FF0000"/>
          <w:sz w:val="24"/>
          <w:szCs w:val="24"/>
          <w:lang w:val="de-DE"/>
        </w:rPr>
        <w:t xml:space="preserve"> tjera.</w:t>
      </w:r>
    </w:p>
    <w:p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E00CF9" w:rsidRDefault="00E00CF9" w:rsidP="00E00CF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:rsidR="00E00CF9" w:rsidRPr="00242CB6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42CB6">
        <w:rPr>
          <w:rFonts w:ascii="Times New Roman" w:hAnsi="Times New Roman"/>
          <w:color w:val="FF0000"/>
          <w:sz w:val="24"/>
          <w:szCs w:val="24"/>
          <w:lang w:val="de-DE"/>
        </w:rPr>
        <w:t>*Në këtë pjesë ndryshohet niveli i diplomës dhe eksperienca e kërkuar në punë në varësi të kritereve që pozicioni i punës ka.</w:t>
      </w: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/>
      </w:tblPr>
      <w:tblGrid>
        <w:gridCol w:w="817"/>
        <w:gridCol w:w="9038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00CF9" w:rsidRDefault="00440E6D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E00CF9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</w:t>
      </w:r>
      <w:r w:rsidR="005A2E03">
        <w:rPr>
          <w:rFonts w:ascii="Times New Roman" w:hAnsi="Times New Roman"/>
          <w:b/>
          <w:i/>
          <w:sz w:val="24"/>
          <w:szCs w:val="24"/>
          <w:lang w:val="de-DE"/>
        </w:rPr>
        <w:t>tucion, brenda datës 12.07.2024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sht</w:t>
      </w:r>
      <w:r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10 dit</w:t>
      </w:r>
      <w:r>
        <w:rPr>
          <w:rFonts w:ascii="Times New Roman" w:hAnsi="Times New Roman"/>
          <w:sz w:val="24"/>
          <w:szCs w:val="24"/>
          <w:lang w:val="de-DE"/>
        </w:rPr>
        <w:t>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).</w:t>
      </w:r>
    </w:p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5A2E03">
        <w:rPr>
          <w:rFonts w:ascii="Times New Roman" w:hAnsi="Times New Roman"/>
          <w:i/>
          <w:sz w:val="24"/>
          <w:szCs w:val="24"/>
          <w:lang w:val="de-DE"/>
        </w:rPr>
        <w:t>14. 07 .2024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,  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0E6A8F">
        <w:rPr>
          <w:rFonts w:ascii="Times New Roman" w:hAnsi="Times New Roman"/>
          <w:color w:val="FF0000"/>
          <w:sz w:val="24"/>
          <w:szCs w:val="24"/>
          <w:lang w:val="de-DE"/>
        </w:rPr>
        <w:t>Institucionit Bashkia Belsh</w:t>
      </w:r>
      <w:r w:rsidR="00242CB6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 xml:space="preserve">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E00CF9" w:rsidRDefault="00E00CF9" w:rsidP="00E00CF9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CF9" w:rsidRDefault="00E00CF9" w:rsidP="00E00CF9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0E6A8F" w:rsidRPr="00F618ED" w:rsidRDefault="000E6A8F" w:rsidP="000E6A8F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thellë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6A8F" w:rsidRDefault="000E6A8F" w:rsidP="000E6A8F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Njohuri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thellë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mbi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teknikat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ndërtimit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softëare-ve</w:t>
      </w:r>
      <w:proofErr w:type="spellEnd"/>
    </w:p>
    <w:p w:rsidR="000E6A8F" w:rsidRDefault="000E6A8F" w:rsidP="000E6A8F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Nr. 139/2015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</w:p>
    <w:p w:rsidR="00E00CF9" w:rsidRDefault="00E00CF9" w:rsidP="000E6A8F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 w:rsidR="00440E6D">
        <w:fldChar w:fldCharType="begin"/>
      </w:r>
      <w:r w:rsidR="00440E6D">
        <w:instrText>HYPERLINK "http://www.dap.gov.al"</w:instrText>
      </w:r>
      <w:r w:rsidR="00440E6D">
        <w:fldChar w:fldCharType="separate"/>
      </w:r>
      <w:r w:rsidR="00C653CE">
        <w:rPr>
          <w:rStyle w:val="Hyperlink"/>
          <w:sz w:val="24"/>
          <w:szCs w:val="24"/>
          <w:lang w:val="de-DE"/>
        </w:rPr>
        <w:t>ëëë</w:t>
      </w:r>
      <w:r>
        <w:rPr>
          <w:rStyle w:val="Hyperlink"/>
          <w:sz w:val="24"/>
          <w:szCs w:val="24"/>
          <w:lang w:val="de-DE"/>
        </w:rPr>
        <w:t>.dap.gov.al</w:t>
      </w:r>
      <w:r w:rsidR="00440E6D"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E00CF9" w:rsidRDefault="00440E6D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8" w:history="1">
        <w:r w:rsidR="00E00CF9"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:rsidR="00E00CF9" w:rsidRDefault="00E00CF9" w:rsidP="00E00CF9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E00CF9" w:rsidRDefault="00E00CF9" w:rsidP="00E00CF9">
      <w:pPr>
        <w:jc w:val="both"/>
        <w:rPr>
          <w:rStyle w:val="Hyperlink"/>
          <w:sz w:val="24"/>
          <w:szCs w:val="24"/>
        </w:rPr>
      </w:pPr>
    </w:p>
    <w:p w:rsidR="00E00CF9" w:rsidRDefault="00E00CF9" w:rsidP="00E00CF9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r w:rsidR="002F1AE1">
        <w:rPr>
          <w:rFonts w:ascii="Times New Roman" w:hAnsi="Times New Roman"/>
          <w:sz w:val="24"/>
          <w:szCs w:val="24"/>
        </w:rPr>
        <w:t>it</w:t>
      </w:r>
      <w:proofErr w:type="spellEnd"/>
      <w:r w:rsidR="002F1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AE1">
        <w:rPr>
          <w:rFonts w:ascii="Times New Roman" w:hAnsi="Times New Roman"/>
          <w:sz w:val="24"/>
          <w:szCs w:val="24"/>
        </w:rPr>
        <w:t>të</w:t>
      </w:r>
      <w:proofErr w:type="spellEnd"/>
      <w:r w:rsidR="002F1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AE1">
        <w:rPr>
          <w:rFonts w:ascii="Times New Roman" w:hAnsi="Times New Roman"/>
          <w:sz w:val="24"/>
          <w:szCs w:val="24"/>
        </w:rPr>
        <w:t>kandidatëve</w:t>
      </w:r>
      <w:proofErr w:type="spellEnd"/>
      <w:r w:rsidR="002F1A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F1AE1">
        <w:rPr>
          <w:rFonts w:ascii="Times New Roman" w:hAnsi="Times New Roman"/>
          <w:sz w:val="24"/>
          <w:szCs w:val="24"/>
        </w:rPr>
        <w:t>Bashkia</w:t>
      </w:r>
      <w:proofErr w:type="spellEnd"/>
      <w:r w:rsidR="002F1A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1AE1">
        <w:rPr>
          <w:rFonts w:ascii="Times New Roman" w:hAnsi="Times New Roman"/>
          <w:sz w:val="24"/>
          <w:szCs w:val="24"/>
        </w:rPr>
        <w:t>Belsh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/>
      </w:tblPr>
      <w:tblGrid>
        <w:gridCol w:w="814"/>
        <w:gridCol w:w="8995"/>
      </w:tblGrid>
      <w:tr w:rsidR="00E00CF9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865"/>
      </w:tblGrid>
      <w:tr w:rsidR="00E00CF9" w:rsidTr="00E00CF9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r w:rsidR="00242CB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lire 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vit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>”. 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 (</w:t>
      </w:r>
      <w:r>
        <w:rPr>
          <w:rFonts w:ascii="Times New Roman" w:hAnsi="Times New Roman"/>
          <w:color w:val="FF0000"/>
          <w:sz w:val="24"/>
          <w:szCs w:val="24"/>
        </w:rPr>
        <w:t xml:space="preserve">V.O.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Kjo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sipas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kritereve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konkrete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>)</w:t>
      </w:r>
    </w:p>
    <w:p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Bachelor”ose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Profesi</w:t>
      </w:r>
      <w:r w:rsidR="006D7DAF">
        <w:rPr>
          <w:rFonts w:ascii="Times New Roman" w:hAnsi="Times New Roman"/>
          <w:color w:val="000000"/>
          <w:sz w:val="24"/>
          <w:szCs w:val="24"/>
        </w:rPr>
        <w:t>onal</w:t>
      </w:r>
      <w:proofErr w:type="spellEnd"/>
      <w:r w:rsidR="006D7DAF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="006D7DAF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6D7D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D7DAF"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 w:rsidR="006D7DAF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="006D7DAF">
        <w:rPr>
          <w:rFonts w:ascii="Times New Roman" w:hAnsi="Times New Roman"/>
          <w:color w:val="000000"/>
          <w:sz w:val="24"/>
          <w:szCs w:val="24"/>
        </w:rPr>
        <w:t>Teknollogjis</w:t>
      </w:r>
      <w:r w:rsidR="00C653CE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6D7D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D7DAF">
        <w:rPr>
          <w:rFonts w:ascii="Times New Roman" w:hAnsi="Times New Roman"/>
          <w:color w:val="000000"/>
          <w:sz w:val="24"/>
          <w:szCs w:val="24"/>
        </w:rPr>
        <w:t>s</w:t>
      </w:r>
      <w:r w:rsidR="00C653CE">
        <w:rPr>
          <w:rFonts w:ascii="Times New Roman" w:hAnsi="Times New Roman"/>
          <w:color w:val="000000"/>
          <w:sz w:val="24"/>
          <w:szCs w:val="24"/>
        </w:rPr>
        <w:t>ë</w:t>
      </w:r>
      <w:proofErr w:type="spellEnd"/>
      <w:r w:rsidR="006D7D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D7DAF">
        <w:rPr>
          <w:rFonts w:ascii="Times New Roman" w:hAnsi="Times New Roman"/>
          <w:color w:val="000000"/>
          <w:sz w:val="24"/>
          <w:szCs w:val="24"/>
        </w:rPr>
        <w:t>informacionit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7DAF">
        <w:rPr>
          <w:rFonts w:ascii="Times New Roman" w:hAnsi="Times New Roman"/>
          <w:color w:val="FF0000"/>
          <w:sz w:val="24"/>
          <w:szCs w:val="24"/>
        </w:rPr>
        <w:t>se 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vite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shtetërore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nëinstitucione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pavarura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 w:rsidR="00F8677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institucionet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…….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0CF9" w:rsidRPr="00242CB6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42CB6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Pr="00242CB6">
        <w:rPr>
          <w:rFonts w:ascii="Times New Roman" w:hAnsi="Times New Roman"/>
          <w:color w:val="000000"/>
          <w:sz w:val="24"/>
          <w:szCs w:val="24"/>
        </w:rPr>
        <w:t>.</w:t>
      </w:r>
    </w:p>
    <w:p w:rsidR="00E00CF9" w:rsidRDefault="00E00CF9" w:rsidP="00E00CF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CF9" w:rsidRDefault="00E00CF9" w:rsidP="00E00CF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00CF9" w:rsidRDefault="00440E6D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E00CF9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E00CF9" w:rsidRDefault="00E00CF9" w:rsidP="00E00CF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</w:t>
      </w:r>
      <w:r w:rsidR="004268FD">
        <w:rPr>
          <w:rFonts w:ascii="Times New Roman" w:hAnsi="Times New Roman"/>
          <w:b/>
          <w:i/>
          <w:sz w:val="24"/>
          <w:szCs w:val="24"/>
          <w:lang w:val="de-DE"/>
        </w:rPr>
        <w:t>ucion, brenda datës 17.07.2024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, n</w:t>
      </w:r>
      <w:r w:rsidR="004268FD">
        <w:rPr>
          <w:rFonts w:ascii="Times New Roman" w:hAnsi="Times New Roman"/>
          <w:b/>
          <w:i/>
          <w:sz w:val="24"/>
          <w:szCs w:val="24"/>
          <w:lang w:val="de-DE"/>
        </w:rPr>
        <w:t>ë Institucionin Bashkia Belsh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5F0ED4">
        <w:rPr>
          <w:rFonts w:ascii="Times New Roman" w:hAnsi="Times New Roman"/>
          <w:color w:val="FF0000"/>
          <w:sz w:val="24"/>
          <w:szCs w:val="24"/>
          <w:lang w:val="de-DE"/>
        </w:rPr>
        <w:t>26.07.2024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F41B5F">
        <w:rPr>
          <w:rFonts w:ascii="Times New Roman" w:hAnsi="Times New Roman"/>
          <w:color w:val="FF0000"/>
          <w:sz w:val="24"/>
          <w:szCs w:val="24"/>
          <w:lang w:val="de-DE"/>
        </w:rPr>
        <w:t>Institucionit Bashkia Belsh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lang w:val="de-DE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F41B5F" w:rsidRDefault="00F41B5F" w:rsidP="00F41B5F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1B5F" w:rsidRDefault="00F41B5F" w:rsidP="00F41B5F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F41B5F" w:rsidRPr="00F618ED" w:rsidRDefault="00F41B5F" w:rsidP="00F41B5F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thellë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Teknollogjinë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Informacionit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Komunikimit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1B5F" w:rsidRDefault="00F41B5F" w:rsidP="00F41B5F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</w:rPr>
        <w:t>Njohuri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thellë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mbi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teknikat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ndërtimit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softëare-ve</w:t>
      </w:r>
      <w:proofErr w:type="spellEnd"/>
    </w:p>
    <w:p w:rsidR="00F41B5F" w:rsidRDefault="00F41B5F" w:rsidP="00F41B5F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Nr. 139/2015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Vetëqeverisjen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Vendore</w:t>
      </w:r>
      <w:proofErr w:type="spellEnd"/>
    </w:p>
    <w:p w:rsidR="00E00CF9" w:rsidRDefault="00E00CF9" w:rsidP="00E00CF9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qe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CF9" w:rsidRDefault="00E00CF9" w:rsidP="00E00CF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Nr.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C653CE">
          <w:rPr>
            <w:rStyle w:val="Hyperlink"/>
            <w:sz w:val="24"/>
            <w:szCs w:val="24"/>
          </w:rPr>
          <w:t>ëëë</w:t>
        </w:r>
        <w:r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00CF9" w:rsidRDefault="00440E6D" w:rsidP="00E00CF9">
      <w:p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00CF9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/>
      </w:tblPr>
      <w:tblGrid>
        <w:gridCol w:w="815"/>
        <w:gridCol w:w="8994"/>
      </w:tblGrid>
      <w:tr w:rsidR="00E00CF9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BD3652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="00BD36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8643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8643F">
        <w:rPr>
          <w:rFonts w:ascii="Times New Roman" w:hAnsi="Times New Roman"/>
          <w:color w:val="FF0000"/>
          <w:sz w:val="24"/>
          <w:szCs w:val="24"/>
        </w:rPr>
        <w:t>Bashkia</w:t>
      </w:r>
      <w:proofErr w:type="spellEnd"/>
      <w:proofErr w:type="gramEnd"/>
      <w:r w:rsidR="0088643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88643F">
        <w:rPr>
          <w:rFonts w:ascii="Times New Roman" w:hAnsi="Times New Roman"/>
          <w:color w:val="FF0000"/>
          <w:sz w:val="24"/>
          <w:szCs w:val="24"/>
        </w:rPr>
        <w:t>B</w:t>
      </w:r>
      <w:r w:rsidR="00BD3652">
        <w:rPr>
          <w:rFonts w:ascii="Times New Roman" w:hAnsi="Times New Roman"/>
          <w:color w:val="FF0000"/>
          <w:sz w:val="24"/>
          <w:szCs w:val="24"/>
        </w:rPr>
        <w:t>elsh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:rsidR="00EC2892" w:rsidRPr="005832C5" w:rsidRDefault="00EC2892" w:rsidP="00EC2892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2C5">
        <w:rPr>
          <w:rFonts w:ascii="Times New Roman" w:hAnsi="Times New Roman"/>
          <w:sz w:val="24"/>
          <w:szCs w:val="24"/>
        </w:rPr>
        <w:t>Drejtori</w:t>
      </w:r>
      <w:proofErr w:type="spellEnd"/>
      <w:r w:rsidRPr="0058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2C5">
        <w:rPr>
          <w:rFonts w:ascii="Times New Roman" w:hAnsi="Times New Roman"/>
          <w:sz w:val="24"/>
          <w:szCs w:val="24"/>
        </w:rPr>
        <w:t>i</w:t>
      </w:r>
      <w:proofErr w:type="spellEnd"/>
      <w:r w:rsidRPr="0058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2C5">
        <w:rPr>
          <w:rFonts w:ascii="Times New Roman" w:hAnsi="Times New Roman"/>
          <w:sz w:val="24"/>
          <w:szCs w:val="24"/>
        </w:rPr>
        <w:t>Burimeve</w:t>
      </w:r>
      <w:proofErr w:type="spellEnd"/>
      <w:r w:rsidRPr="0058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2C5">
        <w:rPr>
          <w:rFonts w:ascii="Times New Roman" w:hAnsi="Times New Roman"/>
          <w:sz w:val="24"/>
          <w:szCs w:val="24"/>
        </w:rPr>
        <w:t>Njerëzore</w:t>
      </w:r>
      <w:proofErr w:type="spellEnd"/>
      <w:r w:rsidRPr="005832C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8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2C5">
        <w:rPr>
          <w:rFonts w:ascii="Times New Roman" w:hAnsi="Times New Roman"/>
          <w:sz w:val="24"/>
          <w:szCs w:val="24"/>
        </w:rPr>
        <w:t>Kryetari</w:t>
      </w:r>
      <w:proofErr w:type="spellEnd"/>
      <w:r w:rsidRPr="0058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2C5">
        <w:rPr>
          <w:rFonts w:ascii="Times New Roman" w:hAnsi="Times New Roman"/>
          <w:sz w:val="24"/>
          <w:szCs w:val="24"/>
        </w:rPr>
        <w:t>i</w:t>
      </w:r>
      <w:proofErr w:type="spellEnd"/>
      <w:r w:rsidRPr="0058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2C5">
        <w:rPr>
          <w:rFonts w:ascii="Times New Roman" w:hAnsi="Times New Roman"/>
          <w:sz w:val="24"/>
          <w:szCs w:val="24"/>
        </w:rPr>
        <w:t>Bashkisë</w:t>
      </w:r>
      <w:proofErr w:type="spellEnd"/>
    </w:p>
    <w:p w:rsidR="00EC2892" w:rsidRPr="005832C5" w:rsidRDefault="00EC2892" w:rsidP="00EC2892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5832C5">
        <w:rPr>
          <w:rFonts w:ascii="Times New Roman" w:hAnsi="Times New Roman"/>
          <w:sz w:val="24"/>
          <w:szCs w:val="24"/>
        </w:rPr>
        <w:t>Agron</w:t>
      </w:r>
      <w:proofErr w:type="spellEnd"/>
      <w:r w:rsidRPr="005832C5">
        <w:rPr>
          <w:rFonts w:ascii="Times New Roman" w:hAnsi="Times New Roman"/>
          <w:sz w:val="24"/>
          <w:szCs w:val="24"/>
        </w:rPr>
        <w:t xml:space="preserve"> SINA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8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2C5">
        <w:rPr>
          <w:rFonts w:ascii="Times New Roman" w:hAnsi="Times New Roman"/>
          <w:sz w:val="24"/>
          <w:szCs w:val="24"/>
        </w:rPr>
        <w:t>Arif</w:t>
      </w:r>
      <w:proofErr w:type="spellEnd"/>
      <w:r w:rsidRPr="005832C5">
        <w:rPr>
          <w:rFonts w:ascii="Times New Roman" w:hAnsi="Times New Roman"/>
          <w:sz w:val="24"/>
          <w:szCs w:val="24"/>
        </w:rPr>
        <w:t xml:space="preserve"> TAFANI</w:t>
      </w:r>
    </w:p>
    <w:p w:rsidR="00EC2892" w:rsidRDefault="00EC2892" w:rsidP="00EC289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szCs w:val="24"/>
        </w:rPr>
        <w:t>Në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mungesë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dhe</w:t>
      </w:r>
      <w:proofErr w:type="spellEnd"/>
      <w:r>
        <w:rPr>
          <w:szCs w:val="24"/>
        </w:rPr>
        <w:t xml:space="preserve"> me </w:t>
      </w:r>
      <w:proofErr w:type="spellStart"/>
      <w:r>
        <w:rPr>
          <w:szCs w:val="24"/>
        </w:rPr>
        <w:t>porosi</w:t>
      </w:r>
      <w:proofErr w:type="spellEnd"/>
    </w:p>
    <w:p w:rsidR="00EC2892" w:rsidRDefault="00EC2892" w:rsidP="00EC289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szCs w:val="24"/>
        </w:rPr>
        <w:t>Sekretari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Përgjithshëm</w:t>
      </w:r>
      <w:proofErr w:type="spellEnd"/>
    </w:p>
    <w:p w:rsidR="00EC2892" w:rsidRPr="002F7D48" w:rsidRDefault="00EC2892" w:rsidP="00EC2892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Mustafa ÇARÇIU</w:t>
      </w:r>
    </w:p>
    <w:p w:rsidR="0090250B" w:rsidRPr="00E00CF9" w:rsidRDefault="0090250B" w:rsidP="00E00CF9">
      <w:pPr>
        <w:rPr>
          <w:szCs w:val="24"/>
        </w:rPr>
      </w:pPr>
      <w:bookmarkStart w:id="0" w:name="_GoBack"/>
      <w:bookmarkEnd w:id="0"/>
    </w:p>
    <w:sectPr w:rsidR="0090250B" w:rsidRPr="00E00CF9" w:rsidSect="00E73D61">
      <w:headerReference w:type="default" r:id="rId12"/>
      <w:footerReference w:type="default" r:id="rId13"/>
      <w:headerReference w:type="first" r:id="rId14"/>
      <w:pgSz w:w="11907" w:h="16839" w:code="9"/>
      <w:pgMar w:top="1701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D4" w:rsidRDefault="009F46D4" w:rsidP="00386E9F">
      <w:pPr>
        <w:spacing w:after="0" w:line="240" w:lineRule="auto"/>
      </w:pPr>
      <w:r>
        <w:separator/>
      </w:r>
    </w:p>
  </w:endnote>
  <w:endnote w:type="continuationSeparator" w:id="0">
    <w:p w:rsidR="009F46D4" w:rsidRDefault="009F46D4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>
      <w:rPr>
        <w:rFonts w:ascii="Times New Roman" w:hAnsi="Times New Roman"/>
        <w:sz w:val="20"/>
        <w:szCs w:val="20"/>
      </w:rPr>
      <w:t xml:space="preserve"> </w:t>
    </w:r>
    <w:r w:rsidR="00440E6D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440E6D" w:rsidRPr="00DB2BBF">
      <w:rPr>
        <w:rFonts w:ascii="Times New Roman" w:hAnsi="Times New Roman"/>
        <w:sz w:val="20"/>
        <w:szCs w:val="20"/>
      </w:rPr>
      <w:fldChar w:fldCharType="separate"/>
    </w:r>
    <w:r w:rsidR="00834D83">
      <w:rPr>
        <w:rFonts w:ascii="Times New Roman" w:hAnsi="Times New Roman"/>
        <w:noProof/>
        <w:sz w:val="20"/>
        <w:szCs w:val="20"/>
      </w:rPr>
      <w:t>2</w:t>
    </w:r>
    <w:r w:rsidR="00440E6D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D4" w:rsidRDefault="009F46D4" w:rsidP="00386E9F">
      <w:pPr>
        <w:spacing w:after="0" w:line="240" w:lineRule="auto"/>
      </w:pPr>
      <w:r>
        <w:separator/>
      </w:r>
    </w:p>
  </w:footnote>
  <w:footnote w:type="continuationSeparator" w:id="0">
    <w:p w:rsidR="009F46D4" w:rsidRDefault="009F46D4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50B" w:rsidRPr="003837AF" w:rsidRDefault="003837AF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3837AF">
      <w:rPr>
        <w:rFonts w:ascii="Times New Roman" w:hAnsi="Times New Roman"/>
        <w:i/>
        <w:sz w:val="20"/>
        <w:szCs w:val="20"/>
      </w:rPr>
      <w:t>INSTITUCIONI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FD9" w:rsidRPr="00DC0FD9" w:rsidRDefault="00DC0FD9" w:rsidP="00DC0FD9">
    <w:pPr>
      <w:jc w:val="center"/>
      <w:rPr>
        <w:rFonts w:ascii="Times New Roman" w:eastAsia="Times New Roman" w:hAnsi="Times New Roman"/>
        <w:b/>
        <w:sz w:val="24"/>
        <w:szCs w:val="24"/>
        <w:lang w:val="it-IT"/>
      </w:rPr>
    </w:pPr>
    <w:r>
      <w:rPr>
        <w:noProof/>
      </w:rPr>
      <w:drawing>
        <wp:inline distT="0" distB="0" distL="0" distR="0">
          <wp:extent cx="5419725" cy="6572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1591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250B">
      <w:tab/>
    </w:r>
    <w:r w:rsidRPr="00DC0FD9">
      <w:rPr>
        <w:rFonts w:ascii="Times New Roman" w:eastAsia="Times New Roman" w:hAnsi="Times New Roman"/>
        <w:b/>
        <w:sz w:val="24"/>
        <w:szCs w:val="24"/>
        <w:lang w:val="it-IT"/>
      </w:rPr>
      <w:t>REPUBLIKA E SHQIPËRISË</w:t>
    </w:r>
    <w:r w:rsidRPr="00DC0FD9">
      <w:rPr>
        <w:rFonts w:ascii="Times New Roman" w:eastAsia="Times New Roman" w:hAnsi="Times New Roman"/>
        <w:b/>
        <w:sz w:val="24"/>
        <w:szCs w:val="24"/>
        <w:lang w:val="it-IT"/>
      </w:rPr>
      <w:br/>
      <w:t>BASHKIA BELSH</w:t>
    </w:r>
  </w:p>
  <w:p w:rsidR="00DC0FD9" w:rsidRPr="00DC0FD9" w:rsidRDefault="00DC0FD9" w:rsidP="00DC0FD9">
    <w:pPr>
      <w:spacing w:after="0" w:line="240" w:lineRule="auto"/>
      <w:jc w:val="center"/>
      <w:rPr>
        <w:rFonts w:ascii="Times New Roman" w:eastAsia="Times New Roman" w:hAnsi="Times New Roman"/>
        <w:b/>
        <w:sz w:val="24"/>
        <w:szCs w:val="24"/>
        <w:lang w:val="it-IT"/>
      </w:rPr>
    </w:pPr>
    <w:r>
      <w:rPr>
        <w:rFonts w:eastAsiaTheme="minorEastAsia"/>
        <w:b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-4445</wp:posOffset>
          </wp:positionV>
          <wp:extent cx="771525" cy="11334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ME NGJY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FD9">
      <w:rPr>
        <w:rFonts w:ascii="Times New Roman" w:eastAsia="Times New Roman" w:hAnsi="Times New Roman"/>
        <w:b/>
        <w:sz w:val="24"/>
        <w:szCs w:val="24"/>
        <w:lang w:val="it-IT"/>
      </w:rPr>
      <w:t>DREJTORIA E BURIMEVE NJERËZORE</w:t>
    </w:r>
  </w:p>
  <w:p w:rsidR="0090250B" w:rsidRPr="008D097E" w:rsidRDefault="0090250B" w:rsidP="008D097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D6A"/>
    <w:multiLevelType w:val="hybridMultilevel"/>
    <w:tmpl w:val="291EBC7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FF1BC1"/>
    <w:multiLevelType w:val="hybridMultilevel"/>
    <w:tmpl w:val="F880E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6344D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66D"/>
    <w:rsid w:val="00001351"/>
    <w:rsid w:val="000026FC"/>
    <w:rsid w:val="0002494B"/>
    <w:rsid w:val="00033B81"/>
    <w:rsid w:val="00037E91"/>
    <w:rsid w:val="00050C2D"/>
    <w:rsid w:val="00055A9A"/>
    <w:rsid w:val="00065CE7"/>
    <w:rsid w:val="00081190"/>
    <w:rsid w:val="00083B5A"/>
    <w:rsid w:val="00087974"/>
    <w:rsid w:val="000B210C"/>
    <w:rsid w:val="000B3D42"/>
    <w:rsid w:val="000D14F3"/>
    <w:rsid w:val="000D1727"/>
    <w:rsid w:val="000D18A5"/>
    <w:rsid w:val="000D3392"/>
    <w:rsid w:val="000E3367"/>
    <w:rsid w:val="000E6A8F"/>
    <w:rsid w:val="00112EBE"/>
    <w:rsid w:val="00116537"/>
    <w:rsid w:val="00121F5B"/>
    <w:rsid w:val="001249D6"/>
    <w:rsid w:val="001470A4"/>
    <w:rsid w:val="00147B65"/>
    <w:rsid w:val="00157269"/>
    <w:rsid w:val="0016483B"/>
    <w:rsid w:val="001756BF"/>
    <w:rsid w:val="0017737D"/>
    <w:rsid w:val="00197E5B"/>
    <w:rsid w:val="001A1DA8"/>
    <w:rsid w:val="001A2ED3"/>
    <w:rsid w:val="001C4E76"/>
    <w:rsid w:val="001C753E"/>
    <w:rsid w:val="001D05FF"/>
    <w:rsid w:val="001D593B"/>
    <w:rsid w:val="001E0742"/>
    <w:rsid w:val="001E3847"/>
    <w:rsid w:val="001F4C5D"/>
    <w:rsid w:val="001F61C0"/>
    <w:rsid w:val="00212FE6"/>
    <w:rsid w:val="00233498"/>
    <w:rsid w:val="00240CB6"/>
    <w:rsid w:val="00241223"/>
    <w:rsid w:val="00242CB6"/>
    <w:rsid w:val="0024362E"/>
    <w:rsid w:val="00247AD0"/>
    <w:rsid w:val="00264069"/>
    <w:rsid w:val="00264EC1"/>
    <w:rsid w:val="00265FC0"/>
    <w:rsid w:val="00273BED"/>
    <w:rsid w:val="00274515"/>
    <w:rsid w:val="002976DE"/>
    <w:rsid w:val="002A2371"/>
    <w:rsid w:val="002B35F1"/>
    <w:rsid w:val="002B3ABC"/>
    <w:rsid w:val="002B5C39"/>
    <w:rsid w:val="002B5E1E"/>
    <w:rsid w:val="002D18A6"/>
    <w:rsid w:val="002E3693"/>
    <w:rsid w:val="002F1AE1"/>
    <w:rsid w:val="002F3B1E"/>
    <w:rsid w:val="002F74E3"/>
    <w:rsid w:val="00300E6D"/>
    <w:rsid w:val="00304875"/>
    <w:rsid w:val="00305F19"/>
    <w:rsid w:val="0032261F"/>
    <w:rsid w:val="003277A8"/>
    <w:rsid w:val="0034081F"/>
    <w:rsid w:val="0034285E"/>
    <w:rsid w:val="00343802"/>
    <w:rsid w:val="00354B6B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E76"/>
    <w:rsid w:val="00421B2C"/>
    <w:rsid w:val="004268FD"/>
    <w:rsid w:val="00430364"/>
    <w:rsid w:val="00432EDC"/>
    <w:rsid w:val="00440314"/>
    <w:rsid w:val="00440E6D"/>
    <w:rsid w:val="00452D02"/>
    <w:rsid w:val="004558B4"/>
    <w:rsid w:val="00461090"/>
    <w:rsid w:val="00471D01"/>
    <w:rsid w:val="00472946"/>
    <w:rsid w:val="00474066"/>
    <w:rsid w:val="004A76C3"/>
    <w:rsid w:val="004D345A"/>
    <w:rsid w:val="004E03EA"/>
    <w:rsid w:val="004F142A"/>
    <w:rsid w:val="004F4651"/>
    <w:rsid w:val="004F48A0"/>
    <w:rsid w:val="004F6A49"/>
    <w:rsid w:val="00504777"/>
    <w:rsid w:val="00506ADF"/>
    <w:rsid w:val="00510AAF"/>
    <w:rsid w:val="00513D9E"/>
    <w:rsid w:val="00522930"/>
    <w:rsid w:val="00543B3A"/>
    <w:rsid w:val="00556907"/>
    <w:rsid w:val="00591328"/>
    <w:rsid w:val="0059377F"/>
    <w:rsid w:val="005A2E03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E66B1"/>
    <w:rsid w:val="005F0ED4"/>
    <w:rsid w:val="005F5855"/>
    <w:rsid w:val="00614274"/>
    <w:rsid w:val="006146BE"/>
    <w:rsid w:val="00620223"/>
    <w:rsid w:val="0062048A"/>
    <w:rsid w:val="00623A85"/>
    <w:rsid w:val="0063241A"/>
    <w:rsid w:val="00633FB3"/>
    <w:rsid w:val="006400DE"/>
    <w:rsid w:val="00643AEA"/>
    <w:rsid w:val="00655000"/>
    <w:rsid w:val="00656427"/>
    <w:rsid w:val="00674B01"/>
    <w:rsid w:val="0068057D"/>
    <w:rsid w:val="00680F12"/>
    <w:rsid w:val="006937C4"/>
    <w:rsid w:val="006B301D"/>
    <w:rsid w:val="006B6673"/>
    <w:rsid w:val="006D275B"/>
    <w:rsid w:val="006D7DAF"/>
    <w:rsid w:val="006E7570"/>
    <w:rsid w:val="00704181"/>
    <w:rsid w:val="00713A5D"/>
    <w:rsid w:val="007147FD"/>
    <w:rsid w:val="00720F02"/>
    <w:rsid w:val="00721805"/>
    <w:rsid w:val="00732DAA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C0D27"/>
    <w:rsid w:val="007C1575"/>
    <w:rsid w:val="007D5597"/>
    <w:rsid w:val="00801F26"/>
    <w:rsid w:val="00805A8E"/>
    <w:rsid w:val="00812BFD"/>
    <w:rsid w:val="00815334"/>
    <w:rsid w:val="0081564A"/>
    <w:rsid w:val="00826E71"/>
    <w:rsid w:val="00834D83"/>
    <w:rsid w:val="008352B4"/>
    <w:rsid w:val="0084157B"/>
    <w:rsid w:val="00845E59"/>
    <w:rsid w:val="008804E7"/>
    <w:rsid w:val="008849EF"/>
    <w:rsid w:val="00884BD0"/>
    <w:rsid w:val="0088643F"/>
    <w:rsid w:val="008903BD"/>
    <w:rsid w:val="00894C8A"/>
    <w:rsid w:val="00895146"/>
    <w:rsid w:val="008A366D"/>
    <w:rsid w:val="008B2ED7"/>
    <w:rsid w:val="008C11BB"/>
    <w:rsid w:val="008C6F26"/>
    <w:rsid w:val="008D097E"/>
    <w:rsid w:val="008E71B2"/>
    <w:rsid w:val="008E7A10"/>
    <w:rsid w:val="008F1AC2"/>
    <w:rsid w:val="00900D62"/>
    <w:rsid w:val="0090250B"/>
    <w:rsid w:val="009102F8"/>
    <w:rsid w:val="00912CF8"/>
    <w:rsid w:val="0092030E"/>
    <w:rsid w:val="009217BE"/>
    <w:rsid w:val="00922C6D"/>
    <w:rsid w:val="009327EE"/>
    <w:rsid w:val="00933825"/>
    <w:rsid w:val="0093612F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46D4"/>
    <w:rsid w:val="00A024B2"/>
    <w:rsid w:val="00A10FAC"/>
    <w:rsid w:val="00A405D4"/>
    <w:rsid w:val="00A4192A"/>
    <w:rsid w:val="00A44140"/>
    <w:rsid w:val="00A5345F"/>
    <w:rsid w:val="00A63797"/>
    <w:rsid w:val="00A65542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7FAF"/>
    <w:rsid w:val="00AE3347"/>
    <w:rsid w:val="00AF0E8E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5465F"/>
    <w:rsid w:val="00B65E2B"/>
    <w:rsid w:val="00B708F3"/>
    <w:rsid w:val="00B7104C"/>
    <w:rsid w:val="00B75E0A"/>
    <w:rsid w:val="00B86500"/>
    <w:rsid w:val="00BA03F3"/>
    <w:rsid w:val="00BA41CD"/>
    <w:rsid w:val="00BC33B6"/>
    <w:rsid w:val="00BD3652"/>
    <w:rsid w:val="00BE49FF"/>
    <w:rsid w:val="00C043B6"/>
    <w:rsid w:val="00C10C3D"/>
    <w:rsid w:val="00C2746E"/>
    <w:rsid w:val="00C34416"/>
    <w:rsid w:val="00C41E38"/>
    <w:rsid w:val="00C549FA"/>
    <w:rsid w:val="00C609F5"/>
    <w:rsid w:val="00C616B0"/>
    <w:rsid w:val="00C63E96"/>
    <w:rsid w:val="00C653CE"/>
    <w:rsid w:val="00C67DC1"/>
    <w:rsid w:val="00C7076B"/>
    <w:rsid w:val="00C73EFA"/>
    <w:rsid w:val="00C8768C"/>
    <w:rsid w:val="00CA3A94"/>
    <w:rsid w:val="00CA3BB6"/>
    <w:rsid w:val="00CA76D1"/>
    <w:rsid w:val="00CB48EB"/>
    <w:rsid w:val="00CC1618"/>
    <w:rsid w:val="00CD008E"/>
    <w:rsid w:val="00CF0946"/>
    <w:rsid w:val="00D009AC"/>
    <w:rsid w:val="00D206F3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B2BBF"/>
    <w:rsid w:val="00DB4D14"/>
    <w:rsid w:val="00DB7789"/>
    <w:rsid w:val="00DC0FD9"/>
    <w:rsid w:val="00DC6A7D"/>
    <w:rsid w:val="00DD0BF1"/>
    <w:rsid w:val="00DD44AC"/>
    <w:rsid w:val="00DE1B8E"/>
    <w:rsid w:val="00E00CF9"/>
    <w:rsid w:val="00E1133C"/>
    <w:rsid w:val="00E12463"/>
    <w:rsid w:val="00E15374"/>
    <w:rsid w:val="00E158F4"/>
    <w:rsid w:val="00E24A82"/>
    <w:rsid w:val="00E276AF"/>
    <w:rsid w:val="00E3553E"/>
    <w:rsid w:val="00E40434"/>
    <w:rsid w:val="00E73D61"/>
    <w:rsid w:val="00E86089"/>
    <w:rsid w:val="00E96B06"/>
    <w:rsid w:val="00EC2892"/>
    <w:rsid w:val="00EC5713"/>
    <w:rsid w:val="00EC7EC2"/>
    <w:rsid w:val="00ED3847"/>
    <w:rsid w:val="00EE20B2"/>
    <w:rsid w:val="00EE5850"/>
    <w:rsid w:val="00EF02F4"/>
    <w:rsid w:val="00EF29D9"/>
    <w:rsid w:val="00EF7505"/>
    <w:rsid w:val="00F320CD"/>
    <w:rsid w:val="00F41B5F"/>
    <w:rsid w:val="00F43E71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2014-03-21-12-52-44/udhezime/426-udhezim-nr-2-date-27-03-201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p.gov.al/2014-03-21-12-52-44/udhezime/426-udhezim-nr-2-date-27-03-2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8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2024-07-02T09:33:00Z</dcterms:created>
  <dcterms:modified xsi:type="dcterms:W3CDTF">2024-07-03T11:31:00Z</dcterms:modified>
</cp:coreProperties>
</file>