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6A6" w:rsidRPr="00B319EA" w:rsidRDefault="005C36A6" w:rsidP="005C36A6">
      <w:pPr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B319EA">
        <w:rPr>
          <w:rFonts w:ascii="Arial" w:hAnsi="Arial" w:cs="Arial"/>
          <w:b/>
          <w:sz w:val="18"/>
          <w:szCs w:val="18"/>
          <w:lang w:val="it-IT"/>
        </w:rPr>
        <w:t>R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E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P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U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B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L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K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A E SH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Q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P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Ë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R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S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Ë</w:t>
      </w:r>
    </w:p>
    <w:p w:rsidR="005C36A6" w:rsidRDefault="005C36A6" w:rsidP="005C36A6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E1A59">
        <w:rPr>
          <w:rFonts w:ascii="Times New Roman" w:hAnsi="Times New Roman" w:cs="Times New Roman"/>
          <w:b/>
          <w:sz w:val="24"/>
          <w:szCs w:val="24"/>
          <w:lang w:val="it-IT"/>
        </w:rPr>
        <w:t>BASHKIA RROGOZHIN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Ë</w:t>
      </w:r>
    </w:p>
    <w:p w:rsidR="00CA53EC" w:rsidRDefault="00CA53EC" w:rsidP="00CA53EC">
      <w:pPr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Rrogozhine me </w:t>
      </w:r>
      <w:r w:rsidR="005A0E55">
        <w:rPr>
          <w:rFonts w:ascii="Times New Roman" w:hAnsi="Times New Roman" w:cs="Times New Roman"/>
          <w:b/>
          <w:sz w:val="24"/>
          <w:szCs w:val="24"/>
          <w:lang w:val="it-IT"/>
        </w:rPr>
        <w:t>10.06.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it-IT"/>
        </w:rPr>
        <w:t>202</w:t>
      </w:r>
      <w:r w:rsidR="00741E15">
        <w:rPr>
          <w:rFonts w:ascii="Times New Roman" w:hAnsi="Times New Roman" w:cs="Times New Roman"/>
          <w:b/>
          <w:sz w:val="24"/>
          <w:szCs w:val="24"/>
          <w:lang w:val="it-IT"/>
        </w:rPr>
        <w:t>4</w:t>
      </w:r>
    </w:p>
    <w:p w:rsidR="00CA53EC" w:rsidRPr="00CA53EC" w:rsidRDefault="00CA53EC" w:rsidP="00CA53EC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SHPALLJE PËR NËPUNËS CIVIL,</w:t>
      </w:r>
    </w:p>
    <w:p w:rsidR="00CA53EC" w:rsidRPr="00CA53EC" w:rsidRDefault="00CA53EC" w:rsidP="00CA53EC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LËVIZJE PARALELE </w:t>
      </w:r>
      <w:r w:rsidR="00AC098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,</w:t>
      </w:r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NGRITJEN NË DETYRË</w:t>
      </w:r>
      <w:r w:rsidR="00AC098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DHE PRANIM NGA JASHTW </w:t>
      </w:r>
    </w:p>
    <w:p w:rsidR="00CA53EC" w:rsidRPr="00CA53EC" w:rsidRDefault="00CA53EC" w:rsidP="00CA53EC">
      <w:pPr>
        <w:spacing w:after="0"/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spacing w:after="240"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zbatim të nenit 26 të Ligjit Nr. 152/2013, “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Për nëpunësin civil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”, i ndryshuar, si dhe të Kreut II dhe III, të Vendimit Nr. 242, datë 18/03/2015, të Këshillit të Ministrave,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 Bashkia Rrogozhinë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CA53EC" w:rsidRPr="00CA53EC" w:rsidRDefault="00CA53EC" w:rsidP="00CA53EC">
      <w:pPr>
        <w:spacing w:after="240"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563325" w:rsidRPr="00CA53EC" w:rsidRDefault="00563325" w:rsidP="00563325">
      <w:pPr>
        <w:spacing w:after="0"/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 </w:t>
      </w:r>
      <w:r w:rsidR="00741E15" w:rsidRPr="00741E15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1 (një) përgjegjës të Sektorit të Administrimit, Vleresimit Kontabilizimit e te Ardhurave</w:t>
      </w:r>
    </w:p>
    <w:p w:rsidR="00CA53EC" w:rsidRPr="00CA53EC" w:rsidRDefault="00CA53EC" w:rsidP="00CA53EC">
      <w:pPr>
        <w:numPr>
          <w:ilvl w:val="0"/>
          <w:numId w:val="38"/>
        </w:numPr>
        <w:spacing w:after="240"/>
        <w:contextualSpacing/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Kategoria e pagës  III-a/1.</w:t>
      </w:r>
    </w:p>
    <w:p w:rsidR="00CA53EC" w:rsidRPr="00CA53EC" w:rsidRDefault="00CA53EC" w:rsidP="00CA53EC">
      <w:pPr>
        <w:spacing w:after="240"/>
        <w:ind w:left="3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spacing w:after="240"/>
        <w:ind w:left="3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586"/>
      </w:tblGrid>
      <w:tr w:rsidR="00CA53EC" w:rsidRPr="00CA53EC" w:rsidTr="0034117F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Plotësimi i pozicionit më sipër </w:t>
            </w:r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fillimisht </w:t>
            </w:r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bëhet nëpërmjet </w:t>
            </w:r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procedures </w:t>
            </w:r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së lëvizjes paralele ngritjes në dety</w:t>
            </w:r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rw dhe pranim nga jashtw . 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rPr>
          <w:rFonts w:ascii="Times New Roman" w:eastAsia="MS Mincho" w:hAnsi="Times New Roman" w:cs="Times New Roman"/>
          <w:b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</w:rPr>
        <w:t>Për të dy Procedurat (lëvizje paralele dhe ngritje në detyrë)  aplikohet në të njëjtën kohë!</w:t>
      </w:r>
    </w:p>
    <w:p w:rsidR="00CA53EC" w:rsidRPr="00CA53EC" w:rsidRDefault="00CA53EC" w:rsidP="00CA53E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977"/>
      </w:tblGrid>
      <w:tr w:rsidR="00B72DCE" w:rsidRPr="00CA53EC" w:rsidTr="000154BF"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color w:val="C00000"/>
                <w:sz w:val="32"/>
                <w:szCs w:val="32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LËVIZJE PARALELE:                  </w:t>
            </w:r>
            <w:bookmarkStart w:id="1" w:name="_Hlk168914846"/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21.06.2024</w:t>
            </w:r>
            <w:bookmarkEnd w:id="1"/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  <w:tr w:rsidR="00B72DCE" w:rsidRPr="00CA53EC" w:rsidTr="000154BF">
        <w:trPr>
          <w:trHeight w:val="828"/>
        </w:trPr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color w:val="C00000"/>
                <w:sz w:val="32"/>
                <w:szCs w:val="32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NGRITJE NE DETYRE:               </w:t>
            </w:r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28.06.2024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  <w:tr w:rsidR="00B72DCE" w:rsidRPr="00CA53EC" w:rsidTr="000154BF">
        <w:trPr>
          <w:trHeight w:val="828"/>
        </w:trPr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PRANIM NGA JASHTË </w:t>
            </w:r>
            <w:r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:             </w:t>
            </w:r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28.06.2024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B72DCE" w:rsidRPr="00CA53EC" w:rsidRDefault="00B72DCE" w:rsidP="0001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</w:tbl>
    <w:p w:rsidR="00CA53EC" w:rsidRPr="00CA53EC" w:rsidRDefault="00CA53EC" w:rsidP="00CA53EC">
      <w:pPr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576"/>
      </w:tblGrid>
      <w:tr w:rsidR="00CA53EC" w:rsidRPr="00CA53EC" w:rsidTr="0034117F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CA53EC" w:rsidRPr="00CA53EC" w:rsidTr="0034117F">
        <w:tc>
          <w:tcPr>
            <w:tcW w:w="9855" w:type="dxa"/>
          </w:tcPr>
          <w:p w:rsidR="00741E15" w:rsidRDefault="00741E15" w:rsidP="00741E15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sq-AL"/>
              </w:rPr>
            </w:pP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>Koordinon punen me  sektorët  e tjere te bashkise ne lidhje me mbledhjen e taksave dhe tarifave vendore.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bCs/>
                <w:sz w:val="24"/>
                <w:szCs w:val="24"/>
              </w:rPr>
              <w:t>Monitoron progresin e mbledhjes se taksave dhe tarifave.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bCs/>
                <w:sz w:val="24"/>
                <w:szCs w:val="24"/>
              </w:rPr>
              <w:t>Pergatit raportet periodike progresive.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Ndjek dhe evidenton në mënyrë të vazhdueshme subjektet e regjistruara pranë organeve tatimore. 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Studion mundësinë e një kontrolli sa më efikas të rrjetit të tregtisë, në bashkepunim me struktura të tjera të bashkisë, përgjegjëse për planifikimin e kontrollit urban dhe infrastrukturës publike. 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Është përgjegjës për evidentimin, krijimin e një database për licensimin e të gjitha subjekteve tregtare që ushtrojnë aktivitetin e tyre në Bashkine e Rrogozhnës. 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Është përgjegjës për zbatimin korrekt dhe brenda afateve, të të gjithë vendimeve të Këshillit Bashkiak apo urdhëresave dhe vendimeve të tjera në fuqi, </w:t>
            </w:r>
            <w:r w:rsidRPr="00741E15">
              <w:rPr>
                <w:rFonts w:ascii="Arial" w:eastAsia="Calibri" w:hAnsi="Arial" w:cs="Arial"/>
                <w:bCs/>
                <w:sz w:val="24"/>
                <w:szCs w:val="24"/>
              </w:rPr>
              <w:t>per paketen fiskale.</w:t>
            </w: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>Studion dhe implementon metoda të reja që lehtësojnë komunikimin me subjektet e interesuar për shërbimet që ofrohen.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>Propozon masa administrative për punonjësit e vartësisë kur në mënyrë të përsëritur nuk zbatojnë detyrat e ngarkuara dhe kryejnë veprime që janë në kundërshtim me aktet ligjore e nënligjore në fuqi.</w:t>
            </w:r>
          </w:p>
          <w:p w:rsidR="00741E15" w:rsidRPr="00741E15" w:rsidRDefault="00741E15" w:rsidP="00741E15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41E15">
              <w:rPr>
                <w:rFonts w:ascii="Arial" w:eastAsia="Calibri" w:hAnsi="Arial" w:cs="Arial"/>
                <w:sz w:val="24"/>
                <w:szCs w:val="24"/>
              </w:rPr>
              <w:t xml:space="preserve">Propozon eprorit direkt ndërhyrjen pranë organeve kompetente për zgjidhjen e problemeve që dalin në sektorët që mbulon. </w:t>
            </w:r>
          </w:p>
          <w:p w:rsidR="00741E15" w:rsidRPr="00CA53EC" w:rsidRDefault="00741E15" w:rsidP="00563325">
            <w:pPr>
              <w:autoSpaceDE w:val="0"/>
              <w:autoSpaceDN w:val="0"/>
              <w:adjustRightInd w:val="0"/>
              <w:spacing w:after="0" w:line="360" w:lineRule="auto"/>
              <w:ind w:left="360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sq-AL"/>
              </w:rPr>
            </w:pP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6"/>
        <w:gridCol w:w="8734"/>
      </w:tblGrid>
      <w:tr w:rsidR="00CA53EC" w:rsidRPr="00CA53EC" w:rsidTr="0034117F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CA53EC" w:rsidRPr="00CA53EC" w:rsidRDefault="00CA53EC" w:rsidP="00CA53EC">
      <w:pPr>
        <w:numPr>
          <w:ilvl w:val="0"/>
          <w:numId w:val="3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Të jenë nëpunës civil të konfirmuar, brenda së njëjtës kategori (kategoria III-a/1 );</w:t>
      </w:r>
    </w:p>
    <w:p w:rsidR="00CA53EC" w:rsidRPr="00CA53EC" w:rsidRDefault="00CA53EC" w:rsidP="00CA53EC">
      <w:pPr>
        <w:numPr>
          <w:ilvl w:val="0"/>
          <w:numId w:val="3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Të mos kenë masë disiplinore në fuqi;</w:t>
      </w:r>
    </w:p>
    <w:p w:rsidR="00CA53EC" w:rsidRPr="00CA53EC" w:rsidRDefault="00CA53EC" w:rsidP="00CA53EC">
      <w:pPr>
        <w:numPr>
          <w:ilvl w:val="0"/>
          <w:numId w:val="3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Të kenë të paktën vlerësimin e fundit “mirë” apo “shumë mirë”;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 xml:space="preserve">Kandidatët duhet të plotësojnë </w:t>
      </w:r>
      <w:r w:rsidRPr="00CA53EC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kriteret e veçanta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si vijon:</w:t>
      </w:r>
    </w:p>
    <w:p w:rsidR="00CA53EC" w:rsidRPr="00CA53EC" w:rsidRDefault="00CA53EC" w:rsidP="00CA53EC">
      <w:pPr>
        <w:spacing w:after="0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Arsimi: </w:t>
      </w:r>
    </w:p>
    <w:p w:rsidR="00CA53EC" w:rsidRPr="00CA53EC" w:rsidRDefault="00CA53EC" w:rsidP="00CA53EC">
      <w:pPr>
        <w:numPr>
          <w:ilvl w:val="0"/>
          <w:numId w:val="14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zotërojnë diplomë të nivelit në Master Shkencor” në shkencat </w:t>
      </w:r>
      <w:r w:rsidR="00563325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ekonomike/administrim 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edhe diploma e nivelit “Bachelor” duhet të jetë në të njëjtën fushë.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(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CA53EC" w:rsidRPr="00CA53EC" w:rsidRDefault="00CA53EC" w:rsidP="00CA53EC">
      <w:pPr>
        <w:ind w:left="72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</w:p>
    <w:p w:rsidR="00CA53EC" w:rsidRPr="00563325" w:rsidRDefault="00CA53EC" w:rsidP="0056332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/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</w:pPr>
      <w:r w:rsidRPr="00CA53EC"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  <w:t xml:space="preserve">Përvoja : </w:t>
      </w:r>
    </w:p>
    <w:p w:rsidR="00CA53EC" w:rsidRPr="00CA53EC" w:rsidRDefault="00CA53EC" w:rsidP="00CA53EC">
      <w:pPr>
        <w:numPr>
          <w:ilvl w:val="0"/>
          <w:numId w:val="14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kenë eksperiencë pune jo më pak se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3 vite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administratën shtetërore dhe/ose institucione të pavarura dhe/ose institucionet e Institucionet e veteqeverisjes vendore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etj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</w:p>
    <w:p w:rsidR="00CA53EC" w:rsidRPr="00CA53EC" w:rsidRDefault="00CA53EC" w:rsidP="00CA53EC">
      <w:pPr>
        <w:spacing w:after="0" w:line="240" w:lineRule="auto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Tjetër: </w:t>
      </w:r>
    </w:p>
    <w:p w:rsidR="00CA53EC" w:rsidRPr="00CA53EC" w:rsidRDefault="00CA53EC" w:rsidP="00CA53EC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njohuri mjaft mira të gjuhës angleze, preferohet njohja e një gjuhe të dytë të BE.</w:t>
      </w:r>
    </w:p>
    <w:p w:rsidR="00CA53EC" w:rsidRPr="00CA53EC" w:rsidRDefault="00CA53EC" w:rsidP="00CA53EC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aftësi të mira komunikuese, koordinuese dhe të punës në grup.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Kandidatët që aplikojnë duhet të dorëzojnë dokumentat si më poshtë: 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Jetëshkrim i plotësuar në përputhje me dokumentin tip që e gjeni në linkun:</w:t>
      </w:r>
    </w:p>
    <w:p w:rsidR="00CA53EC" w:rsidRPr="00CA53EC" w:rsidRDefault="00B8461F" w:rsidP="00CA53EC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8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diplomës (përfshirë edhe diplomën bachelor);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librezës së punës (të gjitha faqet që vërtetojnë eksperiencën në punë);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letërnjoftimit (ID);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Vërtetim të gjëndjes shëndetësore;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Vetëdeklarim të gjëndjes gjyqësore;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fuqi.</w:t>
      </w:r>
    </w:p>
    <w:p w:rsidR="00CA53EC" w:rsidRPr="00CA53EC" w:rsidRDefault="00CA53EC" w:rsidP="00CA53EC">
      <w:pPr>
        <w:numPr>
          <w:ilvl w:val="0"/>
          <w:numId w:val="17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3550D2" w:rsidRDefault="00CA53EC" w:rsidP="00CA53EC">
      <w:pPr>
        <w:jc w:val="both"/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Dokumentet duhet të dorëzohen me postë apo drejtpërsëdrejti në institucion, brenda datës </w:t>
      </w:r>
      <w:r w:rsidR="00B72DCE">
        <w:rPr>
          <w:rFonts w:ascii="Calibri" w:eastAsia="Calibri" w:hAnsi="Calibri" w:cs="CG Times"/>
          <w:b/>
          <w:bCs/>
          <w:color w:val="C00000"/>
          <w:sz w:val="32"/>
          <w:szCs w:val="32"/>
          <w:lang w:val="sq-AL"/>
        </w:rPr>
        <w:t>21.06.2024.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CA53EC" w:rsidRDefault="00CA53EC" w:rsidP="00CA53E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lastRenderedPageBreak/>
        <w:t>Në datën</w:t>
      </w:r>
      <w:r w:rsidR="00B72DCE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 </w:t>
      </w:r>
      <w:r w:rsidR="00B72DCE">
        <w:rPr>
          <w:rFonts w:ascii="Calibri" w:eastAsia="Times New Roman" w:hAnsi="Calibri" w:cs="Calibri"/>
          <w:b/>
          <w:color w:val="FF0000"/>
          <w:sz w:val="24"/>
          <w:szCs w:val="24"/>
          <w:lang w:val="sq-AL" w:eastAsia="sq-AL"/>
        </w:rPr>
        <w:t xml:space="preserve">24.06.2024 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Njësia e Burimeve Njerëzore të Bashkisë Rrogozhinë do të shpallë në portalin “Shërbimi Kombëtar i Punësimit” dhe në faqen e internetit të Bashkisë, </w:t>
      </w:r>
      <w:r w:rsidRPr="00CA53EC">
        <w:rPr>
          <w:rFonts w:ascii="Calibri" w:eastAsia="Times New Roman" w:hAnsi="Calibri" w:cs="Calibri"/>
          <w:b/>
          <w:sz w:val="24"/>
          <w:szCs w:val="24"/>
          <w:lang w:val="sq-AL" w:eastAsia="sq-AL"/>
        </w:rPr>
        <w:t>listën e kandidatëve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 që plotësojnë kushtet e lëvizjes paralele dhe kriteret e veçanta, vendin, daten dhe oren e sakte.</w:t>
      </w:r>
    </w:p>
    <w:p w:rsidR="00CA53EC" w:rsidRPr="00CA53EC" w:rsidRDefault="00CA53EC" w:rsidP="00CA53EC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</w:p>
    <w:p w:rsidR="00CA53EC" w:rsidRPr="00CA53EC" w:rsidRDefault="00CA53EC" w:rsidP="00CA53E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Në të njëjtën datë kandidatët që nuk i plotësojnë kushtet e lëvizjes paralele dhe kriteret e veçanta do të njoftohen individualisht nga Drejtoria e Burimeve Njerëzore të Bashkisë Rrogozhine  </w:t>
      </w:r>
      <w:r w:rsidRPr="00CA53EC">
        <w:rPr>
          <w:rFonts w:ascii="Calibri" w:eastAsia="Times New Roman" w:hAnsi="Calibri" w:cs="Calibri"/>
          <w:sz w:val="24"/>
          <w:szCs w:val="24"/>
          <w:u w:val="single"/>
          <w:lang w:val="sq-AL" w:eastAsia="sq-AL"/>
        </w:rPr>
        <w:t>nëpërmjet adresës së e-mail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>, për shkaqet e moskualifikimit.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spacing w:line="360" w:lineRule="auto"/>
        <w:ind w:right="-8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Kandidatët do të vlerësohen në lidhje me:</w:t>
      </w:r>
    </w:p>
    <w:p w:rsidR="00563325" w:rsidRPr="006022F3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</w:rPr>
        <w:t>Kushtetuta e Republikës së Shqipërisë.</w:t>
      </w:r>
    </w:p>
    <w:p w:rsidR="00563325" w:rsidRPr="006022F3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</w:rPr>
        <w:t>Njohuritë mbi Ligjin Nr. 152/2013,“Për nëpunësin civil”, i ndryshuar, dhe aktet nënligjore dalë në zbatim të tij.</w:t>
      </w:r>
    </w:p>
    <w:p w:rsidR="00563325" w:rsidRPr="006022F3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</w:rPr>
        <w:t>Njohuritë mbi Ligjin Nr. 9131, datë 08.09.2003,“Për rregullat e etikës në administratën publike”.</w:t>
      </w:r>
    </w:p>
    <w:p w:rsidR="00563325" w:rsidRPr="006022F3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  <w:lang w:val="sq-AL"/>
        </w:rPr>
        <w:t>Njohuritë mbi Ligjin Nr. 139/2015 “Për Veteqeverisjen Vendore”</w:t>
      </w:r>
    </w:p>
    <w:p w:rsidR="00563325" w:rsidRPr="006022F3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</w:rPr>
        <w:t>Ligjin Nr. 9632, Datë 30.10.2006, "Për Sistemin E Taksave Vendore", Të Ndryshuar</w:t>
      </w:r>
    </w:p>
    <w:p w:rsidR="00563325" w:rsidRDefault="00563325" w:rsidP="00563325">
      <w:pPr>
        <w:pStyle w:val="ListParagraph"/>
        <w:numPr>
          <w:ilvl w:val="0"/>
          <w:numId w:val="46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</w:rPr>
        <w:t>Ligji Nr.9920, datë 19.5.2008 Për Proc</w:t>
      </w:r>
      <w:r>
        <w:rPr>
          <w:rFonts w:ascii="Times New Roman" w:hAnsi="Times New Roman"/>
          <w:sz w:val="24"/>
          <w:szCs w:val="24"/>
        </w:rPr>
        <w:t>edurat Tatimore Në Republikën e Shqipërisë</w:t>
      </w:r>
    </w:p>
    <w:p w:rsidR="00CA53EC" w:rsidRPr="00CA53EC" w:rsidRDefault="00CA53EC" w:rsidP="00563325">
      <w:pPr>
        <w:ind w:right="-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do të vlerësohen në lidhje me Dokumentacionin e dorëzuar:</w:t>
      </w:r>
      <w:r w:rsidR="00D8267F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                                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CA53EC" w:rsidRPr="00CA53EC" w:rsidRDefault="00CA53EC" w:rsidP="00CA53EC">
      <w:pPr>
        <w:numPr>
          <w:ilvl w:val="0"/>
          <w:numId w:val="40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CA53EC" w:rsidRPr="00CA53EC" w:rsidRDefault="00CA53EC" w:rsidP="00CA53EC">
      <w:pPr>
        <w:numPr>
          <w:ilvl w:val="0"/>
          <w:numId w:val="40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Eksperiencën e tyre të mëparshme;</w:t>
      </w:r>
    </w:p>
    <w:p w:rsidR="00CA53EC" w:rsidRPr="00CA53EC" w:rsidRDefault="00CA53EC" w:rsidP="00CA53EC">
      <w:pPr>
        <w:numPr>
          <w:ilvl w:val="0"/>
          <w:numId w:val="40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Motivimin, aspiratat dhe pritshmëritë e tyre për karrierën.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Totali i pikëve për këtë vlerësim është 60 pikë.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>Më shumë detaje në lidhje me vlerësimin me pikë, metodologjinë e shpërndarjes së pikëve, mënyrën e llogaritjes së rezultatit përfundimtar i gjeni në Udhëzimin nr. 2, datë 27.03.2015, “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”</w:t>
      </w:r>
      <w:r w:rsidRPr="00CA53EC">
        <w:rPr>
          <w:rFonts w:ascii="Calibri" w:eastAsia="MS Mincho" w:hAnsi="Calibri" w:cs="Times New Roman"/>
          <w:lang w:val="de-DE"/>
        </w:rPr>
        <w:t>,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të Departamentit të Administratës Publike </w:t>
      </w:r>
      <w:hyperlink r:id="rId9" w:history="1">
        <w:r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  <w:lang w:val="de-DE"/>
          </w:rPr>
          <w:t>ëëë.dap.gov.al</w:t>
        </w:r>
      </w:hyperlink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.</w:t>
      </w:r>
    </w:p>
    <w:p w:rsidR="00CA53EC" w:rsidRPr="00CA53EC" w:rsidRDefault="00B8461F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hyperlink r:id="rId10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  <w:lang w:val="de-DE"/>
          </w:rPr>
          <w:t>http://dap.gov.al/2014-03-21-12-52-44/udhezime/426-udhezim-nr-2-date-27-03-2015</w:t>
        </w:r>
      </w:hyperlink>
    </w:p>
    <w:p w:rsidR="00CA53EC" w:rsidRPr="00CA53EC" w:rsidRDefault="00CA53EC" w:rsidP="00CA53EC">
      <w:pPr>
        <w:jc w:val="both"/>
        <w:rPr>
          <w:rFonts w:ascii="Calibri" w:eastAsia="MS Mincho" w:hAnsi="Calibri" w:cs="Times New Roman"/>
          <w:color w:val="0000FF"/>
          <w:u w:val="singl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CA53EC">
                <w:rPr>
                  <w:rFonts w:ascii="Times New Roman" w:eastAsia="MS Mincho" w:hAnsi="Times New Roman" w:cs="Times New Roman"/>
                  <w:b/>
                  <w:sz w:val="24"/>
                  <w:szCs w:val="24"/>
                </w:rPr>
                <w:t>E DALJES</w:t>
              </w:r>
            </w:smartTag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CA53EC" w:rsidRPr="00CA53EC" w:rsidRDefault="00CA53EC" w:rsidP="00CA53EC">
      <w:pPr>
        <w:jc w:val="both"/>
        <w:rPr>
          <w:rFonts w:ascii="Calibri" w:eastAsia="MS Mincho" w:hAnsi="Calibri" w:cs="Times New Roman"/>
          <w:color w:val="0000FF"/>
          <w:sz w:val="24"/>
          <w:szCs w:val="24"/>
          <w:u w:val="singl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Në përfundim të vlerësimit të kandidatëve, Njësia e Burimeve Njerëzore të Bashkisë Rrogozhinë do të shpallë fituesin në portalin “Shërbimi Kombëtar i Punësimit” dhe në faqen zyrtare të Bashkisë.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Të gjithë kandidatët pjesëmarrës në këtë procedurë do të njoftohen në mënyrë elektronike për shpalljen e fituesit.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6"/>
        <w:gridCol w:w="8734"/>
      </w:tblGrid>
      <w:tr w:rsidR="00CA53EC" w:rsidRPr="00CA53EC" w:rsidTr="0034117F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CA53EC" w:rsidRPr="00CA53EC" w:rsidRDefault="00CA53EC" w:rsidP="00CA53EC">
      <w:pPr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586"/>
      </w:tblGrid>
      <w:tr w:rsidR="00CA53EC" w:rsidRPr="00CA53EC" w:rsidTr="0034117F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Vetëm në rast se pozicioni i renditur në fillim të kësaj shpalljeje, në përfundim të procedurës së lëvizjes paralele, rezulton se është ende vakant, ai është i vlefshëm për konkurimin nëpërmjet procedurës së ngritjes në detyrë, </w:t>
            </w:r>
          </w:p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</w:pPr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Për këtë procedurë kanë të drejtë të aplikojnë nëpunësit civilë të nivelit ekzekutiv, të</w:t>
            </w:r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punësuar në të njëjtin apo në një institucion tjetër të shërbimit civil që plotësojnë kushtet për</w:t>
            </w:r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ngritjen në detyrë.</w:t>
            </w:r>
          </w:p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CA53EC" w:rsidRPr="00CA53EC" w:rsidRDefault="00CA53EC" w:rsidP="00CA53EC">
      <w:pPr>
        <w:numPr>
          <w:ilvl w:val="0"/>
          <w:numId w:val="41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Të jetë nëpunës civil i konfirmuar;</w:t>
      </w:r>
    </w:p>
    <w:p w:rsidR="00CA53EC" w:rsidRPr="00CA53EC" w:rsidRDefault="00CA53EC" w:rsidP="00CA53EC">
      <w:pPr>
        <w:numPr>
          <w:ilvl w:val="0"/>
          <w:numId w:val="41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Të mos ketë masë disiplinore në fuqi (të vërtetuar me një dokument nga institucioni);</w:t>
      </w:r>
    </w:p>
    <w:p w:rsidR="00CA53EC" w:rsidRDefault="00CA53EC" w:rsidP="00CA53EC">
      <w:pPr>
        <w:numPr>
          <w:ilvl w:val="0"/>
          <w:numId w:val="41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Të ketë të paktën vlerësimin e fundit “Mirë” ose “Shumë mirë”;</w:t>
      </w:r>
    </w:p>
    <w:p w:rsidR="003550D2" w:rsidRPr="00CA53EC" w:rsidRDefault="003550D2" w:rsidP="00B72DCE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spacing w:after="0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lastRenderedPageBreak/>
        <w:t xml:space="preserve">Arsimi: </w:t>
      </w:r>
    </w:p>
    <w:p w:rsidR="00CA53EC" w:rsidRPr="003550D2" w:rsidRDefault="00563325" w:rsidP="003550D2">
      <w:pPr>
        <w:numPr>
          <w:ilvl w:val="0"/>
          <w:numId w:val="47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zotërojnë diplomë të nivelit në Master Shkencor” në shkencat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ekonomike/administrim 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edhe diploma e nivelit “Bachelor” duhet të jetë në të njëjtën fushë.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(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CA53EC" w:rsidRPr="00CA53EC" w:rsidRDefault="00CA53EC" w:rsidP="00CA53E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/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</w:pPr>
      <w:r w:rsidRPr="00CA53EC"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  <w:t xml:space="preserve">Përvoja : </w:t>
      </w:r>
    </w:p>
    <w:p w:rsidR="00CA53EC" w:rsidRPr="00CA53EC" w:rsidRDefault="00CA53EC" w:rsidP="00CA53EC">
      <w:pPr>
        <w:numPr>
          <w:ilvl w:val="0"/>
          <w:numId w:val="44"/>
        </w:numPr>
        <w:ind w:left="63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kenë eksperiencë pune jo më pak se </w:t>
      </w:r>
      <w:r w:rsidR="00D8267F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2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vite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administratën shtetërore dhe/ose institucione të pavarura dhe/ose institucionet e Institucionet e veteqeverisjes vendore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etj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</w:t>
      </w:r>
    </w:p>
    <w:p w:rsidR="00CA53EC" w:rsidRPr="00CA53EC" w:rsidRDefault="00CA53EC" w:rsidP="00CA53EC">
      <w:pPr>
        <w:spacing w:after="0" w:line="240" w:lineRule="auto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Tjetër: </w:t>
      </w:r>
    </w:p>
    <w:p w:rsidR="00CA53EC" w:rsidRPr="00CA53EC" w:rsidRDefault="00CA53EC" w:rsidP="00CA53EC">
      <w:pPr>
        <w:numPr>
          <w:ilvl w:val="0"/>
          <w:numId w:val="44"/>
        </w:numPr>
        <w:spacing w:after="0" w:line="240" w:lineRule="auto"/>
        <w:ind w:left="630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njohuri mjaft mira të gjuhës angleze, preferohet njohja e një gjuhe të dytë të BE.</w:t>
      </w:r>
    </w:p>
    <w:p w:rsidR="00CA53EC" w:rsidRPr="00CA53EC" w:rsidRDefault="00CA53EC" w:rsidP="00CA53EC">
      <w:pPr>
        <w:numPr>
          <w:ilvl w:val="0"/>
          <w:numId w:val="44"/>
        </w:numPr>
        <w:spacing w:after="0" w:line="240" w:lineRule="auto"/>
        <w:ind w:left="630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aftësi të mira komunikuese, koordinuese dhe të punës në grup.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1"/>
        <w:gridCol w:w="8729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Kandidatët që aplikojnë duhet të dorëzojnë Dokumentet si më poshtë: 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Jetëshkrim i plotësuar në përputhje me dokumentin tip që e gjeni në linkun:</w:t>
      </w:r>
    </w:p>
    <w:p w:rsidR="00CA53EC" w:rsidRPr="00CA53EC" w:rsidRDefault="00B8461F" w:rsidP="00CA53EC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11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diplomës (përfshirë edhe diplomën bachelor);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librezës së punës (të gjitha faqet që vërtetojnë eksperiencën në punë);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Fotokopje të letërnjoftimit (ID);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Vërtetim të gjëndjes shëndetësore;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Vetëdeklarim të gjëndjes gjyqësore;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fuqi;</w:t>
      </w:r>
    </w:p>
    <w:p w:rsidR="00CA53EC" w:rsidRPr="00CA53EC" w:rsidRDefault="00CA53EC" w:rsidP="00CA53EC">
      <w:pPr>
        <w:numPr>
          <w:ilvl w:val="0"/>
          <w:numId w:val="20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CA53EC" w:rsidRPr="00CA53EC" w:rsidRDefault="00CA53EC" w:rsidP="00CA53EC">
      <w:pPr>
        <w:ind w:left="360"/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 w:rsidR="00B72DCE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</w:t>
      </w:r>
      <w:r w:rsidR="00B72DCE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>28.06.2024</w:t>
      </w:r>
      <w:r w:rsidR="00B72DCE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 </w:t>
      </w:r>
      <w:r w:rsidR="003550D2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 </w:t>
      </w: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në Institucionin Bashkia Rrogozhine.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Në datën </w:t>
      </w:r>
      <w:r w:rsidR="00B72DCE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5.7.2024 </w:t>
      </w:r>
      <w:r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njësia e menaxhimit të burimeve njerëzore të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Institucionit Bashkia Rrogozhine,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ku ndodhet pozicioni për të cilin ju dëshironi të aplikoni do të shpallë në portalin </w:t>
      </w:r>
      <w:r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>“</w:t>
      </w:r>
      <w:r w:rsidR="003550D2"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Agjencia Kombwtare e Punwsimit dhe Aftwsive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” listën e kandidatëve që plotësojnë kushtet dhe kriteret e veçanta, si dhe datën, vendin dhe orën e saktë ku do të zhvillohet intervista. 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CA53EC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nëpërmjet adresës tuaj të e-mail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Kandidatët do të testohen me shkrim për njohuritë mbi dokumentet e listuara në pikën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1.4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Kandidatët gjatë intervistës së strukturuar me gojë do të vlerësohen në lidhje me</w:t>
      </w:r>
      <w:r w:rsidRPr="00CA53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a- Njohuritë, aftësitë, kompetencën në lidhje me përshkrimin e pozicionit të punës;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b- Eksperiencën e tyre të mëparshme;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c- Motivimin, aspiratat dhe pritshmëritë e tyre për karrierën.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</w:rPr>
        <w:t>Kandidatët do të vlerësohen në lidhje me:</w:t>
      </w:r>
    </w:p>
    <w:p w:rsidR="00CA53EC" w:rsidRPr="00CA53EC" w:rsidRDefault="00CA53EC" w:rsidP="00CA53EC">
      <w:pPr>
        <w:numPr>
          <w:ilvl w:val="0"/>
          <w:numId w:val="42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Vlerësimin me shkrim, deri në 40 pikë;</w:t>
      </w:r>
    </w:p>
    <w:p w:rsidR="00CA53EC" w:rsidRPr="00CA53EC" w:rsidRDefault="00CA53EC" w:rsidP="00CA53EC">
      <w:pPr>
        <w:numPr>
          <w:ilvl w:val="0"/>
          <w:numId w:val="42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Intervistën e strukturuar me gojë qe konsiston ne motivimin, aspiratat dhe pritshmëritë e tyre për karrierën, deri në 40 pikë;</w:t>
      </w:r>
    </w:p>
    <w:p w:rsidR="00CA53EC" w:rsidRPr="00CA53EC" w:rsidRDefault="00CA53EC" w:rsidP="00CA53EC">
      <w:pPr>
        <w:numPr>
          <w:ilvl w:val="0"/>
          <w:numId w:val="42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CA53EC">
        <w:rPr>
          <w:rFonts w:ascii="Times New Roman" w:eastAsia="MS Mincho" w:hAnsi="Times New Roman" w:cs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CA53EC">
        <w:rPr>
          <w:rFonts w:ascii="Times New Roman" w:eastAsia="MS Mincho" w:hAnsi="Times New Roman" w:cs="Times New Roman"/>
          <w:sz w:val="24"/>
          <w:szCs w:val="24"/>
        </w:rPr>
        <w:t>”</w:t>
      </w:r>
      <w:r w:rsidRPr="00CA53EC">
        <w:rPr>
          <w:rFonts w:ascii="Calibri" w:eastAsia="MS Mincho" w:hAnsi="Calibri" w:cs="Times New Roman"/>
        </w:rPr>
        <w:t>,</w:t>
      </w: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të Departamentit të Administratës Publike </w:t>
      </w:r>
      <w:hyperlink r:id="rId12" w:history="1">
        <w:r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ëëë.dap.gov.al</w:t>
        </w:r>
      </w:hyperlink>
      <w:r w:rsidRPr="00CA53E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53EC" w:rsidRDefault="00B8461F" w:rsidP="00CA53EC">
      <w:pPr>
        <w:jc w:val="both"/>
        <w:rPr>
          <w:rFonts w:ascii="Calibri" w:eastAsia="MS Mincho" w:hAnsi="Calibri" w:cs="Times New Roman"/>
          <w:color w:val="0000FF"/>
          <w:sz w:val="24"/>
          <w:szCs w:val="24"/>
          <w:u w:val="single"/>
        </w:rPr>
      </w:pPr>
      <w:hyperlink r:id="rId13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</w:p>
    <w:p w:rsidR="003550D2" w:rsidRPr="00CA53EC" w:rsidRDefault="003550D2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Në përfundim të vlerësimit të kandidatëve,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Institucioni Bashkia Rrogozhine </w:t>
      </w: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do të shpallë fituesin në portalin “Shërbimi Kombëtar i Punësimit”. Të gjithë kandidatët pjesëmarrës në këtë procedurë do të njoftohen në mënyrë elektronike për datën e saktë të shpalljes së fituesit. </w:t>
      </w:r>
    </w:p>
    <w:p w:rsidR="00CA53EC" w:rsidRDefault="00CA53EC" w:rsidP="00CA53EC">
      <w:pPr>
        <w:rPr>
          <w:rFonts w:ascii="Calibri" w:eastAsia="MS Mincho" w:hAnsi="Calibri" w:cs="Times New Roman"/>
          <w:b/>
          <w:szCs w:val="24"/>
        </w:rPr>
      </w:pPr>
    </w:p>
    <w:p w:rsidR="003550D2" w:rsidRPr="003E188E" w:rsidRDefault="003550D2" w:rsidP="003550D2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8449"/>
        <w:gridCol w:w="318"/>
      </w:tblGrid>
      <w:tr w:rsidR="003550D2" w:rsidRPr="00601D81" w:rsidTr="00500F0B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3550D2" w:rsidRPr="00601D81" w:rsidRDefault="003550D2" w:rsidP="0050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sq-AL"/>
              </w:rPr>
            </w:pPr>
            <w:r w:rsidRPr="00601D81">
              <w:rPr>
                <w:rFonts w:ascii="Calibri" w:eastAsia="Calibri" w:hAnsi="Calibri" w:cs="Times New Roman"/>
                <w:b/>
                <w:sz w:val="28"/>
                <w:szCs w:val="28"/>
                <w:lang w:val="sq-AL"/>
              </w:rPr>
              <w:lastRenderedPageBreak/>
              <w:t>3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auto"/>
            <w:vAlign w:val="center"/>
          </w:tcPr>
          <w:p w:rsidR="003550D2" w:rsidRPr="00601D81" w:rsidRDefault="003550D2" w:rsidP="0050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sq-AL"/>
              </w:rPr>
            </w:pPr>
            <w:r w:rsidRPr="00601D81">
              <w:rPr>
                <w:rFonts w:ascii="Calibri" w:eastAsia="Calibri" w:hAnsi="Calibri" w:cs="Calibri"/>
                <w:b/>
                <w:bCs/>
                <w:sz w:val="28"/>
                <w:szCs w:val="28"/>
                <w:lang w:val="sq-AL"/>
              </w:rPr>
              <w:t>PRANIMI NË SHËRBIMIN CIVIL</w:t>
            </w:r>
          </w:p>
        </w:tc>
      </w:tr>
      <w:tr w:rsidR="003550D2" w:rsidRPr="00601D81" w:rsidTr="00500F0B">
        <w:tblPrEx>
          <w:tbl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  <w:insideH w:val="single" w:sz="8" w:space="0" w:color="C00000"/>
            <w:insideV w:val="single" w:sz="8" w:space="0" w:color="C00000"/>
          </w:tblBorders>
          <w:tblCellMar>
            <w:top w:w="170" w:type="dxa"/>
            <w:left w:w="170" w:type="dxa"/>
            <w:bottom w:w="170" w:type="dxa"/>
            <w:right w:w="170" w:type="dxa"/>
          </w:tblCellMar>
          <w:tblLook w:val="00A0" w:firstRow="1" w:lastRow="0" w:firstColumn="1" w:lastColumn="0" w:noHBand="0" w:noVBand="0"/>
        </w:tblPrEx>
        <w:trPr>
          <w:gridAfter w:val="1"/>
          <w:wAfter w:w="320" w:type="dxa"/>
          <w:trHeight w:val="1335"/>
        </w:trPr>
        <w:tc>
          <w:tcPr>
            <w:tcW w:w="9315" w:type="dxa"/>
            <w:gridSpan w:val="2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3550D2" w:rsidRPr="00601D81" w:rsidRDefault="003550D2" w:rsidP="00500F0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Vetëm në rast se nga pozicionet e renditura në fillim të kësaj shpalljeje, në përfundim të procedurës së lëvizjes paralele, ngritjes ne detyre , rezulton se ende ka pozicione vakante, këto pozicione janë të vlefshme për konkurimin nëpërmjet procedurës së pranimit jashte  shërbimit civil.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hAnsi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hAnsi="Times New Roman"/>
          <w:i/>
          <w:sz w:val="24"/>
          <w:szCs w:val="24"/>
        </w:rPr>
      </w:pPr>
      <w:r w:rsidRPr="00601D81">
        <w:rPr>
          <w:rFonts w:ascii="Times New Roman" w:hAnsi="Times New Roman"/>
          <w:i/>
          <w:sz w:val="24"/>
          <w:szCs w:val="24"/>
        </w:rPr>
        <w:t>Për këtë procedurë kanë të drejtë të aplikojnë të gjithë kandidatët jashtë shërbimit civil që plotësojnë kërkesat e përgjithshme në përputhje me nenin 21, të Ligjit Nr. 152/2013, “Për nepunesit civil”, i ndryshuar.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KUSHTET QË DUHET TË PLOTËSOJË KANDIDATI NË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PROCEDURËN E PRANIMIT NË SHËRBIMIN CIVIL</w:t>
            </w: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601D81">
        <w:rPr>
          <w:rFonts w:ascii="Times New Roman" w:eastAsia="MS Mincho" w:hAnsi="Times New Roman" w:cs="Times New Roman"/>
          <w:b/>
          <w:sz w:val="24"/>
          <w:szCs w:val="24"/>
        </w:rPr>
        <w:t>Kushtet që duhet të plotësojë kandidati në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procedurën për pranim në shërbimin civil</w:t>
      </w:r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janë: </w:t>
      </w:r>
    </w:p>
    <w:p w:rsidR="003550D2" w:rsidRPr="00601D81" w:rsidRDefault="003550D2" w:rsidP="003550D2">
      <w:pPr>
        <w:numPr>
          <w:ilvl w:val="0"/>
          <w:numId w:val="48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Të mos ketë masë disiplinore në fuqi (të vërtetuar me një dokument nga institucioni);</w:t>
      </w:r>
    </w:p>
    <w:p w:rsidR="003550D2" w:rsidRDefault="003550D2" w:rsidP="003550D2">
      <w:pPr>
        <w:numPr>
          <w:ilvl w:val="0"/>
          <w:numId w:val="48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Të ketë të paktën vlerësimin e fundit “Mirë” ose “Shumë mirë”;</w:t>
      </w:r>
    </w:p>
    <w:p w:rsidR="003550D2" w:rsidRPr="00601D81" w:rsidRDefault="003550D2" w:rsidP="003550D2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784283" w:rsidRDefault="003550D2" w:rsidP="003550D2">
      <w:pPr>
        <w:jc w:val="both"/>
        <w:rPr>
          <w:rFonts w:ascii="Times New Roman" w:hAnsi="Times New Roman"/>
          <w:b/>
          <w:sz w:val="24"/>
          <w:szCs w:val="24"/>
        </w:rPr>
      </w:pPr>
      <w:r w:rsidRPr="00784283">
        <w:rPr>
          <w:rFonts w:ascii="Times New Roman" w:hAnsi="Times New Roman"/>
          <w:b/>
          <w:sz w:val="24"/>
          <w:szCs w:val="24"/>
        </w:rPr>
        <w:t>Kandidatët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>duhet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>të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>plotësojnë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>kriteret e veçanta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>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283">
        <w:rPr>
          <w:rFonts w:ascii="Times New Roman" w:hAnsi="Times New Roman"/>
          <w:b/>
          <w:sz w:val="24"/>
          <w:szCs w:val="24"/>
        </w:rPr>
        <w:t xml:space="preserve">vijon: </w:t>
      </w:r>
    </w:p>
    <w:p w:rsidR="003550D2" w:rsidRDefault="003550D2" w:rsidP="003550D2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Të zotërojnë diplomë të nivelit “Master Shkencor” në fakultetin Ekonomik/Finance Kontabilitet  dhe diploma e nivelit “Bachelor” duhet të jetë në të njëjtën fushë.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3550D2" w:rsidRPr="00687FC8" w:rsidRDefault="003550D2" w:rsidP="003550D2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kenë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experience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pune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jo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më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pak se </w:t>
      </w:r>
      <w:r>
        <w:rPr>
          <w:rFonts w:ascii="Times New Roman" w:hAnsi="Times New Roman"/>
          <w:sz w:val="24"/>
          <w:szCs w:val="24"/>
        </w:rPr>
        <w:t xml:space="preserve">4 </w:t>
      </w:r>
      <w:r w:rsidRPr="00862AB9">
        <w:rPr>
          <w:rFonts w:ascii="Times New Roman" w:hAnsi="Times New Roman"/>
          <w:sz w:val="24"/>
          <w:szCs w:val="24"/>
        </w:rPr>
        <w:t>vite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administratën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shtetërore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dhe/ose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institucione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pavarura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dhe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/ose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institucionet e </w:t>
      </w:r>
      <w:r>
        <w:rPr>
          <w:rFonts w:ascii="Times New Roman" w:hAnsi="Times New Roman"/>
          <w:color w:val="000000" w:themeColor="text1"/>
          <w:sz w:val="24"/>
          <w:szCs w:val="24"/>
        </w:rPr>
        <w:t>vetëqeverisjes vendore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etj.</w:t>
      </w:r>
    </w:p>
    <w:p w:rsidR="003550D2" w:rsidRPr="00687FC8" w:rsidRDefault="003550D2" w:rsidP="003550D2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kenë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aftësi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mira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komunikuese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dhe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punës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grup.</w:t>
      </w:r>
    </w:p>
    <w:p w:rsidR="003550D2" w:rsidRDefault="003550D2" w:rsidP="003550D2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zotërojnë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gjuhën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angleze. Përparësi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ka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një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gjuhë e dytë e BE-së.</w:t>
      </w:r>
    </w:p>
    <w:p w:rsidR="003550D2" w:rsidRPr="003550D2" w:rsidRDefault="003550D2" w:rsidP="003550D2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1"/>
        <w:gridCol w:w="8729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Kandidatët q</w:t>
      </w:r>
      <w:r>
        <w:rPr>
          <w:rFonts w:ascii="Times New Roman" w:eastAsia="MS Mincho" w:hAnsi="Times New Roman" w:cs="Times New Roman"/>
          <w:sz w:val="24"/>
          <w:szCs w:val="24"/>
        </w:rPr>
        <w:t>ë aplikojnë duhet të dorëzojnë d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okumentet si më poshtë: 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Jetëshkrim i plotësuar në përputhje me dokumentin tip që e gjeni në linkun:</w:t>
      </w:r>
    </w:p>
    <w:p w:rsidR="003550D2" w:rsidRPr="00601D81" w:rsidRDefault="00B8461F" w:rsidP="003550D2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14" w:history="1">
        <w:r w:rsidR="003550D2"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Fotokopje të diplomës (përfshirë edhe diplomën bachelor);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lastRenderedPageBreak/>
        <w:t>Fotokopje të librezës së punës (të gjitha faqet që vërtetojnë eksperiencën në punë);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Fotokopje të letërnjoftimit (ID);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Vërtetim të gjëndjes shëndetësore;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Vetëdeklarim të gjëndjes gjyqësore;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3550D2" w:rsidRPr="00601D81" w:rsidRDefault="003550D2" w:rsidP="003550D2">
      <w:pPr>
        <w:ind w:left="360"/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</w:t>
      </w:r>
      <w:r w:rsidR="00B72DCE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>28.06.2024</w:t>
      </w:r>
      <w:r w:rsidR="00B72DCE" w:rsidRPr="003550D2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 xml:space="preserve"> </w:t>
      </w:r>
      <w:r w:rsidR="00B72DCE" w:rsidRPr="00601D81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</w:t>
      </w:r>
      <w:r w:rsidRPr="003550D2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 xml:space="preserve"> </w:t>
      </w:r>
      <w:r w:rsidRPr="00601D81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në Institucionin Bashkia Rrogozhine.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Në datën </w:t>
      </w:r>
      <w:r w:rsidR="00B72DCE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5.7.2024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njësia e menaxhimit të burimeve njerëzore të </w:t>
      </w:r>
      <w:r w:rsidRPr="00601D81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Institucionit Bashkia Rrogozhine,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ku ndodhet pozicioni për të cilin ju dëshironi të aplikoni do të shpallë në portalin 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Agjencisw Komwbtare tw Punwsimit ,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listën e kandidatëve që plotësojnë kushtet dhe kriteret e veçanta, si dhe datën, vendin dhe orën e saktë ku do të zhvillohet intervista. 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601D81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nëpërmjet adresës tuaj të e-mail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Kandidatët do të testohen me shkrim për njohuritë mbi dokumentet e listuara në pikën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1.4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Kandidatët gjatë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intervistës së strukturuar me gojë do të vlerësohen në lidhje me</w:t>
      </w:r>
      <w:r w:rsidRPr="00601D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a- Njohuritë, aftësitë, kompetencën në lidhje me përshkrimin e pozicionit të punës;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b- Eksperiencën e tyre të mëparshme;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c- Motivimin, aspiratat dhe pritshmëritë e tyre për karrierën.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601D81">
        <w:rPr>
          <w:rFonts w:ascii="Times New Roman" w:eastAsia="MS Mincho" w:hAnsi="Times New Roman" w:cs="Times New Roman"/>
          <w:b/>
          <w:sz w:val="24"/>
          <w:szCs w:val="24"/>
        </w:rPr>
        <w:t>Kandidatët do të vlerësohen në lidhje me: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Vlerësimin me shkrim, deri në 40 pikë;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lastRenderedPageBreak/>
        <w:t>Intervistën e strukturuar me gojë qe konsiston ne motivimin, aspiratat dhe pritshmëritë e tyre për karrierën, deri në 40 pikë;</w:t>
      </w:r>
    </w:p>
    <w:p w:rsidR="003550D2" w:rsidRPr="00601D81" w:rsidRDefault="003550D2" w:rsidP="003550D2">
      <w:pPr>
        <w:numPr>
          <w:ilvl w:val="0"/>
          <w:numId w:val="49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3550D2" w:rsidRPr="00601D81" w:rsidRDefault="003550D2" w:rsidP="003550D2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601D81">
        <w:rPr>
          <w:rFonts w:ascii="Times New Roman" w:eastAsia="MS Mincho" w:hAnsi="Times New Roman" w:cs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601D81">
        <w:rPr>
          <w:rFonts w:ascii="Times New Roman" w:eastAsia="MS Mincho" w:hAnsi="Times New Roman" w:cs="Times New Roman"/>
          <w:sz w:val="24"/>
          <w:szCs w:val="24"/>
        </w:rPr>
        <w:t>”</w:t>
      </w:r>
      <w:r w:rsidRPr="00601D81">
        <w:rPr>
          <w:rFonts w:ascii="Calibri" w:eastAsia="MS Mincho" w:hAnsi="Calibri" w:cs="Times New Roman"/>
        </w:rPr>
        <w:t>,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të Departamentit të Administratës Publike </w:t>
      </w:r>
      <w:hyperlink r:id="rId15" w:history="1">
        <w:r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ëëë.dap.gov.al</w:t>
        </w:r>
      </w:hyperlink>
      <w:r w:rsidRPr="00601D8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550D2" w:rsidRPr="00601D81" w:rsidRDefault="00B8461F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6" w:history="1">
        <w:r w:rsidR="003550D2"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Në përfundim të vlerësimit të kandidatëve, </w:t>
      </w:r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Institucioni Bashkia Rrogozhine </w:t>
      </w:r>
      <w:r w:rsidRPr="00601D81">
        <w:rPr>
          <w:rFonts w:ascii="Times New Roman" w:eastAsia="MS Mincho" w:hAnsi="Times New Roman" w:cs="Times New Roman"/>
          <w:sz w:val="24"/>
          <w:szCs w:val="24"/>
        </w:rPr>
        <w:t>do të shpallë fituesin në portalin “</w:t>
      </w:r>
      <w:r>
        <w:rPr>
          <w:rFonts w:ascii="Times New Roman" w:eastAsia="MS Mincho" w:hAnsi="Times New Roman" w:cs="Times New Roman"/>
          <w:sz w:val="24"/>
          <w:szCs w:val="24"/>
        </w:rPr>
        <w:t xml:space="preserve">Agjencia Kombwtare e Punwsimit dhe Aftwsive </w:t>
      </w:r>
      <w:r w:rsidRPr="00601D81">
        <w:rPr>
          <w:rFonts w:ascii="Times New Roman" w:eastAsia="MS Mincho" w:hAnsi="Times New Roman" w:cs="Times New Roman"/>
          <w:sz w:val="24"/>
          <w:szCs w:val="24"/>
        </w:rPr>
        <w:t>”. Të gjithë kandidatët pjesëmarrës në këtë procedurë do të njoftohen në mënyrë elektronike për datën e saktë të shpalljes së fituesit.</w:t>
      </w:r>
    </w:p>
    <w:p w:rsidR="003550D2" w:rsidRPr="00601D81" w:rsidRDefault="003550D2" w:rsidP="003550D2">
      <w:pPr>
        <w:rPr>
          <w:rFonts w:ascii="Times New Roman" w:eastAsia="MS Mincho" w:hAnsi="Times New Roman" w:cs="Times New Roman"/>
          <w:sz w:val="24"/>
          <w:szCs w:val="24"/>
        </w:rPr>
      </w:pPr>
    </w:p>
    <w:p w:rsidR="00B72DCE" w:rsidRPr="00601D81" w:rsidRDefault="00B72DCE" w:rsidP="00B72DCE">
      <w:pPr>
        <w:rPr>
          <w:rFonts w:ascii="Calibri" w:eastAsia="MS Mincho" w:hAnsi="Calibri" w:cs="Times New Roman"/>
          <w:szCs w:val="24"/>
        </w:rPr>
      </w:pPr>
      <w:r>
        <w:rPr>
          <w:rFonts w:ascii="Calibri" w:eastAsia="MS Mincho" w:hAnsi="Calibri" w:cs="Times New Roman"/>
          <w:szCs w:val="24"/>
        </w:rPr>
        <w:t xml:space="preserve">Shpallur sot më datë 10.06.2024 </w:t>
      </w:r>
    </w:p>
    <w:p w:rsidR="001D63A6" w:rsidRPr="001D63A6" w:rsidRDefault="001D63A6" w:rsidP="00CA53E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sectPr w:rsidR="001D63A6" w:rsidRPr="001D63A6" w:rsidSect="00A33EAC">
      <w:headerReference w:type="default" r:id="rId17"/>
      <w:footerReference w:type="default" r:id="rId18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61F" w:rsidRDefault="00B8461F" w:rsidP="002D132C">
      <w:pPr>
        <w:spacing w:after="0" w:line="240" w:lineRule="auto"/>
      </w:pPr>
      <w:r>
        <w:separator/>
      </w:r>
    </w:p>
  </w:endnote>
  <w:endnote w:type="continuationSeparator" w:id="0">
    <w:p w:rsidR="00B8461F" w:rsidRDefault="00B8461F" w:rsidP="002D1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9EB" w:rsidRDefault="007E69E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7E69EB" w:rsidRDefault="007E69EB" w:rsidP="007E69EB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rPr>
        <w:rFonts w:ascii="Times New Roman" w:hAnsi="Times New Roman" w:cs="Times New Roman"/>
        <w:b/>
        <w:sz w:val="18"/>
        <w:szCs w:val="18"/>
      </w:rPr>
      <w:t xml:space="preserve">       </w:t>
    </w:r>
    <w:r w:rsidRPr="00A56A85">
      <w:rPr>
        <w:rFonts w:ascii="Times New Roman" w:hAnsi="Times New Roman" w:cs="Times New Roman"/>
        <w:b/>
        <w:sz w:val="18"/>
        <w:szCs w:val="18"/>
      </w:rPr>
      <w:t xml:space="preserve">Adresa: </w:t>
    </w:r>
    <w:r>
      <w:rPr>
        <w:rFonts w:ascii="Times New Roman" w:hAnsi="Times New Roman" w:cs="Times New Roman"/>
        <w:sz w:val="18"/>
        <w:szCs w:val="18"/>
      </w:rPr>
      <w:t>Bashkia Rrogozhinë</w:t>
    </w:r>
    <w:r w:rsidRPr="00A56A85">
      <w:rPr>
        <w:rFonts w:ascii="Times New Roman" w:hAnsi="Times New Roman" w:cs="Times New Roman"/>
        <w:sz w:val="18"/>
        <w:szCs w:val="18"/>
      </w:rPr>
      <w:t>, Lagja Nr. 1, Rruga e Kavaj</w:t>
    </w:r>
    <w:r>
      <w:rPr>
        <w:rFonts w:ascii="Times New Roman" w:hAnsi="Times New Roman" w:cs="Times New Roman"/>
        <w:sz w:val="18"/>
        <w:szCs w:val="18"/>
      </w:rPr>
      <w:t>ë</w:t>
    </w:r>
    <w:r w:rsidRPr="00A56A85">
      <w:rPr>
        <w:rFonts w:ascii="Times New Roman" w:hAnsi="Times New Roman" w:cs="Times New Roman"/>
        <w:sz w:val="18"/>
        <w:szCs w:val="18"/>
      </w:rPr>
      <w:t xml:space="preserve">s, Blloku “12 Shtatori”  </w:t>
    </w:r>
    <w:r w:rsidR="00A33EAC">
      <w:rPr>
        <w:rFonts w:ascii="Times New Roman" w:hAnsi="Times New Roman" w:cs="Times New Roman"/>
        <w:sz w:val="18"/>
        <w:szCs w:val="18"/>
      </w:rPr>
      <w:t>Email:brrogozhine@gmail.com</w:t>
    </w:r>
    <w:r w:rsidRPr="00A56A85">
      <w:rPr>
        <w:rFonts w:ascii="Times New Roman" w:hAnsi="Times New Roman" w:cs="Times New Roman"/>
        <w:sz w:val="18"/>
        <w:szCs w:val="18"/>
      </w:rPr>
      <w:t xml:space="preserve">      </w:t>
    </w:r>
    <w:r>
      <w:rPr>
        <w:rFonts w:ascii="Times New Roman" w:hAnsi="Times New Roman" w:cs="Times New Roman"/>
        <w:sz w:val="18"/>
        <w:szCs w:val="18"/>
      </w:rPr>
      <w:t xml:space="preserve">                  </w:t>
    </w:r>
    <w:r w:rsidR="00A33EAC">
      <w:rPr>
        <w:rFonts w:ascii="Times New Roman" w:hAnsi="Times New Roman" w:cs="Times New Roman"/>
        <w:b/>
        <w:sz w:val="18"/>
        <w:szCs w:val="18"/>
      </w:rPr>
      <w:t xml:space="preserve"> </w:t>
    </w:r>
  </w:p>
  <w:p w:rsidR="007E69EB" w:rsidRPr="007E69EB" w:rsidRDefault="007E69EB" w:rsidP="007E6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61F" w:rsidRDefault="00B8461F" w:rsidP="002D132C">
      <w:pPr>
        <w:spacing w:after="0" w:line="240" w:lineRule="auto"/>
      </w:pPr>
      <w:r>
        <w:separator/>
      </w:r>
    </w:p>
  </w:footnote>
  <w:footnote w:type="continuationSeparator" w:id="0">
    <w:p w:rsidR="00B8461F" w:rsidRDefault="00B8461F" w:rsidP="002D1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32C" w:rsidRPr="00A33EAC" w:rsidRDefault="00A33EAC" w:rsidP="00B10278">
    <w:pPr>
      <w:pStyle w:val="Header"/>
    </w:pPr>
    <w:r>
      <w:rPr>
        <w:rFonts w:ascii="Arial" w:eastAsiaTheme="majorEastAsia" w:hAnsi="Arial" w:cs="Arial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6FDE6AF4" wp14:editId="42BA055B">
          <wp:simplePos x="0" y="0"/>
          <wp:positionH relativeFrom="column">
            <wp:posOffset>5876925</wp:posOffset>
          </wp:positionH>
          <wp:positionV relativeFrom="paragraph">
            <wp:posOffset>-156210</wp:posOffset>
          </wp:positionV>
          <wp:extent cx="590550" cy="533400"/>
          <wp:effectExtent l="0" t="0" r="0" b="0"/>
          <wp:wrapSquare wrapText="bothSides"/>
          <wp:docPr id="5" name="Picture 0" descr="Rrogozhinë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rogozhinë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5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Theme="majorEastAsia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56C517E" wp14:editId="577F3C05">
          <wp:simplePos x="0" y="0"/>
          <wp:positionH relativeFrom="column">
            <wp:posOffset>2638425</wp:posOffset>
          </wp:positionH>
          <wp:positionV relativeFrom="paragraph">
            <wp:posOffset>-260985</wp:posOffset>
          </wp:positionV>
          <wp:extent cx="514350" cy="590550"/>
          <wp:effectExtent l="0" t="0" r="0" b="0"/>
          <wp:wrapSquare wrapText="bothSides"/>
          <wp:docPr id="4" name="Picture 4" descr="Coat_of_arms_of_Albani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at_of_arms_of_Albania.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43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u w:val="single"/>
      </w:rPr>
      <w:t xml:space="preserve">____________________________________    </w:t>
    </w:r>
    <w:r w:rsidRPr="00A33EAC">
      <w:t xml:space="preserve"> </w:t>
    </w:r>
    <w:r>
      <w:rPr>
        <w:u w:val="single"/>
      </w:rPr>
      <w:t xml:space="preserve">                 </w:t>
    </w:r>
    <w:r w:rsidRPr="00A33EAC">
      <w:rPr>
        <w:u w:val="single"/>
      </w:rPr>
      <w:t>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0229"/>
    <w:multiLevelType w:val="hybridMultilevel"/>
    <w:tmpl w:val="3C2E20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0246BB"/>
    <w:multiLevelType w:val="hybridMultilevel"/>
    <w:tmpl w:val="2258F7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5404D"/>
    <w:multiLevelType w:val="hybridMultilevel"/>
    <w:tmpl w:val="9216D17C"/>
    <w:lvl w:ilvl="0" w:tplc="A84E2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EF76E0"/>
    <w:multiLevelType w:val="hybridMultilevel"/>
    <w:tmpl w:val="3D4E578E"/>
    <w:lvl w:ilvl="0" w:tplc="26C83C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4B7"/>
    <w:multiLevelType w:val="hybridMultilevel"/>
    <w:tmpl w:val="F7F2882E"/>
    <w:lvl w:ilvl="0" w:tplc="53E01E8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AD484A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644DD1"/>
    <w:multiLevelType w:val="hybridMultilevel"/>
    <w:tmpl w:val="5E9ABA3A"/>
    <w:lvl w:ilvl="0" w:tplc="6DE0C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25315D"/>
    <w:multiLevelType w:val="hybridMultilevel"/>
    <w:tmpl w:val="A77CC1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374EB"/>
    <w:multiLevelType w:val="hybridMultilevel"/>
    <w:tmpl w:val="7A523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677CC"/>
    <w:multiLevelType w:val="hybridMultilevel"/>
    <w:tmpl w:val="27207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202CC"/>
    <w:multiLevelType w:val="hybridMultilevel"/>
    <w:tmpl w:val="E21873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C35EC1"/>
    <w:multiLevelType w:val="hybridMultilevel"/>
    <w:tmpl w:val="21D0691A"/>
    <w:lvl w:ilvl="0" w:tplc="7ED2A36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20B2A"/>
    <w:multiLevelType w:val="hybridMultilevel"/>
    <w:tmpl w:val="58148D92"/>
    <w:lvl w:ilvl="0" w:tplc="5072930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A5F68"/>
    <w:multiLevelType w:val="hybridMultilevel"/>
    <w:tmpl w:val="B9823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85F20"/>
    <w:multiLevelType w:val="hybridMultilevel"/>
    <w:tmpl w:val="BFDCD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23ED2"/>
    <w:multiLevelType w:val="multilevel"/>
    <w:tmpl w:val="E142242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6B4522"/>
    <w:multiLevelType w:val="hybridMultilevel"/>
    <w:tmpl w:val="FEE2CC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E7086B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292BB3"/>
    <w:multiLevelType w:val="hybridMultilevel"/>
    <w:tmpl w:val="E3AC04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74487F"/>
    <w:multiLevelType w:val="hybridMultilevel"/>
    <w:tmpl w:val="03960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71FA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CA6674"/>
    <w:multiLevelType w:val="hybridMultilevel"/>
    <w:tmpl w:val="AF422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274CE"/>
    <w:multiLevelType w:val="hybridMultilevel"/>
    <w:tmpl w:val="590C8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273019"/>
    <w:multiLevelType w:val="hybridMultilevel"/>
    <w:tmpl w:val="F5183170"/>
    <w:lvl w:ilvl="0" w:tplc="041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4A2CEB"/>
    <w:multiLevelType w:val="multilevel"/>
    <w:tmpl w:val="C598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8DC1616"/>
    <w:multiLevelType w:val="hybridMultilevel"/>
    <w:tmpl w:val="D8B067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DFA5FE3"/>
    <w:multiLevelType w:val="hybridMultilevel"/>
    <w:tmpl w:val="C88ACC2E"/>
    <w:lvl w:ilvl="0" w:tplc="152C97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137EC"/>
    <w:multiLevelType w:val="hybridMultilevel"/>
    <w:tmpl w:val="311690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174A11"/>
    <w:multiLevelType w:val="hybridMultilevel"/>
    <w:tmpl w:val="5EF08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A278B"/>
    <w:multiLevelType w:val="hybridMultilevel"/>
    <w:tmpl w:val="497EE9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D7490"/>
    <w:multiLevelType w:val="hybridMultilevel"/>
    <w:tmpl w:val="AA88D8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14"/>
  </w:num>
  <w:num w:numId="5">
    <w:abstractNumId w:val="30"/>
  </w:num>
  <w:num w:numId="6">
    <w:abstractNumId w:val="35"/>
  </w:num>
  <w:num w:numId="7">
    <w:abstractNumId w:val="28"/>
  </w:num>
  <w:num w:numId="8">
    <w:abstractNumId w:val="43"/>
  </w:num>
  <w:num w:numId="9">
    <w:abstractNumId w:val="10"/>
  </w:num>
  <w:num w:numId="10">
    <w:abstractNumId w:val="46"/>
  </w:num>
  <w:num w:numId="11">
    <w:abstractNumId w:val="3"/>
  </w:num>
  <w:num w:numId="12">
    <w:abstractNumId w:val="4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47"/>
  </w:num>
  <w:num w:numId="26">
    <w:abstractNumId w:val="2"/>
  </w:num>
  <w:num w:numId="27">
    <w:abstractNumId w:val="22"/>
  </w:num>
  <w:num w:numId="28">
    <w:abstractNumId w:val="18"/>
  </w:num>
  <w:num w:numId="29">
    <w:abstractNumId w:val="19"/>
  </w:num>
  <w:num w:numId="30">
    <w:abstractNumId w:val="13"/>
  </w:num>
  <w:num w:numId="31">
    <w:abstractNumId w:val="1"/>
  </w:num>
  <w:num w:numId="32">
    <w:abstractNumId w:val="0"/>
  </w:num>
  <w:num w:numId="33">
    <w:abstractNumId w:val="39"/>
  </w:num>
  <w:num w:numId="34">
    <w:abstractNumId w:val="7"/>
  </w:num>
  <w:num w:numId="35">
    <w:abstractNumId w:val="11"/>
  </w:num>
  <w:num w:numId="36">
    <w:abstractNumId w:val="26"/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15"/>
  </w:num>
  <w:num w:numId="45">
    <w:abstractNumId w:val="38"/>
  </w:num>
  <w:num w:numId="46">
    <w:abstractNumId w:val="40"/>
  </w:num>
  <w:num w:numId="47">
    <w:abstractNumId w:val="29"/>
  </w:num>
  <w:num w:numId="48">
    <w:abstractNumId w:val="17"/>
  </w:num>
  <w:num w:numId="49">
    <w:abstractNumId w:val="42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2C"/>
    <w:rsid w:val="000022C3"/>
    <w:rsid w:val="00003374"/>
    <w:rsid w:val="00006867"/>
    <w:rsid w:val="00006B08"/>
    <w:rsid w:val="0001212B"/>
    <w:rsid w:val="00014E3C"/>
    <w:rsid w:val="000163E0"/>
    <w:rsid w:val="0001784E"/>
    <w:rsid w:val="00024F61"/>
    <w:rsid w:val="0003187F"/>
    <w:rsid w:val="00034FEF"/>
    <w:rsid w:val="00041247"/>
    <w:rsid w:val="00042A30"/>
    <w:rsid w:val="00046042"/>
    <w:rsid w:val="0005330A"/>
    <w:rsid w:val="000565AC"/>
    <w:rsid w:val="00061492"/>
    <w:rsid w:val="00063DC5"/>
    <w:rsid w:val="00064838"/>
    <w:rsid w:val="000661D0"/>
    <w:rsid w:val="00066B51"/>
    <w:rsid w:val="00067AFD"/>
    <w:rsid w:val="0007195F"/>
    <w:rsid w:val="000735AA"/>
    <w:rsid w:val="000773EA"/>
    <w:rsid w:val="00082032"/>
    <w:rsid w:val="000866BF"/>
    <w:rsid w:val="00086CF7"/>
    <w:rsid w:val="00092D29"/>
    <w:rsid w:val="00093818"/>
    <w:rsid w:val="00094E43"/>
    <w:rsid w:val="000A3852"/>
    <w:rsid w:val="000A3966"/>
    <w:rsid w:val="000A43BC"/>
    <w:rsid w:val="000A6307"/>
    <w:rsid w:val="000A6889"/>
    <w:rsid w:val="000B3998"/>
    <w:rsid w:val="000B7156"/>
    <w:rsid w:val="000B7D47"/>
    <w:rsid w:val="000C2CCB"/>
    <w:rsid w:val="000C3DAA"/>
    <w:rsid w:val="000C3EF2"/>
    <w:rsid w:val="000D2292"/>
    <w:rsid w:val="000D273A"/>
    <w:rsid w:val="000D4E9B"/>
    <w:rsid w:val="000E09AE"/>
    <w:rsid w:val="000E0E3F"/>
    <w:rsid w:val="000E5DAA"/>
    <w:rsid w:val="000E6585"/>
    <w:rsid w:val="000E742C"/>
    <w:rsid w:val="000F0830"/>
    <w:rsid w:val="000F214D"/>
    <w:rsid w:val="000F300C"/>
    <w:rsid w:val="000F4274"/>
    <w:rsid w:val="000F51B8"/>
    <w:rsid w:val="000F775C"/>
    <w:rsid w:val="000F7D89"/>
    <w:rsid w:val="0010007B"/>
    <w:rsid w:val="00102825"/>
    <w:rsid w:val="0010376C"/>
    <w:rsid w:val="001043D6"/>
    <w:rsid w:val="00104B52"/>
    <w:rsid w:val="00104EAD"/>
    <w:rsid w:val="00105A54"/>
    <w:rsid w:val="00110510"/>
    <w:rsid w:val="00110638"/>
    <w:rsid w:val="00110855"/>
    <w:rsid w:val="001121E1"/>
    <w:rsid w:val="001146A1"/>
    <w:rsid w:val="00120545"/>
    <w:rsid w:val="0012075E"/>
    <w:rsid w:val="00122F5E"/>
    <w:rsid w:val="00123C68"/>
    <w:rsid w:val="0012477F"/>
    <w:rsid w:val="00127E7B"/>
    <w:rsid w:val="00130782"/>
    <w:rsid w:val="00131D18"/>
    <w:rsid w:val="001320AF"/>
    <w:rsid w:val="00135EAB"/>
    <w:rsid w:val="00136FFE"/>
    <w:rsid w:val="00146961"/>
    <w:rsid w:val="0015352E"/>
    <w:rsid w:val="00154C00"/>
    <w:rsid w:val="00160639"/>
    <w:rsid w:val="00166098"/>
    <w:rsid w:val="00166980"/>
    <w:rsid w:val="00174C36"/>
    <w:rsid w:val="001769D4"/>
    <w:rsid w:val="00177FDD"/>
    <w:rsid w:val="001819A5"/>
    <w:rsid w:val="00184684"/>
    <w:rsid w:val="00193380"/>
    <w:rsid w:val="001943A3"/>
    <w:rsid w:val="0019714D"/>
    <w:rsid w:val="00197707"/>
    <w:rsid w:val="00197790"/>
    <w:rsid w:val="001A23A2"/>
    <w:rsid w:val="001A2F92"/>
    <w:rsid w:val="001B6997"/>
    <w:rsid w:val="001B7F5A"/>
    <w:rsid w:val="001C034C"/>
    <w:rsid w:val="001C040D"/>
    <w:rsid w:val="001C1634"/>
    <w:rsid w:val="001C2075"/>
    <w:rsid w:val="001C20CF"/>
    <w:rsid w:val="001C5642"/>
    <w:rsid w:val="001C6DDD"/>
    <w:rsid w:val="001D4D10"/>
    <w:rsid w:val="001D50BE"/>
    <w:rsid w:val="001D63A6"/>
    <w:rsid w:val="001D675F"/>
    <w:rsid w:val="001D78D0"/>
    <w:rsid w:val="001E2729"/>
    <w:rsid w:val="001E3F32"/>
    <w:rsid w:val="001E4582"/>
    <w:rsid w:val="001E6697"/>
    <w:rsid w:val="001F03A5"/>
    <w:rsid w:val="001F5689"/>
    <w:rsid w:val="001F6448"/>
    <w:rsid w:val="002037CD"/>
    <w:rsid w:val="002050C1"/>
    <w:rsid w:val="002065AB"/>
    <w:rsid w:val="0021011F"/>
    <w:rsid w:val="0021281E"/>
    <w:rsid w:val="002135B1"/>
    <w:rsid w:val="002142D4"/>
    <w:rsid w:val="00225588"/>
    <w:rsid w:val="002267DE"/>
    <w:rsid w:val="00226BEF"/>
    <w:rsid w:val="002309BB"/>
    <w:rsid w:val="00230D8C"/>
    <w:rsid w:val="002319EC"/>
    <w:rsid w:val="00232791"/>
    <w:rsid w:val="002361FC"/>
    <w:rsid w:val="00243463"/>
    <w:rsid w:val="00244FA9"/>
    <w:rsid w:val="002457E2"/>
    <w:rsid w:val="0025130E"/>
    <w:rsid w:val="00251C86"/>
    <w:rsid w:val="00254B11"/>
    <w:rsid w:val="00254B90"/>
    <w:rsid w:val="002630AA"/>
    <w:rsid w:val="00266F8D"/>
    <w:rsid w:val="0027280A"/>
    <w:rsid w:val="00275E79"/>
    <w:rsid w:val="002769F6"/>
    <w:rsid w:val="00277F4F"/>
    <w:rsid w:val="00280B71"/>
    <w:rsid w:val="00285A05"/>
    <w:rsid w:val="00287188"/>
    <w:rsid w:val="0029421D"/>
    <w:rsid w:val="00295166"/>
    <w:rsid w:val="00295632"/>
    <w:rsid w:val="00296627"/>
    <w:rsid w:val="002A11B3"/>
    <w:rsid w:val="002A1544"/>
    <w:rsid w:val="002A4E68"/>
    <w:rsid w:val="002A72AA"/>
    <w:rsid w:val="002B2135"/>
    <w:rsid w:val="002B4B83"/>
    <w:rsid w:val="002C410A"/>
    <w:rsid w:val="002C460E"/>
    <w:rsid w:val="002C4D29"/>
    <w:rsid w:val="002D132C"/>
    <w:rsid w:val="002D6521"/>
    <w:rsid w:val="002E01F3"/>
    <w:rsid w:val="002E0339"/>
    <w:rsid w:val="002E27B6"/>
    <w:rsid w:val="002E3314"/>
    <w:rsid w:val="002E4017"/>
    <w:rsid w:val="002E5817"/>
    <w:rsid w:val="002E7327"/>
    <w:rsid w:val="002F2F9C"/>
    <w:rsid w:val="002F5FF3"/>
    <w:rsid w:val="00300A8A"/>
    <w:rsid w:val="00301012"/>
    <w:rsid w:val="0031114B"/>
    <w:rsid w:val="00313717"/>
    <w:rsid w:val="00316278"/>
    <w:rsid w:val="00327414"/>
    <w:rsid w:val="003275FD"/>
    <w:rsid w:val="003313B8"/>
    <w:rsid w:val="00334204"/>
    <w:rsid w:val="00334C5F"/>
    <w:rsid w:val="003357C8"/>
    <w:rsid w:val="00340666"/>
    <w:rsid w:val="00340746"/>
    <w:rsid w:val="00340FFE"/>
    <w:rsid w:val="00341C9C"/>
    <w:rsid w:val="003439EC"/>
    <w:rsid w:val="00343CC4"/>
    <w:rsid w:val="00352D6C"/>
    <w:rsid w:val="003543DC"/>
    <w:rsid w:val="00354B60"/>
    <w:rsid w:val="003550D2"/>
    <w:rsid w:val="003555B9"/>
    <w:rsid w:val="00360013"/>
    <w:rsid w:val="00362824"/>
    <w:rsid w:val="00366A7B"/>
    <w:rsid w:val="00366C1F"/>
    <w:rsid w:val="00380848"/>
    <w:rsid w:val="00381116"/>
    <w:rsid w:val="0038257B"/>
    <w:rsid w:val="003826E9"/>
    <w:rsid w:val="00382AD4"/>
    <w:rsid w:val="00383CD9"/>
    <w:rsid w:val="00384D78"/>
    <w:rsid w:val="00385A08"/>
    <w:rsid w:val="0039030D"/>
    <w:rsid w:val="003939A2"/>
    <w:rsid w:val="00395FED"/>
    <w:rsid w:val="00396DD2"/>
    <w:rsid w:val="003A0AA5"/>
    <w:rsid w:val="003A4C47"/>
    <w:rsid w:val="003B073C"/>
    <w:rsid w:val="003B435C"/>
    <w:rsid w:val="003B4EB0"/>
    <w:rsid w:val="003B5492"/>
    <w:rsid w:val="003B5845"/>
    <w:rsid w:val="003C00D7"/>
    <w:rsid w:val="003C13DC"/>
    <w:rsid w:val="003C1FA8"/>
    <w:rsid w:val="003C23DD"/>
    <w:rsid w:val="003D37A9"/>
    <w:rsid w:val="003D5447"/>
    <w:rsid w:val="003D5A32"/>
    <w:rsid w:val="003E2EC9"/>
    <w:rsid w:val="003E6976"/>
    <w:rsid w:val="003F1998"/>
    <w:rsid w:val="003F1A56"/>
    <w:rsid w:val="003F2B9B"/>
    <w:rsid w:val="003F456E"/>
    <w:rsid w:val="003F62AE"/>
    <w:rsid w:val="003F6B46"/>
    <w:rsid w:val="00400A93"/>
    <w:rsid w:val="0040228A"/>
    <w:rsid w:val="0040268C"/>
    <w:rsid w:val="00404C49"/>
    <w:rsid w:val="00405DB3"/>
    <w:rsid w:val="0041206F"/>
    <w:rsid w:val="00412D59"/>
    <w:rsid w:val="0041411D"/>
    <w:rsid w:val="00426AA0"/>
    <w:rsid w:val="00427EAE"/>
    <w:rsid w:val="0043006B"/>
    <w:rsid w:val="004346E4"/>
    <w:rsid w:val="00435B32"/>
    <w:rsid w:val="004372FB"/>
    <w:rsid w:val="004426E3"/>
    <w:rsid w:val="00447AAF"/>
    <w:rsid w:val="00454B1F"/>
    <w:rsid w:val="00455DC4"/>
    <w:rsid w:val="00457EF5"/>
    <w:rsid w:val="0046040D"/>
    <w:rsid w:val="004616CA"/>
    <w:rsid w:val="004662DB"/>
    <w:rsid w:val="00467758"/>
    <w:rsid w:val="00471DCD"/>
    <w:rsid w:val="00472D28"/>
    <w:rsid w:val="00473818"/>
    <w:rsid w:val="004771F8"/>
    <w:rsid w:val="00480BC3"/>
    <w:rsid w:val="00480E30"/>
    <w:rsid w:val="004816A3"/>
    <w:rsid w:val="004824A2"/>
    <w:rsid w:val="00484F12"/>
    <w:rsid w:val="004902C5"/>
    <w:rsid w:val="004906FE"/>
    <w:rsid w:val="00493970"/>
    <w:rsid w:val="00495A6A"/>
    <w:rsid w:val="0049666A"/>
    <w:rsid w:val="004A45EF"/>
    <w:rsid w:val="004A5ABF"/>
    <w:rsid w:val="004A6741"/>
    <w:rsid w:val="004B0504"/>
    <w:rsid w:val="004B060C"/>
    <w:rsid w:val="004B13F6"/>
    <w:rsid w:val="004B2FEC"/>
    <w:rsid w:val="004B3CB5"/>
    <w:rsid w:val="004B49AA"/>
    <w:rsid w:val="004B7161"/>
    <w:rsid w:val="004C0467"/>
    <w:rsid w:val="004C123D"/>
    <w:rsid w:val="004C3C1C"/>
    <w:rsid w:val="004D1396"/>
    <w:rsid w:val="004D5E1B"/>
    <w:rsid w:val="004D74F2"/>
    <w:rsid w:val="004D7619"/>
    <w:rsid w:val="004E0358"/>
    <w:rsid w:val="004E1834"/>
    <w:rsid w:val="004E669D"/>
    <w:rsid w:val="004E6E23"/>
    <w:rsid w:val="004E75C5"/>
    <w:rsid w:val="004F0CB3"/>
    <w:rsid w:val="004F0DD0"/>
    <w:rsid w:val="004F2053"/>
    <w:rsid w:val="004F2CC6"/>
    <w:rsid w:val="004F2E8D"/>
    <w:rsid w:val="004F339A"/>
    <w:rsid w:val="004F36A3"/>
    <w:rsid w:val="004F3DF2"/>
    <w:rsid w:val="005018C2"/>
    <w:rsid w:val="00503EB9"/>
    <w:rsid w:val="005057F7"/>
    <w:rsid w:val="005069EE"/>
    <w:rsid w:val="005129DE"/>
    <w:rsid w:val="00512A1E"/>
    <w:rsid w:val="00514AE2"/>
    <w:rsid w:val="005161AA"/>
    <w:rsid w:val="00520C48"/>
    <w:rsid w:val="00521B3E"/>
    <w:rsid w:val="00521BA2"/>
    <w:rsid w:val="00527575"/>
    <w:rsid w:val="00527828"/>
    <w:rsid w:val="00530BF9"/>
    <w:rsid w:val="00531447"/>
    <w:rsid w:val="0053177F"/>
    <w:rsid w:val="00531F71"/>
    <w:rsid w:val="005417B2"/>
    <w:rsid w:val="0054535E"/>
    <w:rsid w:val="00547927"/>
    <w:rsid w:val="005503E4"/>
    <w:rsid w:val="00550DB3"/>
    <w:rsid w:val="00553C0A"/>
    <w:rsid w:val="00563325"/>
    <w:rsid w:val="00572C4A"/>
    <w:rsid w:val="00575166"/>
    <w:rsid w:val="00575326"/>
    <w:rsid w:val="00575C85"/>
    <w:rsid w:val="005765B6"/>
    <w:rsid w:val="00577DD2"/>
    <w:rsid w:val="005814AC"/>
    <w:rsid w:val="00583B79"/>
    <w:rsid w:val="00592E3B"/>
    <w:rsid w:val="00593472"/>
    <w:rsid w:val="00596442"/>
    <w:rsid w:val="005964FA"/>
    <w:rsid w:val="005A0417"/>
    <w:rsid w:val="005A0E55"/>
    <w:rsid w:val="005A27A0"/>
    <w:rsid w:val="005A7379"/>
    <w:rsid w:val="005B5311"/>
    <w:rsid w:val="005B6DE4"/>
    <w:rsid w:val="005B73DF"/>
    <w:rsid w:val="005C0937"/>
    <w:rsid w:val="005C29B9"/>
    <w:rsid w:val="005C36A6"/>
    <w:rsid w:val="005C511F"/>
    <w:rsid w:val="005C7FB2"/>
    <w:rsid w:val="005D29CA"/>
    <w:rsid w:val="005D3426"/>
    <w:rsid w:val="005D6C7A"/>
    <w:rsid w:val="005D7801"/>
    <w:rsid w:val="005E1F62"/>
    <w:rsid w:val="005E3A6D"/>
    <w:rsid w:val="005E5E32"/>
    <w:rsid w:val="005F6464"/>
    <w:rsid w:val="005F6B1D"/>
    <w:rsid w:val="00602AF5"/>
    <w:rsid w:val="00604EAA"/>
    <w:rsid w:val="00607988"/>
    <w:rsid w:val="00610A22"/>
    <w:rsid w:val="00611755"/>
    <w:rsid w:val="00611A5B"/>
    <w:rsid w:val="006141D3"/>
    <w:rsid w:val="00614DE3"/>
    <w:rsid w:val="0061518A"/>
    <w:rsid w:val="0061614C"/>
    <w:rsid w:val="00620135"/>
    <w:rsid w:val="00622DA0"/>
    <w:rsid w:val="00623278"/>
    <w:rsid w:val="00624977"/>
    <w:rsid w:val="0063375D"/>
    <w:rsid w:val="0063452B"/>
    <w:rsid w:val="00637CCA"/>
    <w:rsid w:val="0064184B"/>
    <w:rsid w:val="0064251F"/>
    <w:rsid w:val="00642EAB"/>
    <w:rsid w:val="00643535"/>
    <w:rsid w:val="00645807"/>
    <w:rsid w:val="006503E3"/>
    <w:rsid w:val="00651336"/>
    <w:rsid w:val="00653187"/>
    <w:rsid w:val="0065327A"/>
    <w:rsid w:val="00660F07"/>
    <w:rsid w:val="00663C02"/>
    <w:rsid w:val="0066424C"/>
    <w:rsid w:val="00664702"/>
    <w:rsid w:val="00664EB0"/>
    <w:rsid w:val="00665158"/>
    <w:rsid w:val="00665A38"/>
    <w:rsid w:val="006662A3"/>
    <w:rsid w:val="00672368"/>
    <w:rsid w:val="006749BE"/>
    <w:rsid w:val="006750E5"/>
    <w:rsid w:val="00676378"/>
    <w:rsid w:val="00676F63"/>
    <w:rsid w:val="00677D69"/>
    <w:rsid w:val="00677F90"/>
    <w:rsid w:val="00683ABF"/>
    <w:rsid w:val="0068683A"/>
    <w:rsid w:val="00686FB0"/>
    <w:rsid w:val="00691526"/>
    <w:rsid w:val="006958E5"/>
    <w:rsid w:val="006963EE"/>
    <w:rsid w:val="006975A6"/>
    <w:rsid w:val="006A093E"/>
    <w:rsid w:val="006A3FF4"/>
    <w:rsid w:val="006A6702"/>
    <w:rsid w:val="006A6D88"/>
    <w:rsid w:val="006B05C5"/>
    <w:rsid w:val="006B16E4"/>
    <w:rsid w:val="006B17A6"/>
    <w:rsid w:val="006B17EF"/>
    <w:rsid w:val="006B403E"/>
    <w:rsid w:val="006B73C2"/>
    <w:rsid w:val="006C0C7E"/>
    <w:rsid w:val="006C465A"/>
    <w:rsid w:val="006D20EB"/>
    <w:rsid w:val="006D24AF"/>
    <w:rsid w:val="006D2BFC"/>
    <w:rsid w:val="006D3B50"/>
    <w:rsid w:val="006D3C49"/>
    <w:rsid w:val="006D4B2E"/>
    <w:rsid w:val="006D517D"/>
    <w:rsid w:val="006D5CBE"/>
    <w:rsid w:val="006D66D0"/>
    <w:rsid w:val="006E070C"/>
    <w:rsid w:val="006E1779"/>
    <w:rsid w:val="006E2280"/>
    <w:rsid w:val="006E34E9"/>
    <w:rsid w:val="006E37E7"/>
    <w:rsid w:val="006E6FBA"/>
    <w:rsid w:val="006F1B40"/>
    <w:rsid w:val="006F2608"/>
    <w:rsid w:val="006F4CB3"/>
    <w:rsid w:val="006F59B0"/>
    <w:rsid w:val="00701CCC"/>
    <w:rsid w:val="00703712"/>
    <w:rsid w:val="00706810"/>
    <w:rsid w:val="00711057"/>
    <w:rsid w:val="007132C2"/>
    <w:rsid w:val="007256FB"/>
    <w:rsid w:val="00730D05"/>
    <w:rsid w:val="007375B6"/>
    <w:rsid w:val="00737713"/>
    <w:rsid w:val="007407EA"/>
    <w:rsid w:val="00741C72"/>
    <w:rsid w:val="00741E15"/>
    <w:rsid w:val="00745205"/>
    <w:rsid w:val="00747062"/>
    <w:rsid w:val="00753096"/>
    <w:rsid w:val="00754DEF"/>
    <w:rsid w:val="00763611"/>
    <w:rsid w:val="00767FAF"/>
    <w:rsid w:val="00775C5E"/>
    <w:rsid w:val="00775D0E"/>
    <w:rsid w:val="00781D7A"/>
    <w:rsid w:val="00785CFB"/>
    <w:rsid w:val="00786E65"/>
    <w:rsid w:val="00787440"/>
    <w:rsid w:val="00792031"/>
    <w:rsid w:val="0079358E"/>
    <w:rsid w:val="0079411F"/>
    <w:rsid w:val="00796D0D"/>
    <w:rsid w:val="007A374E"/>
    <w:rsid w:val="007A48D5"/>
    <w:rsid w:val="007A5E3D"/>
    <w:rsid w:val="007B0998"/>
    <w:rsid w:val="007B2560"/>
    <w:rsid w:val="007B266C"/>
    <w:rsid w:val="007C1793"/>
    <w:rsid w:val="007C1805"/>
    <w:rsid w:val="007C5A0A"/>
    <w:rsid w:val="007D0F85"/>
    <w:rsid w:val="007D10DC"/>
    <w:rsid w:val="007D2F38"/>
    <w:rsid w:val="007D5695"/>
    <w:rsid w:val="007D68D5"/>
    <w:rsid w:val="007E30DB"/>
    <w:rsid w:val="007E43AA"/>
    <w:rsid w:val="007E69EB"/>
    <w:rsid w:val="007F36B2"/>
    <w:rsid w:val="007F3DD8"/>
    <w:rsid w:val="007F6622"/>
    <w:rsid w:val="007F7D76"/>
    <w:rsid w:val="008000F5"/>
    <w:rsid w:val="008003EC"/>
    <w:rsid w:val="008036EA"/>
    <w:rsid w:val="008066C8"/>
    <w:rsid w:val="0080736A"/>
    <w:rsid w:val="0081184D"/>
    <w:rsid w:val="0081536A"/>
    <w:rsid w:val="00815488"/>
    <w:rsid w:val="008164DD"/>
    <w:rsid w:val="00821102"/>
    <w:rsid w:val="00822DF0"/>
    <w:rsid w:val="00824090"/>
    <w:rsid w:val="008247D4"/>
    <w:rsid w:val="00830E82"/>
    <w:rsid w:val="00833FEC"/>
    <w:rsid w:val="00834F27"/>
    <w:rsid w:val="0083622D"/>
    <w:rsid w:val="00837979"/>
    <w:rsid w:val="008407A6"/>
    <w:rsid w:val="00842D93"/>
    <w:rsid w:val="00847503"/>
    <w:rsid w:val="00847592"/>
    <w:rsid w:val="0085290F"/>
    <w:rsid w:val="00857455"/>
    <w:rsid w:val="00857586"/>
    <w:rsid w:val="00857AE1"/>
    <w:rsid w:val="00862320"/>
    <w:rsid w:val="0086358C"/>
    <w:rsid w:val="00863E22"/>
    <w:rsid w:val="00864C40"/>
    <w:rsid w:val="00867F55"/>
    <w:rsid w:val="0087555D"/>
    <w:rsid w:val="0087598F"/>
    <w:rsid w:val="0087643D"/>
    <w:rsid w:val="00876601"/>
    <w:rsid w:val="00882409"/>
    <w:rsid w:val="008858BE"/>
    <w:rsid w:val="00885AB3"/>
    <w:rsid w:val="0089096C"/>
    <w:rsid w:val="008911D9"/>
    <w:rsid w:val="00891D15"/>
    <w:rsid w:val="00893575"/>
    <w:rsid w:val="00895792"/>
    <w:rsid w:val="00897E4E"/>
    <w:rsid w:val="008A5E4B"/>
    <w:rsid w:val="008A6A92"/>
    <w:rsid w:val="008A7140"/>
    <w:rsid w:val="008A766E"/>
    <w:rsid w:val="008B390B"/>
    <w:rsid w:val="008B5914"/>
    <w:rsid w:val="008B70DD"/>
    <w:rsid w:val="008C03A4"/>
    <w:rsid w:val="008C4AFC"/>
    <w:rsid w:val="008C6D37"/>
    <w:rsid w:val="008D1FDB"/>
    <w:rsid w:val="008D6D09"/>
    <w:rsid w:val="008D761C"/>
    <w:rsid w:val="008E1053"/>
    <w:rsid w:val="008E1C5A"/>
    <w:rsid w:val="008E37B5"/>
    <w:rsid w:val="008E3B7E"/>
    <w:rsid w:val="008E4A3D"/>
    <w:rsid w:val="008E54BF"/>
    <w:rsid w:val="008E6624"/>
    <w:rsid w:val="008E66DB"/>
    <w:rsid w:val="008E7D8B"/>
    <w:rsid w:val="008F1146"/>
    <w:rsid w:val="008F2858"/>
    <w:rsid w:val="008F5140"/>
    <w:rsid w:val="00900F43"/>
    <w:rsid w:val="00904BA2"/>
    <w:rsid w:val="00904FFC"/>
    <w:rsid w:val="00905EA0"/>
    <w:rsid w:val="009072EF"/>
    <w:rsid w:val="009149A2"/>
    <w:rsid w:val="00920119"/>
    <w:rsid w:val="009219EF"/>
    <w:rsid w:val="009259E2"/>
    <w:rsid w:val="00934CDD"/>
    <w:rsid w:val="00937A4F"/>
    <w:rsid w:val="00940195"/>
    <w:rsid w:val="00945927"/>
    <w:rsid w:val="0094618C"/>
    <w:rsid w:val="00951547"/>
    <w:rsid w:val="00954D3A"/>
    <w:rsid w:val="009562B2"/>
    <w:rsid w:val="00956767"/>
    <w:rsid w:val="009623BD"/>
    <w:rsid w:val="009626C2"/>
    <w:rsid w:val="009638E6"/>
    <w:rsid w:val="00965D93"/>
    <w:rsid w:val="00971518"/>
    <w:rsid w:val="009763F4"/>
    <w:rsid w:val="00980E9E"/>
    <w:rsid w:val="00980FCB"/>
    <w:rsid w:val="0099083A"/>
    <w:rsid w:val="00990DB8"/>
    <w:rsid w:val="00990F39"/>
    <w:rsid w:val="00991A0C"/>
    <w:rsid w:val="0099610A"/>
    <w:rsid w:val="009A2764"/>
    <w:rsid w:val="009A3F18"/>
    <w:rsid w:val="009A4A41"/>
    <w:rsid w:val="009B02F6"/>
    <w:rsid w:val="009B0328"/>
    <w:rsid w:val="009B4020"/>
    <w:rsid w:val="009B7B1B"/>
    <w:rsid w:val="009C0483"/>
    <w:rsid w:val="009C4BBE"/>
    <w:rsid w:val="009C6D26"/>
    <w:rsid w:val="009D04B0"/>
    <w:rsid w:val="009D1C44"/>
    <w:rsid w:val="009D23A7"/>
    <w:rsid w:val="009D3DB7"/>
    <w:rsid w:val="009D63A5"/>
    <w:rsid w:val="009D67DA"/>
    <w:rsid w:val="009E06DE"/>
    <w:rsid w:val="009E32BA"/>
    <w:rsid w:val="009E5996"/>
    <w:rsid w:val="009E7256"/>
    <w:rsid w:val="009F01EA"/>
    <w:rsid w:val="009F156C"/>
    <w:rsid w:val="009F1E65"/>
    <w:rsid w:val="009F1E92"/>
    <w:rsid w:val="009F6404"/>
    <w:rsid w:val="009F7208"/>
    <w:rsid w:val="00A05E7D"/>
    <w:rsid w:val="00A1068B"/>
    <w:rsid w:val="00A10B09"/>
    <w:rsid w:val="00A11048"/>
    <w:rsid w:val="00A12025"/>
    <w:rsid w:val="00A139A9"/>
    <w:rsid w:val="00A15A6E"/>
    <w:rsid w:val="00A17489"/>
    <w:rsid w:val="00A20153"/>
    <w:rsid w:val="00A210A4"/>
    <w:rsid w:val="00A23599"/>
    <w:rsid w:val="00A237D3"/>
    <w:rsid w:val="00A26F14"/>
    <w:rsid w:val="00A32E3D"/>
    <w:rsid w:val="00A32E9F"/>
    <w:rsid w:val="00A33EAC"/>
    <w:rsid w:val="00A37F4E"/>
    <w:rsid w:val="00A50BB2"/>
    <w:rsid w:val="00A51A34"/>
    <w:rsid w:val="00A52D13"/>
    <w:rsid w:val="00A56A85"/>
    <w:rsid w:val="00A5768C"/>
    <w:rsid w:val="00A579E0"/>
    <w:rsid w:val="00A57BDD"/>
    <w:rsid w:val="00A60C3B"/>
    <w:rsid w:val="00A63F10"/>
    <w:rsid w:val="00A6540D"/>
    <w:rsid w:val="00A67989"/>
    <w:rsid w:val="00A704E2"/>
    <w:rsid w:val="00A71DF5"/>
    <w:rsid w:val="00A73553"/>
    <w:rsid w:val="00A73E91"/>
    <w:rsid w:val="00A74197"/>
    <w:rsid w:val="00A7478E"/>
    <w:rsid w:val="00A74F74"/>
    <w:rsid w:val="00A75F6F"/>
    <w:rsid w:val="00A8053E"/>
    <w:rsid w:val="00A81719"/>
    <w:rsid w:val="00A900D5"/>
    <w:rsid w:val="00A94106"/>
    <w:rsid w:val="00A945DA"/>
    <w:rsid w:val="00A95C52"/>
    <w:rsid w:val="00AA441F"/>
    <w:rsid w:val="00AA4AA5"/>
    <w:rsid w:val="00AB1CC2"/>
    <w:rsid w:val="00AB3EEA"/>
    <w:rsid w:val="00AB4F5D"/>
    <w:rsid w:val="00AB5E12"/>
    <w:rsid w:val="00AB6AA2"/>
    <w:rsid w:val="00AB7FE4"/>
    <w:rsid w:val="00AC05C2"/>
    <w:rsid w:val="00AC098C"/>
    <w:rsid w:val="00AC1531"/>
    <w:rsid w:val="00AC1C1C"/>
    <w:rsid w:val="00AC3018"/>
    <w:rsid w:val="00AC45BA"/>
    <w:rsid w:val="00AC6529"/>
    <w:rsid w:val="00AD4197"/>
    <w:rsid w:val="00AD4930"/>
    <w:rsid w:val="00AE0EB8"/>
    <w:rsid w:val="00AE1866"/>
    <w:rsid w:val="00AE2C08"/>
    <w:rsid w:val="00AE34D3"/>
    <w:rsid w:val="00AE370E"/>
    <w:rsid w:val="00AF221E"/>
    <w:rsid w:val="00AF2E3E"/>
    <w:rsid w:val="00AF3735"/>
    <w:rsid w:val="00AF4D70"/>
    <w:rsid w:val="00AF52AF"/>
    <w:rsid w:val="00B00E69"/>
    <w:rsid w:val="00B01B61"/>
    <w:rsid w:val="00B02068"/>
    <w:rsid w:val="00B054BF"/>
    <w:rsid w:val="00B05C2F"/>
    <w:rsid w:val="00B0655E"/>
    <w:rsid w:val="00B066A9"/>
    <w:rsid w:val="00B070E7"/>
    <w:rsid w:val="00B10278"/>
    <w:rsid w:val="00B10C1D"/>
    <w:rsid w:val="00B114E3"/>
    <w:rsid w:val="00B140F6"/>
    <w:rsid w:val="00B21FB9"/>
    <w:rsid w:val="00B22F5D"/>
    <w:rsid w:val="00B23137"/>
    <w:rsid w:val="00B2397D"/>
    <w:rsid w:val="00B23CA8"/>
    <w:rsid w:val="00B24059"/>
    <w:rsid w:val="00B24560"/>
    <w:rsid w:val="00B247A7"/>
    <w:rsid w:val="00B319EA"/>
    <w:rsid w:val="00B329FD"/>
    <w:rsid w:val="00B34564"/>
    <w:rsid w:val="00B40223"/>
    <w:rsid w:val="00B45FA1"/>
    <w:rsid w:val="00B47305"/>
    <w:rsid w:val="00B50345"/>
    <w:rsid w:val="00B50672"/>
    <w:rsid w:val="00B5361D"/>
    <w:rsid w:val="00B5477B"/>
    <w:rsid w:val="00B65BC0"/>
    <w:rsid w:val="00B65FA1"/>
    <w:rsid w:val="00B6731F"/>
    <w:rsid w:val="00B70312"/>
    <w:rsid w:val="00B72DCE"/>
    <w:rsid w:val="00B837D8"/>
    <w:rsid w:val="00B83E5F"/>
    <w:rsid w:val="00B8426D"/>
    <w:rsid w:val="00B8461F"/>
    <w:rsid w:val="00B869E3"/>
    <w:rsid w:val="00B875E2"/>
    <w:rsid w:val="00BA23C2"/>
    <w:rsid w:val="00BA566C"/>
    <w:rsid w:val="00BA794C"/>
    <w:rsid w:val="00BB075B"/>
    <w:rsid w:val="00BB2A8F"/>
    <w:rsid w:val="00BB2CA5"/>
    <w:rsid w:val="00BB6261"/>
    <w:rsid w:val="00BC5208"/>
    <w:rsid w:val="00BC621D"/>
    <w:rsid w:val="00BD337C"/>
    <w:rsid w:val="00BE0EBE"/>
    <w:rsid w:val="00BE153E"/>
    <w:rsid w:val="00BE1A59"/>
    <w:rsid w:val="00BE2100"/>
    <w:rsid w:val="00BE21FE"/>
    <w:rsid w:val="00BE27A6"/>
    <w:rsid w:val="00BF009B"/>
    <w:rsid w:val="00BF236C"/>
    <w:rsid w:val="00BF5337"/>
    <w:rsid w:val="00BF55BB"/>
    <w:rsid w:val="00BF64B2"/>
    <w:rsid w:val="00BF6F96"/>
    <w:rsid w:val="00C06BA0"/>
    <w:rsid w:val="00C078BA"/>
    <w:rsid w:val="00C1202D"/>
    <w:rsid w:val="00C13113"/>
    <w:rsid w:val="00C13729"/>
    <w:rsid w:val="00C1782A"/>
    <w:rsid w:val="00C22E73"/>
    <w:rsid w:val="00C24294"/>
    <w:rsid w:val="00C34717"/>
    <w:rsid w:val="00C34BF9"/>
    <w:rsid w:val="00C36E87"/>
    <w:rsid w:val="00C3757B"/>
    <w:rsid w:val="00C377C9"/>
    <w:rsid w:val="00C4559F"/>
    <w:rsid w:val="00C46804"/>
    <w:rsid w:val="00C47F31"/>
    <w:rsid w:val="00C52669"/>
    <w:rsid w:val="00C55430"/>
    <w:rsid w:val="00C5783F"/>
    <w:rsid w:val="00C6153D"/>
    <w:rsid w:val="00C63990"/>
    <w:rsid w:val="00C67843"/>
    <w:rsid w:val="00C71F75"/>
    <w:rsid w:val="00C73EE2"/>
    <w:rsid w:val="00C841EA"/>
    <w:rsid w:val="00C86650"/>
    <w:rsid w:val="00C876A7"/>
    <w:rsid w:val="00C876D8"/>
    <w:rsid w:val="00C87B6D"/>
    <w:rsid w:val="00C934F0"/>
    <w:rsid w:val="00C93F39"/>
    <w:rsid w:val="00C973A4"/>
    <w:rsid w:val="00CA0665"/>
    <w:rsid w:val="00CA3326"/>
    <w:rsid w:val="00CA53EC"/>
    <w:rsid w:val="00CA552C"/>
    <w:rsid w:val="00CA6409"/>
    <w:rsid w:val="00CA6DB0"/>
    <w:rsid w:val="00CA722A"/>
    <w:rsid w:val="00CA73B3"/>
    <w:rsid w:val="00CB1B33"/>
    <w:rsid w:val="00CB2C3C"/>
    <w:rsid w:val="00CB376E"/>
    <w:rsid w:val="00CC0311"/>
    <w:rsid w:val="00CC3721"/>
    <w:rsid w:val="00CC6D56"/>
    <w:rsid w:val="00CC7E69"/>
    <w:rsid w:val="00CD1CAA"/>
    <w:rsid w:val="00CD4E2A"/>
    <w:rsid w:val="00CD613D"/>
    <w:rsid w:val="00CD6BB7"/>
    <w:rsid w:val="00CE02D5"/>
    <w:rsid w:val="00CE4597"/>
    <w:rsid w:val="00CE795E"/>
    <w:rsid w:val="00CF29C7"/>
    <w:rsid w:val="00CF3070"/>
    <w:rsid w:val="00CF4352"/>
    <w:rsid w:val="00CF5D5C"/>
    <w:rsid w:val="00CF65FA"/>
    <w:rsid w:val="00CF7087"/>
    <w:rsid w:val="00CF7DE3"/>
    <w:rsid w:val="00D00D51"/>
    <w:rsid w:val="00D10352"/>
    <w:rsid w:val="00D15651"/>
    <w:rsid w:val="00D24C75"/>
    <w:rsid w:val="00D24CB5"/>
    <w:rsid w:val="00D2594A"/>
    <w:rsid w:val="00D275BB"/>
    <w:rsid w:val="00D352A1"/>
    <w:rsid w:val="00D35450"/>
    <w:rsid w:val="00D44288"/>
    <w:rsid w:val="00D442F7"/>
    <w:rsid w:val="00D44C96"/>
    <w:rsid w:val="00D47991"/>
    <w:rsid w:val="00D53BF5"/>
    <w:rsid w:val="00D54FA0"/>
    <w:rsid w:val="00D5543A"/>
    <w:rsid w:val="00D55C63"/>
    <w:rsid w:val="00D5631F"/>
    <w:rsid w:val="00D57CE4"/>
    <w:rsid w:val="00D60CF0"/>
    <w:rsid w:val="00D63351"/>
    <w:rsid w:val="00D67B93"/>
    <w:rsid w:val="00D67E97"/>
    <w:rsid w:val="00D70D97"/>
    <w:rsid w:val="00D7231F"/>
    <w:rsid w:val="00D7296F"/>
    <w:rsid w:val="00D7415A"/>
    <w:rsid w:val="00D8062E"/>
    <w:rsid w:val="00D8150E"/>
    <w:rsid w:val="00D820E6"/>
    <w:rsid w:val="00D8267F"/>
    <w:rsid w:val="00D850C9"/>
    <w:rsid w:val="00D90EA1"/>
    <w:rsid w:val="00D944AA"/>
    <w:rsid w:val="00D944F7"/>
    <w:rsid w:val="00DA0352"/>
    <w:rsid w:val="00DA1382"/>
    <w:rsid w:val="00DA24D4"/>
    <w:rsid w:val="00DA2834"/>
    <w:rsid w:val="00DA4CC7"/>
    <w:rsid w:val="00DB04B7"/>
    <w:rsid w:val="00DB17C2"/>
    <w:rsid w:val="00DB54EF"/>
    <w:rsid w:val="00DB664F"/>
    <w:rsid w:val="00DB7D4D"/>
    <w:rsid w:val="00DC1ABB"/>
    <w:rsid w:val="00DC4600"/>
    <w:rsid w:val="00DC58E6"/>
    <w:rsid w:val="00DC7A2C"/>
    <w:rsid w:val="00DD1200"/>
    <w:rsid w:val="00DD185D"/>
    <w:rsid w:val="00DE3BB4"/>
    <w:rsid w:val="00DE3D41"/>
    <w:rsid w:val="00DE3E3E"/>
    <w:rsid w:val="00DE43F0"/>
    <w:rsid w:val="00DE74BA"/>
    <w:rsid w:val="00DF2D0E"/>
    <w:rsid w:val="00DF3FCD"/>
    <w:rsid w:val="00DF483A"/>
    <w:rsid w:val="00E03435"/>
    <w:rsid w:val="00E03EFA"/>
    <w:rsid w:val="00E06A6B"/>
    <w:rsid w:val="00E106CF"/>
    <w:rsid w:val="00E110CA"/>
    <w:rsid w:val="00E11F83"/>
    <w:rsid w:val="00E12063"/>
    <w:rsid w:val="00E14851"/>
    <w:rsid w:val="00E22D1B"/>
    <w:rsid w:val="00E22EB7"/>
    <w:rsid w:val="00E25035"/>
    <w:rsid w:val="00E25C02"/>
    <w:rsid w:val="00E27E6B"/>
    <w:rsid w:val="00E3003C"/>
    <w:rsid w:val="00E3186F"/>
    <w:rsid w:val="00E3460B"/>
    <w:rsid w:val="00E37B95"/>
    <w:rsid w:val="00E43BA6"/>
    <w:rsid w:val="00E4698C"/>
    <w:rsid w:val="00E47616"/>
    <w:rsid w:val="00E51763"/>
    <w:rsid w:val="00E52FED"/>
    <w:rsid w:val="00E5346A"/>
    <w:rsid w:val="00E5512D"/>
    <w:rsid w:val="00E56881"/>
    <w:rsid w:val="00E56E89"/>
    <w:rsid w:val="00E57B26"/>
    <w:rsid w:val="00E60B36"/>
    <w:rsid w:val="00E67CB4"/>
    <w:rsid w:val="00E7640B"/>
    <w:rsid w:val="00E76526"/>
    <w:rsid w:val="00E8103E"/>
    <w:rsid w:val="00E81724"/>
    <w:rsid w:val="00E86FD6"/>
    <w:rsid w:val="00E90CDC"/>
    <w:rsid w:val="00E9268E"/>
    <w:rsid w:val="00E94D86"/>
    <w:rsid w:val="00E9757C"/>
    <w:rsid w:val="00EA0396"/>
    <w:rsid w:val="00EA6487"/>
    <w:rsid w:val="00EB6ACC"/>
    <w:rsid w:val="00EB6F03"/>
    <w:rsid w:val="00EB7AFC"/>
    <w:rsid w:val="00EC0892"/>
    <w:rsid w:val="00EC6BE2"/>
    <w:rsid w:val="00EC79A7"/>
    <w:rsid w:val="00EC7B43"/>
    <w:rsid w:val="00ED05A4"/>
    <w:rsid w:val="00ED4D24"/>
    <w:rsid w:val="00EE04B5"/>
    <w:rsid w:val="00EE1B39"/>
    <w:rsid w:val="00EE3CE7"/>
    <w:rsid w:val="00EF6CA3"/>
    <w:rsid w:val="00EF7719"/>
    <w:rsid w:val="00F00B84"/>
    <w:rsid w:val="00F03F71"/>
    <w:rsid w:val="00F06F7C"/>
    <w:rsid w:val="00F101B9"/>
    <w:rsid w:val="00F1454B"/>
    <w:rsid w:val="00F14D4D"/>
    <w:rsid w:val="00F17ADD"/>
    <w:rsid w:val="00F20F77"/>
    <w:rsid w:val="00F32CA6"/>
    <w:rsid w:val="00F3762D"/>
    <w:rsid w:val="00F40090"/>
    <w:rsid w:val="00F42472"/>
    <w:rsid w:val="00F4291B"/>
    <w:rsid w:val="00F43ACF"/>
    <w:rsid w:val="00F44F6C"/>
    <w:rsid w:val="00F5416E"/>
    <w:rsid w:val="00F54764"/>
    <w:rsid w:val="00F57F40"/>
    <w:rsid w:val="00F61777"/>
    <w:rsid w:val="00F61B42"/>
    <w:rsid w:val="00F61C26"/>
    <w:rsid w:val="00F6528E"/>
    <w:rsid w:val="00F736BB"/>
    <w:rsid w:val="00F73C0C"/>
    <w:rsid w:val="00F7427D"/>
    <w:rsid w:val="00F746D7"/>
    <w:rsid w:val="00F77293"/>
    <w:rsid w:val="00F774FC"/>
    <w:rsid w:val="00F81591"/>
    <w:rsid w:val="00F833B3"/>
    <w:rsid w:val="00F83B30"/>
    <w:rsid w:val="00F85F58"/>
    <w:rsid w:val="00F86E16"/>
    <w:rsid w:val="00F86F9E"/>
    <w:rsid w:val="00F9009E"/>
    <w:rsid w:val="00F90C08"/>
    <w:rsid w:val="00F915B2"/>
    <w:rsid w:val="00F923D3"/>
    <w:rsid w:val="00F96340"/>
    <w:rsid w:val="00FA09DF"/>
    <w:rsid w:val="00FA0F48"/>
    <w:rsid w:val="00FA166C"/>
    <w:rsid w:val="00FA1EC0"/>
    <w:rsid w:val="00FA31E5"/>
    <w:rsid w:val="00FA51A9"/>
    <w:rsid w:val="00FB5DDC"/>
    <w:rsid w:val="00FB6FC8"/>
    <w:rsid w:val="00FC0166"/>
    <w:rsid w:val="00FC0233"/>
    <w:rsid w:val="00FC1643"/>
    <w:rsid w:val="00FC26F9"/>
    <w:rsid w:val="00FC453C"/>
    <w:rsid w:val="00FC4DDC"/>
    <w:rsid w:val="00FC7F83"/>
    <w:rsid w:val="00FD1E90"/>
    <w:rsid w:val="00FD2E78"/>
    <w:rsid w:val="00FE0C1A"/>
    <w:rsid w:val="00FE1637"/>
    <w:rsid w:val="00FE1A54"/>
    <w:rsid w:val="00FE66FE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5CF88691"/>
  <w15:docId w15:val="{0E95C204-A79B-48EC-8BB6-B459103C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325"/>
  </w:style>
  <w:style w:type="paragraph" w:styleId="Heading1">
    <w:name w:val="heading 1"/>
    <w:basedOn w:val="Normal"/>
    <w:next w:val="Normal"/>
    <w:link w:val="Heading1Char"/>
    <w:uiPriority w:val="9"/>
    <w:qFormat/>
    <w:rsid w:val="00A33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32C"/>
  </w:style>
  <w:style w:type="paragraph" w:styleId="Footer">
    <w:name w:val="footer"/>
    <w:basedOn w:val="Normal"/>
    <w:link w:val="Foot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32C"/>
  </w:style>
  <w:style w:type="paragraph" w:styleId="BalloonText">
    <w:name w:val="Balloon Text"/>
    <w:basedOn w:val="Normal"/>
    <w:link w:val="BalloonTextChar"/>
    <w:uiPriority w:val="99"/>
    <w:semiHidden/>
    <w:unhideWhenUsed/>
    <w:rsid w:val="002D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7D76"/>
    <w:pPr>
      <w:ind w:left="720"/>
      <w:contextualSpacing/>
    </w:pPr>
  </w:style>
  <w:style w:type="table" w:styleId="TableGrid">
    <w:name w:val="Table Grid"/>
    <w:basedOn w:val="TableNormal"/>
    <w:uiPriority w:val="59"/>
    <w:rsid w:val="00CF70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4F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33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A05E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60B36"/>
    <w:rPr>
      <w:rFonts w:cs="Times New Roman"/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FE1A54"/>
    <w:pPr>
      <w:spacing w:after="0" w:line="240" w:lineRule="auto"/>
    </w:pPr>
    <w:rPr>
      <w:rFonts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1A5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://dap.gov.al/2014-03-21-12-52-44/udhezime/426-udhezim-nr-2-date-27-03-20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p.gov.a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ap.gov.al/2014-03-21-12-52-44/udhezime/426-udhezim-nr-2-date-27-03-20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vende-vakante/udhezime-dokumenta/219-udhezime-dokumen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://dap.gov.al/2014-03-21-12-52-44/udhezime/426-udhezim-nr-2-date-27-03-20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ap.gov.al" TargetMode="External"/><Relationship Id="rId14" Type="http://schemas.openxmlformats.org/officeDocument/2006/relationships/hyperlink" Target="http://dap.gov.al/vende-vakante/udhezime-dokumenta/219-udhezime-dokument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089C-1CC3-4ACE-AEF1-4ADDF378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</dc:creator>
  <cp:lastModifiedBy>Irta Balliu</cp:lastModifiedBy>
  <cp:revision>22</cp:revision>
  <cp:lastPrinted>2020-07-15T12:23:00Z</cp:lastPrinted>
  <dcterms:created xsi:type="dcterms:W3CDTF">2019-10-30T07:49:00Z</dcterms:created>
  <dcterms:modified xsi:type="dcterms:W3CDTF">2024-06-10T10:43:00Z</dcterms:modified>
</cp:coreProperties>
</file>