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6A6" w:rsidRPr="004A1CD2" w:rsidRDefault="005C36A6" w:rsidP="005C36A6">
      <w:pPr>
        <w:jc w:val="center"/>
        <w:rPr>
          <w:rFonts w:ascii="Times New Roman" w:hAnsi="Times New Roman" w:cs="Times New Roman"/>
          <w:b/>
          <w:sz w:val="18"/>
          <w:szCs w:val="18"/>
          <w:lang w:val="it-IT"/>
        </w:rPr>
      </w:pPr>
      <w:r w:rsidRPr="004A1CD2">
        <w:rPr>
          <w:rFonts w:ascii="Times New Roman" w:hAnsi="Times New Roman" w:cs="Times New Roman"/>
          <w:b/>
          <w:sz w:val="18"/>
          <w:szCs w:val="18"/>
          <w:lang w:val="it-IT"/>
        </w:rPr>
        <w:t>R E P U B L I K A E SH Q I P Ë R I S Ë</w:t>
      </w:r>
    </w:p>
    <w:p w:rsidR="005C36A6" w:rsidRPr="004A1CD2" w:rsidRDefault="005C36A6" w:rsidP="005C36A6">
      <w:pPr>
        <w:jc w:val="center"/>
        <w:rPr>
          <w:rFonts w:ascii="Times New Roman" w:hAnsi="Times New Roman" w:cs="Times New Roman"/>
          <w:b/>
          <w:sz w:val="24"/>
          <w:szCs w:val="24"/>
          <w:lang w:val="it-IT"/>
        </w:rPr>
      </w:pPr>
      <w:r w:rsidRPr="004A1CD2">
        <w:rPr>
          <w:rFonts w:ascii="Times New Roman" w:hAnsi="Times New Roman" w:cs="Times New Roman"/>
          <w:b/>
          <w:sz w:val="24"/>
          <w:szCs w:val="24"/>
          <w:lang w:val="it-IT"/>
        </w:rPr>
        <w:t>BASHKIA RROGOZHINË</w:t>
      </w:r>
    </w:p>
    <w:p w:rsidR="00CA53EC" w:rsidRPr="004A1CD2" w:rsidRDefault="00BF55D3" w:rsidP="00CA53EC">
      <w:pPr>
        <w:jc w:val="right"/>
        <w:rPr>
          <w:rFonts w:ascii="Times New Roman" w:hAnsi="Times New Roman" w:cs="Times New Roman"/>
          <w:b/>
          <w:sz w:val="24"/>
          <w:szCs w:val="24"/>
          <w:lang w:val="it-IT"/>
        </w:rPr>
      </w:pPr>
      <w:r>
        <w:rPr>
          <w:rFonts w:ascii="Times New Roman" w:hAnsi="Times New Roman" w:cs="Times New Roman"/>
          <w:b/>
          <w:sz w:val="24"/>
          <w:szCs w:val="24"/>
          <w:lang w:val="it-IT"/>
        </w:rPr>
        <w:t>Rrogozhine me ___/___/202</w:t>
      </w:r>
      <w:r w:rsidR="009C2C33">
        <w:rPr>
          <w:rFonts w:ascii="Times New Roman" w:hAnsi="Times New Roman" w:cs="Times New Roman"/>
          <w:b/>
          <w:sz w:val="24"/>
          <w:szCs w:val="24"/>
          <w:lang w:val="it-IT"/>
        </w:rPr>
        <w:t>4</w:t>
      </w:r>
    </w:p>
    <w:p w:rsidR="00CF6A57" w:rsidRPr="004A1CD2" w:rsidRDefault="00CF6A57" w:rsidP="00CF6A57">
      <w:pPr>
        <w:pStyle w:val="Default"/>
        <w:shd w:val="clear" w:color="auto" w:fill="FFFF00"/>
        <w:jc w:val="center"/>
        <w:rPr>
          <w:rFonts w:ascii="Times New Roman" w:hAnsi="Times New Roman" w:cs="Times New Roman"/>
          <w:b/>
          <w:bCs/>
          <w:color w:val="FF0000"/>
          <w:sz w:val="36"/>
          <w:szCs w:val="36"/>
        </w:rPr>
      </w:pPr>
      <w:r w:rsidRPr="004A1CD2">
        <w:rPr>
          <w:rFonts w:ascii="Times New Roman" w:hAnsi="Times New Roman" w:cs="Times New Roman"/>
          <w:b/>
          <w:bCs/>
          <w:color w:val="FF0000"/>
          <w:sz w:val="36"/>
          <w:szCs w:val="36"/>
        </w:rPr>
        <w:t xml:space="preserve">SHPALLJE PËR LËVIZJE PARALELE DHE </w:t>
      </w:r>
    </w:p>
    <w:p w:rsidR="00CF6A57" w:rsidRPr="004A1CD2" w:rsidRDefault="00CF6A57" w:rsidP="00CF6A57">
      <w:pPr>
        <w:pStyle w:val="Default"/>
        <w:shd w:val="clear" w:color="auto" w:fill="FFFF00"/>
        <w:jc w:val="center"/>
        <w:rPr>
          <w:rFonts w:ascii="Times New Roman" w:hAnsi="Times New Roman" w:cs="Times New Roman"/>
          <w:color w:val="FF0000"/>
          <w:sz w:val="36"/>
          <w:szCs w:val="36"/>
        </w:rPr>
      </w:pPr>
      <w:r w:rsidRPr="004A1CD2">
        <w:rPr>
          <w:rFonts w:ascii="Times New Roman" w:hAnsi="Times New Roman" w:cs="Times New Roman"/>
          <w:b/>
          <w:bCs/>
          <w:color w:val="FF0000"/>
          <w:sz w:val="36"/>
          <w:szCs w:val="36"/>
        </w:rPr>
        <w:t>PËR PRANIM NË SHËRBIMIN CIVIL</w:t>
      </w:r>
    </w:p>
    <w:p w:rsidR="00CF6A57" w:rsidRPr="004A1CD2" w:rsidRDefault="00CF6A57" w:rsidP="00CF6A57">
      <w:pPr>
        <w:pStyle w:val="Default"/>
        <w:shd w:val="clear" w:color="auto" w:fill="FFFF00"/>
        <w:jc w:val="center"/>
        <w:rPr>
          <w:rFonts w:ascii="Times New Roman" w:hAnsi="Times New Roman" w:cs="Times New Roman"/>
          <w:b/>
          <w:bCs/>
          <w:color w:val="FF0000"/>
          <w:sz w:val="32"/>
          <w:szCs w:val="32"/>
        </w:rPr>
      </w:pPr>
      <w:r w:rsidRPr="004A1CD2">
        <w:rPr>
          <w:rFonts w:ascii="Times New Roman" w:hAnsi="Times New Roman" w:cs="Times New Roman"/>
          <w:b/>
          <w:bCs/>
          <w:color w:val="FF0000"/>
          <w:sz w:val="32"/>
          <w:szCs w:val="32"/>
        </w:rPr>
        <w:t>NË KATEGORINË EKZEKUTIVE</w:t>
      </w:r>
    </w:p>
    <w:p w:rsidR="00CF6A57" w:rsidRPr="004A1CD2" w:rsidRDefault="00CF6A57" w:rsidP="00CF6A57">
      <w:pPr>
        <w:pStyle w:val="Default"/>
        <w:shd w:val="clear" w:color="auto" w:fill="FFFF00"/>
        <w:jc w:val="center"/>
        <w:rPr>
          <w:rFonts w:ascii="Times New Roman" w:hAnsi="Times New Roman" w:cs="Times New Roman"/>
          <w:sz w:val="32"/>
          <w:szCs w:val="32"/>
        </w:rPr>
      </w:pPr>
      <w:r w:rsidRPr="004A1CD2">
        <w:rPr>
          <w:rFonts w:ascii="Times New Roman" w:hAnsi="Times New Roman" w:cs="Times New Roman"/>
          <w:b/>
          <w:bCs/>
          <w:sz w:val="32"/>
          <w:szCs w:val="32"/>
        </w:rPr>
        <w:t xml:space="preserve"> (SPECIALIST)</w:t>
      </w:r>
    </w:p>
    <w:p w:rsidR="00CA53EC" w:rsidRPr="004A1CD2" w:rsidRDefault="00CA53EC" w:rsidP="00CA53EC">
      <w:pPr>
        <w:spacing w:after="0"/>
        <w:rPr>
          <w:rFonts w:ascii="Times New Roman" w:eastAsia="MS Mincho" w:hAnsi="Times New Roman" w:cs="Times New Roman"/>
          <w:color w:val="FF0000"/>
          <w:sz w:val="24"/>
          <w:szCs w:val="24"/>
          <w:lang w:val="de-DE"/>
        </w:rPr>
      </w:pPr>
    </w:p>
    <w:p w:rsidR="00CF6A57" w:rsidRPr="004A1CD2" w:rsidRDefault="00CF6A57" w:rsidP="00CF6A57">
      <w:pPr>
        <w:widowControl w:val="0"/>
        <w:autoSpaceDE w:val="0"/>
        <w:autoSpaceDN w:val="0"/>
        <w:adjustRightInd w:val="0"/>
        <w:spacing w:after="0" w:line="360" w:lineRule="auto"/>
        <w:jc w:val="center"/>
        <w:rPr>
          <w:rFonts w:ascii="Times New Roman" w:hAnsi="Times New Roman" w:cs="Times New Roman"/>
          <w:b/>
          <w:color w:val="000000"/>
          <w:sz w:val="24"/>
          <w:szCs w:val="24"/>
          <w:lang w:val="sq-AL" w:eastAsia="sq-AL"/>
        </w:rPr>
      </w:pPr>
      <w:r w:rsidRPr="004A1CD2">
        <w:rPr>
          <w:rFonts w:ascii="Times New Roman" w:hAnsi="Times New Roman" w:cs="Times New Roman"/>
          <w:b/>
          <w:color w:val="000000"/>
          <w:sz w:val="24"/>
          <w:szCs w:val="24"/>
          <w:lang w:val="sq-AL" w:eastAsia="sq-AL"/>
        </w:rPr>
        <w:t>Lloji i diplomës “Shkenca Ekonomike/Juridike”</w:t>
      </w:r>
    </w:p>
    <w:p w:rsidR="00CF6A57" w:rsidRPr="004A1CD2" w:rsidRDefault="00CF6A57" w:rsidP="00CF6A57">
      <w:pPr>
        <w:widowControl w:val="0"/>
        <w:autoSpaceDE w:val="0"/>
        <w:autoSpaceDN w:val="0"/>
        <w:adjustRightInd w:val="0"/>
        <w:spacing w:after="0" w:line="360" w:lineRule="auto"/>
        <w:jc w:val="center"/>
        <w:rPr>
          <w:rFonts w:ascii="Times New Roman" w:hAnsi="Times New Roman" w:cs="Times New Roman"/>
          <w:b/>
          <w:color w:val="000000"/>
          <w:sz w:val="24"/>
          <w:szCs w:val="24"/>
          <w:lang w:val="sq-AL" w:eastAsia="sq-AL"/>
        </w:rPr>
      </w:pPr>
      <w:r w:rsidRPr="004A1CD2">
        <w:rPr>
          <w:rFonts w:ascii="Times New Roman" w:hAnsi="Times New Roman" w:cs="Times New Roman"/>
          <w:b/>
          <w:color w:val="000000"/>
          <w:sz w:val="24"/>
          <w:szCs w:val="24"/>
          <w:lang w:val="sq-AL" w:eastAsia="sq-AL"/>
        </w:rPr>
        <w:t>Titulli minimal i diplomës “Master Profesional”</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Në zbatim të nenit 22 dhe 25, të ligjit 152/2013 “Për nëpunësin civil” i ndryshuar, si dhe të Kreut II, III, IV dhe VII, të VKM nr. 243, datë 18/03/2015, Njësia e Menaxhimit të Burimeve Njerëzore në Bashkinë Rrogozhin</w:t>
      </w:r>
      <w:r w:rsidR="004A1CD2" w:rsidRPr="004A1CD2">
        <w:rPr>
          <w:rFonts w:ascii="Times New Roman" w:hAnsi="Times New Roman" w:cs="Times New Roman"/>
          <w:color w:val="000000"/>
          <w:sz w:val="24"/>
          <w:szCs w:val="24"/>
          <w:lang w:val="sq-AL" w:eastAsia="sq-AL"/>
        </w:rPr>
        <w:t>ë</w:t>
      </w:r>
      <w:r w:rsidRPr="004A1CD2">
        <w:rPr>
          <w:rFonts w:ascii="Times New Roman" w:hAnsi="Times New Roman" w:cs="Times New Roman"/>
          <w:color w:val="000000"/>
          <w:sz w:val="24"/>
          <w:szCs w:val="24"/>
          <w:lang w:val="sq-AL" w:eastAsia="sq-AL"/>
        </w:rPr>
        <w:t xml:space="preserve">,  shpall procedurat e lëvizjes paralele dhe të pranimit në Shërbimin Civil për kategorinë ekzekutive, për pozicionin: </w:t>
      </w:r>
    </w:p>
    <w:p w:rsidR="00CF6A57" w:rsidRPr="004A1CD2" w:rsidRDefault="00CF6A57" w:rsidP="00C860B6">
      <w:pPr>
        <w:widowControl w:val="0"/>
        <w:numPr>
          <w:ilvl w:val="0"/>
          <w:numId w:val="4"/>
        </w:numPr>
        <w:autoSpaceDE w:val="0"/>
        <w:autoSpaceDN w:val="0"/>
        <w:adjustRightInd w:val="0"/>
        <w:spacing w:after="0" w:line="360" w:lineRule="auto"/>
        <w:jc w:val="both"/>
        <w:rPr>
          <w:rFonts w:ascii="Times New Roman" w:hAnsi="Times New Roman" w:cs="Times New Roman"/>
          <w:b/>
          <w:color w:val="000000"/>
          <w:lang w:val="sq-AL" w:eastAsia="sq-AL"/>
        </w:rPr>
      </w:pPr>
      <w:r w:rsidRPr="004A1CD2">
        <w:rPr>
          <w:rFonts w:ascii="Times New Roman" w:hAnsi="Times New Roman" w:cs="Times New Roman"/>
          <w:b/>
          <w:color w:val="000000"/>
          <w:lang w:val="sq-AL" w:eastAsia="sq-AL"/>
        </w:rPr>
        <w:t>2 (dy) Specialistë Auditi në Sektorin e Auditit të Brendshëm, Bashkia Rrogozhin</w:t>
      </w:r>
      <w:r w:rsidR="004A1CD2" w:rsidRPr="004A1CD2">
        <w:rPr>
          <w:rFonts w:ascii="Times New Roman" w:hAnsi="Times New Roman" w:cs="Times New Roman"/>
          <w:b/>
          <w:color w:val="000000"/>
          <w:lang w:val="sq-AL" w:eastAsia="sq-AL"/>
        </w:rPr>
        <w:t>ë</w:t>
      </w:r>
      <w:r w:rsidRPr="004A1CD2">
        <w:rPr>
          <w:rFonts w:ascii="Times New Roman" w:hAnsi="Times New Roman" w:cs="Times New Roman"/>
          <w:b/>
          <w:color w:val="000000"/>
          <w:lang w:val="sq-AL" w:eastAsia="sq-AL"/>
        </w:rPr>
        <w:t>, kategoria e pagës IV-a.</w:t>
      </w:r>
    </w:p>
    <w:p w:rsidR="00CF6A57" w:rsidRPr="004A1CD2" w:rsidRDefault="00CF6A57" w:rsidP="00CF6A57">
      <w:pPr>
        <w:widowControl w:val="0"/>
        <w:autoSpaceDE w:val="0"/>
        <w:autoSpaceDN w:val="0"/>
        <w:adjustRightInd w:val="0"/>
        <w:spacing w:after="0" w:line="360" w:lineRule="auto"/>
        <w:ind w:left="720"/>
        <w:jc w:val="both"/>
        <w:rPr>
          <w:rFonts w:ascii="Times New Roman" w:hAnsi="Times New Roman" w:cs="Times New Roman"/>
          <w:b/>
          <w:color w:val="000000"/>
          <w:lang w:val="sq-AL" w:eastAsia="sq-AL"/>
        </w:rPr>
      </w:pPr>
      <w:r w:rsidRPr="004A1CD2">
        <w:rPr>
          <w:rFonts w:ascii="Times New Roman" w:hAnsi="Times New Roman" w:cs="Times New Roman"/>
          <w:noProof/>
          <w:color w:val="000000"/>
          <w:sz w:val="24"/>
          <w:szCs w:val="24"/>
        </w:rPr>
        <mc:AlternateContent>
          <mc:Choice Requires="wps">
            <w:drawing>
              <wp:anchor distT="0" distB="0" distL="114300" distR="114300" simplePos="0" relativeHeight="251659264" behindDoc="0" locked="0" layoutInCell="1" allowOverlap="1" wp14:anchorId="68062A88" wp14:editId="4F9A95E5">
                <wp:simplePos x="0" y="0"/>
                <wp:positionH relativeFrom="column">
                  <wp:posOffset>-209550</wp:posOffset>
                </wp:positionH>
                <wp:positionV relativeFrom="paragraph">
                  <wp:posOffset>149860</wp:posOffset>
                </wp:positionV>
                <wp:extent cx="6477000" cy="8001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800100"/>
                        </a:xfrm>
                        <a:prstGeom prst="rect">
                          <a:avLst/>
                        </a:prstGeom>
                        <a:solidFill>
                          <a:srgbClr val="FFFFCC"/>
                        </a:solidFill>
                        <a:ln w="9525">
                          <a:solidFill>
                            <a:srgbClr val="C00000"/>
                          </a:solidFill>
                          <a:miter lim="800000"/>
                          <a:headEnd/>
                          <a:tailEnd/>
                        </a:ln>
                      </wps:spPr>
                      <wps:txbx>
                        <w:txbxContent>
                          <w:p w:rsidR="00CF6A57" w:rsidRPr="00437F0E" w:rsidRDefault="00CF6A57" w:rsidP="00CF6A57">
                            <w:pPr>
                              <w:pStyle w:val="Default"/>
                              <w:jc w:val="both"/>
                              <w:rPr>
                                <w:rFonts w:ascii="Times New Roman" w:hAnsi="Times New Roman" w:cs="Times New Roman"/>
                              </w:rPr>
                            </w:pPr>
                            <w:r w:rsidRPr="00437F0E">
                              <w:rPr>
                                <w:rFonts w:ascii="Times New Roman" w:hAnsi="Times New Roman" w:cs="Times New Roman"/>
                                <w:i/>
                                <w:iCs/>
                                <w:color w:val="FF0000"/>
                              </w:rPr>
                              <w:t>Pozicioni</w:t>
                            </w:r>
                            <w:r>
                              <w:rPr>
                                <w:rFonts w:ascii="Times New Roman" w:hAnsi="Times New Roman" w:cs="Times New Roman"/>
                                <w:i/>
                                <w:iCs/>
                                <w:color w:val="FF0000"/>
                              </w:rPr>
                              <w:t xml:space="preserve"> më sipër, u </w:t>
                            </w:r>
                            <w:r w:rsidRPr="00437F0E">
                              <w:rPr>
                                <w:rFonts w:ascii="Times New Roman" w:hAnsi="Times New Roman" w:cs="Times New Roman"/>
                                <w:i/>
                                <w:iCs/>
                                <w:color w:val="FF0000"/>
                              </w:rPr>
                              <w:t xml:space="preserve">ofrohet fillimisht nëpunësve civilë të së njëjtës kategori për procedurën e lëvizjes paralele! Vetëm në rast se ky pozicion, në përfundim të procedurës së lëvizjes paralele, rezulton ende vakant, ai është i vlefshëm për konkurimin nëpërmjet procedurës së </w:t>
                            </w:r>
                            <w:r>
                              <w:rPr>
                                <w:rFonts w:ascii="Times New Roman" w:hAnsi="Times New Roman" w:cs="Times New Roman"/>
                                <w:i/>
                                <w:iCs/>
                                <w:color w:val="FF0000"/>
                              </w:rPr>
                              <w:t>pranimit në shërbimin civil për kategorinë ekzekutive</w:t>
                            </w:r>
                            <w:r w:rsidRPr="00437F0E">
                              <w:rPr>
                                <w:rFonts w:ascii="Times New Roman" w:hAnsi="Times New Roman" w:cs="Times New Roman"/>
                                <w:i/>
                                <w:iCs/>
                                <w:color w:val="FF0000"/>
                              </w:rPr>
                              <w:t>.</w:t>
                            </w:r>
                          </w:p>
                          <w:p w:rsidR="00CF6A57" w:rsidRDefault="00CF6A57" w:rsidP="00CF6A5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062A88" id="Rectangle 1" o:spid="_x0000_s1026" style="position:absolute;left:0;text-align:left;margin-left:-16.5pt;margin-top:11.8pt;width:510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" fillcolor="#ffc" strokecolor="#c00000">
                <v:textbox>
                  <w:txbxContent>
                    <w:p w:rsidR="00CF6A57" w:rsidRPr="00437F0E" w:rsidRDefault="00CF6A57" w:rsidP="00CF6A57">
                      <w:pPr>
                        <w:pStyle w:val="Default"/>
                        <w:jc w:val="both"/>
                        <w:rPr>
                          <w:rFonts w:ascii="Times New Roman" w:hAnsi="Times New Roman" w:cs="Times New Roman"/>
                        </w:rPr>
                      </w:pPr>
                      <w:r w:rsidRPr="00437F0E">
                        <w:rPr>
                          <w:rFonts w:ascii="Times New Roman" w:hAnsi="Times New Roman" w:cs="Times New Roman"/>
                          <w:i/>
                          <w:iCs/>
                          <w:color w:val="FF0000"/>
                        </w:rPr>
                        <w:t>Pozicioni</w:t>
                      </w:r>
                      <w:r>
                        <w:rPr>
                          <w:rFonts w:ascii="Times New Roman" w:hAnsi="Times New Roman" w:cs="Times New Roman"/>
                          <w:i/>
                          <w:iCs/>
                          <w:color w:val="FF0000"/>
                        </w:rPr>
                        <w:t xml:space="preserve"> më sipër, u </w:t>
                      </w:r>
                      <w:r w:rsidRPr="00437F0E">
                        <w:rPr>
                          <w:rFonts w:ascii="Times New Roman" w:hAnsi="Times New Roman" w:cs="Times New Roman"/>
                          <w:i/>
                          <w:iCs/>
                          <w:color w:val="FF0000"/>
                        </w:rPr>
                        <w:t xml:space="preserve">ofrohet fillimisht nëpunësve civilë të së njëjtës kategori për procedurën e lëvizjes paralele! Vetëm në rast se ky pozicion, në përfundim të procedurës së lëvizjes paralele, rezulton ende vakant, ai është i vlefshëm për konkurimin nëpërmjet procedurës së </w:t>
                      </w:r>
                      <w:r>
                        <w:rPr>
                          <w:rFonts w:ascii="Times New Roman" w:hAnsi="Times New Roman" w:cs="Times New Roman"/>
                          <w:i/>
                          <w:iCs/>
                          <w:color w:val="FF0000"/>
                        </w:rPr>
                        <w:t>pranimit në shërbimin civil për kategorinë ekzekutive</w:t>
                      </w:r>
                      <w:r w:rsidRPr="00437F0E">
                        <w:rPr>
                          <w:rFonts w:ascii="Times New Roman" w:hAnsi="Times New Roman" w:cs="Times New Roman"/>
                          <w:i/>
                          <w:iCs/>
                          <w:color w:val="FF0000"/>
                        </w:rPr>
                        <w:t>.</w:t>
                      </w:r>
                    </w:p>
                    <w:p w:rsidR="00CF6A57" w:rsidRDefault="00CF6A57" w:rsidP="00CF6A57">
                      <w:pPr>
                        <w:jc w:val="both"/>
                      </w:pPr>
                    </w:p>
                  </w:txbxContent>
                </v:textbox>
              </v:rect>
            </w:pict>
          </mc:Fallback>
        </mc:AlternateContent>
      </w:r>
    </w:p>
    <w:p w:rsidR="00CF6A57" w:rsidRPr="004A1CD2" w:rsidRDefault="00CF6A57" w:rsidP="00CF6A57">
      <w:pPr>
        <w:widowControl w:val="0"/>
        <w:autoSpaceDE w:val="0"/>
        <w:autoSpaceDN w:val="0"/>
        <w:adjustRightInd w:val="0"/>
        <w:spacing w:after="0" w:line="240" w:lineRule="auto"/>
        <w:rPr>
          <w:rFonts w:ascii="Times New Roman" w:hAnsi="Times New Roman" w:cs="Times New Roman"/>
          <w:sz w:val="24"/>
          <w:szCs w:val="24"/>
          <w:lang w:val="sq-AL" w:eastAsia="sq-AL"/>
        </w:rPr>
      </w:pPr>
    </w:p>
    <w:p w:rsidR="00CF6A57" w:rsidRPr="004A1CD2" w:rsidRDefault="00CF6A57" w:rsidP="00CF6A57">
      <w:pPr>
        <w:widowControl w:val="0"/>
        <w:autoSpaceDE w:val="0"/>
        <w:autoSpaceDN w:val="0"/>
        <w:adjustRightInd w:val="0"/>
        <w:spacing w:after="0" w:line="240" w:lineRule="auto"/>
        <w:rPr>
          <w:rFonts w:ascii="Times New Roman" w:hAnsi="Times New Roman" w:cs="Times New Roman"/>
          <w:sz w:val="23"/>
          <w:szCs w:val="23"/>
          <w:lang w:val="sq-AL" w:eastAsia="sq-AL"/>
        </w:rPr>
      </w:pPr>
      <w:r w:rsidRPr="004A1CD2">
        <w:rPr>
          <w:rFonts w:ascii="Times New Roman" w:hAnsi="Times New Roman" w:cs="Times New Roman"/>
          <w:sz w:val="23"/>
          <w:szCs w:val="23"/>
          <w:lang w:val="sq-AL" w:eastAsia="sq-AL"/>
        </w:rPr>
        <w:t xml:space="preserve"> </w:t>
      </w:r>
    </w:p>
    <w:p w:rsidR="00CF6A57" w:rsidRPr="004A1CD2" w:rsidRDefault="00CF6A57" w:rsidP="00CF6A57">
      <w:pPr>
        <w:widowControl w:val="0"/>
        <w:autoSpaceDE w:val="0"/>
        <w:autoSpaceDN w:val="0"/>
        <w:adjustRightInd w:val="0"/>
        <w:spacing w:after="0" w:line="240" w:lineRule="auto"/>
        <w:jc w:val="center"/>
        <w:rPr>
          <w:rFonts w:ascii="Times New Roman" w:hAnsi="Times New Roman" w:cs="Times New Roman"/>
          <w:b/>
          <w:bCs/>
          <w:sz w:val="32"/>
          <w:szCs w:val="32"/>
          <w:lang w:val="sq-AL" w:eastAsia="sq-AL"/>
        </w:rPr>
      </w:pPr>
    </w:p>
    <w:p w:rsidR="00CF6A57" w:rsidRPr="004A1CD2" w:rsidRDefault="00CF6A57" w:rsidP="00CF6A57">
      <w:pPr>
        <w:widowControl w:val="0"/>
        <w:autoSpaceDE w:val="0"/>
        <w:autoSpaceDN w:val="0"/>
        <w:adjustRightInd w:val="0"/>
        <w:spacing w:after="0" w:line="240" w:lineRule="auto"/>
        <w:jc w:val="center"/>
        <w:rPr>
          <w:rFonts w:ascii="Times New Roman" w:hAnsi="Times New Roman" w:cs="Times New Roman"/>
          <w:b/>
          <w:bCs/>
          <w:sz w:val="32"/>
          <w:szCs w:val="32"/>
          <w:lang w:val="sq-AL" w:eastAsia="sq-AL"/>
        </w:rPr>
      </w:pPr>
    </w:p>
    <w:p w:rsidR="00CF6A57" w:rsidRPr="004A1CD2" w:rsidRDefault="00CF6A57" w:rsidP="00CF6A57">
      <w:pPr>
        <w:widowControl w:val="0"/>
        <w:autoSpaceDE w:val="0"/>
        <w:autoSpaceDN w:val="0"/>
        <w:adjustRightInd w:val="0"/>
        <w:spacing w:after="0" w:line="240" w:lineRule="auto"/>
        <w:jc w:val="center"/>
        <w:rPr>
          <w:rFonts w:ascii="Times New Roman" w:hAnsi="Times New Roman" w:cs="Times New Roman"/>
          <w:sz w:val="32"/>
          <w:szCs w:val="32"/>
          <w:lang w:val="sq-AL" w:eastAsia="sq-AL"/>
        </w:rPr>
      </w:pPr>
      <w:r w:rsidRPr="004A1CD2">
        <w:rPr>
          <w:rFonts w:ascii="Times New Roman" w:hAnsi="Times New Roman" w:cs="Times New Roman"/>
          <w:b/>
          <w:bCs/>
          <w:sz w:val="32"/>
          <w:szCs w:val="32"/>
          <w:lang w:val="sq-AL" w:eastAsia="sq-AL"/>
        </w:rPr>
        <w:t>Për të dy procedurat (lëvizje paralele dhe ngritje në detyrë) aplikohet në të njëjtën kohë!</w:t>
      </w:r>
    </w:p>
    <w:p w:rsidR="00CF6A57" w:rsidRPr="004A1CD2" w:rsidRDefault="00CF6A57" w:rsidP="00CF6A57">
      <w:pPr>
        <w:widowControl w:val="0"/>
        <w:autoSpaceDE w:val="0"/>
        <w:autoSpaceDN w:val="0"/>
        <w:adjustRightInd w:val="0"/>
        <w:spacing w:after="0" w:line="240" w:lineRule="auto"/>
        <w:rPr>
          <w:rFonts w:ascii="Times New Roman" w:hAnsi="Times New Roman" w:cs="Times New Roman"/>
          <w:b/>
          <w:bCs/>
          <w:sz w:val="23"/>
          <w:szCs w:val="23"/>
          <w:lang w:val="sq-AL" w:eastAsia="sq-AL"/>
        </w:rPr>
      </w:pPr>
    </w:p>
    <w:p w:rsidR="00CF6A57" w:rsidRPr="004A1CD2" w:rsidRDefault="00CF6A57" w:rsidP="00CF6A57">
      <w:pPr>
        <w:widowControl w:val="0"/>
        <w:autoSpaceDE w:val="0"/>
        <w:autoSpaceDN w:val="0"/>
        <w:adjustRightInd w:val="0"/>
        <w:spacing w:after="0" w:line="240" w:lineRule="auto"/>
        <w:rPr>
          <w:rFonts w:ascii="Times New Roman" w:hAnsi="Times New Roman" w:cs="Times New Roman"/>
          <w:b/>
          <w:bCs/>
          <w:sz w:val="23"/>
          <w:szCs w:val="23"/>
          <w:lang w:val="sq-AL" w:eastAsia="sq-AL"/>
        </w:rPr>
      </w:pPr>
    </w:p>
    <w:p w:rsidR="00CF6A57" w:rsidRPr="004A1CD2" w:rsidRDefault="00CF6A57" w:rsidP="00CF6A57">
      <w:pPr>
        <w:widowControl w:val="0"/>
        <w:autoSpaceDE w:val="0"/>
        <w:autoSpaceDN w:val="0"/>
        <w:adjustRightInd w:val="0"/>
        <w:spacing w:after="0" w:line="360" w:lineRule="auto"/>
        <w:rPr>
          <w:rFonts w:ascii="Times New Roman" w:hAnsi="Times New Roman" w:cs="Times New Roman"/>
          <w:b/>
          <w:color w:val="000000"/>
          <w:sz w:val="24"/>
          <w:szCs w:val="24"/>
          <w:lang w:val="sq-AL" w:eastAsia="sq-AL"/>
        </w:rPr>
      </w:pPr>
      <w:r w:rsidRPr="004A1CD2">
        <w:rPr>
          <w:rFonts w:ascii="Times New Roman" w:hAnsi="Times New Roman" w:cs="Times New Roman"/>
          <w:b/>
          <w:color w:val="000000"/>
          <w:sz w:val="24"/>
          <w:szCs w:val="24"/>
          <w:lang w:val="sq-AL" w:eastAsia="sq-AL"/>
        </w:rPr>
        <w:t>Për të dy procedurat (lëvizje paralele dhe pranim në shërbimin civil në kategorinë ekzekutive) aplikohet në të njëjtën kohë!</w:t>
      </w:r>
    </w:p>
    <w:p w:rsidR="00CF6A57" w:rsidRPr="004A1CD2" w:rsidRDefault="00CF6A57" w:rsidP="00CF6A57">
      <w:pPr>
        <w:widowControl w:val="0"/>
        <w:autoSpaceDE w:val="0"/>
        <w:autoSpaceDN w:val="0"/>
        <w:adjustRightInd w:val="0"/>
        <w:spacing w:after="0" w:line="360" w:lineRule="auto"/>
        <w:rPr>
          <w:rFonts w:ascii="Times New Roman" w:hAnsi="Times New Roman" w:cs="Times New Roman"/>
          <w:b/>
          <w:bCs/>
          <w:sz w:val="23"/>
          <w:szCs w:val="23"/>
          <w:lang w:val="sq-AL" w:eastAsia="sq-AL"/>
        </w:rPr>
      </w:pPr>
    </w:p>
    <w:p w:rsidR="00CF6A57" w:rsidRPr="004A1CD2" w:rsidRDefault="00CF6A57" w:rsidP="00CF6A57">
      <w:pPr>
        <w:widowControl w:val="0"/>
        <w:autoSpaceDE w:val="0"/>
        <w:autoSpaceDN w:val="0"/>
        <w:adjustRightInd w:val="0"/>
        <w:spacing w:after="0" w:line="240" w:lineRule="auto"/>
        <w:rPr>
          <w:rFonts w:ascii="Times New Roman" w:hAnsi="Times New Roman" w:cs="Times New Roman"/>
          <w:sz w:val="23"/>
          <w:szCs w:val="23"/>
          <w:lang w:val="sq-AL" w:eastAsia="sq-AL"/>
        </w:rPr>
      </w:pPr>
    </w:p>
    <w:tbl>
      <w:tblPr>
        <w:tblStyle w:val="TableGrid3"/>
        <w:tblW w:w="0" w:type="auto"/>
        <w:tblInd w:w="108" w:type="dxa"/>
        <w:tblLook w:val="04A0" w:firstRow="1" w:lastRow="0" w:firstColumn="1" w:lastColumn="0" w:noHBand="0" w:noVBand="1"/>
      </w:tblPr>
      <w:tblGrid>
        <w:gridCol w:w="6521"/>
        <w:gridCol w:w="2551"/>
      </w:tblGrid>
      <w:tr w:rsidR="00CF6A57" w:rsidRPr="004A1CD2" w:rsidTr="00B5018E">
        <w:tc>
          <w:tcPr>
            <w:tcW w:w="6521" w:type="dxa"/>
            <w:tcBorders>
              <w:right w:val="nil"/>
            </w:tcBorders>
          </w:tcPr>
          <w:p w:rsidR="00CF6A57" w:rsidRPr="004A1CD2" w:rsidRDefault="00CF6A57" w:rsidP="00CF6A57">
            <w:pPr>
              <w:widowControl w:val="0"/>
              <w:autoSpaceDE w:val="0"/>
              <w:autoSpaceDN w:val="0"/>
              <w:adjustRightInd w:val="0"/>
              <w:jc w:val="center"/>
              <w:rPr>
                <w:rFonts w:ascii="Times New Roman" w:hAnsi="Times New Roman"/>
                <w:b/>
                <w:bCs/>
                <w:sz w:val="28"/>
                <w:szCs w:val="28"/>
              </w:rPr>
            </w:pPr>
            <w:r w:rsidRPr="004A1CD2">
              <w:rPr>
                <w:rFonts w:ascii="Times New Roman" w:hAnsi="Times New Roman"/>
                <w:b/>
                <w:bCs/>
                <w:sz w:val="28"/>
                <w:szCs w:val="28"/>
              </w:rPr>
              <w:t>Afati për dorëzimin e dokumentave për</w:t>
            </w:r>
          </w:p>
          <w:p w:rsidR="00CF6A57" w:rsidRPr="004A1CD2" w:rsidRDefault="00CF6A57" w:rsidP="00CF6A57">
            <w:pPr>
              <w:widowControl w:val="0"/>
              <w:autoSpaceDE w:val="0"/>
              <w:autoSpaceDN w:val="0"/>
              <w:adjustRightInd w:val="0"/>
              <w:jc w:val="center"/>
              <w:rPr>
                <w:rFonts w:ascii="Times New Roman" w:hAnsi="Times New Roman"/>
                <w:color w:val="C00000"/>
                <w:sz w:val="32"/>
                <w:szCs w:val="32"/>
              </w:rPr>
            </w:pPr>
            <w:r w:rsidRPr="004A1CD2">
              <w:rPr>
                <w:rFonts w:ascii="Times New Roman" w:hAnsi="Times New Roman"/>
                <w:b/>
                <w:bCs/>
                <w:color w:val="C00000"/>
                <w:sz w:val="32"/>
                <w:szCs w:val="32"/>
              </w:rPr>
              <w:t>LËVIZJE PARALELE:</w:t>
            </w:r>
          </w:p>
        </w:tc>
        <w:tc>
          <w:tcPr>
            <w:tcW w:w="2551" w:type="dxa"/>
            <w:tcBorders>
              <w:left w:val="nil"/>
            </w:tcBorders>
            <w:vAlign w:val="center"/>
          </w:tcPr>
          <w:p w:rsidR="00CF6A57" w:rsidRPr="004A1CD2" w:rsidRDefault="00605818" w:rsidP="00CF6A57">
            <w:pPr>
              <w:widowControl w:val="0"/>
              <w:autoSpaceDE w:val="0"/>
              <w:autoSpaceDN w:val="0"/>
              <w:adjustRightInd w:val="0"/>
              <w:rPr>
                <w:rFonts w:ascii="Times New Roman" w:hAnsi="Times New Roman"/>
                <w:sz w:val="28"/>
                <w:szCs w:val="28"/>
                <w:highlight w:val="yellow"/>
              </w:rPr>
            </w:pPr>
            <w:r>
              <w:rPr>
                <w:rFonts w:ascii="Times New Roman" w:hAnsi="Times New Roman"/>
                <w:b/>
                <w:bCs/>
                <w:color w:val="C00000"/>
                <w:sz w:val="28"/>
                <w:szCs w:val="28"/>
              </w:rPr>
              <w:t>21.6.2024</w:t>
            </w:r>
          </w:p>
        </w:tc>
      </w:tr>
      <w:tr w:rsidR="00CF6A57" w:rsidRPr="004A1CD2" w:rsidTr="00B5018E">
        <w:trPr>
          <w:trHeight w:val="828"/>
        </w:trPr>
        <w:tc>
          <w:tcPr>
            <w:tcW w:w="6521" w:type="dxa"/>
            <w:tcBorders>
              <w:right w:val="nil"/>
            </w:tcBorders>
          </w:tcPr>
          <w:p w:rsidR="00CF6A57" w:rsidRPr="004A1CD2" w:rsidRDefault="00CF6A57" w:rsidP="00CF6A57">
            <w:pPr>
              <w:widowControl w:val="0"/>
              <w:autoSpaceDE w:val="0"/>
              <w:autoSpaceDN w:val="0"/>
              <w:adjustRightInd w:val="0"/>
              <w:jc w:val="center"/>
              <w:rPr>
                <w:rFonts w:ascii="Times New Roman" w:hAnsi="Times New Roman"/>
                <w:b/>
                <w:bCs/>
                <w:sz w:val="28"/>
                <w:szCs w:val="28"/>
              </w:rPr>
            </w:pPr>
            <w:r w:rsidRPr="004A1CD2">
              <w:rPr>
                <w:rFonts w:ascii="Times New Roman" w:hAnsi="Times New Roman"/>
                <w:b/>
                <w:bCs/>
                <w:sz w:val="28"/>
                <w:szCs w:val="28"/>
              </w:rPr>
              <w:t>Afati për dorëzimin e dokumentave për</w:t>
            </w:r>
          </w:p>
          <w:p w:rsidR="00CF6A57" w:rsidRPr="004A1CD2" w:rsidRDefault="00CF6A57" w:rsidP="00CF6A57">
            <w:pPr>
              <w:widowControl w:val="0"/>
              <w:autoSpaceDE w:val="0"/>
              <w:autoSpaceDN w:val="0"/>
              <w:adjustRightInd w:val="0"/>
              <w:jc w:val="center"/>
              <w:rPr>
                <w:rFonts w:ascii="Times New Roman" w:hAnsi="Times New Roman"/>
                <w:color w:val="C00000"/>
                <w:sz w:val="32"/>
                <w:szCs w:val="32"/>
              </w:rPr>
            </w:pPr>
            <w:r w:rsidRPr="004A1CD2">
              <w:rPr>
                <w:rFonts w:ascii="Times New Roman" w:hAnsi="Times New Roman"/>
                <w:b/>
                <w:bCs/>
                <w:color w:val="C00000"/>
                <w:sz w:val="32"/>
                <w:szCs w:val="32"/>
              </w:rPr>
              <w:t>PRANIM NË SHËRBIMIN CIVIL:</w:t>
            </w:r>
          </w:p>
        </w:tc>
        <w:tc>
          <w:tcPr>
            <w:tcW w:w="2551" w:type="dxa"/>
            <w:tcBorders>
              <w:left w:val="nil"/>
            </w:tcBorders>
            <w:vAlign w:val="center"/>
          </w:tcPr>
          <w:p w:rsidR="00CF6A57" w:rsidRPr="004A1CD2" w:rsidRDefault="00605818" w:rsidP="00CF6A57">
            <w:pPr>
              <w:widowControl w:val="0"/>
              <w:autoSpaceDE w:val="0"/>
              <w:autoSpaceDN w:val="0"/>
              <w:adjustRightInd w:val="0"/>
              <w:rPr>
                <w:rFonts w:ascii="Times New Roman" w:hAnsi="Times New Roman"/>
                <w:sz w:val="28"/>
                <w:szCs w:val="28"/>
                <w:highlight w:val="yellow"/>
              </w:rPr>
            </w:pPr>
            <w:r>
              <w:rPr>
                <w:rFonts w:ascii="Times New Roman" w:hAnsi="Times New Roman"/>
                <w:b/>
                <w:bCs/>
                <w:color w:val="C00000"/>
                <w:sz w:val="28"/>
                <w:szCs w:val="28"/>
              </w:rPr>
              <w:t>28.6.2024</w:t>
            </w:r>
          </w:p>
        </w:tc>
      </w:tr>
    </w:tbl>
    <w:p w:rsidR="00CF6A57" w:rsidRPr="004A1CD2" w:rsidRDefault="00CF6A57" w:rsidP="00CF6A57">
      <w:pPr>
        <w:widowControl w:val="0"/>
        <w:autoSpaceDE w:val="0"/>
        <w:autoSpaceDN w:val="0"/>
        <w:adjustRightInd w:val="0"/>
        <w:spacing w:after="0" w:line="240" w:lineRule="auto"/>
        <w:rPr>
          <w:rFonts w:ascii="Times New Roman" w:hAnsi="Times New Roman" w:cs="Times New Roman"/>
          <w:sz w:val="23"/>
          <w:szCs w:val="23"/>
          <w:lang w:val="sq-AL" w:eastAsia="sq-AL"/>
        </w:rPr>
      </w:pPr>
    </w:p>
    <w:p w:rsidR="00BF55D3" w:rsidRPr="00BF55D3" w:rsidRDefault="00BF55D3" w:rsidP="00C860B6">
      <w:pPr>
        <w:numPr>
          <w:ilvl w:val="0"/>
          <w:numId w:val="5"/>
        </w:numPr>
        <w:spacing w:after="0" w:line="240" w:lineRule="auto"/>
        <w:jc w:val="both"/>
        <w:rPr>
          <w:rFonts w:ascii="Times New Roman" w:eastAsia="Calibri" w:hAnsi="Times New Roman" w:cs="Times New Roman"/>
          <w:sz w:val="24"/>
          <w:szCs w:val="24"/>
        </w:rPr>
      </w:pPr>
      <w:r w:rsidRPr="00BF55D3">
        <w:rPr>
          <w:rFonts w:ascii="Times New Roman" w:eastAsia="Calibri" w:hAnsi="Times New Roman" w:cs="Times New Roman"/>
          <w:sz w:val="24"/>
          <w:szCs w:val="24"/>
        </w:rPr>
        <w:lastRenderedPageBreak/>
        <w:t>Kryerja e veprimtarive te auditimit te brendshem sipas udhezimeve e metodave te miratuara nga NJAB.</w:t>
      </w:r>
    </w:p>
    <w:p w:rsidR="00BF55D3" w:rsidRPr="00BF55D3" w:rsidRDefault="00BF55D3" w:rsidP="00C860B6">
      <w:pPr>
        <w:numPr>
          <w:ilvl w:val="0"/>
          <w:numId w:val="5"/>
        </w:numPr>
        <w:spacing w:after="0" w:line="240" w:lineRule="auto"/>
        <w:jc w:val="both"/>
        <w:rPr>
          <w:rFonts w:ascii="Times New Roman" w:eastAsia="Calibri" w:hAnsi="Times New Roman" w:cs="Times New Roman"/>
          <w:sz w:val="24"/>
          <w:szCs w:val="24"/>
        </w:rPr>
      </w:pPr>
      <w:r w:rsidRPr="00BF55D3">
        <w:rPr>
          <w:rFonts w:ascii="Times New Roman" w:eastAsia="Calibri" w:hAnsi="Times New Roman" w:cs="Times New Roman"/>
          <w:sz w:val="24"/>
          <w:szCs w:val="24"/>
        </w:rPr>
        <w:t>Te njohin, te respektojne dhe te ushtrojne veprimtarine ne perputhje me aktet ligjore e nenligjore ne fuqi dhe me standartet e auditimit te brendshem ne sektorin publik.</w:t>
      </w:r>
    </w:p>
    <w:p w:rsidR="00BF55D3" w:rsidRPr="00BF55D3" w:rsidRDefault="00BF55D3" w:rsidP="00C860B6">
      <w:pPr>
        <w:numPr>
          <w:ilvl w:val="0"/>
          <w:numId w:val="5"/>
        </w:numPr>
        <w:spacing w:after="0" w:line="240" w:lineRule="auto"/>
        <w:jc w:val="both"/>
        <w:rPr>
          <w:rFonts w:ascii="Times New Roman" w:eastAsia="Calibri" w:hAnsi="Times New Roman" w:cs="Times New Roman"/>
          <w:sz w:val="24"/>
          <w:szCs w:val="24"/>
        </w:rPr>
      </w:pPr>
      <w:r w:rsidRPr="00BF55D3">
        <w:rPr>
          <w:rFonts w:ascii="Times New Roman" w:eastAsia="Calibri" w:hAnsi="Times New Roman" w:cs="Times New Roman"/>
          <w:sz w:val="24"/>
          <w:szCs w:val="24"/>
        </w:rPr>
        <w:t>Te ushtrojne funksionet e tyre ne menyre objektive, ne perputhje me percaktimet e ketij ligji, sipas normave dhe procedurave te vecanta te veprimtarise se auditimit te brendshem.</w:t>
      </w:r>
    </w:p>
    <w:p w:rsidR="00BF55D3" w:rsidRPr="00BF55D3" w:rsidRDefault="00BF55D3" w:rsidP="00C860B6">
      <w:pPr>
        <w:numPr>
          <w:ilvl w:val="0"/>
          <w:numId w:val="5"/>
        </w:numPr>
        <w:spacing w:after="0" w:line="240" w:lineRule="auto"/>
        <w:jc w:val="both"/>
        <w:rPr>
          <w:rFonts w:ascii="Times New Roman" w:eastAsia="Calibri" w:hAnsi="Times New Roman" w:cs="Times New Roman"/>
          <w:sz w:val="24"/>
          <w:szCs w:val="24"/>
        </w:rPr>
      </w:pPr>
      <w:r w:rsidRPr="00BF55D3">
        <w:rPr>
          <w:rFonts w:ascii="Times New Roman" w:eastAsia="Calibri" w:hAnsi="Times New Roman" w:cs="Times New Roman"/>
          <w:sz w:val="24"/>
          <w:szCs w:val="24"/>
        </w:rPr>
        <w:t>Te veprojne ne perputhje me kerkesat e percaktuara ne kodin e etikes dhe rregullat per konfidencialitetin per audituesin, i cili miratohet nga Ministri i Financave dhe nenshkruhet nga secili auditues.</w:t>
      </w:r>
    </w:p>
    <w:p w:rsidR="00BF55D3" w:rsidRPr="00BF55D3" w:rsidRDefault="00BF55D3" w:rsidP="00C860B6">
      <w:pPr>
        <w:numPr>
          <w:ilvl w:val="0"/>
          <w:numId w:val="5"/>
        </w:numPr>
        <w:spacing w:after="0" w:line="240" w:lineRule="auto"/>
        <w:jc w:val="both"/>
        <w:rPr>
          <w:rFonts w:ascii="Times New Roman" w:eastAsia="Calibri" w:hAnsi="Times New Roman" w:cs="Times New Roman"/>
          <w:sz w:val="24"/>
          <w:szCs w:val="24"/>
          <w:lang w:val="fr-FR"/>
        </w:rPr>
      </w:pPr>
      <w:r w:rsidRPr="00BF55D3">
        <w:rPr>
          <w:rFonts w:ascii="Times New Roman" w:eastAsia="Calibri" w:hAnsi="Times New Roman" w:cs="Times New Roman"/>
          <w:sz w:val="24"/>
          <w:szCs w:val="24"/>
        </w:rPr>
        <w:t>Te kryej auditime ne menyre te pavarur nga pikepamja profesionale, duke u udhehequr nga interesi publik, per te forcuar besimin ne ndershmerine, paanesine dhe efektivitetin e sherbimit.</w:t>
      </w:r>
    </w:p>
    <w:p w:rsidR="00BF55D3" w:rsidRPr="00BF55D3" w:rsidRDefault="00BF55D3" w:rsidP="00C860B6">
      <w:pPr>
        <w:numPr>
          <w:ilvl w:val="0"/>
          <w:numId w:val="5"/>
        </w:numPr>
        <w:spacing w:after="0" w:line="240" w:lineRule="auto"/>
        <w:jc w:val="both"/>
        <w:rPr>
          <w:rFonts w:ascii="Times New Roman" w:eastAsia="Calibri" w:hAnsi="Times New Roman" w:cs="Times New Roman"/>
          <w:sz w:val="24"/>
          <w:szCs w:val="24"/>
        </w:rPr>
      </w:pPr>
      <w:r w:rsidRPr="00BF55D3">
        <w:rPr>
          <w:rFonts w:ascii="Times New Roman" w:eastAsia="Calibri" w:hAnsi="Times New Roman" w:cs="Times New Roman"/>
          <w:sz w:val="24"/>
          <w:szCs w:val="24"/>
        </w:rPr>
        <w:t>Kërkon dhe kontrollon zbatimin e përfundimeve të auditimit nga subjektet e audituara, ne afatet e kërkuara nga aktet ligjore.</w:t>
      </w:r>
    </w:p>
    <w:p w:rsidR="00BF55D3" w:rsidRPr="00BF55D3" w:rsidRDefault="00BF55D3" w:rsidP="00C860B6">
      <w:pPr>
        <w:numPr>
          <w:ilvl w:val="0"/>
          <w:numId w:val="5"/>
        </w:numPr>
        <w:spacing w:after="0" w:line="240" w:lineRule="auto"/>
        <w:jc w:val="both"/>
        <w:rPr>
          <w:rFonts w:ascii="Times New Roman" w:eastAsia="Calibri" w:hAnsi="Times New Roman" w:cs="Times New Roman"/>
          <w:sz w:val="24"/>
          <w:szCs w:val="24"/>
        </w:rPr>
      </w:pPr>
      <w:r w:rsidRPr="00BF55D3">
        <w:rPr>
          <w:rFonts w:ascii="Times New Roman" w:eastAsia="Calibri" w:hAnsi="Times New Roman" w:cs="Times New Roman"/>
          <w:sz w:val="24"/>
          <w:szCs w:val="24"/>
        </w:rPr>
        <w:t>Ti propozojne drejtuesit te njesise se auditimit dhe, nepermjet tij drejtuesit te subjektit, pezullimin deri ne shqyrtimin nga organi perkates te veprimeve te kundraligjeshme, te cilat demtojne rende interesat e subjektit dhe/ose jane te arsyetuara e perbejne veper penale.</w:t>
      </w:r>
    </w:p>
    <w:p w:rsidR="00BF55D3" w:rsidRPr="00BF55D3" w:rsidRDefault="00BF55D3" w:rsidP="00C860B6">
      <w:pPr>
        <w:numPr>
          <w:ilvl w:val="0"/>
          <w:numId w:val="5"/>
        </w:numPr>
        <w:spacing w:after="0" w:line="240" w:lineRule="auto"/>
        <w:jc w:val="both"/>
        <w:rPr>
          <w:rFonts w:ascii="Times New Roman" w:eastAsia="Calibri" w:hAnsi="Times New Roman" w:cs="Times New Roman"/>
          <w:sz w:val="24"/>
          <w:szCs w:val="24"/>
        </w:rPr>
      </w:pPr>
      <w:r w:rsidRPr="00BF55D3">
        <w:rPr>
          <w:rFonts w:ascii="Times New Roman" w:eastAsia="Calibri" w:hAnsi="Times New Roman" w:cs="Times New Roman"/>
          <w:sz w:val="24"/>
          <w:szCs w:val="24"/>
        </w:rPr>
        <w:t>Ti japin rekomandime subjektit te audituar per ndreqjen e parregullsive, per masat qe duhen ndermarre ne rastet e demeve ekonomike dhe financiare per cdemtimin e tyre, si dhe te bejne propozime, te cilat synojne te ulin mundesine e perseritjes se ketyre rasteve ne te ardhmen.</w:t>
      </w:r>
    </w:p>
    <w:p w:rsidR="00BF55D3" w:rsidRPr="00BF55D3" w:rsidRDefault="00BF55D3" w:rsidP="00C860B6">
      <w:pPr>
        <w:numPr>
          <w:ilvl w:val="0"/>
          <w:numId w:val="5"/>
        </w:numPr>
        <w:spacing w:after="0" w:line="240" w:lineRule="auto"/>
        <w:jc w:val="both"/>
        <w:rPr>
          <w:rFonts w:ascii="Times New Roman" w:eastAsia="Calibri" w:hAnsi="Times New Roman" w:cs="Times New Roman"/>
          <w:sz w:val="24"/>
          <w:szCs w:val="24"/>
        </w:rPr>
      </w:pPr>
      <w:r w:rsidRPr="00BF55D3">
        <w:rPr>
          <w:rFonts w:ascii="Times New Roman" w:eastAsia="Calibri" w:hAnsi="Times New Roman" w:cs="Times New Roman"/>
          <w:sz w:val="24"/>
          <w:szCs w:val="24"/>
        </w:rPr>
        <w:t>Te mos bejne publike asnje te dhene, fakt apo rast te gjetur gjate kryerjes se auditimit apo te lidhur me te, si dhe te ruajne dokumentat per cdo veprimtari auditimi te kryer, bazuar ne detyrimet.</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8" w:space="0" w:color="C00000"/>
              <w:right w:val="nil"/>
            </w:tcBorders>
            <w:shd w:val="clear" w:color="auto" w:fill="C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1</w:t>
            </w:r>
          </w:p>
        </w:tc>
        <w:tc>
          <w:tcPr>
            <w:tcW w:w="8222" w:type="dxa"/>
            <w:tcBorders>
              <w:top w:val="nil"/>
              <w:left w:val="nil"/>
              <w:bottom w:val="single" w:sz="18" w:space="0" w:color="C00000"/>
              <w:right w:val="nil"/>
            </w:tcBorders>
            <w:vAlign w:val="center"/>
          </w:tcPr>
          <w:p w:rsidR="00CF6A57" w:rsidRPr="004A1CD2" w:rsidRDefault="00CF6A57" w:rsidP="00CF6A57">
            <w:pPr>
              <w:widowControl w:val="0"/>
              <w:autoSpaceDE w:val="0"/>
              <w:autoSpaceDN w:val="0"/>
              <w:adjustRightInd w:val="0"/>
              <w:rPr>
                <w:rFonts w:ascii="Times New Roman" w:hAnsi="Times New Roman"/>
                <w:color w:val="C00000"/>
                <w:sz w:val="24"/>
                <w:szCs w:val="24"/>
              </w:rPr>
            </w:pPr>
            <w:r w:rsidRPr="004A1CD2">
              <w:rPr>
                <w:rFonts w:ascii="Times New Roman" w:hAnsi="Times New Roman"/>
                <w:b/>
                <w:bCs/>
                <w:color w:val="C00000"/>
                <w:sz w:val="28"/>
                <w:szCs w:val="28"/>
              </w:rPr>
              <w:t>LËVIZJA PARALELE</w:t>
            </w:r>
          </w:p>
        </w:tc>
      </w:tr>
    </w:tbl>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Kanë të drejtë të aplikojnë për këtë procedurë vetëm nëpunësit civilë të së njëjtës kategori, në të gjitha insitucionet pjesë e shërbimit civil. </w:t>
      </w:r>
    </w:p>
    <w:p w:rsidR="00CF6A57" w:rsidRPr="004A1CD2" w:rsidRDefault="00CF6A57" w:rsidP="00CF6A57">
      <w:pPr>
        <w:widowControl w:val="0"/>
        <w:autoSpaceDE w:val="0"/>
        <w:autoSpaceDN w:val="0"/>
        <w:adjustRightInd w:val="0"/>
        <w:spacing w:after="0" w:line="240" w:lineRule="auto"/>
        <w:rPr>
          <w:rFonts w:ascii="Times New Roman" w:hAnsi="Times New Roman" w:cs="Times New Roman"/>
          <w:sz w:val="23"/>
          <w:szCs w:val="23"/>
          <w:lang w:val="sq-AL" w:eastAsia="sq-AL"/>
        </w:rPr>
      </w:pPr>
      <w:r w:rsidRPr="004A1CD2">
        <w:rPr>
          <w:rFonts w:ascii="Times New Roman" w:hAnsi="Times New Roman" w:cs="Times New Roman"/>
          <w:sz w:val="23"/>
          <w:szCs w:val="23"/>
          <w:lang w:val="sq-AL" w:eastAsia="sq-AL"/>
        </w:rPr>
        <w:t xml:space="preserve"> </w:t>
      </w:r>
    </w:p>
    <w:tbl>
      <w:tblPr>
        <w:tblStyle w:val="TableGrid3"/>
        <w:tblW w:w="9021" w:type="dxa"/>
        <w:tblInd w:w="108" w:type="dxa"/>
        <w:tblLook w:val="04A0" w:firstRow="1" w:lastRow="0" w:firstColumn="1" w:lastColumn="0" w:noHBand="0" w:noVBand="1"/>
      </w:tblPr>
      <w:tblGrid>
        <w:gridCol w:w="716"/>
        <w:gridCol w:w="8305"/>
      </w:tblGrid>
      <w:tr w:rsidR="00CF6A57" w:rsidRPr="004A1CD2" w:rsidTr="00B5018E">
        <w:trPr>
          <w:trHeight w:val="384"/>
        </w:trPr>
        <w:tc>
          <w:tcPr>
            <w:tcW w:w="716" w:type="dxa"/>
            <w:tcBorders>
              <w:top w:val="nil"/>
              <w:left w:val="nil"/>
              <w:bottom w:val="single" w:sz="18" w:space="0" w:color="auto"/>
              <w:right w:val="nil"/>
            </w:tcBorders>
            <w:shd w:val="clear" w:color="auto" w:fill="000000" w:themeFill="text1"/>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1.1</w:t>
            </w:r>
          </w:p>
        </w:tc>
        <w:tc>
          <w:tcPr>
            <w:tcW w:w="8305"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color w:val="000000"/>
              </w:rPr>
            </w:pPr>
            <w:r w:rsidRPr="004A1CD2">
              <w:rPr>
                <w:rFonts w:ascii="Times New Roman" w:hAnsi="Times New Roman"/>
                <w:b/>
                <w:bCs/>
                <w:color w:val="000000"/>
              </w:rPr>
              <w:t xml:space="preserve">KUSHTET PËR LËVIZJEN PARALELE DHE KRITERET E VEÇANTA </w:t>
            </w:r>
          </w:p>
        </w:tc>
      </w:tr>
    </w:tbl>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b/>
          <w:bCs/>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b/>
          <w:bCs/>
          <w:sz w:val="24"/>
          <w:szCs w:val="24"/>
          <w:lang w:val="sq-AL" w:eastAsia="sq-AL"/>
        </w:rPr>
        <w:t xml:space="preserve">Kandidatët duhet të plotësojnë kushtet për lëvizjen paralele si vijon: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a- Të jetë nëpunës civil i konfirmuar, brenda së njëjtës kategori;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b- Të mos ketë masë disiplinore në fuqi;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c- Të ketë të paktën vlerësimin e fundit “mirë” apo “shumë mire”;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b/>
          <w:bCs/>
          <w:sz w:val="24"/>
          <w:szCs w:val="24"/>
          <w:lang w:val="sq-AL" w:eastAsia="sq-AL"/>
        </w:rPr>
        <w:t xml:space="preserve">Kandidatët duhet të plotësojnë kërkesat e posaçme si vijon: </w:t>
      </w:r>
    </w:p>
    <w:p w:rsidR="00CF6A57" w:rsidRPr="004A1CD2" w:rsidRDefault="00CF6A57" w:rsidP="00CF6A57">
      <w:pPr>
        <w:widowControl w:val="0"/>
        <w:autoSpaceDE w:val="0"/>
        <w:autoSpaceDN w:val="0"/>
        <w:adjustRightInd w:val="0"/>
        <w:spacing w:after="0" w:line="360" w:lineRule="auto"/>
        <w:rPr>
          <w:rFonts w:ascii="Times New Roman" w:eastAsia="MS Mincho" w:hAnsi="Times New Roman" w:cs="Times New Roman"/>
          <w:color w:val="000000"/>
          <w:sz w:val="24"/>
          <w:szCs w:val="24"/>
        </w:rPr>
      </w:pPr>
      <w:r w:rsidRPr="004A1CD2">
        <w:rPr>
          <w:rFonts w:ascii="Times New Roman" w:hAnsi="Times New Roman" w:cs="Times New Roman"/>
          <w:sz w:val="24"/>
          <w:szCs w:val="24"/>
          <w:lang w:val="sq-AL" w:eastAsia="sq-AL"/>
        </w:rPr>
        <w:t>a- Të zotërojë diplomë</w:t>
      </w:r>
      <w:r w:rsidR="00BF55D3">
        <w:rPr>
          <w:rFonts w:ascii="Times New Roman" w:hAnsi="Times New Roman" w:cs="Times New Roman"/>
          <w:sz w:val="24"/>
          <w:szCs w:val="24"/>
          <w:lang w:val="sq-AL" w:eastAsia="sq-AL"/>
        </w:rPr>
        <w:t xml:space="preserve"> bachelor , </w:t>
      </w:r>
      <w:r w:rsidRPr="004A1CD2">
        <w:rPr>
          <w:rFonts w:ascii="Times New Roman" w:hAnsi="Times New Roman" w:cs="Times New Roman"/>
          <w:sz w:val="24"/>
          <w:szCs w:val="24"/>
          <w:lang w:val="sq-AL" w:eastAsia="sq-AL"/>
        </w:rPr>
        <w:t xml:space="preserve"> “Master Profesional” ose Shkencor në</w:t>
      </w:r>
      <w:r w:rsidRPr="004A1CD2">
        <w:rPr>
          <w:rFonts w:ascii="Times New Roman" w:hAnsi="Times New Roman" w:cs="Times New Roman"/>
        </w:rPr>
        <w:t xml:space="preserve"> ekonomik, finance, kontabilitet</w:t>
      </w:r>
      <w:r w:rsidR="00BF55D3">
        <w:rPr>
          <w:rFonts w:ascii="Times New Roman" w:hAnsi="Times New Roman" w:cs="Times New Roman"/>
        </w:rPr>
        <w:t>/drejtesi</w:t>
      </w:r>
      <w:r w:rsidRPr="004A1CD2">
        <w:rPr>
          <w:rFonts w:ascii="Times New Roman" w:hAnsi="Times New Roman" w:cs="Times New Roman"/>
        </w:rPr>
        <w:t xml:space="preserve">. </w:t>
      </w:r>
      <w:r w:rsidRPr="004A1CD2">
        <w:rPr>
          <w:rFonts w:ascii="Times New Roman" w:eastAsia="MS Mincho" w:hAnsi="Times New Roman" w:cs="Times New Roman"/>
          <w:color w:val="000000"/>
          <w:sz w:val="24"/>
          <w:szCs w:val="24"/>
        </w:rPr>
        <w:t>Edhe diploma e nivelit “Bachelor” duhet të jetë në të njëjtën fushë. (</w:t>
      </w:r>
      <w:r w:rsidRPr="004A1CD2">
        <w:rPr>
          <w:rFonts w:ascii="Times New Roman" w:eastAsia="MS Mincho" w:hAnsi="Times New Roman" w:cs="Times New Roman"/>
          <w:i/>
          <w:iCs/>
          <w:color w:val="000000"/>
          <w:sz w:val="24"/>
          <w:szCs w:val="24"/>
        </w:rPr>
        <w:t xml:space="preserve">Diplomat </w:t>
      </w:r>
      <w:r w:rsidRPr="004A1CD2">
        <w:rPr>
          <w:rFonts w:ascii="Times New Roman" w:eastAsia="MS Mincho" w:hAnsi="Times New Roman" w:cs="Times New Roman"/>
          <w:i/>
          <w:iCs/>
          <w:color w:val="000000"/>
          <w:sz w:val="24"/>
          <w:szCs w:val="24"/>
        </w:rPr>
        <w:lastRenderedPageBreak/>
        <w:t>të cilat janë marrë jashtë vendit, duhet të jenë të njohura paraprakisht pranë institucionit përgjegjës për njehsimin e diplomave sipas legjislacionit në fuqi</w:t>
      </w:r>
      <w:r w:rsidRPr="004A1CD2">
        <w:rPr>
          <w:rFonts w:ascii="Times New Roman" w:eastAsia="MS Mincho" w:hAnsi="Times New Roman" w:cs="Times New Roman"/>
          <w:color w:val="000000"/>
          <w:sz w:val="24"/>
          <w:szCs w:val="24"/>
        </w:rPr>
        <w:t>).</w:t>
      </w:r>
    </w:p>
    <w:p w:rsidR="00CF6A57" w:rsidRPr="004A1CD2" w:rsidRDefault="00CF6A57" w:rsidP="00CF6A57">
      <w:pPr>
        <w:widowControl w:val="0"/>
        <w:autoSpaceDE w:val="0"/>
        <w:autoSpaceDN w:val="0"/>
        <w:adjustRightInd w:val="0"/>
        <w:spacing w:after="68" w:line="360" w:lineRule="auto"/>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b- Të ketë 3 vite eksperiencë pune në profesion. </w:t>
      </w:r>
    </w:p>
    <w:p w:rsidR="00CF6A57" w:rsidRPr="004A1CD2" w:rsidRDefault="00CF6A57" w:rsidP="00CF6A57">
      <w:pPr>
        <w:widowControl w:val="0"/>
        <w:autoSpaceDE w:val="0"/>
        <w:autoSpaceDN w:val="0"/>
        <w:adjustRightInd w:val="0"/>
        <w:spacing w:after="68" w:line="360" w:lineRule="auto"/>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c- Njohja e gjuhës së huaj anglisht ose ndonjë gjuhë tjetër përbën avantazh.</w:t>
      </w:r>
    </w:p>
    <w:p w:rsidR="00CF6A57" w:rsidRPr="004A1CD2" w:rsidRDefault="00CF6A57" w:rsidP="00CF6A57">
      <w:pPr>
        <w:widowControl w:val="0"/>
        <w:autoSpaceDE w:val="0"/>
        <w:autoSpaceDN w:val="0"/>
        <w:adjustRightInd w:val="0"/>
        <w:spacing w:after="68" w:line="360" w:lineRule="auto"/>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d- Mbajtësi i këtij pozicioni duhet të ketë aftësi të mira komunikimi.</w:t>
      </w:r>
    </w:p>
    <w:p w:rsidR="00CF6A57" w:rsidRPr="004A1CD2" w:rsidRDefault="00CF6A57" w:rsidP="00CF6A57">
      <w:pPr>
        <w:widowControl w:val="0"/>
        <w:autoSpaceDE w:val="0"/>
        <w:autoSpaceDN w:val="0"/>
        <w:adjustRightInd w:val="0"/>
        <w:spacing w:after="68" w:line="360" w:lineRule="auto"/>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e-  Njohje të programeve bazë kompjuterike.</w:t>
      </w:r>
    </w:p>
    <w:p w:rsidR="00C43FC6" w:rsidRPr="004A1CD2" w:rsidRDefault="00C43FC6" w:rsidP="00CF6A57">
      <w:pPr>
        <w:widowControl w:val="0"/>
        <w:autoSpaceDE w:val="0"/>
        <w:autoSpaceDN w:val="0"/>
        <w:adjustRightInd w:val="0"/>
        <w:spacing w:after="68" w:line="360" w:lineRule="auto"/>
        <w:rPr>
          <w:rFonts w:ascii="Times New Roman" w:hAnsi="Times New Roman" w:cs="Times New Roman"/>
          <w:b/>
          <w:sz w:val="24"/>
          <w:szCs w:val="24"/>
          <w:lang w:val="sq-AL" w:eastAsia="sq-AL"/>
        </w:rPr>
      </w:pPr>
      <w:r w:rsidRPr="004A1CD2">
        <w:rPr>
          <w:rFonts w:ascii="Times New Roman" w:hAnsi="Times New Roman" w:cs="Times New Roman"/>
          <w:b/>
        </w:rPr>
        <w:t>- U jepet përparësi në përzgjedhje, kandidatëve të çertifikuar “kontabilistë të miratuar”</w:t>
      </w:r>
    </w:p>
    <w:p w:rsidR="00CF6A57" w:rsidRPr="004A1CD2" w:rsidRDefault="00CF6A57" w:rsidP="00CF6A57">
      <w:pPr>
        <w:widowControl w:val="0"/>
        <w:autoSpaceDE w:val="0"/>
        <w:autoSpaceDN w:val="0"/>
        <w:adjustRightInd w:val="0"/>
        <w:spacing w:after="68" w:line="360" w:lineRule="auto"/>
        <w:rPr>
          <w:rFonts w:ascii="Times New Roman" w:hAnsi="Times New Roman" w:cs="Times New Roman"/>
          <w:sz w:val="24"/>
          <w:szCs w:val="24"/>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2" w:space="0" w:color="auto"/>
              <w:right w:val="nil"/>
            </w:tcBorders>
            <w:shd w:val="clear" w:color="auto" w:fill="0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1.2</w:t>
            </w:r>
          </w:p>
        </w:tc>
        <w:tc>
          <w:tcPr>
            <w:tcW w:w="8222"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color w:val="000000"/>
                <w:sz w:val="23"/>
                <w:szCs w:val="23"/>
              </w:rPr>
            </w:pPr>
            <w:r w:rsidRPr="004A1CD2">
              <w:rPr>
                <w:rFonts w:ascii="Times New Roman" w:hAnsi="Times New Roman"/>
                <w:b/>
                <w:bCs/>
                <w:color w:val="000000"/>
                <w:sz w:val="23"/>
                <w:szCs w:val="23"/>
              </w:rPr>
              <w:t xml:space="preserve">DOKUMENTACIONI, MËNYRA DHE AFATI I DORËZIMIT </w:t>
            </w:r>
          </w:p>
        </w:tc>
      </w:tr>
    </w:tbl>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Kandidatët duhet të dorëzojnë me postë ose dorazi në </w:t>
      </w:r>
      <w:r w:rsidRPr="004A1CD2">
        <w:rPr>
          <w:rFonts w:ascii="Times New Roman" w:hAnsi="Times New Roman" w:cs="Times New Roman"/>
          <w:color w:val="000000"/>
          <w:sz w:val="24"/>
          <w:szCs w:val="24"/>
          <w:lang w:val="sq-AL" w:eastAsia="sq-AL"/>
        </w:rPr>
        <w:t>Bashkin</w:t>
      </w:r>
      <w:r w:rsidR="004A1CD2" w:rsidRPr="004A1CD2">
        <w:rPr>
          <w:rFonts w:ascii="Times New Roman" w:hAnsi="Times New Roman" w:cs="Times New Roman"/>
          <w:color w:val="000000"/>
          <w:sz w:val="24"/>
          <w:szCs w:val="24"/>
          <w:lang w:val="sq-AL" w:eastAsia="sq-AL"/>
        </w:rPr>
        <w:t>ë</w:t>
      </w:r>
      <w:r w:rsidRPr="004A1CD2">
        <w:rPr>
          <w:rFonts w:ascii="Times New Roman" w:hAnsi="Times New Roman" w:cs="Times New Roman"/>
          <w:color w:val="000000"/>
          <w:sz w:val="24"/>
          <w:szCs w:val="24"/>
          <w:lang w:val="sq-AL" w:eastAsia="sq-AL"/>
        </w:rPr>
        <w:t xml:space="preserve"> Rrogozhin</w:t>
      </w:r>
      <w:r w:rsidR="004A1CD2" w:rsidRPr="004A1CD2">
        <w:rPr>
          <w:rFonts w:ascii="Times New Roman" w:hAnsi="Times New Roman" w:cs="Times New Roman"/>
          <w:color w:val="000000"/>
          <w:sz w:val="24"/>
          <w:szCs w:val="24"/>
          <w:lang w:val="sq-AL" w:eastAsia="sq-AL"/>
        </w:rPr>
        <w:t>ë</w:t>
      </w:r>
      <w:r w:rsidRPr="004A1CD2">
        <w:rPr>
          <w:rFonts w:ascii="Times New Roman" w:hAnsi="Times New Roman" w:cs="Times New Roman"/>
          <w:sz w:val="24"/>
          <w:szCs w:val="24"/>
          <w:lang w:val="sq-AL" w:eastAsia="sq-AL"/>
        </w:rPr>
        <w:t xml:space="preserve">, dokumentat si më poshtë: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a- Jetëshkrim i plotësuar në përputhje me dokumentin tip që e gjeni në linkun: </w:t>
      </w:r>
    </w:p>
    <w:p w:rsidR="00CF6A57" w:rsidRPr="004A1CD2" w:rsidRDefault="00BC7A4F" w:rsidP="00CF6A57">
      <w:pPr>
        <w:widowControl w:val="0"/>
        <w:autoSpaceDE w:val="0"/>
        <w:autoSpaceDN w:val="0"/>
        <w:adjustRightInd w:val="0"/>
        <w:spacing w:after="0" w:line="360" w:lineRule="auto"/>
        <w:jc w:val="both"/>
        <w:rPr>
          <w:rFonts w:ascii="Times New Roman" w:hAnsi="Times New Roman" w:cs="Times New Roman"/>
          <w:color w:val="0000FF"/>
          <w:sz w:val="24"/>
          <w:szCs w:val="24"/>
          <w:lang w:val="sq-AL" w:eastAsia="sq-AL"/>
        </w:rPr>
      </w:pPr>
      <w:hyperlink r:id="rId8" w:history="1">
        <w:r w:rsidR="00CF6A57" w:rsidRPr="004A1CD2">
          <w:rPr>
            <w:rFonts w:ascii="Times New Roman" w:hAnsi="Times New Roman" w:cs="Times New Roman"/>
            <w:color w:val="0000FF"/>
            <w:sz w:val="24"/>
            <w:szCs w:val="24"/>
            <w:lang w:val="sq-AL" w:eastAsia="sq-AL"/>
          </w:rPr>
          <w:t>http://dap.gov.al/vende-vakante/udhezime-dokumenta/219-udhezime-dokumenta</w:t>
        </w:r>
      </w:hyperlink>
      <w:r w:rsidR="00CF6A57" w:rsidRPr="004A1CD2">
        <w:rPr>
          <w:rFonts w:ascii="Times New Roman" w:hAnsi="Times New Roman" w:cs="Times New Roman"/>
          <w:color w:val="0000FF"/>
          <w:sz w:val="24"/>
          <w:szCs w:val="24"/>
          <w:lang w:val="sq-AL" w:eastAsia="sq-AL"/>
        </w:rPr>
        <w:t xml:space="preserv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b- Fotokopje të diplomës (përfshirë edhe diplomën bachelor);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c- Fotokopje të librezës së punës (të gjitha faqet që vërtetojnë eksperiencën në punë);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d- Fotokopje të letërnjoftimit (ID);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e- Vërtetim të gjendjes shëndetësore;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f- Vetëdeklarim të gjendjes gjyqësore / Vërtetim të gjendjes gjyqësore;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g- Vlerësimin e fundit nga eprori direkt;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h- Vërtetim nga Institucioni që nuk ka masë displinore në fuqi.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i- Çdo dokumentacion tjetër që vërteton trajnimet, kualifikimet, arsimim shtesë, vlerësimet pozitive apo të tjera të përmendura në jetëshkrimin tuaj.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b/>
          <w:bCs/>
          <w:iCs/>
          <w:color w:val="000000"/>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b/>
          <w:bCs/>
          <w:iCs/>
          <w:color w:val="000000"/>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b/>
          <w:bCs/>
          <w:iCs/>
          <w:color w:val="000000"/>
          <w:sz w:val="24"/>
          <w:szCs w:val="24"/>
          <w:lang w:val="sq-AL" w:eastAsia="sq-AL"/>
        </w:rPr>
        <w:t xml:space="preserve">Aplikimi dhe dorëzimi i dokumentave duhet të bëhet me postë ose dorazi në Sektorin e Burimeve Njerëzore brenda datës </w:t>
      </w:r>
      <w:r w:rsidR="00605818">
        <w:rPr>
          <w:rFonts w:ascii="Times New Roman" w:hAnsi="Times New Roman" w:cs="Times New Roman"/>
          <w:b/>
          <w:bCs/>
          <w:iCs/>
          <w:color w:val="FF0000"/>
          <w:sz w:val="24"/>
          <w:szCs w:val="24"/>
          <w:lang w:val="sq-AL" w:eastAsia="sq-AL"/>
        </w:rPr>
        <w:t>21.06.2024</w:t>
      </w:r>
      <w:r w:rsidR="00BF55D3">
        <w:rPr>
          <w:rFonts w:ascii="Times New Roman" w:hAnsi="Times New Roman" w:cs="Times New Roman"/>
          <w:b/>
          <w:bCs/>
          <w:iCs/>
          <w:color w:val="FF0000"/>
          <w:sz w:val="24"/>
          <w:szCs w:val="24"/>
          <w:lang w:val="sq-AL" w:eastAsia="sq-AL"/>
        </w:rPr>
        <w:t xml:space="preserve"> </w:t>
      </w:r>
      <w:r w:rsidRPr="004A1CD2">
        <w:rPr>
          <w:rFonts w:ascii="Times New Roman" w:hAnsi="Times New Roman" w:cs="Times New Roman"/>
          <w:b/>
          <w:bCs/>
          <w:iCs/>
          <w:color w:val="000000"/>
          <w:sz w:val="24"/>
          <w:szCs w:val="24"/>
          <w:lang w:val="sq-AL" w:eastAsia="sq-AL"/>
        </w:rPr>
        <w:t xml:space="preserve"> në Bashkinë Rrogozhin</w:t>
      </w:r>
      <w:r w:rsidR="004A1CD2" w:rsidRPr="004A1CD2">
        <w:rPr>
          <w:rFonts w:ascii="Times New Roman" w:hAnsi="Times New Roman" w:cs="Times New Roman"/>
          <w:b/>
          <w:bCs/>
          <w:iCs/>
          <w:color w:val="000000"/>
          <w:sz w:val="24"/>
          <w:szCs w:val="24"/>
          <w:lang w:val="sq-AL" w:eastAsia="sq-AL"/>
        </w:rPr>
        <w:t>ë.</w:t>
      </w:r>
    </w:p>
    <w:p w:rsidR="00CF6A57" w:rsidRPr="004A1CD2" w:rsidRDefault="00CF6A57" w:rsidP="00CF6A57">
      <w:pPr>
        <w:widowControl w:val="0"/>
        <w:autoSpaceDE w:val="0"/>
        <w:autoSpaceDN w:val="0"/>
        <w:adjustRightInd w:val="0"/>
        <w:spacing w:after="0" w:line="240" w:lineRule="auto"/>
        <w:rPr>
          <w:rFonts w:ascii="Times New Roman" w:hAnsi="Times New Roman" w:cs="Times New Roman"/>
          <w:color w:val="000000"/>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2" w:space="0" w:color="auto"/>
              <w:right w:val="nil"/>
            </w:tcBorders>
            <w:shd w:val="clear" w:color="auto" w:fill="0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1.3</w:t>
            </w:r>
          </w:p>
        </w:tc>
        <w:tc>
          <w:tcPr>
            <w:tcW w:w="8222"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b/>
                <w:color w:val="000000"/>
                <w:sz w:val="24"/>
                <w:szCs w:val="24"/>
              </w:rPr>
            </w:pPr>
            <w:r w:rsidRPr="004A1CD2">
              <w:rPr>
                <w:rFonts w:ascii="Times New Roman" w:hAnsi="Times New Roman"/>
                <w:b/>
                <w:color w:val="000000"/>
                <w:sz w:val="24"/>
                <w:szCs w:val="24"/>
              </w:rPr>
              <w:t xml:space="preserve">REZULTATET PËR FAZËN E VERIFIKIMIT PARAPRAK </w:t>
            </w:r>
          </w:p>
        </w:tc>
      </w:tr>
    </w:tbl>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Në datën </w:t>
      </w:r>
      <w:r w:rsidR="00605818">
        <w:rPr>
          <w:rFonts w:ascii="Times New Roman" w:hAnsi="Times New Roman" w:cs="Times New Roman"/>
          <w:color w:val="FF0000"/>
          <w:sz w:val="24"/>
          <w:szCs w:val="24"/>
          <w:lang w:val="sq-AL" w:eastAsia="sq-AL"/>
        </w:rPr>
        <w:t>24.6.</w:t>
      </w:r>
      <w:r w:rsidR="00BF55D3">
        <w:rPr>
          <w:rFonts w:ascii="Times New Roman" w:hAnsi="Times New Roman" w:cs="Times New Roman"/>
          <w:color w:val="FF0000"/>
          <w:sz w:val="24"/>
          <w:szCs w:val="24"/>
          <w:lang w:val="sq-AL" w:eastAsia="sq-AL"/>
        </w:rPr>
        <w:t>202</w:t>
      </w:r>
      <w:r w:rsidR="009C2C33">
        <w:rPr>
          <w:rFonts w:ascii="Times New Roman" w:hAnsi="Times New Roman" w:cs="Times New Roman"/>
          <w:color w:val="FF0000"/>
          <w:sz w:val="24"/>
          <w:szCs w:val="24"/>
          <w:lang w:val="sq-AL" w:eastAsia="sq-AL"/>
        </w:rPr>
        <w:t>4</w:t>
      </w:r>
      <w:r w:rsidRPr="004A1CD2">
        <w:rPr>
          <w:rFonts w:ascii="Times New Roman" w:hAnsi="Times New Roman" w:cs="Times New Roman"/>
          <w:color w:val="FF0000"/>
          <w:sz w:val="24"/>
          <w:szCs w:val="24"/>
          <w:lang w:val="sq-AL" w:eastAsia="sq-AL"/>
        </w:rPr>
        <w:t xml:space="preserve"> </w:t>
      </w:r>
      <w:r w:rsidRPr="004A1CD2">
        <w:rPr>
          <w:rFonts w:ascii="Times New Roman" w:hAnsi="Times New Roman" w:cs="Times New Roman"/>
          <w:sz w:val="24"/>
          <w:szCs w:val="24"/>
          <w:lang w:val="sq-AL" w:eastAsia="sq-AL"/>
        </w:rPr>
        <w:t xml:space="preserve">, </w:t>
      </w:r>
      <w:r w:rsidRPr="004A1CD2">
        <w:rPr>
          <w:rFonts w:ascii="Times New Roman" w:hAnsi="Times New Roman" w:cs="Times New Roman"/>
          <w:color w:val="000000"/>
          <w:sz w:val="24"/>
          <w:szCs w:val="24"/>
          <w:lang w:val="sq-AL" w:eastAsia="sq-AL"/>
        </w:rPr>
        <w:t>Njësia e Menaxhimit të Burimeve Njerëzore në Bashkinë Rrogozhin</w:t>
      </w:r>
      <w:r w:rsidR="004A1CD2" w:rsidRPr="004A1CD2">
        <w:rPr>
          <w:rFonts w:ascii="Times New Roman" w:hAnsi="Times New Roman" w:cs="Times New Roman"/>
          <w:color w:val="000000"/>
          <w:sz w:val="24"/>
          <w:szCs w:val="24"/>
          <w:lang w:val="sq-AL" w:eastAsia="sq-AL"/>
        </w:rPr>
        <w:t>ë</w:t>
      </w:r>
      <w:r w:rsidRPr="004A1CD2">
        <w:rPr>
          <w:rFonts w:ascii="Times New Roman" w:hAnsi="Times New Roman" w:cs="Times New Roman"/>
          <w:sz w:val="24"/>
          <w:szCs w:val="24"/>
          <w:lang w:val="sq-AL" w:eastAsia="sq-AL"/>
        </w:rPr>
        <w:t xml:space="preserve"> do të </w:t>
      </w:r>
      <w:r w:rsidRPr="004A1CD2">
        <w:rPr>
          <w:rFonts w:ascii="Times New Roman" w:hAnsi="Times New Roman" w:cs="Times New Roman"/>
          <w:sz w:val="24"/>
          <w:szCs w:val="24"/>
          <w:lang w:val="sq-AL" w:eastAsia="sq-AL"/>
        </w:rPr>
        <w:lastRenderedPageBreak/>
        <w:t xml:space="preserve">shpallë në portalin “Shërbimi Kombëtar i Punësimit” dhe në faqen e internetit, listën e kandidatëve që plotësojnë kushtet e lëvizjes paralele dhe kriteret e veçanta, si dhe datën, vendin dhe orën e saktë ku do të zhvillohet intervista.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për shkaqet e moskualifikimit </w:t>
      </w:r>
      <w:r w:rsidRPr="004A1CD2">
        <w:rPr>
          <w:rFonts w:ascii="Times New Roman" w:hAnsi="Times New Roman" w:cs="Times New Roman"/>
          <w:iCs/>
          <w:sz w:val="24"/>
          <w:szCs w:val="24"/>
          <w:lang w:val="sq-AL" w:eastAsia="sq-AL"/>
        </w:rPr>
        <w:t>(nëpërmjet adresës së e-mail)</w:t>
      </w:r>
      <w:r w:rsidRPr="004A1CD2">
        <w:rPr>
          <w:rFonts w:ascii="Times New Roman" w:hAnsi="Times New Roman" w:cs="Times New Roman"/>
          <w:sz w:val="24"/>
          <w:szCs w:val="24"/>
          <w:lang w:val="sq-AL" w:eastAsia="sq-AL"/>
        </w:rPr>
        <w:t xml:space="preserv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2" w:space="0" w:color="auto"/>
              <w:right w:val="nil"/>
            </w:tcBorders>
            <w:shd w:val="clear" w:color="auto" w:fill="0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1.4</w:t>
            </w:r>
          </w:p>
        </w:tc>
        <w:tc>
          <w:tcPr>
            <w:tcW w:w="8222"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color w:val="000000"/>
                <w:sz w:val="23"/>
                <w:szCs w:val="23"/>
              </w:rPr>
            </w:pPr>
            <w:r w:rsidRPr="004A1CD2">
              <w:rPr>
                <w:rFonts w:ascii="Times New Roman" w:hAnsi="Times New Roman"/>
                <w:b/>
                <w:bCs/>
                <w:color w:val="000000"/>
                <w:sz w:val="23"/>
                <w:szCs w:val="23"/>
              </w:rPr>
              <w:t>FUSHAT E NJOHURIVE, AFTËSITË DHE CILËSITË MBI TË CILAT DO TË ZHVILLOHET INTERVISTA</w:t>
            </w:r>
          </w:p>
        </w:tc>
      </w:tr>
    </w:tbl>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CF6A57"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Kandidatët do të vlerësohen në lidhje me: </w:t>
      </w:r>
    </w:p>
    <w:p w:rsidR="00BF55D3" w:rsidRPr="004A1CD2" w:rsidRDefault="00BF55D3"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BF55D3" w:rsidRDefault="00BF55D3" w:rsidP="00C860B6">
      <w:pPr>
        <w:pStyle w:val="ListParagraph"/>
        <w:widowControl w:val="0"/>
        <w:numPr>
          <w:ilvl w:val="0"/>
          <w:numId w:val="6"/>
        </w:numPr>
        <w:autoSpaceDE w:val="0"/>
        <w:autoSpaceDN w:val="0"/>
        <w:adjustRightInd w:val="0"/>
        <w:spacing w:after="0" w:line="360" w:lineRule="auto"/>
        <w:jc w:val="both"/>
        <w:rPr>
          <w:rFonts w:ascii="Times New Roman" w:hAnsi="Times New Roman" w:cs="Times New Roman"/>
          <w:color w:val="000000"/>
          <w:sz w:val="24"/>
          <w:szCs w:val="24"/>
          <w:lang w:eastAsia="sq-AL"/>
        </w:rPr>
      </w:pPr>
      <w:r>
        <w:rPr>
          <w:rFonts w:ascii="Times New Roman" w:hAnsi="Times New Roman" w:cs="Times New Roman"/>
          <w:color w:val="000000"/>
          <w:sz w:val="24"/>
          <w:szCs w:val="24"/>
          <w:lang w:eastAsia="sq-AL"/>
        </w:rPr>
        <w:t>L</w:t>
      </w:r>
      <w:r w:rsidRPr="00BF55D3">
        <w:rPr>
          <w:rFonts w:ascii="Times New Roman" w:hAnsi="Times New Roman" w:cs="Times New Roman"/>
          <w:color w:val="000000"/>
          <w:sz w:val="24"/>
          <w:szCs w:val="24"/>
          <w:lang w:eastAsia="sq-AL"/>
        </w:rPr>
        <w:t xml:space="preserve">igjin  Për auditimin e brendshëm në sektorin </w:t>
      </w:r>
      <w:r>
        <w:rPr>
          <w:rFonts w:ascii="Times New Roman" w:hAnsi="Times New Roman" w:cs="Times New Roman"/>
          <w:color w:val="000000"/>
          <w:sz w:val="24"/>
          <w:szCs w:val="24"/>
          <w:lang w:eastAsia="sq-AL"/>
        </w:rPr>
        <w:t>public</w:t>
      </w:r>
    </w:p>
    <w:p w:rsidR="00BF55D3" w:rsidRDefault="00BF55D3" w:rsidP="00C860B6">
      <w:pPr>
        <w:pStyle w:val="ListParagraph"/>
        <w:widowControl w:val="0"/>
        <w:numPr>
          <w:ilvl w:val="0"/>
          <w:numId w:val="6"/>
        </w:numPr>
        <w:autoSpaceDE w:val="0"/>
        <w:autoSpaceDN w:val="0"/>
        <w:adjustRightInd w:val="0"/>
        <w:spacing w:after="0" w:line="360" w:lineRule="auto"/>
        <w:jc w:val="both"/>
        <w:rPr>
          <w:rFonts w:ascii="Times New Roman" w:hAnsi="Times New Roman" w:cs="Times New Roman"/>
          <w:color w:val="000000"/>
          <w:sz w:val="24"/>
          <w:szCs w:val="24"/>
          <w:lang w:eastAsia="sq-AL"/>
        </w:rPr>
      </w:pPr>
      <w:r w:rsidRPr="00BF55D3">
        <w:rPr>
          <w:rFonts w:ascii="Times New Roman" w:hAnsi="Times New Roman" w:cs="Times New Roman"/>
          <w:color w:val="000000"/>
          <w:sz w:val="24"/>
          <w:szCs w:val="24"/>
          <w:lang w:eastAsia="sq-AL"/>
        </w:rPr>
        <w:t>Kodit të Etikës dhe Kartës së Auditimit të Brendshëm Publik</w:t>
      </w:r>
    </w:p>
    <w:p w:rsidR="00BF55D3" w:rsidRDefault="00CF6A57" w:rsidP="00C860B6">
      <w:pPr>
        <w:pStyle w:val="ListParagraph"/>
        <w:widowControl w:val="0"/>
        <w:numPr>
          <w:ilvl w:val="0"/>
          <w:numId w:val="6"/>
        </w:numPr>
        <w:autoSpaceDE w:val="0"/>
        <w:autoSpaceDN w:val="0"/>
        <w:adjustRightInd w:val="0"/>
        <w:spacing w:after="0" w:line="360" w:lineRule="auto"/>
        <w:jc w:val="both"/>
        <w:rPr>
          <w:rFonts w:ascii="Times New Roman" w:hAnsi="Times New Roman" w:cs="Times New Roman"/>
          <w:color w:val="000000"/>
          <w:sz w:val="24"/>
          <w:szCs w:val="24"/>
          <w:lang w:eastAsia="sq-AL"/>
        </w:rPr>
      </w:pPr>
      <w:r w:rsidRPr="00BF55D3">
        <w:rPr>
          <w:rFonts w:ascii="Times New Roman" w:hAnsi="Times New Roman" w:cs="Times New Roman"/>
          <w:color w:val="000000"/>
          <w:sz w:val="24"/>
          <w:szCs w:val="24"/>
          <w:lang w:eastAsia="sq-AL"/>
        </w:rPr>
        <w:t xml:space="preserve">Ligji 10256 datë 8.7.2010 “Menaxhimi Financiar dhe kontrolli”( I ndryshuar); </w:t>
      </w:r>
    </w:p>
    <w:p w:rsidR="00BF55D3" w:rsidRDefault="00CF6A57" w:rsidP="00C860B6">
      <w:pPr>
        <w:pStyle w:val="ListParagraph"/>
        <w:widowControl w:val="0"/>
        <w:numPr>
          <w:ilvl w:val="0"/>
          <w:numId w:val="6"/>
        </w:numPr>
        <w:autoSpaceDE w:val="0"/>
        <w:autoSpaceDN w:val="0"/>
        <w:adjustRightInd w:val="0"/>
        <w:spacing w:after="0" w:line="360" w:lineRule="auto"/>
        <w:jc w:val="both"/>
        <w:rPr>
          <w:rFonts w:ascii="Times New Roman" w:hAnsi="Times New Roman" w:cs="Times New Roman"/>
          <w:color w:val="000000"/>
          <w:sz w:val="24"/>
          <w:szCs w:val="24"/>
          <w:lang w:eastAsia="sq-AL"/>
        </w:rPr>
      </w:pPr>
      <w:r w:rsidRPr="00BF55D3">
        <w:rPr>
          <w:rFonts w:ascii="Times New Roman" w:hAnsi="Times New Roman" w:cs="Times New Roman"/>
          <w:color w:val="000000"/>
          <w:sz w:val="24"/>
          <w:szCs w:val="24"/>
          <w:lang w:eastAsia="sq-AL"/>
        </w:rPr>
        <w:t>. Ligji 139/2015 Për vetëqeverisjen vendore:“ ;</w:t>
      </w:r>
    </w:p>
    <w:p w:rsidR="005C7717" w:rsidRDefault="00CF6A57" w:rsidP="00C860B6">
      <w:pPr>
        <w:pStyle w:val="ListParagraph"/>
        <w:widowControl w:val="0"/>
        <w:numPr>
          <w:ilvl w:val="0"/>
          <w:numId w:val="6"/>
        </w:numPr>
        <w:autoSpaceDE w:val="0"/>
        <w:autoSpaceDN w:val="0"/>
        <w:adjustRightInd w:val="0"/>
        <w:spacing w:after="0" w:line="360" w:lineRule="auto"/>
        <w:jc w:val="both"/>
        <w:rPr>
          <w:rFonts w:ascii="Times New Roman" w:hAnsi="Times New Roman" w:cs="Times New Roman"/>
          <w:color w:val="000000"/>
          <w:sz w:val="24"/>
          <w:szCs w:val="24"/>
          <w:lang w:eastAsia="sq-AL"/>
        </w:rPr>
      </w:pPr>
      <w:r w:rsidRPr="00BF55D3">
        <w:rPr>
          <w:rFonts w:ascii="Times New Roman" w:hAnsi="Times New Roman" w:cs="Times New Roman"/>
          <w:color w:val="000000"/>
          <w:sz w:val="24"/>
          <w:szCs w:val="24"/>
          <w:lang w:eastAsia="sq-AL"/>
        </w:rPr>
        <w:t xml:space="preserve"> Ligji nr.9131, datë 08.09.2003 “Për rregullat e etikës në administratën publike; </w:t>
      </w:r>
    </w:p>
    <w:p w:rsidR="005C7717" w:rsidRDefault="00CF6A57" w:rsidP="00C860B6">
      <w:pPr>
        <w:pStyle w:val="ListParagraph"/>
        <w:widowControl w:val="0"/>
        <w:numPr>
          <w:ilvl w:val="0"/>
          <w:numId w:val="6"/>
        </w:numPr>
        <w:autoSpaceDE w:val="0"/>
        <w:autoSpaceDN w:val="0"/>
        <w:adjustRightInd w:val="0"/>
        <w:spacing w:after="0" w:line="360" w:lineRule="auto"/>
        <w:jc w:val="both"/>
        <w:rPr>
          <w:rFonts w:ascii="Times New Roman" w:hAnsi="Times New Roman" w:cs="Times New Roman"/>
          <w:color w:val="000000"/>
          <w:sz w:val="24"/>
          <w:szCs w:val="24"/>
          <w:lang w:eastAsia="sq-AL"/>
        </w:rPr>
      </w:pPr>
      <w:r w:rsidRPr="005C7717">
        <w:rPr>
          <w:rFonts w:ascii="Times New Roman" w:hAnsi="Times New Roman" w:cs="Times New Roman"/>
          <w:color w:val="000000"/>
          <w:sz w:val="24"/>
          <w:szCs w:val="24"/>
          <w:lang w:eastAsia="sq-AL"/>
        </w:rPr>
        <w:t xml:space="preserve"> Udhëzim i MF Nr. 17, datë 25.7.2011 për “Përmbushjen e inspektimit financiar publik dhe kontrollin e cilësisë”. </w:t>
      </w:r>
    </w:p>
    <w:p w:rsidR="00CF6A57" w:rsidRDefault="00CF6A57" w:rsidP="00C860B6">
      <w:pPr>
        <w:pStyle w:val="ListParagraph"/>
        <w:widowControl w:val="0"/>
        <w:numPr>
          <w:ilvl w:val="0"/>
          <w:numId w:val="6"/>
        </w:numPr>
        <w:autoSpaceDE w:val="0"/>
        <w:autoSpaceDN w:val="0"/>
        <w:adjustRightInd w:val="0"/>
        <w:spacing w:after="0" w:line="360" w:lineRule="auto"/>
        <w:jc w:val="both"/>
        <w:rPr>
          <w:rFonts w:ascii="Times New Roman" w:hAnsi="Times New Roman" w:cs="Times New Roman"/>
          <w:color w:val="000000"/>
          <w:sz w:val="24"/>
          <w:szCs w:val="24"/>
          <w:lang w:eastAsia="sq-AL"/>
        </w:rPr>
      </w:pPr>
      <w:r w:rsidRPr="005C7717">
        <w:rPr>
          <w:rFonts w:ascii="Times New Roman" w:hAnsi="Times New Roman" w:cs="Times New Roman"/>
          <w:color w:val="000000"/>
          <w:sz w:val="24"/>
          <w:szCs w:val="24"/>
          <w:lang w:eastAsia="sq-AL"/>
        </w:rPr>
        <w:t xml:space="preserve">Udhëzimi i MF nr. 12, datë 05.06.2012 mbi “Procedurat e kryerjes së veprimtarisë së auditimit të brendshëm në sektorin publik” </w:t>
      </w:r>
    </w:p>
    <w:p w:rsidR="005C7717" w:rsidRPr="005C7717" w:rsidRDefault="005C7717" w:rsidP="00C860B6">
      <w:pPr>
        <w:pStyle w:val="ListParagraph"/>
        <w:widowControl w:val="0"/>
        <w:numPr>
          <w:ilvl w:val="0"/>
          <w:numId w:val="6"/>
        </w:numPr>
        <w:autoSpaceDE w:val="0"/>
        <w:autoSpaceDN w:val="0"/>
        <w:adjustRightInd w:val="0"/>
        <w:spacing w:after="0" w:line="360" w:lineRule="auto"/>
        <w:jc w:val="both"/>
        <w:rPr>
          <w:rFonts w:ascii="Times New Roman" w:hAnsi="Times New Roman" w:cs="Times New Roman"/>
          <w:color w:val="000000"/>
          <w:sz w:val="24"/>
          <w:szCs w:val="24"/>
          <w:lang w:eastAsia="sq-AL"/>
        </w:rPr>
      </w:pPr>
      <w:r>
        <w:rPr>
          <w:rFonts w:ascii="Times New Roman" w:hAnsi="Times New Roman" w:cs="Times New Roman"/>
          <w:color w:val="000000"/>
          <w:sz w:val="24"/>
          <w:szCs w:val="24"/>
          <w:lang w:eastAsia="sq-AL"/>
        </w:rPr>
        <w:t>L</w:t>
      </w:r>
      <w:r w:rsidRPr="005C7717">
        <w:rPr>
          <w:rFonts w:ascii="Times New Roman" w:hAnsi="Times New Roman" w:cs="Times New Roman"/>
          <w:color w:val="000000"/>
          <w:sz w:val="24"/>
          <w:szCs w:val="24"/>
          <w:lang w:eastAsia="sq-AL"/>
        </w:rPr>
        <w:t>igjin  për Nëpunësin Civil,</w:t>
      </w:r>
    </w:p>
    <w:p w:rsidR="00BF55D3" w:rsidRPr="004A1CD2" w:rsidRDefault="00BF55D3" w:rsidP="00CF6A57">
      <w:pPr>
        <w:widowControl w:val="0"/>
        <w:autoSpaceDE w:val="0"/>
        <w:autoSpaceDN w:val="0"/>
        <w:adjustRightInd w:val="0"/>
        <w:spacing w:after="0" w:line="360" w:lineRule="auto"/>
        <w:ind w:left="720"/>
        <w:jc w:val="both"/>
        <w:rPr>
          <w:rFonts w:ascii="Times New Roman" w:hAnsi="Times New Roman" w:cs="Times New Roman"/>
          <w:color w:val="000000"/>
          <w:sz w:val="24"/>
          <w:szCs w:val="24"/>
          <w:lang w:eastAsia="sq-AL"/>
        </w:rPr>
      </w:pPr>
    </w:p>
    <w:p w:rsidR="00CF6A57" w:rsidRPr="004A1CD2" w:rsidRDefault="00CF6A57" w:rsidP="00CF6A57">
      <w:pPr>
        <w:widowControl w:val="0"/>
        <w:autoSpaceDE w:val="0"/>
        <w:autoSpaceDN w:val="0"/>
        <w:adjustRightInd w:val="0"/>
        <w:spacing w:after="0" w:line="360" w:lineRule="auto"/>
        <w:ind w:left="720"/>
        <w:jc w:val="both"/>
        <w:rPr>
          <w:rFonts w:ascii="Times New Roman" w:hAnsi="Times New Roman" w:cs="Times New Roman"/>
          <w:sz w:val="24"/>
          <w:szCs w:val="24"/>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2" w:space="0" w:color="auto"/>
              <w:right w:val="nil"/>
            </w:tcBorders>
            <w:shd w:val="clear" w:color="auto" w:fill="0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1.5</w:t>
            </w:r>
          </w:p>
        </w:tc>
        <w:tc>
          <w:tcPr>
            <w:tcW w:w="8222"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color w:val="000000"/>
                <w:sz w:val="23"/>
                <w:szCs w:val="23"/>
              </w:rPr>
            </w:pPr>
            <w:r w:rsidRPr="004A1CD2">
              <w:rPr>
                <w:rFonts w:ascii="Times New Roman" w:hAnsi="Times New Roman"/>
                <w:b/>
                <w:bCs/>
                <w:color w:val="000000"/>
                <w:sz w:val="23"/>
                <w:szCs w:val="23"/>
              </w:rPr>
              <w:t xml:space="preserve">MËNYRA E VLERËSIMIT TË KANDIDATËVE </w:t>
            </w:r>
          </w:p>
        </w:tc>
      </w:tr>
    </w:tbl>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b/>
          <w:bCs/>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b/>
          <w:bCs/>
          <w:sz w:val="24"/>
          <w:szCs w:val="24"/>
          <w:lang w:val="sq-AL" w:eastAsia="sq-AL"/>
        </w:rPr>
        <w:t xml:space="preserve">Kandidatët do të vlerësohen në lidhje me dokumentacionin e dorëzuar: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Kandidatët do të vlerësohen për përvojën, trajnimet apo kualifikimet e lidhura me fushën, si dhe çertifikimin pozitiv. Totali i pikëve për këtë vlerësim është 40 pikë, i ndarë në:</w:t>
      </w:r>
    </w:p>
    <w:p w:rsidR="00CF6A57" w:rsidRPr="004A1CD2" w:rsidRDefault="00CF6A57" w:rsidP="00C860B6">
      <w:pPr>
        <w:widowControl w:val="0"/>
        <w:numPr>
          <w:ilvl w:val="0"/>
          <w:numId w:val="1"/>
        </w:numPr>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20 pikë përvojë.</w:t>
      </w:r>
    </w:p>
    <w:p w:rsidR="00CF6A57" w:rsidRPr="004A1CD2" w:rsidRDefault="00CF6A57" w:rsidP="00C860B6">
      <w:pPr>
        <w:widowControl w:val="0"/>
        <w:numPr>
          <w:ilvl w:val="0"/>
          <w:numId w:val="1"/>
        </w:numPr>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10 pikë për trainime apo kualifikime të lidhura me fushën përkatëse.</w:t>
      </w:r>
    </w:p>
    <w:p w:rsidR="00CF6A57" w:rsidRPr="004A1CD2" w:rsidRDefault="00CF6A57" w:rsidP="00C860B6">
      <w:pPr>
        <w:widowControl w:val="0"/>
        <w:numPr>
          <w:ilvl w:val="0"/>
          <w:numId w:val="1"/>
        </w:numPr>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lastRenderedPageBreak/>
        <w:t xml:space="preserve">10 pikë për çertifikimin pozitiv ose për vlerësimet individuale në punë.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b/>
          <w:bCs/>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b/>
          <w:bCs/>
          <w:sz w:val="24"/>
          <w:szCs w:val="24"/>
          <w:lang w:val="sq-AL" w:eastAsia="sq-AL"/>
        </w:rPr>
        <w:t xml:space="preserve">Kandidatët gjatë intervistës së strukturuar me gojë do të vlerësohen në lidhje me: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a- Njohuritë, aftësitë, kompetencën në lidhje me përshkrimin e pozicionit të punës;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b- Eksperiencën e tyre të mëparshme;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c- Motivimin, aspiratat dhe pritshmëritë e tyre për karrierën.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Totali i pikëve për këtë vlerësim është 60 pikë.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Më shumë detaje në lidhje me vlerësimin me pikë, metodologjinë e shpërndarjes së pikëve, mënyrën e llogaritjes së rezultatit përfundimtar i gjeni në Udhëzimin nr. 2, datë 27.03.2015, të Departamentit të Administratës Publike “</w:t>
      </w:r>
      <w:hyperlink r:id="rId9" w:history="1">
        <w:r w:rsidR="005C7717">
          <w:rPr>
            <w:rStyle w:val="Hyperlink"/>
            <w:rFonts w:ascii="Times New Roman" w:hAnsi="Times New Roman"/>
            <w:sz w:val="24"/>
            <w:szCs w:val="24"/>
            <w:lang w:val="sq-AL" w:eastAsia="sq-AL"/>
          </w:rPr>
          <w:t>www</w:t>
        </w:r>
        <w:r w:rsidR="005C7717" w:rsidRPr="00B476D3">
          <w:rPr>
            <w:rStyle w:val="Hyperlink"/>
            <w:rFonts w:ascii="Times New Roman" w:hAnsi="Times New Roman"/>
            <w:sz w:val="24"/>
            <w:szCs w:val="24"/>
            <w:lang w:val="sq-AL" w:eastAsia="sq-AL"/>
          </w:rPr>
          <w:t>.dap.gov.al</w:t>
        </w:r>
      </w:hyperlink>
      <w:r w:rsidRPr="004A1CD2">
        <w:rPr>
          <w:rFonts w:ascii="Times New Roman" w:hAnsi="Times New Roman" w:cs="Times New Roman"/>
          <w:sz w:val="24"/>
          <w:szCs w:val="24"/>
          <w:lang w:val="sq-AL" w:eastAsia="sq-AL"/>
        </w:rPr>
        <w:t xml:space="preserve">” </w:t>
      </w:r>
    </w:p>
    <w:p w:rsidR="00CF6A57" w:rsidRPr="004A1CD2" w:rsidRDefault="00BC7A4F"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hyperlink r:id="rId10" w:history="1">
        <w:r w:rsidR="00CF6A57" w:rsidRPr="004A1CD2">
          <w:rPr>
            <w:rFonts w:ascii="Times New Roman" w:hAnsi="Times New Roman" w:cs="Times New Roman"/>
            <w:color w:val="0000FF" w:themeColor="hyperlink"/>
            <w:sz w:val="24"/>
            <w:szCs w:val="24"/>
            <w:u w:val="single"/>
            <w:lang w:val="sq-AL" w:eastAsia="sq-AL"/>
          </w:rPr>
          <w:t>http://dap.gov.al/2014-03-21-12-52-44/udhezime/426-udhezim-nr-2-datë-27-03-2015</w:t>
        </w:r>
      </w:hyperlink>
      <w:r w:rsidR="00CF6A57" w:rsidRPr="004A1CD2">
        <w:rPr>
          <w:rFonts w:ascii="Times New Roman" w:hAnsi="Times New Roman" w:cs="Times New Roman"/>
          <w:color w:val="000000"/>
          <w:sz w:val="24"/>
          <w:szCs w:val="24"/>
          <w:lang w:val="sq-AL" w:eastAsia="sq-AL"/>
        </w:rPr>
        <w:t>.</w:t>
      </w:r>
      <w:r w:rsidR="00CF6A57" w:rsidRPr="004A1CD2">
        <w:rPr>
          <w:rFonts w:ascii="Times New Roman" w:hAnsi="Times New Roman" w:cs="Times New Roman"/>
          <w:sz w:val="24"/>
          <w:szCs w:val="24"/>
          <w:lang w:val="sq-AL" w:eastAsia="sq-AL"/>
        </w:rPr>
        <w:t xml:space="preserv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FF"/>
          <w:sz w:val="24"/>
          <w:szCs w:val="24"/>
          <w:lang w:val="sq-AL" w:eastAsia="sq-AL"/>
        </w:rPr>
      </w:pPr>
      <w:r w:rsidRPr="004A1CD2">
        <w:rPr>
          <w:rFonts w:ascii="Times New Roman" w:hAnsi="Times New Roman" w:cs="Times New Roman"/>
          <w:color w:val="0000FF"/>
          <w:sz w:val="24"/>
          <w:szCs w:val="24"/>
          <w:lang w:val="sq-AL" w:eastAsia="sq-AL"/>
        </w:rPr>
        <w:t xml:space="preserve"> </w:t>
      </w: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2" w:space="0" w:color="auto"/>
              <w:right w:val="nil"/>
            </w:tcBorders>
            <w:shd w:val="clear" w:color="auto" w:fill="0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1.6</w:t>
            </w:r>
          </w:p>
        </w:tc>
        <w:tc>
          <w:tcPr>
            <w:tcW w:w="8222"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color w:val="000000"/>
                <w:sz w:val="23"/>
                <w:szCs w:val="23"/>
              </w:rPr>
            </w:pPr>
            <w:r w:rsidRPr="004A1CD2">
              <w:rPr>
                <w:rFonts w:ascii="Times New Roman" w:hAnsi="Times New Roman"/>
                <w:b/>
                <w:bCs/>
                <w:color w:val="000000"/>
                <w:sz w:val="23"/>
                <w:szCs w:val="23"/>
              </w:rPr>
              <w:t xml:space="preserve">DATA E DALJES SË REZULTATEVE TË KONKURIMIT DHE MËNYRA E KOMUNIKIMIT </w:t>
            </w:r>
          </w:p>
        </w:tc>
      </w:tr>
    </w:tbl>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Në përfundim të vlerësimit të kandidatëve, informacioni për fituesin do te shpallet në faqen zyrtare të internetit të Bashkisë Rrogozhin</w:t>
      </w:r>
      <w:r w:rsidR="004A1CD2" w:rsidRPr="004A1CD2">
        <w:rPr>
          <w:rFonts w:ascii="Times New Roman" w:hAnsi="Times New Roman" w:cs="Times New Roman"/>
          <w:color w:val="000000"/>
          <w:sz w:val="24"/>
          <w:szCs w:val="24"/>
          <w:lang w:val="sq-AL" w:eastAsia="sq-AL"/>
        </w:rPr>
        <w:t>ë</w:t>
      </w:r>
      <w:r w:rsidRPr="004A1CD2">
        <w:rPr>
          <w:rFonts w:ascii="Times New Roman" w:hAnsi="Times New Roman" w:cs="Times New Roman"/>
          <w:color w:val="000000"/>
          <w:sz w:val="24"/>
          <w:szCs w:val="24"/>
          <w:lang w:val="sq-AL" w:eastAsia="sq-AL"/>
        </w:rPr>
        <w:t xml:space="preserve"> në portalin “Shërbimi Kombëtar i Punësimit” dhe në stendën e informimit publik të Bashkisë Rrogozhin</w:t>
      </w:r>
      <w:r w:rsidR="004A1CD2" w:rsidRPr="004A1CD2">
        <w:rPr>
          <w:rFonts w:ascii="Times New Roman" w:hAnsi="Times New Roman" w:cs="Times New Roman"/>
          <w:color w:val="000000"/>
          <w:sz w:val="24"/>
          <w:szCs w:val="24"/>
          <w:lang w:val="sq-AL" w:eastAsia="sq-AL"/>
        </w:rPr>
        <w:t>ë</w:t>
      </w:r>
      <w:r w:rsidRPr="004A1CD2">
        <w:rPr>
          <w:rFonts w:ascii="Times New Roman" w:hAnsi="Times New Roman" w:cs="Times New Roman"/>
          <w:color w:val="000000"/>
          <w:sz w:val="24"/>
          <w:szCs w:val="24"/>
          <w:lang w:val="sq-AL" w:eastAsia="sq-AL"/>
        </w:rPr>
        <w:t>. Të gjithë kandidatët pjesëmarrës në këtë proçedurë do të njoftohen individualisht në mënyrë elektronike nga NJBNJ, për rezultatet (nëpërmjet adresës së e-mail).</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8" w:space="0" w:color="C00000"/>
              <w:right w:val="nil"/>
            </w:tcBorders>
            <w:shd w:val="clear" w:color="auto" w:fill="C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2</w:t>
            </w:r>
          </w:p>
        </w:tc>
        <w:tc>
          <w:tcPr>
            <w:tcW w:w="8222" w:type="dxa"/>
            <w:tcBorders>
              <w:top w:val="nil"/>
              <w:left w:val="nil"/>
              <w:bottom w:val="single" w:sz="18" w:space="0" w:color="C00000"/>
              <w:right w:val="nil"/>
            </w:tcBorders>
            <w:vAlign w:val="center"/>
          </w:tcPr>
          <w:p w:rsidR="00CF6A57" w:rsidRPr="004A1CD2" w:rsidRDefault="00CF6A57" w:rsidP="00CF6A57">
            <w:pPr>
              <w:widowControl w:val="0"/>
              <w:autoSpaceDE w:val="0"/>
              <w:autoSpaceDN w:val="0"/>
              <w:adjustRightInd w:val="0"/>
              <w:rPr>
                <w:rFonts w:ascii="Times New Roman" w:hAnsi="Times New Roman"/>
                <w:color w:val="C00000"/>
                <w:sz w:val="24"/>
                <w:szCs w:val="24"/>
              </w:rPr>
            </w:pPr>
            <w:r w:rsidRPr="004A1CD2">
              <w:rPr>
                <w:rFonts w:ascii="Times New Roman" w:hAnsi="Times New Roman"/>
                <w:b/>
                <w:bCs/>
                <w:color w:val="C00000"/>
                <w:sz w:val="28"/>
                <w:szCs w:val="28"/>
              </w:rPr>
              <w:t>PRANIMI NË SHËRBIMIN CIVIL NË KATEGORINË EKZEKUTIVE</w:t>
            </w:r>
          </w:p>
        </w:tc>
      </w:tr>
    </w:tbl>
    <w:p w:rsidR="00CF6A57" w:rsidRPr="004A1CD2" w:rsidRDefault="00CF6A57" w:rsidP="00CF6A57">
      <w:pPr>
        <w:widowControl w:val="0"/>
        <w:autoSpaceDE w:val="0"/>
        <w:autoSpaceDN w:val="0"/>
        <w:adjustRightInd w:val="0"/>
        <w:spacing w:after="0" w:line="240" w:lineRule="auto"/>
        <w:rPr>
          <w:rFonts w:ascii="Times New Roman" w:hAnsi="Times New Roman" w:cs="Times New Roman"/>
          <w:sz w:val="24"/>
          <w:szCs w:val="24"/>
          <w:lang w:val="sq-AL" w:eastAsia="sq-AL"/>
        </w:rPr>
      </w:pPr>
    </w:p>
    <w:p w:rsidR="00CF6A57" w:rsidRPr="004A1CD2" w:rsidRDefault="00CF6A57" w:rsidP="00CF6A57">
      <w:pPr>
        <w:pBdr>
          <w:top w:val="single" w:sz="6" w:space="1" w:color="C00000"/>
          <w:left w:val="single" w:sz="4" w:space="0" w:color="auto"/>
          <w:bottom w:val="single" w:sz="6" w:space="6" w:color="C00000"/>
          <w:right w:val="single" w:sz="6" w:space="0" w:color="C00000"/>
          <w:between w:val="single" w:sz="4" w:space="1" w:color="auto"/>
        </w:pBdr>
        <w:shd w:val="clear" w:color="auto" w:fill="FFFFCC"/>
        <w:autoSpaceDE w:val="0"/>
        <w:autoSpaceDN w:val="0"/>
        <w:adjustRightInd w:val="0"/>
        <w:spacing w:after="0" w:line="240" w:lineRule="auto"/>
        <w:jc w:val="both"/>
        <w:rPr>
          <w:rFonts w:ascii="Times New Roman" w:hAnsi="Times New Roman" w:cs="Times New Roman"/>
          <w:i/>
          <w:color w:val="FF0000"/>
          <w:lang w:val="sq-AL" w:eastAsia="sq-AL"/>
        </w:rPr>
      </w:pPr>
      <w:r w:rsidRPr="004A1CD2">
        <w:rPr>
          <w:rFonts w:ascii="Times New Roman" w:hAnsi="Times New Roman" w:cs="Times New Roman"/>
          <w:i/>
          <w:iCs/>
          <w:color w:val="FF0000"/>
          <w:lang w:val="sq-AL" w:eastAsia="sq-AL"/>
        </w:rPr>
        <w:t xml:space="preserve">Vetëm në rast se pozicioni i renditur në fillim të kësaj shpalljeje, në përfundim të procedurës së lëvizjes paralele, rezulton se është ende vakant, ai  është i  vlefshëm për konkurim nëpërmjet procedurës së pranimit në shërbimin civil për kategorinë ekzekutive. </w:t>
      </w:r>
    </w:p>
    <w:p w:rsidR="00CF6A57" w:rsidRPr="004A1CD2" w:rsidRDefault="00CF6A57" w:rsidP="00CF6A57">
      <w:pPr>
        <w:widowControl w:val="0"/>
        <w:autoSpaceDE w:val="0"/>
        <w:autoSpaceDN w:val="0"/>
        <w:adjustRightInd w:val="0"/>
        <w:spacing w:after="0" w:line="240" w:lineRule="auto"/>
        <w:rPr>
          <w:rFonts w:ascii="Times New Roman" w:hAnsi="Times New Roman" w:cs="Times New Roman"/>
          <w:sz w:val="24"/>
          <w:szCs w:val="24"/>
          <w:lang w:val="sq-AL" w:eastAsia="sq-AL"/>
        </w:rPr>
      </w:pPr>
    </w:p>
    <w:p w:rsidR="00CF6A57" w:rsidRPr="004A1CD2" w:rsidRDefault="00CF6A57" w:rsidP="00CF6A57">
      <w:pPr>
        <w:widowControl w:val="0"/>
        <w:autoSpaceDE w:val="0"/>
        <w:autoSpaceDN w:val="0"/>
        <w:adjustRightInd w:val="0"/>
        <w:spacing w:after="0" w:line="240" w:lineRule="auto"/>
        <w:rPr>
          <w:rFonts w:ascii="Times New Roman" w:hAnsi="Times New Roman" w:cs="Times New Roman"/>
          <w:sz w:val="23"/>
          <w:szCs w:val="23"/>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2" w:space="0" w:color="auto"/>
              <w:right w:val="nil"/>
            </w:tcBorders>
            <w:shd w:val="clear" w:color="auto" w:fill="0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2.1</w:t>
            </w:r>
          </w:p>
        </w:tc>
        <w:tc>
          <w:tcPr>
            <w:tcW w:w="8222"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color w:val="000000"/>
                <w:sz w:val="23"/>
                <w:szCs w:val="23"/>
              </w:rPr>
            </w:pPr>
            <w:r w:rsidRPr="004A1CD2">
              <w:rPr>
                <w:rFonts w:ascii="Times New Roman" w:hAnsi="Times New Roman"/>
                <w:b/>
                <w:bCs/>
                <w:color w:val="000000"/>
                <w:sz w:val="23"/>
                <w:szCs w:val="23"/>
              </w:rPr>
              <w:t xml:space="preserve">KUSHTET QË DUHET TË PLOTËSOJË KANDIDATI NË PROCEDURËN E PRANIMIT NË SHËRBIMIN CIVIL DHE KRITERET E VEÇANTA  </w:t>
            </w:r>
          </w:p>
        </w:tc>
      </w:tr>
    </w:tbl>
    <w:p w:rsidR="00CF6A57" w:rsidRPr="004A1CD2" w:rsidRDefault="00CF6A57" w:rsidP="00CF6A57">
      <w:pPr>
        <w:widowControl w:val="0"/>
        <w:overflowPunct w:val="0"/>
        <w:autoSpaceDE w:val="0"/>
        <w:autoSpaceDN w:val="0"/>
        <w:adjustRightInd w:val="0"/>
        <w:spacing w:after="0" w:line="360" w:lineRule="auto"/>
        <w:ind w:left="6" w:right="20"/>
        <w:jc w:val="both"/>
        <w:rPr>
          <w:rFonts w:ascii="Times New Roman" w:hAnsi="Times New Roman" w:cs="Times New Roman"/>
          <w:sz w:val="24"/>
          <w:szCs w:val="24"/>
          <w:lang w:val="sq-AL" w:eastAsia="sq-AL"/>
        </w:rPr>
      </w:pPr>
    </w:p>
    <w:p w:rsidR="00CF6A57" w:rsidRPr="004A1CD2" w:rsidRDefault="00CF6A57" w:rsidP="00C43FC6">
      <w:pPr>
        <w:widowControl w:val="0"/>
        <w:overflowPunct w:val="0"/>
        <w:autoSpaceDE w:val="0"/>
        <w:autoSpaceDN w:val="0"/>
        <w:adjustRightInd w:val="0"/>
        <w:spacing w:after="0" w:line="360" w:lineRule="auto"/>
        <w:ind w:left="6" w:right="20"/>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Për këtë procedurë kanë të drejtë të aplikojnë të gjithë kandidatët jashtë sistemit të shërbimit civil, që plotësojnë kriteret e përgjithshme sipas nenit 21, të ligjit 152/2013 “Për nëpunësin </w:t>
      </w:r>
      <w:r w:rsidRPr="004A1CD2">
        <w:rPr>
          <w:rFonts w:ascii="Times New Roman" w:hAnsi="Times New Roman" w:cs="Times New Roman"/>
          <w:sz w:val="24"/>
          <w:szCs w:val="24"/>
          <w:lang w:val="sq-AL" w:eastAsia="sq-AL"/>
        </w:rPr>
        <w:lastRenderedPageBreak/>
        <w:t>civil”, i ndryshuar.</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b/>
          <w:bCs/>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b/>
          <w:bCs/>
          <w:sz w:val="24"/>
          <w:szCs w:val="24"/>
          <w:lang w:val="sq-AL" w:eastAsia="sq-AL"/>
        </w:rPr>
        <w:t xml:space="preserve">Kushtet që duhet të plotësojë kandidati për proçedurën e pranimit në shërbimin civil janë: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a- Të jetë shtetas shqiptar;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b- Të ketë zotësi të plotë për të vepruar;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c- Të zotërojë gjuhën shqipe, të shkruar dhe të folur;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d- Të jetë në kushte shëndetësore që e lejojnë të kryejë detyrën përkatëse;</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e-Të mos jetë i dënuar me vendim të formës së prerë për kryerjen e një krimi apo për kryerjen e një kundërvajtjeje penale me dashje;</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f-Ndaj tij të mos jetë marrë masa disiplinore e largimit nga shërbimi civil, që nuk është shuar sipas 152/2013 “Për nëpunësin civil”, i ndryshuar;</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b/>
          <w:bCs/>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b/>
          <w:bCs/>
          <w:sz w:val="24"/>
          <w:szCs w:val="24"/>
          <w:lang w:val="sq-AL" w:eastAsia="sq-AL"/>
        </w:rPr>
        <w:t xml:space="preserve">Kandidatët duhet të plotësojnë kriteret e veçanta si vijon: </w:t>
      </w:r>
    </w:p>
    <w:p w:rsidR="00CF6A57" w:rsidRPr="004A1CD2" w:rsidRDefault="00CF6A57" w:rsidP="00CF6A57">
      <w:pPr>
        <w:widowControl w:val="0"/>
        <w:autoSpaceDE w:val="0"/>
        <w:autoSpaceDN w:val="0"/>
        <w:adjustRightInd w:val="0"/>
        <w:spacing w:after="0" w:line="360" w:lineRule="auto"/>
        <w:rPr>
          <w:rFonts w:ascii="Times New Roman" w:eastAsia="MS Mincho" w:hAnsi="Times New Roman" w:cs="Times New Roman"/>
          <w:color w:val="000000"/>
          <w:sz w:val="24"/>
          <w:szCs w:val="24"/>
        </w:rPr>
      </w:pPr>
      <w:r w:rsidRPr="004A1CD2">
        <w:rPr>
          <w:rFonts w:ascii="Times New Roman" w:hAnsi="Times New Roman" w:cs="Times New Roman"/>
          <w:sz w:val="24"/>
          <w:szCs w:val="24"/>
          <w:lang w:val="sq-AL" w:eastAsia="sq-AL"/>
        </w:rPr>
        <w:t>a- Të zotërojë diplomë</w:t>
      </w:r>
      <w:r w:rsidR="005C7717">
        <w:rPr>
          <w:rFonts w:ascii="Times New Roman" w:hAnsi="Times New Roman" w:cs="Times New Roman"/>
          <w:sz w:val="24"/>
          <w:szCs w:val="24"/>
          <w:lang w:val="sq-AL" w:eastAsia="sq-AL"/>
        </w:rPr>
        <w:t xml:space="preserve"> bachelor, </w:t>
      </w:r>
      <w:r w:rsidRPr="004A1CD2">
        <w:rPr>
          <w:rFonts w:ascii="Times New Roman" w:hAnsi="Times New Roman" w:cs="Times New Roman"/>
          <w:sz w:val="24"/>
          <w:szCs w:val="24"/>
          <w:lang w:val="sq-AL" w:eastAsia="sq-AL"/>
        </w:rPr>
        <w:t xml:space="preserve"> “Master Profesional” </w:t>
      </w:r>
      <w:r w:rsidR="00C43FC6" w:rsidRPr="004A1CD2">
        <w:rPr>
          <w:rFonts w:ascii="Times New Roman" w:hAnsi="Times New Roman" w:cs="Times New Roman"/>
          <w:sz w:val="24"/>
          <w:szCs w:val="24"/>
          <w:lang w:val="sq-AL" w:eastAsia="sq-AL"/>
        </w:rPr>
        <w:t xml:space="preserve">ose Skencor </w:t>
      </w:r>
      <w:r w:rsidRPr="004A1CD2">
        <w:rPr>
          <w:rFonts w:ascii="Times New Roman" w:hAnsi="Times New Roman" w:cs="Times New Roman"/>
          <w:sz w:val="24"/>
          <w:szCs w:val="24"/>
          <w:lang w:val="sq-AL" w:eastAsia="sq-AL"/>
        </w:rPr>
        <w:t xml:space="preserve">në </w:t>
      </w:r>
      <w:r w:rsidR="00C43FC6" w:rsidRPr="004A1CD2">
        <w:rPr>
          <w:rFonts w:ascii="Times New Roman" w:hAnsi="Times New Roman" w:cs="Times New Roman"/>
          <w:sz w:val="24"/>
          <w:szCs w:val="24"/>
          <w:lang w:val="sq-AL" w:eastAsia="sq-AL"/>
        </w:rPr>
        <w:t>Financ</w:t>
      </w:r>
      <w:r w:rsidR="004A1CD2" w:rsidRPr="004A1CD2">
        <w:rPr>
          <w:rFonts w:ascii="Times New Roman" w:hAnsi="Times New Roman" w:cs="Times New Roman"/>
          <w:sz w:val="24"/>
          <w:szCs w:val="24"/>
          <w:lang w:val="sq-AL" w:eastAsia="sq-AL"/>
        </w:rPr>
        <w:t>ë</w:t>
      </w:r>
      <w:r w:rsidR="005C7717">
        <w:rPr>
          <w:rFonts w:ascii="Times New Roman" w:hAnsi="Times New Roman" w:cs="Times New Roman"/>
          <w:sz w:val="24"/>
          <w:szCs w:val="24"/>
          <w:lang w:val="sq-AL" w:eastAsia="sq-AL"/>
        </w:rPr>
        <w:t xml:space="preserve">, ekonomik, kontabilitet/ drejtesi. </w:t>
      </w:r>
      <w:r w:rsidRPr="004A1CD2">
        <w:rPr>
          <w:rFonts w:ascii="Times New Roman" w:eastAsia="MS Mincho" w:hAnsi="Times New Roman" w:cs="Times New Roman"/>
          <w:color w:val="000000"/>
          <w:sz w:val="24"/>
          <w:szCs w:val="24"/>
        </w:rPr>
        <w:t>Edhe diploma e nivelit “Bachelor” duhet të jetë në të njëjtën fushë. (</w:t>
      </w:r>
      <w:r w:rsidRPr="004A1CD2">
        <w:rPr>
          <w:rFonts w:ascii="Times New Roman" w:eastAsia="MS Mincho" w:hAnsi="Times New Roman" w:cs="Times New Roman"/>
          <w:i/>
          <w:iCs/>
          <w:color w:val="000000"/>
          <w:sz w:val="24"/>
          <w:szCs w:val="24"/>
        </w:rPr>
        <w:t>Diplomat të cilat janë marrë jashtë vendit, duhet të jenë të njohura paraprakisht pranë institucionit përgjegjës për njehsimin e diplomave sipas legjislacionit në fuqi</w:t>
      </w:r>
      <w:r w:rsidRPr="004A1CD2">
        <w:rPr>
          <w:rFonts w:ascii="Times New Roman" w:eastAsia="MS Mincho" w:hAnsi="Times New Roman" w:cs="Times New Roman"/>
          <w:color w:val="000000"/>
          <w:sz w:val="24"/>
          <w:szCs w:val="24"/>
        </w:rPr>
        <w:t>).</w:t>
      </w:r>
    </w:p>
    <w:p w:rsidR="00CF6A57" w:rsidRPr="004A1CD2" w:rsidRDefault="00CF6A57" w:rsidP="00CF6A57">
      <w:pPr>
        <w:widowControl w:val="0"/>
        <w:autoSpaceDE w:val="0"/>
        <w:autoSpaceDN w:val="0"/>
        <w:adjustRightInd w:val="0"/>
        <w:spacing w:after="68" w:line="360" w:lineRule="auto"/>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b- Të ketë</w:t>
      </w:r>
      <w:r w:rsidR="00BF55D3" w:rsidRPr="00F34191">
        <w:rPr>
          <w:rFonts w:ascii="Times New Roman" w:hAnsi="Times New Roman" w:cs="Times New Roman"/>
          <w:color w:val="FF0000"/>
          <w:sz w:val="24"/>
          <w:szCs w:val="24"/>
          <w:lang w:val="sq-AL" w:eastAsia="sq-AL"/>
        </w:rPr>
        <w:t>1</w:t>
      </w:r>
      <w:r w:rsidRPr="00F34191">
        <w:rPr>
          <w:rFonts w:ascii="Times New Roman" w:hAnsi="Times New Roman" w:cs="Times New Roman"/>
          <w:color w:val="FF0000"/>
          <w:sz w:val="24"/>
          <w:szCs w:val="24"/>
          <w:lang w:val="sq-AL" w:eastAsia="sq-AL"/>
        </w:rPr>
        <w:t xml:space="preserve"> </w:t>
      </w:r>
      <w:r w:rsidR="00BF55D3" w:rsidRPr="00F34191">
        <w:rPr>
          <w:rFonts w:ascii="Times New Roman" w:hAnsi="Times New Roman" w:cs="Times New Roman"/>
          <w:color w:val="FF0000"/>
          <w:sz w:val="24"/>
          <w:szCs w:val="24"/>
          <w:lang w:val="sq-AL" w:eastAsia="sq-AL"/>
        </w:rPr>
        <w:t>vit</w:t>
      </w:r>
      <w:r w:rsidRPr="00F34191">
        <w:rPr>
          <w:rFonts w:ascii="Times New Roman" w:hAnsi="Times New Roman" w:cs="Times New Roman"/>
          <w:color w:val="FF0000"/>
          <w:sz w:val="24"/>
          <w:szCs w:val="24"/>
          <w:lang w:val="sq-AL" w:eastAsia="sq-AL"/>
        </w:rPr>
        <w:t xml:space="preserve"> </w:t>
      </w:r>
      <w:r w:rsidRPr="004A1CD2">
        <w:rPr>
          <w:rFonts w:ascii="Times New Roman" w:hAnsi="Times New Roman" w:cs="Times New Roman"/>
          <w:sz w:val="24"/>
          <w:szCs w:val="24"/>
          <w:lang w:val="sq-AL" w:eastAsia="sq-AL"/>
        </w:rPr>
        <w:t xml:space="preserve">eksperiencë pune në profesion. </w:t>
      </w:r>
    </w:p>
    <w:p w:rsidR="00CF6A57" w:rsidRPr="004A1CD2" w:rsidRDefault="00CF6A57" w:rsidP="00CF6A57">
      <w:pPr>
        <w:widowControl w:val="0"/>
        <w:autoSpaceDE w:val="0"/>
        <w:autoSpaceDN w:val="0"/>
        <w:adjustRightInd w:val="0"/>
        <w:spacing w:after="68" w:line="360" w:lineRule="auto"/>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c- Njohja e gjuhës së huaj anglisht ose ndonjë gjuhë tjetër përbën avantazh.</w:t>
      </w:r>
    </w:p>
    <w:p w:rsidR="00CF6A57" w:rsidRPr="004A1CD2" w:rsidRDefault="00CF6A57" w:rsidP="00CF6A57">
      <w:pPr>
        <w:widowControl w:val="0"/>
        <w:autoSpaceDE w:val="0"/>
        <w:autoSpaceDN w:val="0"/>
        <w:adjustRightInd w:val="0"/>
        <w:spacing w:after="68" w:line="360" w:lineRule="auto"/>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d- Mbajtësi i këtij pozicioni duhet të ketë aftësi të mira komunikimi.</w:t>
      </w:r>
    </w:p>
    <w:p w:rsidR="00CF6A57" w:rsidRPr="004A1CD2" w:rsidRDefault="00CF6A57" w:rsidP="00CF6A57">
      <w:pPr>
        <w:widowControl w:val="0"/>
        <w:autoSpaceDE w:val="0"/>
        <w:autoSpaceDN w:val="0"/>
        <w:adjustRightInd w:val="0"/>
        <w:spacing w:after="68" w:line="360" w:lineRule="auto"/>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e-  Njohje të programeve bazë kompjuterike.</w:t>
      </w:r>
    </w:p>
    <w:p w:rsidR="00C43FC6" w:rsidRPr="004A1CD2" w:rsidRDefault="00C43FC6" w:rsidP="00C43FC6">
      <w:pPr>
        <w:widowControl w:val="0"/>
        <w:autoSpaceDE w:val="0"/>
        <w:autoSpaceDN w:val="0"/>
        <w:adjustRightInd w:val="0"/>
        <w:spacing w:after="68" w:line="360" w:lineRule="auto"/>
        <w:rPr>
          <w:rFonts w:ascii="Times New Roman" w:hAnsi="Times New Roman" w:cs="Times New Roman"/>
          <w:b/>
          <w:sz w:val="24"/>
          <w:szCs w:val="24"/>
          <w:lang w:val="sq-AL" w:eastAsia="sq-AL"/>
        </w:rPr>
      </w:pPr>
      <w:r w:rsidRPr="004A1CD2">
        <w:rPr>
          <w:rFonts w:ascii="Times New Roman" w:hAnsi="Times New Roman" w:cs="Times New Roman"/>
          <w:b/>
        </w:rPr>
        <w:t>- U jepet përparësi në përzgjedhje, kandidatëve të çertifikuar “kontabilistë të miratuar”</w:t>
      </w:r>
    </w:p>
    <w:p w:rsidR="00C43FC6" w:rsidRPr="004A1CD2" w:rsidRDefault="00C43FC6" w:rsidP="00CF6A57">
      <w:pPr>
        <w:widowControl w:val="0"/>
        <w:autoSpaceDE w:val="0"/>
        <w:autoSpaceDN w:val="0"/>
        <w:adjustRightInd w:val="0"/>
        <w:spacing w:after="68" w:line="360" w:lineRule="auto"/>
        <w:rPr>
          <w:rFonts w:ascii="Times New Roman" w:hAnsi="Times New Roman" w:cs="Times New Roman"/>
          <w:sz w:val="24"/>
          <w:szCs w:val="24"/>
          <w:lang w:val="sq-AL" w:eastAsia="sq-AL"/>
        </w:rPr>
      </w:pPr>
    </w:p>
    <w:p w:rsidR="00CF6A57" w:rsidRPr="004A1CD2" w:rsidRDefault="00CF6A57" w:rsidP="00CF6A57">
      <w:pPr>
        <w:widowControl w:val="0"/>
        <w:autoSpaceDE w:val="0"/>
        <w:autoSpaceDN w:val="0"/>
        <w:adjustRightInd w:val="0"/>
        <w:spacing w:after="0" w:line="360" w:lineRule="auto"/>
        <w:rPr>
          <w:rFonts w:ascii="Times New Roman" w:hAnsi="Times New Roman" w:cs="Times New Roman"/>
          <w:sz w:val="24"/>
          <w:szCs w:val="24"/>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2" w:space="0" w:color="auto"/>
              <w:right w:val="nil"/>
            </w:tcBorders>
            <w:shd w:val="clear" w:color="auto" w:fill="0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2.2</w:t>
            </w:r>
          </w:p>
        </w:tc>
        <w:tc>
          <w:tcPr>
            <w:tcW w:w="8222"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color w:val="000000"/>
                <w:sz w:val="23"/>
                <w:szCs w:val="23"/>
              </w:rPr>
            </w:pPr>
            <w:r w:rsidRPr="004A1CD2">
              <w:rPr>
                <w:rFonts w:ascii="Times New Roman" w:hAnsi="Times New Roman"/>
                <w:b/>
                <w:bCs/>
                <w:color w:val="000000"/>
                <w:sz w:val="23"/>
                <w:szCs w:val="23"/>
              </w:rPr>
              <w:t xml:space="preserve">DOKUMENTACIONI, MËNYRA DHE AFATI I DORËZIMIT </w:t>
            </w:r>
          </w:p>
        </w:tc>
      </w:tr>
    </w:tbl>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Kandidatët që aplikojnë duhet të dorëzojnë dokumentat si më poshtë: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a- Jetëshkrim i plotësuar në përputhje me dokumentin tip që e gjeni në linkun: </w:t>
      </w:r>
    </w:p>
    <w:p w:rsidR="00CF6A57" w:rsidRPr="004A1CD2" w:rsidRDefault="00BC7A4F" w:rsidP="00CF6A57">
      <w:pPr>
        <w:widowControl w:val="0"/>
        <w:autoSpaceDE w:val="0"/>
        <w:autoSpaceDN w:val="0"/>
        <w:adjustRightInd w:val="0"/>
        <w:spacing w:after="0" w:line="360" w:lineRule="auto"/>
        <w:jc w:val="both"/>
        <w:rPr>
          <w:rFonts w:ascii="Times New Roman" w:hAnsi="Times New Roman" w:cs="Times New Roman"/>
          <w:color w:val="0000FF"/>
          <w:sz w:val="24"/>
          <w:szCs w:val="24"/>
          <w:lang w:val="sq-AL" w:eastAsia="sq-AL"/>
        </w:rPr>
      </w:pPr>
      <w:hyperlink r:id="rId11" w:history="1">
        <w:r w:rsidR="00CF6A57" w:rsidRPr="004A1CD2">
          <w:rPr>
            <w:rFonts w:ascii="Times New Roman" w:hAnsi="Times New Roman" w:cs="Times New Roman"/>
            <w:color w:val="0000FF"/>
            <w:sz w:val="24"/>
            <w:szCs w:val="24"/>
            <w:lang w:val="sq-AL" w:eastAsia="sq-AL"/>
          </w:rPr>
          <w:t>http://dap.gov.al/vende-vakante/udhezime-dokumenta/219-udhezime-dokumenta</w:t>
        </w:r>
      </w:hyperlink>
      <w:r w:rsidR="00CF6A57" w:rsidRPr="004A1CD2">
        <w:rPr>
          <w:rFonts w:ascii="Times New Roman" w:hAnsi="Times New Roman" w:cs="Times New Roman"/>
          <w:color w:val="0000FF"/>
          <w:sz w:val="24"/>
          <w:szCs w:val="24"/>
          <w:lang w:val="sq-AL" w:eastAsia="sq-AL"/>
        </w:rPr>
        <w:t xml:space="preserv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b- Fotokopje të diplomës (përfshirë edhe diplomën bachelor);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lastRenderedPageBreak/>
        <w:t xml:space="preserve">c- Fotokopje të librezës së punës (të gjitha faqet që vërtetojnë eksperiencën në punë);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d- Fotokopje të letërnjoftimit (ID);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e- Vërtetim të gjendjes shëndetësore;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f- Vetëdeklarim të gjendjes gjyqësore / Vërtetim të gjendjes gjyqësore;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g- Vlerësimin e fundit nga eprori direkt;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h- Vërtetim nga Institucioni që nuk ka masë displinore në fuqi.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color w:val="000000"/>
          <w:sz w:val="24"/>
          <w:szCs w:val="24"/>
          <w:lang w:val="sq-AL" w:eastAsia="sq-AL"/>
        </w:rPr>
        <w:t xml:space="preserve">i- Çdo dokumentacion tjetër që vërteton trajnimet, kualifikimet, arsimim shtesë, vlerësimet pozitive apo të tjera të përmendura në jetëshkrimin tuaj.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b/>
          <w:bCs/>
          <w:iCs/>
          <w:color w:val="000000"/>
          <w:sz w:val="24"/>
          <w:szCs w:val="24"/>
          <w:lang w:val="sq-AL" w:eastAsia="sq-AL"/>
        </w:rPr>
        <w:t xml:space="preserve">Aplikimi dhe dorëzimi i dokumentave duhet të bëhet me postë ose dorazi në </w:t>
      </w:r>
      <w:r w:rsidR="00C43FC6" w:rsidRPr="004A1CD2">
        <w:rPr>
          <w:rFonts w:ascii="Times New Roman" w:hAnsi="Times New Roman" w:cs="Times New Roman"/>
          <w:b/>
          <w:bCs/>
          <w:iCs/>
          <w:color w:val="000000"/>
          <w:sz w:val="24"/>
          <w:szCs w:val="24"/>
          <w:lang w:val="sq-AL" w:eastAsia="sq-AL"/>
        </w:rPr>
        <w:t xml:space="preserve">Sektorin </w:t>
      </w:r>
      <w:r w:rsidRPr="004A1CD2">
        <w:rPr>
          <w:rFonts w:ascii="Times New Roman" w:hAnsi="Times New Roman" w:cs="Times New Roman"/>
          <w:b/>
          <w:bCs/>
          <w:iCs/>
          <w:color w:val="000000"/>
          <w:sz w:val="24"/>
          <w:szCs w:val="24"/>
          <w:lang w:val="sq-AL" w:eastAsia="sq-AL"/>
        </w:rPr>
        <w:t xml:space="preserve"> e Burimeve Njerëzore brenda datës </w:t>
      </w:r>
      <w:r w:rsidR="00605818">
        <w:rPr>
          <w:rFonts w:ascii="Times New Roman" w:hAnsi="Times New Roman" w:cs="Times New Roman"/>
          <w:b/>
          <w:bCs/>
          <w:iCs/>
          <w:color w:val="FF0000"/>
          <w:sz w:val="24"/>
          <w:szCs w:val="24"/>
          <w:lang w:val="sq-AL" w:eastAsia="sq-AL"/>
        </w:rPr>
        <w:t>28.6.2024</w:t>
      </w:r>
      <w:r w:rsidRPr="004A1CD2">
        <w:rPr>
          <w:rFonts w:ascii="Times New Roman" w:hAnsi="Times New Roman" w:cs="Times New Roman"/>
          <w:b/>
          <w:bCs/>
          <w:iCs/>
          <w:color w:val="000000"/>
          <w:sz w:val="24"/>
          <w:szCs w:val="24"/>
          <w:lang w:val="sq-AL" w:eastAsia="sq-AL"/>
        </w:rPr>
        <w:t xml:space="preserve"> në Bashkinë </w:t>
      </w:r>
      <w:r w:rsidR="004A1CD2" w:rsidRPr="004A1CD2">
        <w:rPr>
          <w:rFonts w:ascii="Times New Roman" w:hAnsi="Times New Roman" w:cs="Times New Roman"/>
          <w:b/>
          <w:bCs/>
          <w:iCs/>
          <w:color w:val="000000"/>
          <w:sz w:val="24"/>
          <w:szCs w:val="24"/>
          <w:lang w:val="sq-AL" w:eastAsia="sq-AL"/>
        </w:rPr>
        <w:t>Rrogozhinë.</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2" w:space="0" w:color="auto"/>
              <w:right w:val="nil"/>
            </w:tcBorders>
            <w:shd w:val="clear" w:color="auto" w:fill="0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2.3</w:t>
            </w:r>
          </w:p>
        </w:tc>
        <w:tc>
          <w:tcPr>
            <w:tcW w:w="8222"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color w:val="000000"/>
                <w:sz w:val="23"/>
                <w:szCs w:val="23"/>
              </w:rPr>
            </w:pPr>
            <w:r w:rsidRPr="004A1CD2">
              <w:rPr>
                <w:rFonts w:ascii="Times New Roman" w:hAnsi="Times New Roman"/>
                <w:b/>
                <w:bCs/>
                <w:color w:val="000000"/>
                <w:sz w:val="23"/>
                <w:szCs w:val="23"/>
              </w:rPr>
              <w:t xml:space="preserve">REZULTATET PËR FAZËN E VERIFIKIMIT PARAPRAK </w:t>
            </w:r>
          </w:p>
        </w:tc>
      </w:tr>
    </w:tbl>
    <w:p w:rsidR="00CF6A57" w:rsidRPr="004A1CD2" w:rsidRDefault="00CF6A57" w:rsidP="00CF6A57">
      <w:pPr>
        <w:widowControl w:val="0"/>
        <w:autoSpaceDE w:val="0"/>
        <w:autoSpaceDN w:val="0"/>
        <w:adjustRightInd w:val="0"/>
        <w:spacing w:after="0" w:line="240" w:lineRule="auto"/>
        <w:rPr>
          <w:rFonts w:ascii="Times New Roman" w:hAnsi="Times New Roman" w:cs="Times New Roman"/>
          <w:sz w:val="23"/>
          <w:szCs w:val="23"/>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Në datën </w:t>
      </w:r>
      <w:r w:rsidR="00605818">
        <w:rPr>
          <w:rFonts w:ascii="Times New Roman" w:hAnsi="Times New Roman" w:cs="Times New Roman"/>
          <w:b/>
          <w:color w:val="FF0000"/>
          <w:sz w:val="24"/>
          <w:szCs w:val="24"/>
          <w:lang w:val="sq-AL" w:eastAsia="sq-AL"/>
        </w:rPr>
        <w:t>5.7.</w:t>
      </w:r>
      <w:r w:rsidR="005C7717">
        <w:rPr>
          <w:rFonts w:ascii="Times New Roman" w:hAnsi="Times New Roman" w:cs="Times New Roman"/>
          <w:b/>
          <w:color w:val="FF0000"/>
          <w:sz w:val="24"/>
          <w:szCs w:val="24"/>
          <w:lang w:val="sq-AL" w:eastAsia="sq-AL"/>
        </w:rPr>
        <w:t>202</w:t>
      </w:r>
      <w:r w:rsidR="009C2C33">
        <w:rPr>
          <w:rFonts w:ascii="Times New Roman" w:hAnsi="Times New Roman" w:cs="Times New Roman"/>
          <w:b/>
          <w:color w:val="FF0000"/>
          <w:sz w:val="24"/>
          <w:szCs w:val="24"/>
          <w:lang w:val="sq-AL" w:eastAsia="sq-AL"/>
        </w:rPr>
        <w:t>4</w:t>
      </w:r>
      <w:r w:rsidR="00C43FC6" w:rsidRPr="004A1CD2">
        <w:rPr>
          <w:rFonts w:ascii="Times New Roman" w:hAnsi="Times New Roman" w:cs="Times New Roman"/>
          <w:color w:val="FF0000"/>
          <w:sz w:val="24"/>
          <w:szCs w:val="24"/>
          <w:lang w:val="sq-AL" w:eastAsia="sq-AL"/>
        </w:rPr>
        <w:t xml:space="preserve"> </w:t>
      </w:r>
      <w:r w:rsidRPr="004A1CD2">
        <w:rPr>
          <w:rFonts w:ascii="Times New Roman" w:hAnsi="Times New Roman" w:cs="Times New Roman"/>
          <w:sz w:val="24"/>
          <w:szCs w:val="24"/>
          <w:lang w:val="sq-AL" w:eastAsia="sq-AL"/>
        </w:rPr>
        <w:t xml:space="preserve">, Njësia e Menaxhimit të Burimeve Njerëzore në Bashkinë </w:t>
      </w:r>
      <w:r w:rsidR="00C43FC6" w:rsidRPr="004A1CD2">
        <w:rPr>
          <w:rFonts w:ascii="Times New Roman" w:hAnsi="Times New Roman" w:cs="Times New Roman"/>
          <w:sz w:val="24"/>
          <w:szCs w:val="24"/>
          <w:lang w:val="sq-AL" w:eastAsia="sq-AL"/>
        </w:rPr>
        <w:t>Rrogozhin</w:t>
      </w:r>
      <w:r w:rsidR="004A1CD2" w:rsidRPr="004A1CD2">
        <w:rPr>
          <w:rFonts w:ascii="Times New Roman" w:hAnsi="Times New Roman" w:cs="Times New Roman"/>
          <w:sz w:val="24"/>
          <w:szCs w:val="24"/>
          <w:lang w:val="sq-AL" w:eastAsia="sq-AL"/>
        </w:rPr>
        <w:t>ë</w:t>
      </w:r>
      <w:r w:rsidRPr="004A1CD2">
        <w:rPr>
          <w:rFonts w:ascii="Times New Roman" w:hAnsi="Times New Roman" w:cs="Times New Roman"/>
          <w:sz w:val="24"/>
          <w:szCs w:val="24"/>
          <w:lang w:val="sq-AL" w:eastAsia="sq-AL"/>
        </w:rPr>
        <w:t xml:space="preserve"> do të shpallë në faqen zyrtare të internetit dhe në portalin “Shërbimi Kombëtar i Punësimit”, listën e kandidatëve që plotësojnë kushtet dhe kërkesat e posaçme për procedurën e pranimit në kategorinë ekzekutive, si dhe datën, vendin dhe orën e saktë ku do të zhvillohet testimi me shkrim dhe intervista.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Në të njëjtën datë kandidatët që nuk i plotësojnë kushtet e pranimit në kategorinë ekzekutive dhe kriteret e veçanta do të njoftohen individualisht në mënyrë elektronike nga Bashkia </w:t>
      </w:r>
      <w:r w:rsidR="00C43FC6" w:rsidRPr="004A1CD2">
        <w:rPr>
          <w:rFonts w:ascii="Times New Roman" w:hAnsi="Times New Roman" w:cs="Times New Roman"/>
          <w:sz w:val="24"/>
          <w:szCs w:val="24"/>
          <w:lang w:val="sq-AL" w:eastAsia="sq-AL"/>
        </w:rPr>
        <w:t xml:space="preserve">Rrogozhine </w:t>
      </w:r>
      <w:r w:rsidRPr="004A1CD2">
        <w:rPr>
          <w:rFonts w:ascii="Times New Roman" w:hAnsi="Times New Roman" w:cs="Times New Roman"/>
          <w:sz w:val="24"/>
          <w:szCs w:val="24"/>
          <w:lang w:val="sq-AL" w:eastAsia="sq-AL"/>
        </w:rPr>
        <w:t xml:space="preserve">për shkaqet e moskualifikimit </w:t>
      </w:r>
      <w:r w:rsidRPr="004A1CD2">
        <w:rPr>
          <w:rFonts w:ascii="Times New Roman" w:hAnsi="Times New Roman" w:cs="Times New Roman"/>
          <w:iCs/>
          <w:sz w:val="24"/>
          <w:szCs w:val="24"/>
          <w:lang w:val="sq-AL" w:eastAsia="sq-AL"/>
        </w:rPr>
        <w:t>(nëpërmjet adresës së e-mail)</w:t>
      </w:r>
      <w:r w:rsidRPr="004A1CD2">
        <w:rPr>
          <w:rFonts w:ascii="Times New Roman" w:hAnsi="Times New Roman" w:cs="Times New Roman"/>
          <w:sz w:val="24"/>
          <w:szCs w:val="24"/>
          <w:lang w:val="sq-AL" w:eastAsia="sq-AL"/>
        </w:rPr>
        <w:t xml:space="preserv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2" w:space="0" w:color="auto"/>
              <w:right w:val="nil"/>
            </w:tcBorders>
            <w:shd w:val="clear" w:color="auto" w:fill="0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2.4</w:t>
            </w:r>
          </w:p>
        </w:tc>
        <w:tc>
          <w:tcPr>
            <w:tcW w:w="8222"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color w:val="000000"/>
                <w:sz w:val="23"/>
                <w:szCs w:val="23"/>
              </w:rPr>
            </w:pPr>
            <w:r w:rsidRPr="004A1CD2">
              <w:rPr>
                <w:rFonts w:ascii="Times New Roman" w:hAnsi="Times New Roman"/>
                <w:b/>
                <w:bCs/>
                <w:color w:val="000000"/>
                <w:sz w:val="23"/>
                <w:szCs w:val="23"/>
              </w:rPr>
              <w:t xml:space="preserve">FUSHAT E NJOHURIVE, AFTËSITË DHE CILËSITË MBI TË CILAT DO TË ZHVILLOHET TESTIMI ME SHKRIM DHE INTERVISTA </w:t>
            </w:r>
          </w:p>
        </w:tc>
      </w:tr>
    </w:tbl>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b/>
          <w:bCs/>
          <w:sz w:val="24"/>
          <w:szCs w:val="24"/>
          <w:lang w:val="sq-AL" w:eastAsia="sq-AL"/>
        </w:rPr>
      </w:pPr>
    </w:p>
    <w:p w:rsidR="00C43FC6" w:rsidRPr="004A1CD2" w:rsidRDefault="00CF6A57" w:rsidP="00C43FC6">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b/>
          <w:bCs/>
          <w:sz w:val="24"/>
          <w:szCs w:val="24"/>
          <w:lang w:val="sq-AL" w:eastAsia="sq-AL"/>
        </w:rPr>
        <w:t xml:space="preserve">Kandidatët do të testohen me shkrim në lidhje me: </w:t>
      </w:r>
    </w:p>
    <w:p w:rsidR="005C7717" w:rsidRPr="005C7717" w:rsidRDefault="005C7717" w:rsidP="005C7717">
      <w:pPr>
        <w:widowControl w:val="0"/>
        <w:autoSpaceDE w:val="0"/>
        <w:autoSpaceDN w:val="0"/>
        <w:adjustRightInd w:val="0"/>
        <w:spacing w:after="0" w:line="360" w:lineRule="auto"/>
        <w:ind w:left="360"/>
        <w:jc w:val="both"/>
        <w:rPr>
          <w:rFonts w:ascii="Times New Roman" w:hAnsi="Times New Roman" w:cs="Times New Roman"/>
          <w:color w:val="000000"/>
          <w:sz w:val="24"/>
          <w:szCs w:val="24"/>
          <w:lang w:eastAsia="sq-AL"/>
        </w:rPr>
      </w:pPr>
    </w:p>
    <w:p w:rsidR="005C7717" w:rsidRPr="005C7717" w:rsidRDefault="005C7717" w:rsidP="005C7717">
      <w:pPr>
        <w:widowControl w:val="0"/>
        <w:autoSpaceDE w:val="0"/>
        <w:autoSpaceDN w:val="0"/>
        <w:adjustRightInd w:val="0"/>
        <w:spacing w:after="0" w:line="360" w:lineRule="auto"/>
        <w:ind w:left="360"/>
        <w:jc w:val="both"/>
        <w:rPr>
          <w:rFonts w:ascii="Times New Roman" w:hAnsi="Times New Roman" w:cs="Times New Roman"/>
          <w:color w:val="000000"/>
          <w:sz w:val="24"/>
          <w:szCs w:val="24"/>
          <w:lang w:eastAsia="sq-AL"/>
        </w:rPr>
      </w:pPr>
      <w:r w:rsidRPr="005C7717">
        <w:rPr>
          <w:rFonts w:ascii="Times New Roman" w:hAnsi="Times New Roman" w:cs="Times New Roman"/>
          <w:color w:val="000000"/>
          <w:sz w:val="24"/>
          <w:szCs w:val="24"/>
          <w:lang w:eastAsia="sq-AL"/>
        </w:rPr>
        <w:t>1.</w:t>
      </w:r>
      <w:r w:rsidRPr="005C7717">
        <w:rPr>
          <w:rFonts w:ascii="Times New Roman" w:hAnsi="Times New Roman" w:cs="Times New Roman"/>
          <w:color w:val="000000"/>
          <w:sz w:val="24"/>
          <w:szCs w:val="24"/>
          <w:lang w:eastAsia="sq-AL"/>
        </w:rPr>
        <w:tab/>
        <w:t>Ligjin  Për auditimin e brendshëm në sektorin public</w:t>
      </w:r>
    </w:p>
    <w:p w:rsidR="005C7717" w:rsidRPr="005C7717" w:rsidRDefault="005C7717" w:rsidP="005C7717">
      <w:pPr>
        <w:widowControl w:val="0"/>
        <w:autoSpaceDE w:val="0"/>
        <w:autoSpaceDN w:val="0"/>
        <w:adjustRightInd w:val="0"/>
        <w:spacing w:after="0" w:line="360" w:lineRule="auto"/>
        <w:ind w:left="360"/>
        <w:jc w:val="both"/>
        <w:rPr>
          <w:rFonts w:ascii="Times New Roman" w:hAnsi="Times New Roman" w:cs="Times New Roman"/>
          <w:color w:val="000000"/>
          <w:sz w:val="24"/>
          <w:szCs w:val="24"/>
          <w:lang w:eastAsia="sq-AL"/>
        </w:rPr>
      </w:pPr>
      <w:r w:rsidRPr="005C7717">
        <w:rPr>
          <w:rFonts w:ascii="Times New Roman" w:hAnsi="Times New Roman" w:cs="Times New Roman"/>
          <w:color w:val="000000"/>
          <w:sz w:val="24"/>
          <w:szCs w:val="24"/>
          <w:lang w:eastAsia="sq-AL"/>
        </w:rPr>
        <w:t>2.</w:t>
      </w:r>
      <w:r w:rsidRPr="005C7717">
        <w:rPr>
          <w:rFonts w:ascii="Times New Roman" w:hAnsi="Times New Roman" w:cs="Times New Roman"/>
          <w:color w:val="000000"/>
          <w:sz w:val="24"/>
          <w:szCs w:val="24"/>
          <w:lang w:eastAsia="sq-AL"/>
        </w:rPr>
        <w:tab/>
        <w:t>Kodit të Etikës dhe Kartës së Auditimit të Brendshëm Publik</w:t>
      </w:r>
    </w:p>
    <w:p w:rsidR="005C7717" w:rsidRPr="005C7717" w:rsidRDefault="005C7717" w:rsidP="005C7717">
      <w:pPr>
        <w:widowControl w:val="0"/>
        <w:autoSpaceDE w:val="0"/>
        <w:autoSpaceDN w:val="0"/>
        <w:adjustRightInd w:val="0"/>
        <w:spacing w:after="0" w:line="360" w:lineRule="auto"/>
        <w:ind w:left="360"/>
        <w:jc w:val="both"/>
        <w:rPr>
          <w:rFonts w:ascii="Times New Roman" w:hAnsi="Times New Roman" w:cs="Times New Roman"/>
          <w:color w:val="000000"/>
          <w:sz w:val="24"/>
          <w:szCs w:val="24"/>
          <w:lang w:eastAsia="sq-AL"/>
        </w:rPr>
      </w:pPr>
      <w:r w:rsidRPr="005C7717">
        <w:rPr>
          <w:rFonts w:ascii="Times New Roman" w:hAnsi="Times New Roman" w:cs="Times New Roman"/>
          <w:color w:val="000000"/>
          <w:sz w:val="24"/>
          <w:szCs w:val="24"/>
          <w:lang w:eastAsia="sq-AL"/>
        </w:rPr>
        <w:t>3.</w:t>
      </w:r>
      <w:r w:rsidRPr="005C7717">
        <w:rPr>
          <w:rFonts w:ascii="Times New Roman" w:hAnsi="Times New Roman" w:cs="Times New Roman"/>
          <w:color w:val="000000"/>
          <w:sz w:val="24"/>
          <w:szCs w:val="24"/>
          <w:lang w:eastAsia="sq-AL"/>
        </w:rPr>
        <w:tab/>
        <w:t xml:space="preserve">Ligji 10256 datë 8.7.2010 “Menaxhimi Financiar dhe kontrolli”( I ndryshuar); </w:t>
      </w:r>
    </w:p>
    <w:p w:rsidR="005C7717" w:rsidRPr="005C7717" w:rsidRDefault="005C7717" w:rsidP="005C7717">
      <w:pPr>
        <w:widowControl w:val="0"/>
        <w:autoSpaceDE w:val="0"/>
        <w:autoSpaceDN w:val="0"/>
        <w:adjustRightInd w:val="0"/>
        <w:spacing w:after="0" w:line="360" w:lineRule="auto"/>
        <w:ind w:left="360"/>
        <w:jc w:val="both"/>
        <w:rPr>
          <w:rFonts w:ascii="Times New Roman" w:hAnsi="Times New Roman" w:cs="Times New Roman"/>
          <w:color w:val="000000"/>
          <w:sz w:val="24"/>
          <w:szCs w:val="24"/>
          <w:lang w:eastAsia="sq-AL"/>
        </w:rPr>
      </w:pPr>
      <w:r>
        <w:rPr>
          <w:rFonts w:ascii="Times New Roman" w:hAnsi="Times New Roman" w:cs="Times New Roman"/>
          <w:color w:val="000000"/>
          <w:sz w:val="24"/>
          <w:szCs w:val="24"/>
          <w:lang w:eastAsia="sq-AL"/>
        </w:rPr>
        <w:t>4.</w:t>
      </w:r>
      <w:r>
        <w:rPr>
          <w:rFonts w:ascii="Times New Roman" w:hAnsi="Times New Roman" w:cs="Times New Roman"/>
          <w:color w:val="000000"/>
          <w:sz w:val="24"/>
          <w:szCs w:val="24"/>
          <w:lang w:eastAsia="sq-AL"/>
        </w:rPr>
        <w:tab/>
      </w:r>
      <w:r w:rsidRPr="005C7717">
        <w:rPr>
          <w:rFonts w:ascii="Times New Roman" w:hAnsi="Times New Roman" w:cs="Times New Roman"/>
          <w:color w:val="000000"/>
          <w:sz w:val="24"/>
          <w:szCs w:val="24"/>
          <w:lang w:eastAsia="sq-AL"/>
        </w:rPr>
        <w:t xml:space="preserve"> Ligji 139/2015 Për vetëqeverisjen vendore:“ ;</w:t>
      </w:r>
    </w:p>
    <w:p w:rsidR="005C7717" w:rsidRPr="005C7717" w:rsidRDefault="005C7717" w:rsidP="005C7717">
      <w:pPr>
        <w:widowControl w:val="0"/>
        <w:autoSpaceDE w:val="0"/>
        <w:autoSpaceDN w:val="0"/>
        <w:adjustRightInd w:val="0"/>
        <w:spacing w:after="0" w:line="360" w:lineRule="auto"/>
        <w:ind w:left="360"/>
        <w:jc w:val="both"/>
        <w:rPr>
          <w:rFonts w:ascii="Times New Roman" w:hAnsi="Times New Roman" w:cs="Times New Roman"/>
          <w:color w:val="000000"/>
          <w:sz w:val="24"/>
          <w:szCs w:val="24"/>
          <w:lang w:eastAsia="sq-AL"/>
        </w:rPr>
      </w:pPr>
      <w:r w:rsidRPr="005C7717">
        <w:rPr>
          <w:rFonts w:ascii="Times New Roman" w:hAnsi="Times New Roman" w:cs="Times New Roman"/>
          <w:color w:val="000000"/>
          <w:sz w:val="24"/>
          <w:szCs w:val="24"/>
          <w:lang w:eastAsia="sq-AL"/>
        </w:rPr>
        <w:lastRenderedPageBreak/>
        <w:t>5.</w:t>
      </w:r>
      <w:r w:rsidRPr="005C7717">
        <w:rPr>
          <w:rFonts w:ascii="Times New Roman" w:hAnsi="Times New Roman" w:cs="Times New Roman"/>
          <w:color w:val="000000"/>
          <w:sz w:val="24"/>
          <w:szCs w:val="24"/>
          <w:lang w:eastAsia="sq-AL"/>
        </w:rPr>
        <w:tab/>
        <w:t xml:space="preserve"> Ligji nr.9131, datë 08.09.2003 “Për rregullat e etikës në administratën publike; </w:t>
      </w:r>
    </w:p>
    <w:p w:rsidR="005C7717" w:rsidRPr="005C7717" w:rsidRDefault="005C7717" w:rsidP="005C7717">
      <w:pPr>
        <w:widowControl w:val="0"/>
        <w:autoSpaceDE w:val="0"/>
        <w:autoSpaceDN w:val="0"/>
        <w:adjustRightInd w:val="0"/>
        <w:spacing w:after="0" w:line="360" w:lineRule="auto"/>
        <w:ind w:left="360"/>
        <w:jc w:val="both"/>
        <w:rPr>
          <w:rFonts w:ascii="Times New Roman" w:hAnsi="Times New Roman" w:cs="Times New Roman"/>
          <w:color w:val="000000"/>
          <w:sz w:val="24"/>
          <w:szCs w:val="24"/>
          <w:lang w:eastAsia="sq-AL"/>
        </w:rPr>
      </w:pPr>
      <w:r w:rsidRPr="005C7717">
        <w:rPr>
          <w:rFonts w:ascii="Times New Roman" w:hAnsi="Times New Roman" w:cs="Times New Roman"/>
          <w:color w:val="000000"/>
          <w:sz w:val="24"/>
          <w:szCs w:val="24"/>
          <w:lang w:eastAsia="sq-AL"/>
        </w:rPr>
        <w:t>6.</w:t>
      </w:r>
      <w:r w:rsidRPr="005C7717">
        <w:rPr>
          <w:rFonts w:ascii="Times New Roman" w:hAnsi="Times New Roman" w:cs="Times New Roman"/>
          <w:color w:val="000000"/>
          <w:sz w:val="24"/>
          <w:szCs w:val="24"/>
          <w:lang w:eastAsia="sq-AL"/>
        </w:rPr>
        <w:tab/>
        <w:t xml:space="preserve"> Udhëzim i MF Nr. 17, datë 25.7.2011 për “Përmbushjen e inspektimit financiar publik dhe kontrollin e cilësisë”. </w:t>
      </w:r>
    </w:p>
    <w:p w:rsidR="005C7717" w:rsidRPr="005C7717" w:rsidRDefault="005C7717" w:rsidP="005C7717">
      <w:pPr>
        <w:widowControl w:val="0"/>
        <w:autoSpaceDE w:val="0"/>
        <w:autoSpaceDN w:val="0"/>
        <w:adjustRightInd w:val="0"/>
        <w:spacing w:after="0" w:line="360" w:lineRule="auto"/>
        <w:ind w:left="360"/>
        <w:jc w:val="both"/>
        <w:rPr>
          <w:rFonts w:ascii="Times New Roman" w:hAnsi="Times New Roman" w:cs="Times New Roman"/>
          <w:color w:val="000000"/>
          <w:sz w:val="24"/>
          <w:szCs w:val="24"/>
          <w:lang w:eastAsia="sq-AL"/>
        </w:rPr>
      </w:pPr>
      <w:r w:rsidRPr="005C7717">
        <w:rPr>
          <w:rFonts w:ascii="Times New Roman" w:hAnsi="Times New Roman" w:cs="Times New Roman"/>
          <w:color w:val="000000"/>
          <w:sz w:val="24"/>
          <w:szCs w:val="24"/>
          <w:lang w:eastAsia="sq-AL"/>
        </w:rPr>
        <w:t>7.</w:t>
      </w:r>
      <w:r w:rsidRPr="005C7717">
        <w:rPr>
          <w:rFonts w:ascii="Times New Roman" w:hAnsi="Times New Roman" w:cs="Times New Roman"/>
          <w:color w:val="000000"/>
          <w:sz w:val="24"/>
          <w:szCs w:val="24"/>
          <w:lang w:eastAsia="sq-AL"/>
        </w:rPr>
        <w:tab/>
        <w:t xml:space="preserve">Udhëzimi i MF nr. 12, datë 05.06.2012 mbi “Procedurat e kryerjes së veprimtarisë së auditimit të brendshëm në sektorin publik” </w:t>
      </w:r>
    </w:p>
    <w:p w:rsidR="00CF6A57" w:rsidRPr="004A1CD2" w:rsidRDefault="005C7717" w:rsidP="005C7717">
      <w:pPr>
        <w:widowControl w:val="0"/>
        <w:autoSpaceDE w:val="0"/>
        <w:autoSpaceDN w:val="0"/>
        <w:adjustRightInd w:val="0"/>
        <w:spacing w:after="0" w:line="360" w:lineRule="auto"/>
        <w:ind w:left="360"/>
        <w:jc w:val="both"/>
        <w:rPr>
          <w:rFonts w:ascii="Times New Roman" w:hAnsi="Times New Roman" w:cs="Times New Roman"/>
          <w:b/>
          <w:bCs/>
          <w:sz w:val="24"/>
          <w:szCs w:val="24"/>
          <w:lang w:val="sq-AL" w:eastAsia="sq-AL"/>
        </w:rPr>
      </w:pPr>
      <w:r w:rsidRPr="005C7717">
        <w:rPr>
          <w:rFonts w:ascii="Times New Roman" w:hAnsi="Times New Roman" w:cs="Times New Roman"/>
          <w:color w:val="000000"/>
          <w:sz w:val="24"/>
          <w:szCs w:val="24"/>
          <w:lang w:eastAsia="sq-AL"/>
        </w:rPr>
        <w:t>8.</w:t>
      </w:r>
      <w:r w:rsidRPr="005C7717">
        <w:rPr>
          <w:rFonts w:ascii="Times New Roman" w:hAnsi="Times New Roman" w:cs="Times New Roman"/>
          <w:color w:val="000000"/>
          <w:sz w:val="24"/>
          <w:szCs w:val="24"/>
          <w:lang w:eastAsia="sq-AL"/>
        </w:rPr>
        <w:tab/>
        <w:t>Ligjin  për Nëpunësin Civil,</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b/>
          <w:bCs/>
          <w:sz w:val="24"/>
          <w:szCs w:val="24"/>
          <w:lang w:val="sq-AL" w:eastAsia="sq-AL"/>
        </w:rPr>
        <w:t xml:space="preserve">Kandidatët gjatë intervistës së strukturuar me gojë do të vlerësohen në lidhje me: </w:t>
      </w:r>
    </w:p>
    <w:p w:rsidR="00CF6A57" w:rsidRPr="004A1CD2" w:rsidRDefault="00CF6A57" w:rsidP="00C860B6">
      <w:pPr>
        <w:widowControl w:val="0"/>
        <w:numPr>
          <w:ilvl w:val="0"/>
          <w:numId w:val="2"/>
        </w:numPr>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Njohuritë, aftësitë, kompetencën në lidhje me përshkrimin përgjithësues të punës për pozicionin; </w:t>
      </w:r>
    </w:p>
    <w:p w:rsidR="00CF6A57" w:rsidRPr="004A1CD2" w:rsidRDefault="00CF6A57" w:rsidP="00C860B6">
      <w:pPr>
        <w:widowControl w:val="0"/>
        <w:numPr>
          <w:ilvl w:val="0"/>
          <w:numId w:val="2"/>
        </w:numPr>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Eksperiencën e tyre të mëparshme; </w:t>
      </w:r>
    </w:p>
    <w:p w:rsidR="00CF6A57" w:rsidRPr="009C2C33" w:rsidRDefault="00CF6A57" w:rsidP="00CF6A57">
      <w:pPr>
        <w:widowControl w:val="0"/>
        <w:numPr>
          <w:ilvl w:val="0"/>
          <w:numId w:val="2"/>
        </w:numPr>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Motivimin, aspiratat dhe pritshmëritë e tyre për karrierën.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2" w:space="0" w:color="auto"/>
              <w:right w:val="nil"/>
            </w:tcBorders>
            <w:shd w:val="clear" w:color="auto" w:fill="0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2.5</w:t>
            </w:r>
          </w:p>
        </w:tc>
        <w:tc>
          <w:tcPr>
            <w:tcW w:w="8222"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color w:val="000000"/>
                <w:sz w:val="23"/>
                <w:szCs w:val="23"/>
              </w:rPr>
            </w:pPr>
            <w:r w:rsidRPr="004A1CD2">
              <w:rPr>
                <w:rFonts w:ascii="Times New Roman" w:hAnsi="Times New Roman"/>
                <w:b/>
                <w:bCs/>
                <w:color w:val="000000"/>
                <w:sz w:val="23"/>
                <w:szCs w:val="23"/>
              </w:rPr>
              <w:t xml:space="preserve">MËNYRA E VLERËSIMIT TË KANDIDATËVE </w:t>
            </w:r>
          </w:p>
        </w:tc>
      </w:tr>
    </w:tbl>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b/>
          <w:bCs/>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b/>
          <w:bCs/>
          <w:sz w:val="24"/>
          <w:szCs w:val="24"/>
          <w:lang w:val="sq-AL" w:eastAsia="sq-AL"/>
        </w:rPr>
        <w:t xml:space="preserve">Kandidatët do të vlerësohen në lidhje me: </w:t>
      </w:r>
    </w:p>
    <w:p w:rsidR="00CF6A57" w:rsidRPr="004A1CD2" w:rsidRDefault="00CF6A57" w:rsidP="00C860B6">
      <w:pPr>
        <w:widowControl w:val="0"/>
        <w:numPr>
          <w:ilvl w:val="0"/>
          <w:numId w:val="3"/>
        </w:numPr>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Vlerësimin me shkrim, deri në 60 pikë; </w:t>
      </w:r>
    </w:p>
    <w:p w:rsidR="00CF6A57" w:rsidRPr="004A1CD2" w:rsidRDefault="00CF6A57" w:rsidP="00C860B6">
      <w:pPr>
        <w:widowControl w:val="0"/>
        <w:numPr>
          <w:ilvl w:val="0"/>
          <w:numId w:val="3"/>
        </w:numPr>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Intervistën e strukturuar me gojë që konsiston në motivimin, aspiratat dhe pritshmëritë e tyre për karrierën, deri në 25 pikë; </w:t>
      </w:r>
    </w:p>
    <w:p w:rsidR="00CF6A57" w:rsidRPr="004A1CD2" w:rsidRDefault="00CF6A57" w:rsidP="00C860B6">
      <w:pPr>
        <w:widowControl w:val="0"/>
        <w:numPr>
          <w:ilvl w:val="0"/>
          <w:numId w:val="3"/>
        </w:numPr>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Jetëshkrimin, që konsiston në vlerësimin e arsimimit, të përvojës e të trajnimeve, të lidhura me fushën, deri në 15 pikë;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Më shumë detaje në lidhje me vlerësimin me pikë, metodologjinë e shpërndarjes së pikëve, mënyrën e llogaritjes së rezultatit përfundimtar i gjeni në Udhëzimin nr. 2, datë 27.03.2015, të Departamentit të Administratës Publike “</w:t>
      </w:r>
      <w:hyperlink r:id="rId12" w:history="1">
        <w:r w:rsidR="005C7717" w:rsidRPr="00B476D3">
          <w:rPr>
            <w:rStyle w:val="Hyperlink"/>
            <w:rFonts w:ascii="Times New Roman" w:hAnsi="Times New Roman"/>
            <w:sz w:val="24"/>
            <w:szCs w:val="24"/>
            <w:lang w:val="sq-AL" w:eastAsia="sq-AL"/>
          </w:rPr>
          <w:t>www.dap.gov.al</w:t>
        </w:r>
      </w:hyperlink>
      <w:r w:rsidRPr="004A1CD2">
        <w:rPr>
          <w:rFonts w:ascii="Times New Roman" w:hAnsi="Times New Roman" w:cs="Times New Roman"/>
          <w:sz w:val="24"/>
          <w:szCs w:val="24"/>
          <w:lang w:val="sq-AL" w:eastAsia="sq-AL"/>
        </w:rPr>
        <w:t xml:space="preserve">” </w:t>
      </w:r>
    </w:p>
    <w:p w:rsidR="00CF6A57" w:rsidRPr="004A1CD2" w:rsidRDefault="00BC7A4F"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hyperlink r:id="rId13" w:history="1">
        <w:r w:rsidR="00CF6A57" w:rsidRPr="004A1CD2">
          <w:rPr>
            <w:rFonts w:ascii="Times New Roman" w:hAnsi="Times New Roman" w:cs="Times New Roman"/>
            <w:color w:val="0000FF"/>
            <w:sz w:val="24"/>
            <w:szCs w:val="24"/>
            <w:lang w:val="sq-AL" w:eastAsia="sq-AL"/>
          </w:rPr>
          <w:t>http://dap.gov.al/2014-03-21-12-52-44/udhezime/426-udhezim-nr-2-date-27-03-2015</w:t>
        </w:r>
      </w:hyperlink>
      <w:r w:rsidR="00CF6A57" w:rsidRPr="004A1CD2">
        <w:rPr>
          <w:rFonts w:ascii="Times New Roman" w:hAnsi="Times New Roman" w:cs="Times New Roman"/>
          <w:color w:val="000000"/>
          <w:sz w:val="24"/>
          <w:szCs w:val="24"/>
          <w:lang w:val="sq-AL" w:eastAsia="sq-AL"/>
        </w:rPr>
        <w:t>.</w:t>
      </w:r>
      <w:r w:rsidR="00CF6A57" w:rsidRPr="004A1CD2">
        <w:rPr>
          <w:rFonts w:ascii="Times New Roman" w:hAnsi="Times New Roman" w:cs="Times New Roman"/>
          <w:sz w:val="24"/>
          <w:szCs w:val="24"/>
          <w:lang w:val="sq-AL" w:eastAsia="sq-AL"/>
        </w:rPr>
        <w:t xml:space="preserv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tbl>
      <w:tblPr>
        <w:tblStyle w:val="TableGrid3"/>
        <w:tblW w:w="0" w:type="auto"/>
        <w:tblInd w:w="108" w:type="dxa"/>
        <w:tblLook w:val="04A0" w:firstRow="1" w:lastRow="0" w:firstColumn="1" w:lastColumn="0" w:noHBand="0" w:noVBand="1"/>
      </w:tblPr>
      <w:tblGrid>
        <w:gridCol w:w="709"/>
        <w:gridCol w:w="8222"/>
      </w:tblGrid>
      <w:tr w:rsidR="00CF6A57" w:rsidRPr="004A1CD2" w:rsidTr="00B5018E">
        <w:tc>
          <w:tcPr>
            <w:tcW w:w="709" w:type="dxa"/>
            <w:tcBorders>
              <w:top w:val="nil"/>
              <w:left w:val="nil"/>
              <w:bottom w:val="single" w:sz="12" w:space="0" w:color="auto"/>
              <w:right w:val="nil"/>
            </w:tcBorders>
            <w:shd w:val="clear" w:color="auto" w:fill="000000"/>
            <w:vAlign w:val="center"/>
          </w:tcPr>
          <w:p w:rsidR="00CF6A57" w:rsidRPr="004A1CD2" w:rsidRDefault="00CF6A57" w:rsidP="00CF6A57">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2.6</w:t>
            </w:r>
          </w:p>
        </w:tc>
        <w:tc>
          <w:tcPr>
            <w:tcW w:w="8222" w:type="dxa"/>
            <w:tcBorders>
              <w:top w:val="nil"/>
              <w:left w:val="nil"/>
              <w:bottom w:val="single" w:sz="12" w:space="0" w:color="auto"/>
              <w:right w:val="nil"/>
            </w:tcBorders>
            <w:vAlign w:val="center"/>
          </w:tcPr>
          <w:p w:rsidR="00CF6A57" w:rsidRPr="004A1CD2" w:rsidRDefault="00CF6A57" w:rsidP="00CF6A57">
            <w:pPr>
              <w:widowControl w:val="0"/>
              <w:autoSpaceDE w:val="0"/>
              <w:autoSpaceDN w:val="0"/>
              <w:adjustRightInd w:val="0"/>
              <w:rPr>
                <w:rFonts w:ascii="Times New Roman" w:hAnsi="Times New Roman"/>
                <w:color w:val="000000"/>
                <w:sz w:val="23"/>
                <w:szCs w:val="23"/>
              </w:rPr>
            </w:pPr>
            <w:r w:rsidRPr="004A1CD2">
              <w:rPr>
                <w:rFonts w:ascii="Times New Roman" w:hAnsi="Times New Roman"/>
                <w:b/>
                <w:bCs/>
                <w:color w:val="000000"/>
                <w:sz w:val="23"/>
                <w:szCs w:val="23"/>
              </w:rPr>
              <w:t xml:space="preserve">DATA E DALJES SË REZULTATEVE TË KONKURIMIT DHE MËNYRA E KOMUNIKIMIT </w:t>
            </w:r>
          </w:p>
        </w:tc>
      </w:tr>
    </w:tbl>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4A1CD2">
        <w:rPr>
          <w:rFonts w:ascii="Times New Roman" w:hAnsi="Times New Roman" w:cs="Times New Roman"/>
          <w:sz w:val="24"/>
          <w:szCs w:val="24"/>
          <w:lang w:val="sq-AL" w:eastAsia="sq-AL"/>
        </w:rPr>
        <w:t xml:space="preserve">Në përfundim të vlerësimit të kandidatëve, Bashkia </w:t>
      </w:r>
      <w:r w:rsidR="00C43FC6" w:rsidRPr="004A1CD2">
        <w:rPr>
          <w:rFonts w:ascii="Times New Roman" w:hAnsi="Times New Roman" w:cs="Times New Roman"/>
          <w:sz w:val="24"/>
          <w:szCs w:val="24"/>
          <w:lang w:val="sq-AL" w:eastAsia="sq-AL"/>
        </w:rPr>
        <w:t>Rrogozhin</w:t>
      </w:r>
      <w:r w:rsidR="004A1CD2" w:rsidRPr="004A1CD2">
        <w:rPr>
          <w:rFonts w:ascii="Times New Roman" w:hAnsi="Times New Roman" w:cs="Times New Roman"/>
          <w:sz w:val="24"/>
          <w:szCs w:val="24"/>
          <w:lang w:val="sq-AL" w:eastAsia="sq-AL"/>
        </w:rPr>
        <w:t>ë</w:t>
      </w:r>
      <w:r w:rsidRPr="004A1CD2">
        <w:rPr>
          <w:rFonts w:ascii="Times New Roman" w:hAnsi="Times New Roman" w:cs="Times New Roman"/>
          <w:sz w:val="24"/>
          <w:szCs w:val="24"/>
          <w:lang w:val="sq-AL" w:eastAsia="sq-AL"/>
        </w:rPr>
        <w:t xml:space="preserve"> do të shpallë fituesin në faqen zyrtare dhe në portalin “Shërbimi Kombëtar i Punësimit”. Të gjithë kandidatët pjesëmarrës në këtë procedurë do të njoftohen individualisht në mënyrë elektronike për rezultatet </w:t>
      </w:r>
      <w:r w:rsidRPr="004A1CD2">
        <w:rPr>
          <w:rFonts w:ascii="Times New Roman" w:hAnsi="Times New Roman" w:cs="Times New Roman"/>
          <w:iCs/>
          <w:sz w:val="24"/>
          <w:szCs w:val="24"/>
          <w:lang w:val="sq-AL" w:eastAsia="sq-AL"/>
        </w:rPr>
        <w:t xml:space="preserve">(nëpërmjet </w:t>
      </w:r>
      <w:r w:rsidRPr="004A1CD2">
        <w:rPr>
          <w:rFonts w:ascii="Times New Roman" w:hAnsi="Times New Roman" w:cs="Times New Roman"/>
          <w:iCs/>
          <w:sz w:val="24"/>
          <w:szCs w:val="24"/>
          <w:lang w:val="sq-AL" w:eastAsia="sq-AL"/>
        </w:rPr>
        <w:lastRenderedPageBreak/>
        <w:t>adresës së e-mail)</w:t>
      </w:r>
      <w:r w:rsidRPr="004A1CD2">
        <w:rPr>
          <w:rFonts w:ascii="Times New Roman" w:hAnsi="Times New Roman" w:cs="Times New Roman"/>
          <w:sz w:val="24"/>
          <w:szCs w:val="24"/>
          <w:lang w:val="sq-AL" w:eastAsia="sq-AL"/>
        </w:rPr>
        <w:t xml:space="preserve">. </w:t>
      </w:r>
    </w:p>
    <w:p w:rsidR="00CF6A57" w:rsidRPr="004A1CD2" w:rsidRDefault="00CF6A57" w:rsidP="00CF6A57">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CF6A57" w:rsidRPr="004A1CD2" w:rsidRDefault="00CF6A57" w:rsidP="00CF6A57">
      <w:pPr>
        <w:pBdr>
          <w:top w:val="single" w:sz="6" w:space="1" w:color="C00000"/>
          <w:left w:val="single" w:sz="6" w:space="4" w:color="C00000"/>
          <w:bottom w:val="single" w:sz="6" w:space="1" w:color="C00000"/>
          <w:right w:val="single" w:sz="6" w:space="4" w:color="C00000"/>
        </w:pBdr>
        <w:shd w:val="clear" w:color="auto" w:fill="FFFFCC"/>
        <w:autoSpaceDE w:val="0"/>
        <w:autoSpaceDN w:val="0"/>
        <w:adjustRightInd w:val="0"/>
        <w:spacing w:after="0" w:line="240" w:lineRule="auto"/>
        <w:jc w:val="both"/>
        <w:rPr>
          <w:rFonts w:ascii="Times New Roman" w:hAnsi="Times New Roman" w:cs="Times New Roman"/>
          <w:i/>
          <w:color w:val="C00000"/>
          <w:sz w:val="23"/>
          <w:szCs w:val="23"/>
          <w:lang w:val="sq-AL" w:eastAsia="sq-AL"/>
        </w:rPr>
      </w:pPr>
      <w:r w:rsidRPr="004A1CD2">
        <w:rPr>
          <w:rFonts w:ascii="Times New Roman" w:hAnsi="Times New Roman" w:cs="Times New Roman"/>
          <w:i/>
          <w:color w:val="C00000"/>
          <w:sz w:val="23"/>
          <w:szCs w:val="23"/>
          <w:lang w:val="sq-AL" w:eastAsia="sq-AL"/>
        </w:rPr>
        <w:t xml:space="preserve">Të gjithë kandidatët që aplikojnë për procedurën e pranimit në shërbim civil për kategorinë ekzekutive, do të marrin informacion në faqen e Bashkisë </w:t>
      </w:r>
      <w:r w:rsidR="00C43FC6" w:rsidRPr="004A1CD2">
        <w:rPr>
          <w:rFonts w:ascii="Times New Roman" w:hAnsi="Times New Roman" w:cs="Times New Roman"/>
          <w:i/>
          <w:color w:val="C00000"/>
          <w:sz w:val="23"/>
          <w:szCs w:val="23"/>
          <w:lang w:val="sq-AL" w:eastAsia="sq-AL"/>
        </w:rPr>
        <w:t>Rrogozhin</w:t>
      </w:r>
      <w:r w:rsidR="004A1CD2" w:rsidRPr="004A1CD2">
        <w:rPr>
          <w:rFonts w:ascii="Times New Roman" w:hAnsi="Times New Roman" w:cs="Times New Roman"/>
          <w:i/>
          <w:color w:val="C00000"/>
          <w:sz w:val="23"/>
          <w:szCs w:val="23"/>
          <w:lang w:val="sq-AL" w:eastAsia="sq-AL"/>
        </w:rPr>
        <w:t>ë</w:t>
      </w:r>
      <w:r w:rsidRPr="004A1CD2">
        <w:rPr>
          <w:rFonts w:ascii="Times New Roman" w:hAnsi="Times New Roman" w:cs="Times New Roman"/>
          <w:i/>
          <w:color w:val="C00000"/>
          <w:sz w:val="23"/>
          <w:szCs w:val="23"/>
          <w:lang w:val="sq-AL" w:eastAsia="sq-AL"/>
        </w:rPr>
        <w:t xml:space="preserve"> për fazat e mëtejshme të procedurës së pranimit në shërbim civil për kategorinë ekzekutive:</w:t>
      </w:r>
    </w:p>
    <w:p w:rsidR="00CF6A57" w:rsidRPr="004A1CD2" w:rsidRDefault="00CF6A57" w:rsidP="00CF6A57">
      <w:pPr>
        <w:pBdr>
          <w:top w:val="single" w:sz="6" w:space="1" w:color="C00000"/>
          <w:left w:val="single" w:sz="6" w:space="4" w:color="C00000"/>
          <w:bottom w:val="single" w:sz="6" w:space="1" w:color="C00000"/>
          <w:right w:val="single" w:sz="6" w:space="4" w:color="C00000"/>
        </w:pBdr>
        <w:shd w:val="clear" w:color="auto" w:fill="FFFFCC"/>
        <w:autoSpaceDE w:val="0"/>
        <w:autoSpaceDN w:val="0"/>
        <w:adjustRightInd w:val="0"/>
        <w:spacing w:after="0" w:line="240" w:lineRule="auto"/>
        <w:jc w:val="both"/>
        <w:rPr>
          <w:rFonts w:ascii="Times New Roman" w:hAnsi="Times New Roman" w:cs="Times New Roman"/>
          <w:i/>
          <w:color w:val="C00000"/>
          <w:sz w:val="23"/>
          <w:szCs w:val="23"/>
          <w:lang w:val="sq-AL" w:eastAsia="sq-AL"/>
        </w:rPr>
      </w:pPr>
      <w:r w:rsidRPr="004A1CD2">
        <w:rPr>
          <w:rFonts w:ascii="Times New Roman" w:hAnsi="Times New Roman" w:cs="Times New Roman"/>
          <w:i/>
          <w:color w:val="C00000"/>
          <w:sz w:val="23"/>
          <w:szCs w:val="23"/>
          <w:lang w:val="sq-AL" w:eastAsia="sq-AL"/>
        </w:rPr>
        <w:t xml:space="preserve">- Për datën e daljes së rezultateve të verifikimit paraprak, </w:t>
      </w:r>
    </w:p>
    <w:p w:rsidR="00CF6A57" w:rsidRPr="004A1CD2" w:rsidRDefault="00CF6A57" w:rsidP="00CF6A57">
      <w:pPr>
        <w:pBdr>
          <w:top w:val="single" w:sz="6" w:space="1" w:color="C00000"/>
          <w:left w:val="single" w:sz="6" w:space="4" w:color="C00000"/>
          <w:bottom w:val="single" w:sz="6" w:space="1" w:color="C00000"/>
          <w:right w:val="single" w:sz="6" w:space="4" w:color="C00000"/>
        </w:pBdr>
        <w:shd w:val="clear" w:color="auto" w:fill="FFFFCC"/>
        <w:autoSpaceDE w:val="0"/>
        <w:autoSpaceDN w:val="0"/>
        <w:adjustRightInd w:val="0"/>
        <w:spacing w:after="0" w:line="240" w:lineRule="auto"/>
        <w:jc w:val="both"/>
        <w:rPr>
          <w:rFonts w:ascii="Times New Roman" w:hAnsi="Times New Roman" w:cs="Times New Roman"/>
          <w:i/>
          <w:color w:val="C00000"/>
          <w:sz w:val="23"/>
          <w:szCs w:val="23"/>
          <w:lang w:val="sq-AL" w:eastAsia="sq-AL"/>
        </w:rPr>
      </w:pPr>
      <w:r w:rsidRPr="004A1CD2">
        <w:rPr>
          <w:rFonts w:ascii="Times New Roman" w:hAnsi="Times New Roman" w:cs="Times New Roman"/>
          <w:i/>
          <w:color w:val="C00000"/>
          <w:sz w:val="23"/>
          <w:szCs w:val="23"/>
          <w:lang w:val="sq-AL" w:eastAsia="sq-AL"/>
        </w:rPr>
        <w:t xml:space="preserve">- Datën, vendin dhe orën ku do të zhvillohet konkurimi; </w:t>
      </w:r>
    </w:p>
    <w:p w:rsidR="00C43FC6" w:rsidRDefault="00C43FC6" w:rsidP="00CA53EC">
      <w:pPr>
        <w:jc w:val="center"/>
        <w:rPr>
          <w:rFonts w:ascii="Times New Roman" w:eastAsia="MS Mincho" w:hAnsi="Times New Roman" w:cs="Times New Roman"/>
          <w:b/>
          <w:sz w:val="24"/>
          <w:szCs w:val="24"/>
        </w:rPr>
      </w:pPr>
    </w:p>
    <w:p w:rsidR="005C7717" w:rsidRPr="004A1CD2" w:rsidRDefault="005C7717" w:rsidP="005C7717">
      <w:pPr>
        <w:jc w:val="right"/>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Shpallur sot më </w:t>
      </w:r>
      <w:r w:rsidR="00605818">
        <w:rPr>
          <w:rFonts w:ascii="Times New Roman" w:eastAsia="MS Mincho" w:hAnsi="Times New Roman" w:cs="Times New Roman"/>
          <w:b/>
          <w:sz w:val="24"/>
          <w:szCs w:val="24"/>
        </w:rPr>
        <w:t xml:space="preserve">date </w:t>
      </w:r>
      <w:bookmarkStart w:id="0" w:name="_GoBack"/>
      <w:bookmarkEnd w:id="0"/>
      <w:r w:rsidR="00605818">
        <w:rPr>
          <w:rFonts w:ascii="Times New Roman" w:eastAsia="MS Mincho" w:hAnsi="Times New Roman" w:cs="Times New Roman"/>
          <w:b/>
          <w:sz w:val="24"/>
          <w:szCs w:val="24"/>
        </w:rPr>
        <w:t>10.6.2024</w:t>
      </w:r>
    </w:p>
    <w:sectPr w:rsidR="005C7717" w:rsidRPr="004A1CD2" w:rsidSect="00A33EAC">
      <w:headerReference w:type="default" r:id="rId14"/>
      <w:footerReference w:type="default" r:id="rId15"/>
      <w:pgSz w:w="12240" w:h="15840"/>
      <w:pgMar w:top="1440" w:right="1440" w:bottom="1440" w:left="1440" w:header="57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A4F" w:rsidRDefault="00BC7A4F" w:rsidP="002D132C">
      <w:pPr>
        <w:spacing w:after="0" w:line="240" w:lineRule="auto"/>
      </w:pPr>
      <w:r>
        <w:separator/>
      </w:r>
    </w:p>
  </w:endnote>
  <w:endnote w:type="continuationSeparator" w:id="0">
    <w:p w:rsidR="00BC7A4F" w:rsidRDefault="00BC7A4F" w:rsidP="002D1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9EB" w:rsidRDefault="007E69EB">
    <w:pPr>
      <w:pStyle w:val="Footer"/>
      <w:pBdr>
        <w:top w:val="thinThickSmallGap" w:sz="24" w:space="1" w:color="622423" w:themeColor="accent2" w:themeShade="7F"/>
      </w:pBdr>
      <w:rPr>
        <w:rFonts w:asciiTheme="majorHAnsi" w:hAnsiTheme="majorHAnsi"/>
      </w:rPr>
    </w:pPr>
  </w:p>
  <w:p w:rsidR="007E69EB" w:rsidRDefault="007E69EB" w:rsidP="007E69EB">
    <w:pPr>
      <w:pStyle w:val="Footer"/>
      <w:pBdr>
        <w:top w:val="thinThickSmallGap" w:sz="24" w:space="1" w:color="622423" w:themeColor="accent2" w:themeShade="7F"/>
      </w:pBdr>
      <w:jc w:val="center"/>
      <w:rPr>
        <w:rFonts w:asciiTheme="majorHAnsi" w:hAnsiTheme="majorHAnsi"/>
      </w:rPr>
    </w:pPr>
    <w:r>
      <w:rPr>
        <w:rFonts w:ascii="Times New Roman" w:hAnsi="Times New Roman" w:cs="Times New Roman"/>
        <w:b/>
        <w:sz w:val="18"/>
        <w:szCs w:val="18"/>
      </w:rPr>
      <w:t xml:space="preserve">       </w:t>
    </w:r>
    <w:r w:rsidRPr="00A56A85">
      <w:rPr>
        <w:rFonts w:ascii="Times New Roman" w:hAnsi="Times New Roman" w:cs="Times New Roman"/>
        <w:b/>
        <w:sz w:val="18"/>
        <w:szCs w:val="18"/>
      </w:rPr>
      <w:t xml:space="preserve">Adresa: </w:t>
    </w:r>
    <w:r>
      <w:rPr>
        <w:rFonts w:ascii="Times New Roman" w:hAnsi="Times New Roman" w:cs="Times New Roman"/>
        <w:sz w:val="18"/>
        <w:szCs w:val="18"/>
      </w:rPr>
      <w:t>Bashkia Rrogozhinë</w:t>
    </w:r>
    <w:r w:rsidRPr="00A56A85">
      <w:rPr>
        <w:rFonts w:ascii="Times New Roman" w:hAnsi="Times New Roman" w:cs="Times New Roman"/>
        <w:sz w:val="18"/>
        <w:szCs w:val="18"/>
      </w:rPr>
      <w:t>, Lagja Nr. 1, Rruga e Kavaj</w:t>
    </w:r>
    <w:r>
      <w:rPr>
        <w:rFonts w:ascii="Times New Roman" w:hAnsi="Times New Roman" w:cs="Times New Roman"/>
        <w:sz w:val="18"/>
        <w:szCs w:val="18"/>
      </w:rPr>
      <w:t>ë</w:t>
    </w:r>
    <w:r w:rsidRPr="00A56A85">
      <w:rPr>
        <w:rFonts w:ascii="Times New Roman" w:hAnsi="Times New Roman" w:cs="Times New Roman"/>
        <w:sz w:val="18"/>
        <w:szCs w:val="18"/>
      </w:rPr>
      <w:t xml:space="preserve">s, Blloku “12 Shtatori”  </w:t>
    </w:r>
    <w:r w:rsidR="00A33EAC">
      <w:rPr>
        <w:rFonts w:ascii="Times New Roman" w:hAnsi="Times New Roman" w:cs="Times New Roman"/>
        <w:sz w:val="18"/>
        <w:szCs w:val="18"/>
      </w:rPr>
      <w:t>Email:brrogozhine@gmail.com</w:t>
    </w:r>
    <w:r w:rsidRPr="00A56A85">
      <w:rPr>
        <w:rFonts w:ascii="Times New Roman" w:hAnsi="Times New Roman" w:cs="Times New Roman"/>
        <w:sz w:val="18"/>
        <w:szCs w:val="18"/>
      </w:rPr>
      <w:t xml:space="preserve">      </w:t>
    </w:r>
    <w:r>
      <w:rPr>
        <w:rFonts w:ascii="Times New Roman" w:hAnsi="Times New Roman" w:cs="Times New Roman"/>
        <w:sz w:val="18"/>
        <w:szCs w:val="18"/>
      </w:rPr>
      <w:t xml:space="preserve">                  </w:t>
    </w:r>
    <w:r w:rsidR="00A33EAC">
      <w:rPr>
        <w:rFonts w:ascii="Times New Roman" w:hAnsi="Times New Roman" w:cs="Times New Roman"/>
        <w:b/>
        <w:sz w:val="18"/>
        <w:szCs w:val="18"/>
      </w:rPr>
      <w:t xml:space="preserve"> </w:t>
    </w:r>
  </w:p>
  <w:p w:rsidR="007E69EB" w:rsidRPr="007E69EB" w:rsidRDefault="007E69EB" w:rsidP="007E6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A4F" w:rsidRDefault="00BC7A4F" w:rsidP="002D132C">
      <w:pPr>
        <w:spacing w:after="0" w:line="240" w:lineRule="auto"/>
      </w:pPr>
      <w:r>
        <w:separator/>
      </w:r>
    </w:p>
  </w:footnote>
  <w:footnote w:type="continuationSeparator" w:id="0">
    <w:p w:rsidR="00BC7A4F" w:rsidRDefault="00BC7A4F" w:rsidP="002D1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32C" w:rsidRPr="00A33EAC" w:rsidRDefault="00A33EAC" w:rsidP="00B10278">
    <w:pPr>
      <w:pStyle w:val="Header"/>
    </w:pPr>
    <w:r>
      <w:rPr>
        <w:rFonts w:ascii="Arial" w:eastAsiaTheme="majorEastAsia" w:hAnsi="Arial" w:cs="Arial"/>
        <w:b/>
        <w:noProof/>
        <w:sz w:val="18"/>
        <w:szCs w:val="18"/>
      </w:rPr>
      <w:drawing>
        <wp:anchor distT="0" distB="0" distL="114300" distR="114300" simplePos="0" relativeHeight="251661312" behindDoc="0" locked="0" layoutInCell="1" allowOverlap="1" wp14:anchorId="6FDE6AF4" wp14:editId="42BA055B">
          <wp:simplePos x="0" y="0"/>
          <wp:positionH relativeFrom="column">
            <wp:posOffset>5876925</wp:posOffset>
          </wp:positionH>
          <wp:positionV relativeFrom="paragraph">
            <wp:posOffset>-156210</wp:posOffset>
          </wp:positionV>
          <wp:extent cx="590550" cy="533400"/>
          <wp:effectExtent l="0" t="0" r="0" b="0"/>
          <wp:wrapSquare wrapText="bothSides"/>
          <wp:docPr id="5" name="Picture 0" descr="Rrogozhinë.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rogozhinë.svg.png"/>
                  <pic:cNvPicPr/>
                </pic:nvPicPr>
                <pic:blipFill>
                  <a:blip r:embed="rId1"/>
                  <a:stretch>
                    <a:fillRect/>
                  </a:stretch>
                </pic:blipFill>
                <pic:spPr>
                  <a:xfrm>
                    <a:off x="0" y="0"/>
                    <a:ext cx="590550" cy="53340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heme="majorEastAsia" w:hAnsi="Times New Roman" w:cs="Times New Roman"/>
        <w:b/>
        <w:noProof/>
        <w:sz w:val="28"/>
        <w:szCs w:val="28"/>
      </w:rPr>
      <w:drawing>
        <wp:anchor distT="0" distB="0" distL="114300" distR="114300" simplePos="0" relativeHeight="251659264" behindDoc="0" locked="0" layoutInCell="1" allowOverlap="1" wp14:anchorId="756C517E" wp14:editId="577F3C05">
          <wp:simplePos x="0" y="0"/>
          <wp:positionH relativeFrom="column">
            <wp:posOffset>2638425</wp:posOffset>
          </wp:positionH>
          <wp:positionV relativeFrom="paragraph">
            <wp:posOffset>-260985</wp:posOffset>
          </wp:positionV>
          <wp:extent cx="514350" cy="590550"/>
          <wp:effectExtent l="0" t="0" r="0" b="0"/>
          <wp:wrapSquare wrapText="bothSides"/>
          <wp:docPr id="4" name="Picture 4" descr="Coat_of_arms_of_Alb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arms_of_Albania.svg.png"/>
                  <pic:cNvPicPr/>
                </pic:nvPicPr>
                <pic:blipFill>
                  <a:blip r:embed="rId2"/>
                  <a:stretch>
                    <a:fillRect/>
                  </a:stretch>
                </pic:blipFill>
                <pic:spPr>
                  <a:xfrm>
                    <a:off x="0" y="0"/>
                    <a:ext cx="514350" cy="590550"/>
                  </a:xfrm>
                  <a:prstGeom prst="rect">
                    <a:avLst/>
                  </a:prstGeom>
                </pic:spPr>
              </pic:pic>
            </a:graphicData>
          </a:graphic>
          <wp14:sizeRelH relativeFrom="margin">
            <wp14:pctWidth>0</wp14:pctWidth>
          </wp14:sizeRelH>
          <wp14:sizeRelV relativeFrom="margin">
            <wp14:pctHeight>0</wp14:pctHeight>
          </wp14:sizeRelV>
        </wp:anchor>
      </w:drawing>
    </w:r>
    <w:r>
      <w:rPr>
        <w:u w:val="single"/>
      </w:rPr>
      <w:t xml:space="preserve">____________________________________    </w:t>
    </w:r>
    <w:r w:rsidRPr="00A33EAC">
      <w:t xml:space="preserve"> </w:t>
    </w:r>
    <w:r>
      <w:rPr>
        <w:u w:val="single"/>
      </w:rPr>
      <w:t xml:space="preserve">                 </w:t>
    </w:r>
    <w:r w:rsidRPr="00A33EAC">
      <w:rPr>
        <w:u w:val="single"/>
      </w:rPr>
      <w:t>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734B7"/>
    <w:multiLevelType w:val="hybridMultilevel"/>
    <w:tmpl w:val="F7F2882E"/>
    <w:lvl w:ilvl="0" w:tplc="53E01E80">
      <w:numFmt w:val="bullet"/>
      <w:lvlText w:val="-"/>
      <w:lvlJc w:val="left"/>
      <w:pPr>
        <w:ind w:left="360" w:hanging="360"/>
      </w:pPr>
      <w:rPr>
        <w:rFonts w:ascii="Calibri" w:eastAsia="Times New Roman" w:hAnsi="Calibri" w:hint="default"/>
      </w:rPr>
    </w:lvl>
    <w:lvl w:ilvl="1" w:tplc="041C0003" w:tentative="1">
      <w:start w:val="1"/>
      <w:numFmt w:val="bullet"/>
      <w:lvlText w:val="o"/>
      <w:lvlJc w:val="left"/>
      <w:pPr>
        <w:ind w:left="1080" w:hanging="360"/>
      </w:pPr>
      <w:rPr>
        <w:rFonts w:ascii="Courier New" w:hAnsi="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1" w15:restartNumberingAfterBreak="0">
    <w:nsid w:val="232740A8"/>
    <w:multiLevelType w:val="hybridMultilevel"/>
    <w:tmpl w:val="0BECAA86"/>
    <w:lvl w:ilvl="0" w:tplc="CEC4AD4E">
      <w:start w:val="1"/>
      <w:numFmt w:val="lowerLetter"/>
      <w:lvlText w:val="%1-"/>
      <w:lvlJc w:val="left"/>
      <w:pPr>
        <w:ind w:left="1080" w:hanging="360"/>
      </w:pPr>
      <w:rPr>
        <w:rFonts w:cs="Times New Roman" w:hint="default"/>
      </w:rPr>
    </w:lvl>
    <w:lvl w:ilvl="1" w:tplc="041C0019" w:tentative="1">
      <w:start w:val="1"/>
      <w:numFmt w:val="lowerLetter"/>
      <w:lvlText w:val="%2."/>
      <w:lvlJc w:val="left"/>
      <w:pPr>
        <w:ind w:left="1800" w:hanging="360"/>
      </w:pPr>
      <w:rPr>
        <w:rFonts w:cs="Times New Roman"/>
      </w:rPr>
    </w:lvl>
    <w:lvl w:ilvl="2" w:tplc="041C001B" w:tentative="1">
      <w:start w:val="1"/>
      <w:numFmt w:val="lowerRoman"/>
      <w:lvlText w:val="%3."/>
      <w:lvlJc w:val="right"/>
      <w:pPr>
        <w:ind w:left="2520" w:hanging="180"/>
      </w:pPr>
      <w:rPr>
        <w:rFonts w:cs="Times New Roman"/>
      </w:rPr>
    </w:lvl>
    <w:lvl w:ilvl="3" w:tplc="041C000F" w:tentative="1">
      <w:start w:val="1"/>
      <w:numFmt w:val="decimal"/>
      <w:lvlText w:val="%4."/>
      <w:lvlJc w:val="left"/>
      <w:pPr>
        <w:ind w:left="3240" w:hanging="360"/>
      </w:pPr>
      <w:rPr>
        <w:rFonts w:cs="Times New Roman"/>
      </w:rPr>
    </w:lvl>
    <w:lvl w:ilvl="4" w:tplc="041C0019" w:tentative="1">
      <w:start w:val="1"/>
      <w:numFmt w:val="lowerLetter"/>
      <w:lvlText w:val="%5."/>
      <w:lvlJc w:val="left"/>
      <w:pPr>
        <w:ind w:left="3960" w:hanging="360"/>
      </w:pPr>
      <w:rPr>
        <w:rFonts w:cs="Times New Roman"/>
      </w:rPr>
    </w:lvl>
    <w:lvl w:ilvl="5" w:tplc="041C001B" w:tentative="1">
      <w:start w:val="1"/>
      <w:numFmt w:val="lowerRoman"/>
      <w:lvlText w:val="%6."/>
      <w:lvlJc w:val="right"/>
      <w:pPr>
        <w:ind w:left="4680" w:hanging="180"/>
      </w:pPr>
      <w:rPr>
        <w:rFonts w:cs="Times New Roman"/>
      </w:rPr>
    </w:lvl>
    <w:lvl w:ilvl="6" w:tplc="041C000F" w:tentative="1">
      <w:start w:val="1"/>
      <w:numFmt w:val="decimal"/>
      <w:lvlText w:val="%7."/>
      <w:lvlJc w:val="left"/>
      <w:pPr>
        <w:ind w:left="5400" w:hanging="360"/>
      </w:pPr>
      <w:rPr>
        <w:rFonts w:cs="Times New Roman"/>
      </w:rPr>
    </w:lvl>
    <w:lvl w:ilvl="7" w:tplc="041C0019" w:tentative="1">
      <w:start w:val="1"/>
      <w:numFmt w:val="lowerLetter"/>
      <w:lvlText w:val="%8."/>
      <w:lvlJc w:val="left"/>
      <w:pPr>
        <w:ind w:left="6120" w:hanging="360"/>
      </w:pPr>
      <w:rPr>
        <w:rFonts w:cs="Times New Roman"/>
      </w:rPr>
    </w:lvl>
    <w:lvl w:ilvl="8" w:tplc="041C001B" w:tentative="1">
      <w:start w:val="1"/>
      <w:numFmt w:val="lowerRoman"/>
      <w:lvlText w:val="%9."/>
      <w:lvlJc w:val="right"/>
      <w:pPr>
        <w:ind w:left="6840" w:hanging="180"/>
      </w:pPr>
      <w:rPr>
        <w:rFonts w:cs="Times New Roman"/>
      </w:rPr>
    </w:lvl>
  </w:abstractNum>
  <w:abstractNum w:abstractNumId="2" w15:restartNumberingAfterBreak="0">
    <w:nsid w:val="3F2D726C"/>
    <w:multiLevelType w:val="hybridMultilevel"/>
    <w:tmpl w:val="1BFE2518"/>
    <w:lvl w:ilvl="0" w:tplc="4D2ADB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4BD20CC"/>
    <w:multiLevelType w:val="hybridMultilevel"/>
    <w:tmpl w:val="F1362BA0"/>
    <w:lvl w:ilvl="0" w:tplc="CEC4AD4E">
      <w:start w:val="1"/>
      <w:numFmt w:val="lowerLetter"/>
      <w:lvlText w:val="%1-"/>
      <w:lvlJc w:val="left"/>
      <w:pPr>
        <w:ind w:left="720" w:hanging="360"/>
      </w:pPr>
      <w:rPr>
        <w:rFonts w:cs="Times New Roman" w:hint="default"/>
      </w:rPr>
    </w:lvl>
    <w:lvl w:ilvl="1" w:tplc="041C0019" w:tentative="1">
      <w:start w:val="1"/>
      <w:numFmt w:val="lowerLetter"/>
      <w:lvlText w:val="%2."/>
      <w:lvlJc w:val="left"/>
      <w:pPr>
        <w:ind w:left="1440" w:hanging="360"/>
      </w:pPr>
      <w:rPr>
        <w:rFonts w:cs="Times New Roman"/>
      </w:rPr>
    </w:lvl>
    <w:lvl w:ilvl="2" w:tplc="041C001B" w:tentative="1">
      <w:start w:val="1"/>
      <w:numFmt w:val="lowerRoman"/>
      <w:lvlText w:val="%3."/>
      <w:lvlJc w:val="right"/>
      <w:pPr>
        <w:ind w:left="2160" w:hanging="180"/>
      </w:pPr>
      <w:rPr>
        <w:rFonts w:cs="Times New Roman"/>
      </w:rPr>
    </w:lvl>
    <w:lvl w:ilvl="3" w:tplc="041C000F" w:tentative="1">
      <w:start w:val="1"/>
      <w:numFmt w:val="decimal"/>
      <w:lvlText w:val="%4."/>
      <w:lvlJc w:val="left"/>
      <w:pPr>
        <w:ind w:left="2880" w:hanging="360"/>
      </w:pPr>
      <w:rPr>
        <w:rFonts w:cs="Times New Roman"/>
      </w:rPr>
    </w:lvl>
    <w:lvl w:ilvl="4" w:tplc="041C0019" w:tentative="1">
      <w:start w:val="1"/>
      <w:numFmt w:val="lowerLetter"/>
      <w:lvlText w:val="%5."/>
      <w:lvlJc w:val="left"/>
      <w:pPr>
        <w:ind w:left="3600" w:hanging="360"/>
      </w:pPr>
      <w:rPr>
        <w:rFonts w:cs="Times New Roman"/>
      </w:rPr>
    </w:lvl>
    <w:lvl w:ilvl="5" w:tplc="041C001B" w:tentative="1">
      <w:start w:val="1"/>
      <w:numFmt w:val="lowerRoman"/>
      <w:lvlText w:val="%6."/>
      <w:lvlJc w:val="right"/>
      <w:pPr>
        <w:ind w:left="4320" w:hanging="180"/>
      </w:pPr>
      <w:rPr>
        <w:rFonts w:cs="Times New Roman"/>
      </w:rPr>
    </w:lvl>
    <w:lvl w:ilvl="6" w:tplc="041C000F" w:tentative="1">
      <w:start w:val="1"/>
      <w:numFmt w:val="decimal"/>
      <w:lvlText w:val="%7."/>
      <w:lvlJc w:val="left"/>
      <w:pPr>
        <w:ind w:left="5040" w:hanging="360"/>
      </w:pPr>
      <w:rPr>
        <w:rFonts w:cs="Times New Roman"/>
      </w:rPr>
    </w:lvl>
    <w:lvl w:ilvl="7" w:tplc="041C0019" w:tentative="1">
      <w:start w:val="1"/>
      <w:numFmt w:val="lowerLetter"/>
      <w:lvlText w:val="%8."/>
      <w:lvlJc w:val="left"/>
      <w:pPr>
        <w:ind w:left="5760" w:hanging="360"/>
      </w:pPr>
      <w:rPr>
        <w:rFonts w:cs="Times New Roman"/>
      </w:rPr>
    </w:lvl>
    <w:lvl w:ilvl="8" w:tplc="041C001B" w:tentative="1">
      <w:start w:val="1"/>
      <w:numFmt w:val="lowerRoman"/>
      <w:lvlText w:val="%9."/>
      <w:lvlJc w:val="right"/>
      <w:pPr>
        <w:ind w:left="6480" w:hanging="180"/>
      </w:pPr>
      <w:rPr>
        <w:rFonts w:cs="Times New Roman"/>
      </w:rPr>
    </w:lvl>
  </w:abstractNum>
  <w:abstractNum w:abstractNumId="4" w15:restartNumberingAfterBreak="0">
    <w:nsid w:val="66895932"/>
    <w:multiLevelType w:val="hybridMultilevel"/>
    <w:tmpl w:val="1CDC9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1C3941"/>
    <w:multiLevelType w:val="hybridMultilevel"/>
    <w:tmpl w:val="6EDC4BFC"/>
    <w:lvl w:ilvl="0" w:tplc="041C000F">
      <w:start w:val="1"/>
      <w:numFmt w:val="decimal"/>
      <w:lvlText w:val="%1."/>
      <w:lvlJc w:val="left"/>
      <w:pPr>
        <w:ind w:left="360" w:hanging="360"/>
      </w:pPr>
    </w:lvl>
    <w:lvl w:ilvl="1" w:tplc="041C0019" w:tentative="1">
      <w:start w:val="1"/>
      <w:numFmt w:val="lowerLetter"/>
      <w:lvlText w:val="%2."/>
      <w:lvlJc w:val="left"/>
      <w:pPr>
        <w:ind w:left="1014" w:hanging="360"/>
      </w:pPr>
    </w:lvl>
    <w:lvl w:ilvl="2" w:tplc="041C001B" w:tentative="1">
      <w:start w:val="1"/>
      <w:numFmt w:val="lowerRoman"/>
      <w:lvlText w:val="%3."/>
      <w:lvlJc w:val="right"/>
      <w:pPr>
        <w:ind w:left="1734" w:hanging="180"/>
      </w:pPr>
    </w:lvl>
    <w:lvl w:ilvl="3" w:tplc="041C000F" w:tentative="1">
      <w:start w:val="1"/>
      <w:numFmt w:val="decimal"/>
      <w:lvlText w:val="%4."/>
      <w:lvlJc w:val="left"/>
      <w:pPr>
        <w:ind w:left="2454" w:hanging="360"/>
      </w:pPr>
    </w:lvl>
    <w:lvl w:ilvl="4" w:tplc="041C0019" w:tentative="1">
      <w:start w:val="1"/>
      <w:numFmt w:val="lowerLetter"/>
      <w:lvlText w:val="%5."/>
      <w:lvlJc w:val="left"/>
      <w:pPr>
        <w:ind w:left="3174" w:hanging="360"/>
      </w:pPr>
    </w:lvl>
    <w:lvl w:ilvl="5" w:tplc="041C001B" w:tentative="1">
      <w:start w:val="1"/>
      <w:numFmt w:val="lowerRoman"/>
      <w:lvlText w:val="%6."/>
      <w:lvlJc w:val="right"/>
      <w:pPr>
        <w:ind w:left="3894" w:hanging="180"/>
      </w:pPr>
    </w:lvl>
    <w:lvl w:ilvl="6" w:tplc="041C000F" w:tentative="1">
      <w:start w:val="1"/>
      <w:numFmt w:val="decimal"/>
      <w:lvlText w:val="%7."/>
      <w:lvlJc w:val="left"/>
      <w:pPr>
        <w:ind w:left="4614" w:hanging="360"/>
      </w:pPr>
    </w:lvl>
    <w:lvl w:ilvl="7" w:tplc="041C0019" w:tentative="1">
      <w:start w:val="1"/>
      <w:numFmt w:val="lowerLetter"/>
      <w:lvlText w:val="%8."/>
      <w:lvlJc w:val="left"/>
      <w:pPr>
        <w:ind w:left="5334" w:hanging="360"/>
      </w:pPr>
    </w:lvl>
    <w:lvl w:ilvl="8" w:tplc="041C001B" w:tentative="1">
      <w:start w:val="1"/>
      <w:numFmt w:val="lowerRoman"/>
      <w:lvlText w:val="%9."/>
      <w:lvlJc w:val="right"/>
      <w:pPr>
        <w:ind w:left="6054" w:hanging="180"/>
      </w:pPr>
    </w:lvl>
  </w:abstractNum>
  <w:num w:numId="1">
    <w:abstractNumId w:val="0"/>
  </w:num>
  <w:num w:numId="2">
    <w:abstractNumId w:val="1"/>
  </w:num>
  <w:num w:numId="3">
    <w:abstractNumId w:val="3"/>
  </w:num>
  <w:num w:numId="4">
    <w:abstractNumId w:val="4"/>
  </w:num>
  <w:num w:numId="5">
    <w:abstractNumId w:val="5"/>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2C"/>
    <w:rsid w:val="000022C3"/>
    <w:rsid w:val="00003374"/>
    <w:rsid w:val="00006867"/>
    <w:rsid w:val="00006B08"/>
    <w:rsid w:val="0001212B"/>
    <w:rsid w:val="00014E3C"/>
    <w:rsid w:val="000163E0"/>
    <w:rsid w:val="0001784E"/>
    <w:rsid w:val="00024F61"/>
    <w:rsid w:val="0003187F"/>
    <w:rsid w:val="00034FEF"/>
    <w:rsid w:val="00041247"/>
    <w:rsid w:val="00042A30"/>
    <w:rsid w:val="00046042"/>
    <w:rsid w:val="0005330A"/>
    <w:rsid w:val="000565AC"/>
    <w:rsid w:val="00061492"/>
    <w:rsid w:val="00063DC5"/>
    <w:rsid w:val="00064838"/>
    <w:rsid w:val="000661D0"/>
    <w:rsid w:val="00066B51"/>
    <w:rsid w:val="00067AFD"/>
    <w:rsid w:val="0007195F"/>
    <w:rsid w:val="000735AA"/>
    <w:rsid w:val="000773EA"/>
    <w:rsid w:val="00082032"/>
    <w:rsid w:val="000866BF"/>
    <w:rsid w:val="00086CF7"/>
    <w:rsid w:val="00092D29"/>
    <w:rsid w:val="00093818"/>
    <w:rsid w:val="00094E43"/>
    <w:rsid w:val="000A3852"/>
    <w:rsid w:val="000A3966"/>
    <w:rsid w:val="000A43BC"/>
    <w:rsid w:val="000A6307"/>
    <w:rsid w:val="000A6889"/>
    <w:rsid w:val="000B3998"/>
    <w:rsid w:val="000B7156"/>
    <w:rsid w:val="000B7D47"/>
    <w:rsid w:val="000C2CCB"/>
    <w:rsid w:val="000C3DAA"/>
    <w:rsid w:val="000C3EF2"/>
    <w:rsid w:val="000D2292"/>
    <w:rsid w:val="000D273A"/>
    <w:rsid w:val="000D4E9B"/>
    <w:rsid w:val="000E09AE"/>
    <w:rsid w:val="000E5DAA"/>
    <w:rsid w:val="000E6585"/>
    <w:rsid w:val="000E742C"/>
    <w:rsid w:val="000F0830"/>
    <w:rsid w:val="000F214D"/>
    <w:rsid w:val="000F300C"/>
    <w:rsid w:val="000F4274"/>
    <w:rsid w:val="000F51B8"/>
    <w:rsid w:val="000F775C"/>
    <w:rsid w:val="000F7D89"/>
    <w:rsid w:val="0010007B"/>
    <w:rsid w:val="00101475"/>
    <w:rsid w:val="00102825"/>
    <w:rsid w:val="0010376C"/>
    <w:rsid w:val="001043D6"/>
    <w:rsid w:val="00104B52"/>
    <w:rsid w:val="00104EAD"/>
    <w:rsid w:val="00105A54"/>
    <w:rsid w:val="00110510"/>
    <w:rsid w:val="00110638"/>
    <w:rsid w:val="00110855"/>
    <w:rsid w:val="001121E1"/>
    <w:rsid w:val="001146A1"/>
    <w:rsid w:val="00120545"/>
    <w:rsid w:val="0012075E"/>
    <w:rsid w:val="00122F5E"/>
    <w:rsid w:val="00123C68"/>
    <w:rsid w:val="0012477F"/>
    <w:rsid w:val="00127E7B"/>
    <w:rsid w:val="00130782"/>
    <w:rsid w:val="00131D18"/>
    <w:rsid w:val="001320AF"/>
    <w:rsid w:val="00135EAB"/>
    <w:rsid w:val="00136FFE"/>
    <w:rsid w:val="00146961"/>
    <w:rsid w:val="0015352E"/>
    <w:rsid w:val="00154C00"/>
    <w:rsid w:val="00160639"/>
    <w:rsid w:val="00166098"/>
    <w:rsid w:val="00166980"/>
    <w:rsid w:val="00174C36"/>
    <w:rsid w:val="001769D4"/>
    <w:rsid w:val="00177FDD"/>
    <w:rsid w:val="001819A5"/>
    <w:rsid w:val="00184684"/>
    <w:rsid w:val="00193380"/>
    <w:rsid w:val="001943A3"/>
    <w:rsid w:val="0019714D"/>
    <w:rsid w:val="00197707"/>
    <w:rsid w:val="00197790"/>
    <w:rsid w:val="001A23A2"/>
    <w:rsid w:val="001A2F92"/>
    <w:rsid w:val="001B6997"/>
    <w:rsid w:val="001B7F5A"/>
    <w:rsid w:val="001C034C"/>
    <w:rsid w:val="001C040D"/>
    <w:rsid w:val="001C1634"/>
    <w:rsid w:val="001C2075"/>
    <w:rsid w:val="001C20CF"/>
    <w:rsid w:val="001C5642"/>
    <w:rsid w:val="001C6DDD"/>
    <w:rsid w:val="001D4D10"/>
    <w:rsid w:val="001D50BE"/>
    <w:rsid w:val="001D63A6"/>
    <w:rsid w:val="001D675F"/>
    <w:rsid w:val="001D78D0"/>
    <w:rsid w:val="001E2729"/>
    <w:rsid w:val="001E3F32"/>
    <w:rsid w:val="001E4582"/>
    <w:rsid w:val="001E6697"/>
    <w:rsid w:val="001F03A5"/>
    <w:rsid w:val="001F5689"/>
    <w:rsid w:val="001F6448"/>
    <w:rsid w:val="002037CD"/>
    <w:rsid w:val="002050C1"/>
    <w:rsid w:val="002065AB"/>
    <w:rsid w:val="0021011F"/>
    <w:rsid w:val="0021281E"/>
    <w:rsid w:val="002135B1"/>
    <w:rsid w:val="002142D4"/>
    <w:rsid w:val="00225588"/>
    <w:rsid w:val="002267DE"/>
    <w:rsid w:val="00226BEF"/>
    <w:rsid w:val="002309BB"/>
    <w:rsid w:val="00230D8C"/>
    <w:rsid w:val="002319EC"/>
    <w:rsid w:val="00232791"/>
    <w:rsid w:val="002361FC"/>
    <w:rsid w:val="00243463"/>
    <w:rsid w:val="00244FA9"/>
    <w:rsid w:val="002457E2"/>
    <w:rsid w:val="0025130E"/>
    <w:rsid w:val="00251C86"/>
    <w:rsid w:val="00254B11"/>
    <w:rsid w:val="00254B90"/>
    <w:rsid w:val="002630AA"/>
    <w:rsid w:val="00266F8D"/>
    <w:rsid w:val="0027280A"/>
    <w:rsid w:val="00275E79"/>
    <w:rsid w:val="002769F6"/>
    <w:rsid w:val="00280B71"/>
    <w:rsid w:val="00285A05"/>
    <w:rsid w:val="00287188"/>
    <w:rsid w:val="00295166"/>
    <w:rsid w:val="00295632"/>
    <w:rsid w:val="00296627"/>
    <w:rsid w:val="002A11B3"/>
    <w:rsid w:val="002A1544"/>
    <w:rsid w:val="002A4E68"/>
    <w:rsid w:val="002A72AA"/>
    <w:rsid w:val="002B2135"/>
    <w:rsid w:val="002B4B83"/>
    <w:rsid w:val="002C410A"/>
    <w:rsid w:val="002C460E"/>
    <w:rsid w:val="002C4D29"/>
    <w:rsid w:val="002D132C"/>
    <w:rsid w:val="002D6521"/>
    <w:rsid w:val="002E01F3"/>
    <w:rsid w:val="002E0339"/>
    <w:rsid w:val="002E27B6"/>
    <w:rsid w:val="002E3314"/>
    <w:rsid w:val="002E4017"/>
    <w:rsid w:val="002E5817"/>
    <w:rsid w:val="002E7327"/>
    <w:rsid w:val="002F2F9C"/>
    <w:rsid w:val="002F5FF3"/>
    <w:rsid w:val="00300A8A"/>
    <w:rsid w:val="00301012"/>
    <w:rsid w:val="0031114B"/>
    <w:rsid w:val="00313717"/>
    <w:rsid w:val="00316278"/>
    <w:rsid w:val="00327414"/>
    <w:rsid w:val="003275FD"/>
    <w:rsid w:val="003313B8"/>
    <w:rsid w:val="00334204"/>
    <w:rsid w:val="00334C5F"/>
    <w:rsid w:val="003357C8"/>
    <w:rsid w:val="00340666"/>
    <w:rsid w:val="00340746"/>
    <w:rsid w:val="00340FFE"/>
    <w:rsid w:val="00341C9C"/>
    <w:rsid w:val="003439EC"/>
    <w:rsid w:val="00343CC4"/>
    <w:rsid w:val="00352D6C"/>
    <w:rsid w:val="003543DC"/>
    <w:rsid w:val="00354B60"/>
    <w:rsid w:val="003555B9"/>
    <w:rsid w:val="00360013"/>
    <w:rsid w:val="00362824"/>
    <w:rsid w:val="00366A7B"/>
    <w:rsid w:val="00366C1F"/>
    <w:rsid w:val="00380848"/>
    <w:rsid w:val="00381116"/>
    <w:rsid w:val="0038257B"/>
    <w:rsid w:val="003826E9"/>
    <w:rsid w:val="00382AD4"/>
    <w:rsid w:val="00383CD9"/>
    <w:rsid w:val="00384D78"/>
    <w:rsid w:val="00385A08"/>
    <w:rsid w:val="0039030D"/>
    <w:rsid w:val="00392A28"/>
    <w:rsid w:val="003939A2"/>
    <w:rsid w:val="00395FED"/>
    <w:rsid w:val="00396DD2"/>
    <w:rsid w:val="003A0AA5"/>
    <w:rsid w:val="003A4C47"/>
    <w:rsid w:val="003B073C"/>
    <w:rsid w:val="003B435C"/>
    <w:rsid w:val="003B4EB0"/>
    <w:rsid w:val="003B5492"/>
    <w:rsid w:val="003B5845"/>
    <w:rsid w:val="003C00D7"/>
    <w:rsid w:val="003C13DC"/>
    <w:rsid w:val="003C1FA8"/>
    <w:rsid w:val="003C23DD"/>
    <w:rsid w:val="003D37A9"/>
    <w:rsid w:val="003D5447"/>
    <w:rsid w:val="003D5A32"/>
    <w:rsid w:val="003E2EC9"/>
    <w:rsid w:val="003E6976"/>
    <w:rsid w:val="003F1998"/>
    <w:rsid w:val="003F1A56"/>
    <w:rsid w:val="003F2B9B"/>
    <w:rsid w:val="003F456E"/>
    <w:rsid w:val="003F62AE"/>
    <w:rsid w:val="003F6B46"/>
    <w:rsid w:val="00400A93"/>
    <w:rsid w:val="0040228A"/>
    <w:rsid w:val="0040268C"/>
    <w:rsid w:val="00404C49"/>
    <w:rsid w:val="00405DB3"/>
    <w:rsid w:val="0041206F"/>
    <w:rsid w:val="00412D59"/>
    <w:rsid w:val="0041411D"/>
    <w:rsid w:val="00426AA0"/>
    <w:rsid w:val="00427EAE"/>
    <w:rsid w:val="0043006B"/>
    <w:rsid w:val="004346E4"/>
    <w:rsid w:val="00435B32"/>
    <w:rsid w:val="004372FB"/>
    <w:rsid w:val="004426E3"/>
    <w:rsid w:val="00447AAF"/>
    <w:rsid w:val="00454B1F"/>
    <w:rsid w:val="00455DC4"/>
    <w:rsid w:val="00457EF5"/>
    <w:rsid w:val="0046040D"/>
    <w:rsid w:val="004616CA"/>
    <w:rsid w:val="004662DB"/>
    <w:rsid w:val="00467758"/>
    <w:rsid w:val="00471DCD"/>
    <w:rsid w:val="00472D28"/>
    <w:rsid w:val="00473818"/>
    <w:rsid w:val="004771F8"/>
    <w:rsid w:val="00480BC3"/>
    <w:rsid w:val="00480E30"/>
    <w:rsid w:val="004816A3"/>
    <w:rsid w:val="004824A2"/>
    <w:rsid w:val="00484F12"/>
    <w:rsid w:val="004902C5"/>
    <w:rsid w:val="004906FE"/>
    <w:rsid w:val="00493970"/>
    <w:rsid w:val="00495A6A"/>
    <w:rsid w:val="0049666A"/>
    <w:rsid w:val="004A1CD2"/>
    <w:rsid w:val="004A45EF"/>
    <w:rsid w:val="004A5ABF"/>
    <w:rsid w:val="004A6741"/>
    <w:rsid w:val="004B0504"/>
    <w:rsid w:val="004B060C"/>
    <w:rsid w:val="004B13F6"/>
    <w:rsid w:val="004B2FEC"/>
    <w:rsid w:val="004B3CB5"/>
    <w:rsid w:val="004B49AA"/>
    <w:rsid w:val="004B7161"/>
    <w:rsid w:val="004C0467"/>
    <w:rsid w:val="004C123D"/>
    <w:rsid w:val="004C3C1C"/>
    <w:rsid w:val="004D1396"/>
    <w:rsid w:val="004D5E1B"/>
    <w:rsid w:val="004D74F2"/>
    <w:rsid w:val="004D7619"/>
    <w:rsid w:val="004E0358"/>
    <w:rsid w:val="004E1834"/>
    <w:rsid w:val="004E669D"/>
    <w:rsid w:val="004E6E23"/>
    <w:rsid w:val="004E75C5"/>
    <w:rsid w:val="004F0CB3"/>
    <w:rsid w:val="004F0DD0"/>
    <w:rsid w:val="004F2053"/>
    <w:rsid w:val="004F2CC6"/>
    <w:rsid w:val="004F2E8D"/>
    <w:rsid w:val="004F339A"/>
    <w:rsid w:val="004F36A3"/>
    <w:rsid w:val="004F3DF2"/>
    <w:rsid w:val="005018C2"/>
    <w:rsid w:val="00503EB9"/>
    <w:rsid w:val="005057F7"/>
    <w:rsid w:val="005069EE"/>
    <w:rsid w:val="005129DE"/>
    <w:rsid w:val="00512A1E"/>
    <w:rsid w:val="00514AE2"/>
    <w:rsid w:val="005161AA"/>
    <w:rsid w:val="00520C48"/>
    <w:rsid w:val="00521B3E"/>
    <w:rsid w:val="00521BA2"/>
    <w:rsid w:val="00527575"/>
    <w:rsid w:val="00527828"/>
    <w:rsid w:val="00530BF9"/>
    <w:rsid w:val="00531447"/>
    <w:rsid w:val="0053177F"/>
    <w:rsid w:val="00531F71"/>
    <w:rsid w:val="005417B2"/>
    <w:rsid w:val="0054535E"/>
    <w:rsid w:val="00547927"/>
    <w:rsid w:val="005503E4"/>
    <w:rsid w:val="00550DB3"/>
    <w:rsid w:val="00553C0A"/>
    <w:rsid w:val="00572C4A"/>
    <w:rsid w:val="00575166"/>
    <w:rsid w:val="00575326"/>
    <w:rsid w:val="00575C85"/>
    <w:rsid w:val="005765B6"/>
    <w:rsid w:val="00577DD2"/>
    <w:rsid w:val="005814AC"/>
    <w:rsid w:val="00583B79"/>
    <w:rsid w:val="00592E3B"/>
    <w:rsid w:val="00593472"/>
    <w:rsid w:val="00596442"/>
    <w:rsid w:val="005964FA"/>
    <w:rsid w:val="005A0417"/>
    <w:rsid w:val="005A27A0"/>
    <w:rsid w:val="005A7379"/>
    <w:rsid w:val="005B5311"/>
    <w:rsid w:val="005B6DE4"/>
    <w:rsid w:val="005B73DF"/>
    <w:rsid w:val="005C0937"/>
    <w:rsid w:val="005C29B9"/>
    <w:rsid w:val="005C36A6"/>
    <w:rsid w:val="005C511F"/>
    <w:rsid w:val="005C7717"/>
    <w:rsid w:val="005C7FB2"/>
    <w:rsid w:val="005D29CA"/>
    <w:rsid w:val="005D3426"/>
    <w:rsid w:val="005D6C7A"/>
    <w:rsid w:val="005D7801"/>
    <w:rsid w:val="005E1F62"/>
    <w:rsid w:val="005E3A6D"/>
    <w:rsid w:val="005E5E32"/>
    <w:rsid w:val="005F6464"/>
    <w:rsid w:val="005F6B1D"/>
    <w:rsid w:val="00602AF5"/>
    <w:rsid w:val="00604EAA"/>
    <w:rsid w:val="00605818"/>
    <w:rsid w:val="00607988"/>
    <w:rsid w:val="00610A22"/>
    <w:rsid w:val="00611755"/>
    <w:rsid w:val="00611A5B"/>
    <w:rsid w:val="006141D3"/>
    <w:rsid w:val="00614DE3"/>
    <w:rsid w:val="0061518A"/>
    <w:rsid w:val="0061614C"/>
    <w:rsid w:val="00620135"/>
    <w:rsid w:val="00622DA0"/>
    <w:rsid w:val="00623278"/>
    <w:rsid w:val="00624977"/>
    <w:rsid w:val="0063375D"/>
    <w:rsid w:val="0063452B"/>
    <w:rsid w:val="00637CCA"/>
    <w:rsid w:val="0064184B"/>
    <w:rsid w:val="0064251F"/>
    <w:rsid w:val="00642EAB"/>
    <w:rsid w:val="00643535"/>
    <w:rsid w:val="00645807"/>
    <w:rsid w:val="006503E3"/>
    <w:rsid w:val="00651336"/>
    <w:rsid w:val="00653187"/>
    <w:rsid w:val="0065327A"/>
    <w:rsid w:val="00660F07"/>
    <w:rsid w:val="00663C02"/>
    <w:rsid w:val="0066424C"/>
    <w:rsid w:val="00664702"/>
    <w:rsid w:val="00664EB0"/>
    <w:rsid w:val="00665158"/>
    <w:rsid w:val="00665A38"/>
    <w:rsid w:val="006662A3"/>
    <w:rsid w:val="00672368"/>
    <w:rsid w:val="006749BE"/>
    <w:rsid w:val="006750E5"/>
    <w:rsid w:val="00676378"/>
    <w:rsid w:val="00676F63"/>
    <w:rsid w:val="00677D69"/>
    <w:rsid w:val="00677F90"/>
    <w:rsid w:val="00683ABF"/>
    <w:rsid w:val="0068683A"/>
    <w:rsid w:val="00686FB0"/>
    <w:rsid w:val="00691526"/>
    <w:rsid w:val="006958E5"/>
    <w:rsid w:val="006963EE"/>
    <w:rsid w:val="006975A6"/>
    <w:rsid w:val="006A093E"/>
    <w:rsid w:val="006A3FF4"/>
    <w:rsid w:val="006A6702"/>
    <w:rsid w:val="006A6D88"/>
    <w:rsid w:val="006B05C5"/>
    <w:rsid w:val="006B16E4"/>
    <w:rsid w:val="006B17A6"/>
    <w:rsid w:val="006B17EF"/>
    <w:rsid w:val="006B403E"/>
    <w:rsid w:val="006C0C7E"/>
    <w:rsid w:val="006C465A"/>
    <w:rsid w:val="006D20EB"/>
    <w:rsid w:val="006D24AF"/>
    <w:rsid w:val="006D2BFC"/>
    <w:rsid w:val="006D3B50"/>
    <w:rsid w:val="006D3C49"/>
    <w:rsid w:val="006D4B2E"/>
    <w:rsid w:val="006D517D"/>
    <w:rsid w:val="006D5CBE"/>
    <w:rsid w:val="006D66D0"/>
    <w:rsid w:val="006E070C"/>
    <w:rsid w:val="006E1779"/>
    <w:rsid w:val="006E2280"/>
    <w:rsid w:val="006E34E9"/>
    <w:rsid w:val="006E37E7"/>
    <w:rsid w:val="006E6FBA"/>
    <w:rsid w:val="006F1B40"/>
    <w:rsid w:val="006F2608"/>
    <w:rsid w:val="006F4CB3"/>
    <w:rsid w:val="006F59B0"/>
    <w:rsid w:val="00701CCC"/>
    <w:rsid w:val="00703712"/>
    <w:rsid w:val="00706810"/>
    <w:rsid w:val="00711057"/>
    <w:rsid w:val="007132C2"/>
    <w:rsid w:val="007256FB"/>
    <w:rsid w:val="00730D05"/>
    <w:rsid w:val="007375B6"/>
    <w:rsid w:val="00737713"/>
    <w:rsid w:val="007407EA"/>
    <w:rsid w:val="00741C72"/>
    <w:rsid w:val="00744A16"/>
    <w:rsid w:val="00745205"/>
    <w:rsid w:val="00747062"/>
    <w:rsid w:val="00753096"/>
    <w:rsid w:val="00754DEF"/>
    <w:rsid w:val="00763611"/>
    <w:rsid w:val="00767FAF"/>
    <w:rsid w:val="00775C5E"/>
    <w:rsid w:val="00775D0E"/>
    <w:rsid w:val="00781D7A"/>
    <w:rsid w:val="00785CFB"/>
    <w:rsid w:val="00786E65"/>
    <w:rsid w:val="00787440"/>
    <w:rsid w:val="00792031"/>
    <w:rsid w:val="0079358E"/>
    <w:rsid w:val="0079411F"/>
    <w:rsid w:val="00796D0D"/>
    <w:rsid w:val="007A374E"/>
    <w:rsid w:val="007A48D5"/>
    <w:rsid w:val="007A5E3D"/>
    <w:rsid w:val="007B0998"/>
    <w:rsid w:val="007B2560"/>
    <w:rsid w:val="007B266C"/>
    <w:rsid w:val="007C1793"/>
    <w:rsid w:val="007C1805"/>
    <w:rsid w:val="007C5A0A"/>
    <w:rsid w:val="007D0F85"/>
    <w:rsid w:val="007D10DC"/>
    <w:rsid w:val="007D2F38"/>
    <w:rsid w:val="007D5695"/>
    <w:rsid w:val="007D68D5"/>
    <w:rsid w:val="007E30DB"/>
    <w:rsid w:val="007E43AA"/>
    <w:rsid w:val="007E69EB"/>
    <w:rsid w:val="007F36B2"/>
    <w:rsid w:val="007F3DD8"/>
    <w:rsid w:val="007F6622"/>
    <w:rsid w:val="007F7D76"/>
    <w:rsid w:val="008000F5"/>
    <w:rsid w:val="008003EC"/>
    <w:rsid w:val="008036EA"/>
    <w:rsid w:val="008066C8"/>
    <w:rsid w:val="0080736A"/>
    <w:rsid w:val="0081184D"/>
    <w:rsid w:val="0081536A"/>
    <w:rsid w:val="00815488"/>
    <w:rsid w:val="008164DD"/>
    <w:rsid w:val="00821102"/>
    <w:rsid w:val="00822DF0"/>
    <w:rsid w:val="00824090"/>
    <w:rsid w:val="008247D4"/>
    <w:rsid w:val="00830E82"/>
    <w:rsid w:val="00833FEC"/>
    <w:rsid w:val="00834F27"/>
    <w:rsid w:val="0083622D"/>
    <w:rsid w:val="00837979"/>
    <w:rsid w:val="008407A6"/>
    <w:rsid w:val="00842D93"/>
    <w:rsid w:val="00847503"/>
    <w:rsid w:val="00847592"/>
    <w:rsid w:val="0085290F"/>
    <w:rsid w:val="00857455"/>
    <w:rsid w:val="00857586"/>
    <w:rsid w:val="00857AE1"/>
    <w:rsid w:val="00862320"/>
    <w:rsid w:val="0086358C"/>
    <w:rsid w:val="00863E22"/>
    <w:rsid w:val="00864C40"/>
    <w:rsid w:val="00867F55"/>
    <w:rsid w:val="0087555D"/>
    <w:rsid w:val="0087598F"/>
    <w:rsid w:val="0087643D"/>
    <w:rsid w:val="00876601"/>
    <w:rsid w:val="00882409"/>
    <w:rsid w:val="008858BE"/>
    <w:rsid w:val="00885AB3"/>
    <w:rsid w:val="0089096C"/>
    <w:rsid w:val="008911D9"/>
    <w:rsid w:val="00891D15"/>
    <w:rsid w:val="00893575"/>
    <w:rsid w:val="00895792"/>
    <w:rsid w:val="00897E4E"/>
    <w:rsid w:val="008A5E4B"/>
    <w:rsid w:val="008A6A92"/>
    <w:rsid w:val="008A7140"/>
    <w:rsid w:val="008A766E"/>
    <w:rsid w:val="008B390B"/>
    <w:rsid w:val="008B5914"/>
    <w:rsid w:val="008B70DD"/>
    <w:rsid w:val="008C03A4"/>
    <w:rsid w:val="008C4AFC"/>
    <w:rsid w:val="008C6D37"/>
    <w:rsid w:val="008D1FDB"/>
    <w:rsid w:val="008D6D09"/>
    <w:rsid w:val="008D761C"/>
    <w:rsid w:val="008E1C5A"/>
    <w:rsid w:val="008E37B5"/>
    <w:rsid w:val="008E3B7E"/>
    <w:rsid w:val="008E4A3D"/>
    <w:rsid w:val="008E54BF"/>
    <w:rsid w:val="008E6624"/>
    <w:rsid w:val="008E66DB"/>
    <w:rsid w:val="008E7D8B"/>
    <w:rsid w:val="008F1146"/>
    <w:rsid w:val="008F2858"/>
    <w:rsid w:val="008F5140"/>
    <w:rsid w:val="00900F43"/>
    <w:rsid w:val="00904BA2"/>
    <w:rsid w:val="00904FFC"/>
    <w:rsid w:val="00905EA0"/>
    <w:rsid w:val="009072EF"/>
    <w:rsid w:val="009149A2"/>
    <w:rsid w:val="00920119"/>
    <w:rsid w:val="009219EF"/>
    <w:rsid w:val="009259E2"/>
    <w:rsid w:val="00934CDD"/>
    <w:rsid w:val="00937A4F"/>
    <w:rsid w:val="00940195"/>
    <w:rsid w:val="00945927"/>
    <w:rsid w:val="0094618C"/>
    <w:rsid w:val="00951547"/>
    <w:rsid w:val="00954D3A"/>
    <w:rsid w:val="009562B2"/>
    <w:rsid w:val="00956767"/>
    <w:rsid w:val="009623BD"/>
    <w:rsid w:val="009626C2"/>
    <w:rsid w:val="009638E6"/>
    <w:rsid w:val="00965D93"/>
    <w:rsid w:val="00971518"/>
    <w:rsid w:val="009763F4"/>
    <w:rsid w:val="00980E9E"/>
    <w:rsid w:val="00980FCB"/>
    <w:rsid w:val="0099083A"/>
    <w:rsid w:val="00990DB8"/>
    <w:rsid w:val="00990F39"/>
    <w:rsid w:val="00991A0C"/>
    <w:rsid w:val="0099610A"/>
    <w:rsid w:val="009A2764"/>
    <w:rsid w:val="009A3F18"/>
    <w:rsid w:val="009A4A41"/>
    <w:rsid w:val="009B02F6"/>
    <w:rsid w:val="009B0328"/>
    <w:rsid w:val="009B4020"/>
    <w:rsid w:val="009B7B1B"/>
    <w:rsid w:val="009C0483"/>
    <w:rsid w:val="009C2C33"/>
    <w:rsid w:val="009C4BBE"/>
    <w:rsid w:val="009C6D26"/>
    <w:rsid w:val="009D04B0"/>
    <w:rsid w:val="009D1C44"/>
    <w:rsid w:val="009D23A7"/>
    <w:rsid w:val="009D3DB7"/>
    <w:rsid w:val="009D63A5"/>
    <w:rsid w:val="009D67DA"/>
    <w:rsid w:val="009E06DE"/>
    <w:rsid w:val="009E32BA"/>
    <w:rsid w:val="009E5996"/>
    <w:rsid w:val="009E7256"/>
    <w:rsid w:val="009F01EA"/>
    <w:rsid w:val="009F156C"/>
    <w:rsid w:val="009F1E65"/>
    <w:rsid w:val="009F1E92"/>
    <w:rsid w:val="009F6404"/>
    <w:rsid w:val="009F7208"/>
    <w:rsid w:val="00A05E7D"/>
    <w:rsid w:val="00A1068B"/>
    <w:rsid w:val="00A10B09"/>
    <w:rsid w:val="00A11048"/>
    <w:rsid w:val="00A12025"/>
    <w:rsid w:val="00A139A9"/>
    <w:rsid w:val="00A15A6E"/>
    <w:rsid w:val="00A17489"/>
    <w:rsid w:val="00A20153"/>
    <w:rsid w:val="00A210A4"/>
    <w:rsid w:val="00A23599"/>
    <w:rsid w:val="00A237D3"/>
    <w:rsid w:val="00A26F14"/>
    <w:rsid w:val="00A32E3D"/>
    <w:rsid w:val="00A32E9F"/>
    <w:rsid w:val="00A33EAC"/>
    <w:rsid w:val="00A37F4E"/>
    <w:rsid w:val="00A50BB2"/>
    <w:rsid w:val="00A51A34"/>
    <w:rsid w:val="00A52D13"/>
    <w:rsid w:val="00A56A85"/>
    <w:rsid w:val="00A5768C"/>
    <w:rsid w:val="00A579E0"/>
    <w:rsid w:val="00A57BDD"/>
    <w:rsid w:val="00A60C3B"/>
    <w:rsid w:val="00A63F10"/>
    <w:rsid w:val="00A6540D"/>
    <w:rsid w:val="00A67989"/>
    <w:rsid w:val="00A704E2"/>
    <w:rsid w:val="00A71DF5"/>
    <w:rsid w:val="00A73553"/>
    <w:rsid w:val="00A73E91"/>
    <w:rsid w:val="00A74197"/>
    <w:rsid w:val="00A7478E"/>
    <w:rsid w:val="00A74F74"/>
    <w:rsid w:val="00A75F6F"/>
    <w:rsid w:val="00A8053E"/>
    <w:rsid w:val="00A81719"/>
    <w:rsid w:val="00A900D5"/>
    <w:rsid w:val="00A94106"/>
    <w:rsid w:val="00A945DA"/>
    <w:rsid w:val="00A95C52"/>
    <w:rsid w:val="00AA441F"/>
    <w:rsid w:val="00AA4AA5"/>
    <w:rsid w:val="00AB1CC2"/>
    <w:rsid w:val="00AB3EEA"/>
    <w:rsid w:val="00AB4F5D"/>
    <w:rsid w:val="00AB5E12"/>
    <w:rsid w:val="00AB6AA2"/>
    <w:rsid w:val="00AB7FE4"/>
    <w:rsid w:val="00AC05C2"/>
    <w:rsid w:val="00AC1531"/>
    <w:rsid w:val="00AC1C1C"/>
    <w:rsid w:val="00AC3018"/>
    <w:rsid w:val="00AC45BA"/>
    <w:rsid w:val="00AC6529"/>
    <w:rsid w:val="00AD1945"/>
    <w:rsid w:val="00AD4197"/>
    <w:rsid w:val="00AD4930"/>
    <w:rsid w:val="00AE0EB8"/>
    <w:rsid w:val="00AE1866"/>
    <w:rsid w:val="00AE2C08"/>
    <w:rsid w:val="00AE34D3"/>
    <w:rsid w:val="00AE370E"/>
    <w:rsid w:val="00AF221E"/>
    <w:rsid w:val="00AF2E3E"/>
    <w:rsid w:val="00AF3735"/>
    <w:rsid w:val="00AF4D70"/>
    <w:rsid w:val="00AF52AF"/>
    <w:rsid w:val="00B00E69"/>
    <w:rsid w:val="00B01B61"/>
    <w:rsid w:val="00B02068"/>
    <w:rsid w:val="00B054BF"/>
    <w:rsid w:val="00B05C2F"/>
    <w:rsid w:val="00B0655E"/>
    <w:rsid w:val="00B066A9"/>
    <w:rsid w:val="00B070E7"/>
    <w:rsid w:val="00B10278"/>
    <w:rsid w:val="00B10C1D"/>
    <w:rsid w:val="00B114E3"/>
    <w:rsid w:val="00B140F6"/>
    <w:rsid w:val="00B21FB9"/>
    <w:rsid w:val="00B22F5D"/>
    <w:rsid w:val="00B23137"/>
    <w:rsid w:val="00B2397D"/>
    <w:rsid w:val="00B23CA8"/>
    <w:rsid w:val="00B24059"/>
    <w:rsid w:val="00B24560"/>
    <w:rsid w:val="00B247A7"/>
    <w:rsid w:val="00B319EA"/>
    <w:rsid w:val="00B329FD"/>
    <w:rsid w:val="00B34564"/>
    <w:rsid w:val="00B40223"/>
    <w:rsid w:val="00B45FA1"/>
    <w:rsid w:val="00B47305"/>
    <w:rsid w:val="00B50345"/>
    <w:rsid w:val="00B50672"/>
    <w:rsid w:val="00B5361D"/>
    <w:rsid w:val="00B5477B"/>
    <w:rsid w:val="00B65BC0"/>
    <w:rsid w:val="00B65FA1"/>
    <w:rsid w:val="00B6731F"/>
    <w:rsid w:val="00B70312"/>
    <w:rsid w:val="00B837D8"/>
    <w:rsid w:val="00B83E5F"/>
    <w:rsid w:val="00B8426D"/>
    <w:rsid w:val="00B869E3"/>
    <w:rsid w:val="00B875E2"/>
    <w:rsid w:val="00BA23C2"/>
    <w:rsid w:val="00BA566C"/>
    <w:rsid w:val="00BA794C"/>
    <w:rsid w:val="00BB075B"/>
    <w:rsid w:val="00BB2A8F"/>
    <w:rsid w:val="00BB2CA5"/>
    <w:rsid w:val="00BB6261"/>
    <w:rsid w:val="00BC5208"/>
    <w:rsid w:val="00BC621D"/>
    <w:rsid w:val="00BC7A4F"/>
    <w:rsid w:val="00BD337C"/>
    <w:rsid w:val="00BE0EBE"/>
    <w:rsid w:val="00BE153E"/>
    <w:rsid w:val="00BE1A59"/>
    <w:rsid w:val="00BE2100"/>
    <w:rsid w:val="00BE21FE"/>
    <w:rsid w:val="00BE27A6"/>
    <w:rsid w:val="00BF009B"/>
    <w:rsid w:val="00BF236C"/>
    <w:rsid w:val="00BF5337"/>
    <w:rsid w:val="00BF55BB"/>
    <w:rsid w:val="00BF55D3"/>
    <w:rsid w:val="00BF64B2"/>
    <w:rsid w:val="00BF6F96"/>
    <w:rsid w:val="00C06BA0"/>
    <w:rsid w:val="00C078BA"/>
    <w:rsid w:val="00C1202D"/>
    <w:rsid w:val="00C13113"/>
    <w:rsid w:val="00C13729"/>
    <w:rsid w:val="00C1782A"/>
    <w:rsid w:val="00C22E73"/>
    <w:rsid w:val="00C24294"/>
    <w:rsid w:val="00C34717"/>
    <w:rsid w:val="00C34BF9"/>
    <w:rsid w:val="00C36E87"/>
    <w:rsid w:val="00C3757B"/>
    <w:rsid w:val="00C377C9"/>
    <w:rsid w:val="00C43FC6"/>
    <w:rsid w:val="00C4559F"/>
    <w:rsid w:val="00C46804"/>
    <w:rsid w:val="00C47F31"/>
    <w:rsid w:val="00C52669"/>
    <w:rsid w:val="00C55430"/>
    <w:rsid w:val="00C5783F"/>
    <w:rsid w:val="00C6153D"/>
    <w:rsid w:val="00C67843"/>
    <w:rsid w:val="00C71F75"/>
    <w:rsid w:val="00C73EE2"/>
    <w:rsid w:val="00C841EA"/>
    <w:rsid w:val="00C860B6"/>
    <w:rsid w:val="00C86650"/>
    <w:rsid w:val="00C876A7"/>
    <w:rsid w:val="00C876D8"/>
    <w:rsid w:val="00C87B6D"/>
    <w:rsid w:val="00C934F0"/>
    <w:rsid w:val="00C93F39"/>
    <w:rsid w:val="00C973A4"/>
    <w:rsid w:val="00CA0665"/>
    <w:rsid w:val="00CA3326"/>
    <w:rsid w:val="00CA53EC"/>
    <w:rsid w:val="00CA552C"/>
    <w:rsid w:val="00CA6409"/>
    <w:rsid w:val="00CA6DB0"/>
    <w:rsid w:val="00CA722A"/>
    <w:rsid w:val="00CA73B3"/>
    <w:rsid w:val="00CB1B33"/>
    <w:rsid w:val="00CB2C3C"/>
    <w:rsid w:val="00CB376E"/>
    <w:rsid w:val="00CC0311"/>
    <w:rsid w:val="00CC3721"/>
    <w:rsid w:val="00CC6D56"/>
    <w:rsid w:val="00CC7E69"/>
    <w:rsid w:val="00CD1CAA"/>
    <w:rsid w:val="00CD4E2A"/>
    <w:rsid w:val="00CD613D"/>
    <w:rsid w:val="00CD6BB7"/>
    <w:rsid w:val="00CE02D5"/>
    <w:rsid w:val="00CE4597"/>
    <w:rsid w:val="00CE795E"/>
    <w:rsid w:val="00CF29C7"/>
    <w:rsid w:val="00CF3070"/>
    <w:rsid w:val="00CF4352"/>
    <w:rsid w:val="00CF5D5C"/>
    <w:rsid w:val="00CF65FA"/>
    <w:rsid w:val="00CF6A57"/>
    <w:rsid w:val="00CF7087"/>
    <w:rsid w:val="00CF7DE3"/>
    <w:rsid w:val="00D00D51"/>
    <w:rsid w:val="00D10352"/>
    <w:rsid w:val="00D15651"/>
    <w:rsid w:val="00D24C75"/>
    <w:rsid w:val="00D24CB5"/>
    <w:rsid w:val="00D2594A"/>
    <w:rsid w:val="00D275BB"/>
    <w:rsid w:val="00D352A1"/>
    <w:rsid w:val="00D35450"/>
    <w:rsid w:val="00D44288"/>
    <w:rsid w:val="00D442F7"/>
    <w:rsid w:val="00D44C96"/>
    <w:rsid w:val="00D47991"/>
    <w:rsid w:val="00D53BF5"/>
    <w:rsid w:val="00D54FA0"/>
    <w:rsid w:val="00D5543A"/>
    <w:rsid w:val="00D55C63"/>
    <w:rsid w:val="00D5631F"/>
    <w:rsid w:val="00D57CE4"/>
    <w:rsid w:val="00D60CF0"/>
    <w:rsid w:val="00D63351"/>
    <w:rsid w:val="00D67B93"/>
    <w:rsid w:val="00D67E97"/>
    <w:rsid w:val="00D70D97"/>
    <w:rsid w:val="00D7231F"/>
    <w:rsid w:val="00D7296F"/>
    <w:rsid w:val="00D7415A"/>
    <w:rsid w:val="00D8062E"/>
    <w:rsid w:val="00D8150E"/>
    <w:rsid w:val="00D820E6"/>
    <w:rsid w:val="00D850C9"/>
    <w:rsid w:val="00D90EA1"/>
    <w:rsid w:val="00D944AA"/>
    <w:rsid w:val="00D944F7"/>
    <w:rsid w:val="00DA0352"/>
    <w:rsid w:val="00DA1382"/>
    <w:rsid w:val="00DA24D4"/>
    <w:rsid w:val="00DA2834"/>
    <w:rsid w:val="00DA4CC7"/>
    <w:rsid w:val="00DB04B7"/>
    <w:rsid w:val="00DB17C2"/>
    <w:rsid w:val="00DB54EF"/>
    <w:rsid w:val="00DB664F"/>
    <w:rsid w:val="00DB7D4D"/>
    <w:rsid w:val="00DC1ABB"/>
    <w:rsid w:val="00DC4600"/>
    <w:rsid w:val="00DC58E6"/>
    <w:rsid w:val="00DC7A2C"/>
    <w:rsid w:val="00DD1200"/>
    <w:rsid w:val="00DD185D"/>
    <w:rsid w:val="00DE3BB4"/>
    <w:rsid w:val="00DE3D41"/>
    <w:rsid w:val="00DE3E3E"/>
    <w:rsid w:val="00DE43F0"/>
    <w:rsid w:val="00DE74BA"/>
    <w:rsid w:val="00DF2D0E"/>
    <w:rsid w:val="00DF3FCD"/>
    <w:rsid w:val="00DF483A"/>
    <w:rsid w:val="00E03435"/>
    <w:rsid w:val="00E03EFA"/>
    <w:rsid w:val="00E06A6B"/>
    <w:rsid w:val="00E106CF"/>
    <w:rsid w:val="00E110CA"/>
    <w:rsid w:val="00E11F83"/>
    <w:rsid w:val="00E12063"/>
    <w:rsid w:val="00E14851"/>
    <w:rsid w:val="00E22D1B"/>
    <w:rsid w:val="00E22EB7"/>
    <w:rsid w:val="00E25035"/>
    <w:rsid w:val="00E25C02"/>
    <w:rsid w:val="00E27E6B"/>
    <w:rsid w:val="00E3003C"/>
    <w:rsid w:val="00E3186F"/>
    <w:rsid w:val="00E3460B"/>
    <w:rsid w:val="00E37B95"/>
    <w:rsid w:val="00E43BA6"/>
    <w:rsid w:val="00E4698C"/>
    <w:rsid w:val="00E47616"/>
    <w:rsid w:val="00E51763"/>
    <w:rsid w:val="00E52FED"/>
    <w:rsid w:val="00E5346A"/>
    <w:rsid w:val="00E5512D"/>
    <w:rsid w:val="00E56881"/>
    <w:rsid w:val="00E56E89"/>
    <w:rsid w:val="00E57B26"/>
    <w:rsid w:val="00E60B36"/>
    <w:rsid w:val="00E67CB4"/>
    <w:rsid w:val="00E7640B"/>
    <w:rsid w:val="00E76526"/>
    <w:rsid w:val="00E8103E"/>
    <w:rsid w:val="00E81724"/>
    <w:rsid w:val="00E86FD6"/>
    <w:rsid w:val="00E90CDC"/>
    <w:rsid w:val="00E9268E"/>
    <w:rsid w:val="00E94D86"/>
    <w:rsid w:val="00E9757C"/>
    <w:rsid w:val="00EA0396"/>
    <w:rsid w:val="00EA6487"/>
    <w:rsid w:val="00EB6ACC"/>
    <w:rsid w:val="00EB6F03"/>
    <w:rsid w:val="00EB7AFC"/>
    <w:rsid w:val="00EC0892"/>
    <w:rsid w:val="00EC6BE2"/>
    <w:rsid w:val="00EC79A7"/>
    <w:rsid w:val="00EC7B43"/>
    <w:rsid w:val="00ED05A4"/>
    <w:rsid w:val="00ED4D24"/>
    <w:rsid w:val="00EE04B5"/>
    <w:rsid w:val="00EE1B39"/>
    <w:rsid w:val="00EE3CE7"/>
    <w:rsid w:val="00EF6CA3"/>
    <w:rsid w:val="00EF7719"/>
    <w:rsid w:val="00F00B84"/>
    <w:rsid w:val="00F03F71"/>
    <w:rsid w:val="00F06F7C"/>
    <w:rsid w:val="00F101B9"/>
    <w:rsid w:val="00F1454B"/>
    <w:rsid w:val="00F14D4D"/>
    <w:rsid w:val="00F17ADD"/>
    <w:rsid w:val="00F20F77"/>
    <w:rsid w:val="00F32CA6"/>
    <w:rsid w:val="00F34191"/>
    <w:rsid w:val="00F3762D"/>
    <w:rsid w:val="00F40090"/>
    <w:rsid w:val="00F42472"/>
    <w:rsid w:val="00F4291B"/>
    <w:rsid w:val="00F43ACF"/>
    <w:rsid w:val="00F44F6C"/>
    <w:rsid w:val="00F5416E"/>
    <w:rsid w:val="00F54764"/>
    <w:rsid w:val="00F57F40"/>
    <w:rsid w:val="00F61777"/>
    <w:rsid w:val="00F61B42"/>
    <w:rsid w:val="00F61C26"/>
    <w:rsid w:val="00F6528E"/>
    <w:rsid w:val="00F736BB"/>
    <w:rsid w:val="00F73C0C"/>
    <w:rsid w:val="00F7427D"/>
    <w:rsid w:val="00F746D7"/>
    <w:rsid w:val="00F77293"/>
    <w:rsid w:val="00F774FC"/>
    <w:rsid w:val="00F81591"/>
    <w:rsid w:val="00F833B3"/>
    <w:rsid w:val="00F83B30"/>
    <w:rsid w:val="00F85F58"/>
    <w:rsid w:val="00F86E16"/>
    <w:rsid w:val="00F86F9E"/>
    <w:rsid w:val="00F9009E"/>
    <w:rsid w:val="00F90C08"/>
    <w:rsid w:val="00F915B2"/>
    <w:rsid w:val="00F923D3"/>
    <w:rsid w:val="00F96340"/>
    <w:rsid w:val="00FA09DF"/>
    <w:rsid w:val="00FA0F48"/>
    <w:rsid w:val="00FA166C"/>
    <w:rsid w:val="00FA1EC0"/>
    <w:rsid w:val="00FA31E5"/>
    <w:rsid w:val="00FA51A9"/>
    <w:rsid w:val="00FB5DDC"/>
    <w:rsid w:val="00FB6FC8"/>
    <w:rsid w:val="00FC0166"/>
    <w:rsid w:val="00FC0233"/>
    <w:rsid w:val="00FC1643"/>
    <w:rsid w:val="00FC26F9"/>
    <w:rsid w:val="00FC453C"/>
    <w:rsid w:val="00FC4DDC"/>
    <w:rsid w:val="00FC7F83"/>
    <w:rsid w:val="00FD1E90"/>
    <w:rsid w:val="00FD2E78"/>
    <w:rsid w:val="00FE0C1A"/>
    <w:rsid w:val="00FE1637"/>
    <w:rsid w:val="00FE1A54"/>
    <w:rsid w:val="00FE66FE"/>
    <w:rsid w:val="00FF5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7B6D1"/>
  <w15:docId w15:val="{8DC5FC05-1E70-4B87-8112-3845D6F52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3EA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13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132C"/>
  </w:style>
  <w:style w:type="paragraph" w:styleId="Footer">
    <w:name w:val="footer"/>
    <w:basedOn w:val="Normal"/>
    <w:link w:val="FooterChar"/>
    <w:uiPriority w:val="99"/>
    <w:unhideWhenUsed/>
    <w:rsid w:val="002D13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132C"/>
  </w:style>
  <w:style w:type="paragraph" w:styleId="BalloonText">
    <w:name w:val="Balloon Text"/>
    <w:basedOn w:val="Normal"/>
    <w:link w:val="BalloonTextChar"/>
    <w:uiPriority w:val="99"/>
    <w:semiHidden/>
    <w:unhideWhenUsed/>
    <w:rsid w:val="002D1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32C"/>
    <w:rPr>
      <w:rFonts w:ascii="Tahoma" w:hAnsi="Tahoma" w:cs="Tahoma"/>
      <w:sz w:val="16"/>
      <w:szCs w:val="16"/>
    </w:rPr>
  </w:style>
  <w:style w:type="paragraph" w:styleId="ListParagraph">
    <w:name w:val="List Paragraph"/>
    <w:basedOn w:val="Normal"/>
    <w:uiPriority w:val="99"/>
    <w:qFormat/>
    <w:rsid w:val="007F7D76"/>
    <w:pPr>
      <w:ind w:left="720"/>
      <w:contextualSpacing/>
    </w:pPr>
  </w:style>
  <w:style w:type="table" w:styleId="TableGrid">
    <w:name w:val="Table Grid"/>
    <w:basedOn w:val="TableNormal"/>
    <w:uiPriority w:val="59"/>
    <w:rsid w:val="00CF70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A74F74"/>
    <w:pPr>
      <w:spacing w:after="0" w:line="240" w:lineRule="auto"/>
    </w:pPr>
  </w:style>
  <w:style w:type="character" w:customStyle="1" w:styleId="Heading1Char">
    <w:name w:val="Heading 1 Char"/>
    <w:basedOn w:val="DefaultParagraphFont"/>
    <w:link w:val="Heading1"/>
    <w:uiPriority w:val="9"/>
    <w:rsid w:val="00A33EAC"/>
    <w:rPr>
      <w:rFonts w:asciiTheme="majorHAnsi" w:eastAsiaTheme="majorEastAsia" w:hAnsiTheme="majorHAnsi" w:cstheme="majorBidi"/>
      <w:b/>
      <w:bCs/>
      <w:color w:val="365F91" w:themeColor="accent1" w:themeShade="BF"/>
      <w:sz w:val="28"/>
      <w:szCs w:val="28"/>
      <w:lang w:eastAsia="ja-JP"/>
    </w:rPr>
  </w:style>
  <w:style w:type="table" w:customStyle="1" w:styleId="TableGrid1">
    <w:name w:val="Table Grid1"/>
    <w:basedOn w:val="TableNormal"/>
    <w:next w:val="TableGrid"/>
    <w:uiPriority w:val="59"/>
    <w:rsid w:val="00A05E7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60B36"/>
    <w:rPr>
      <w:rFonts w:cs="Times New Roman"/>
      <w:color w:val="0000FF"/>
      <w:u w:val="single"/>
    </w:rPr>
  </w:style>
  <w:style w:type="table" w:customStyle="1" w:styleId="TableGrid2">
    <w:name w:val="Table Grid2"/>
    <w:basedOn w:val="TableNormal"/>
    <w:next w:val="TableGrid"/>
    <w:uiPriority w:val="59"/>
    <w:rsid w:val="00FE1A54"/>
    <w:pPr>
      <w:spacing w:after="0" w:line="240" w:lineRule="auto"/>
    </w:pPr>
    <w:rPr>
      <w:rFonts w:cs="Times New Roman"/>
      <w:lang w:val="sq-AL" w:eastAsia="sq-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1A54"/>
    <w:pPr>
      <w:widowControl w:val="0"/>
      <w:autoSpaceDE w:val="0"/>
      <w:autoSpaceDN w:val="0"/>
      <w:adjustRightInd w:val="0"/>
      <w:spacing w:after="0" w:line="240" w:lineRule="auto"/>
    </w:pPr>
    <w:rPr>
      <w:rFonts w:ascii="Calibri" w:hAnsi="Calibri" w:cs="Calibri"/>
      <w:color w:val="000000"/>
      <w:sz w:val="24"/>
      <w:szCs w:val="24"/>
      <w:lang w:val="sq-AL" w:eastAsia="sq-AL"/>
    </w:rPr>
  </w:style>
  <w:style w:type="table" w:customStyle="1" w:styleId="TableGrid3">
    <w:name w:val="Table Grid3"/>
    <w:basedOn w:val="TableNormal"/>
    <w:next w:val="TableGrid"/>
    <w:uiPriority w:val="59"/>
    <w:rsid w:val="00CF6A57"/>
    <w:pPr>
      <w:spacing w:after="0" w:line="240" w:lineRule="auto"/>
    </w:pPr>
    <w:rPr>
      <w:rFonts w:cs="Times New Roman"/>
      <w:lang w:val="sq-AL" w:eastAsia="sq-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53568">
      <w:bodyDiv w:val="1"/>
      <w:marLeft w:val="0"/>
      <w:marRight w:val="0"/>
      <w:marTop w:val="0"/>
      <w:marBottom w:val="0"/>
      <w:divBdr>
        <w:top w:val="none" w:sz="0" w:space="0" w:color="auto"/>
        <w:left w:val="none" w:sz="0" w:space="0" w:color="auto"/>
        <w:bottom w:val="none" w:sz="0" w:space="0" w:color="auto"/>
        <w:right w:val="none" w:sz="0" w:space="0" w:color="auto"/>
      </w:divBdr>
    </w:div>
    <w:div w:id="839202726">
      <w:bodyDiv w:val="1"/>
      <w:marLeft w:val="0"/>
      <w:marRight w:val="0"/>
      <w:marTop w:val="0"/>
      <w:marBottom w:val="0"/>
      <w:divBdr>
        <w:top w:val="none" w:sz="0" w:space="0" w:color="auto"/>
        <w:left w:val="none" w:sz="0" w:space="0" w:color="auto"/>
        <w:bottom w:val="none" w:sz="0" w:space="0" w:color="auto"/>
        <w:right w:val="none" w:sz="0" w:space="0" w:color="auto"/>
      </w:divBdr>
    </w:div>
    <w:div w:id="888344071">
      <w:bodyDiv w:val="1"/>
      <w:marLeft w:val="0"/>
      <w:marRight w:val="0"/>
      <w:marTop w:val="0"/>
      <w:marBottom w:val="0"/>
      <w:divBdr>
        <w:top w:val="none" w:sz="0" w:space="0" w:color="auto"/>
        <w:left w:val="none" w:sz="0" w:space="0" w:color="auto"/>
        <w:bottom w:val="none" w:sz="0" w:space="0" w:color="auto"/>
        <w:right w:val="none" w:sz="0" w:space="0" w:color="auto"/>
      </w:divBdr>
    </w:div>
    <w:div w:id="179047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hyperlink" Target="http://dap.gov.al/2014-03-21-12-52-44/udhezime/426-udhezim-nr-2-date-27-03-20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p.gov.a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p.gov.al/vende-vakante/udhezime-dokumenta/219-udhezime-dokument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ap.gov.al/2014-03-21-12-52-44/udhezime/426-udhezim-nr-2-dat&#235;-27-03-2015" TargetMode="External"/><Relationship Id="rId4" Type="http://schemas.openxmlformats.org/officeDocument/2006/relationships/settings" Target="settings.xml"/><Relationship Id="rId9" Type="http://schemas.openxmlformats.org/officeDocument/2006/relationships/hyperlink" Target="http://www.dap.gov.a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11CAF-964F-437B-BF21-78D1BC077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9</Pages>
  <Words>2197</Words>
  <Characters>12529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dc:creator>
  <cp:lastModifiedBy>Irta Balliu</cp:lastModifiedBy>
  <cp:revision>22</cp:revision>
  <cp:lastPrinted>2020-07-15T12:23:00Z</cp:lastPrinted>
  <dcterms:created xsi:type="dcterms:W3CDTF">2019-10-30T07:49:00Z</dcterms:created>
  <dcterms:modified xsi:type="dcterms:W3CDTF">2024-06-10T10:50:00Z</dcterms:modified>
</cp:coreProperties>
</file>