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C5" w:rsidRPr="002B5D63" w:rsidRDefault="00A03EC5" w:rsidP="00A03EC5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:rsidR="00A03EC5" w:rsidRPr="002B5D63" w:rsidRDefault="00A03EC5" w:rsidP="00A03EC5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>SHPALLJE PËR LEVIZJE PARALELE,</w:t>
      </w:r>
    </w:p>
    <w:p w:rsidR="00A03EC5" w:rsidRPr="002B5D63" w:rsidRDefault="00A03EC5" w:rsidP="00A03EC5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NGRITJE NË DETYRË </w:t>
      </w:r>
    </w:p>
    <w:p w:rsidR="00A03EC5" w:rsidRPr="002B5D63" w:rsidRDefault="00A03EC5" w:rsidP="00A03EC5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>NË KATEGORINË E MESME DHE TË ULËT  DREJTUESE</w:t>
      </w:r>
    </w:p>
    <w:p w:rsidR="00A03EC5" w:rsidRPr="002B5D63" w:rsidRDefault="00A03EC5" w:rsidP="00A03E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3EC5" w:rsidRPr="002B5D63" w:rsidRDefault="00A03EC5" w:rsidP="00A03EC5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A03EC5" w:rsidRPr="000B3489" w:rsidRDefault="00A03EC5" w:rsidP="00A03EC5">
      <w:pPr>
        <w:shd w:val="clear" w:color="auto" w:fill="FFFFFF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0B3489">
        <w:rPr>
          <w:rFonts w:ascii="Times New Roman" w:hAnsi="Times New Roman"/>
          <w:sz w:val="24"/>
          <w:szCs w:val="24"/>
        </w:rPr>
        <w:t>Në zbatim të nenit 26 të Ligjit nr.152/2013, datë 30.05.2013 “Për nëpunësin civil”, i ndryshuar, Kreu V – “Lëvizja paralele dhe ngritja në detyrë”, Vendimit të Këshillit të Ministrave nr.242, datë 18.03.2015 “Për plotësimin e vendeve të lira në kategorinë e ulët dhe të mesme drejtuese”,  si dhe planit vjetor të pranimit 20</w:t>
      </w:r>
      <w:r w:rsidR="00B5655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3489">
        <w:rPr>
          <w:rFonts w:ascii="Times New Roman" w:hAnsi="Times New Roman"/>
          <w:sz w:val="24"/>
          <w:szCs w:val="24"/>
        </w:rPr>
        <w:t xml:space="preserve"> Njësia përgjegjëse e Zyrës së Komisionerit për të Drejtën e Informimit dhe Mbrojtjen  e të Dhënave Personale, shpall Procedurën e lëvizjes paralele dhe/ose ngritjes në detyrë </w:t>
      </w:r>
      <w:r w:rsidR="00B5655B">
        <w:rPr>
          <w:rFonts w:ascii="Times New Roman" w:hAnsi="Times New Roman"/>
          <w:sz w:val="24"/>
          <w:szCs w:val="24"/>
        </w:rPr>
        <w:t xml:space="preserve"> </w:t>
      </w:r>
      <w:r w:rsidRPr="000B3489">
        <w:rPr>
          <w:rFonts w:ascii="Times New Roman" w:hAnsi="Times New Roman"/>
          <w:sz w:val="24"/>
          <w:szCs w:val="24"/>
        </w:rPr>
        <w:t xml:space="preserve"> për pozicionin: </w:t>
      </w:r>
    </w:p>
    <w:p w:rsidR="00A03EC5" w:rsidRPr="00BE6FE2" w:rsidRDefault="00A03EC5" w:rsidP="00A03EC5">
      <w:pPr>
        <w:pStyle w:val="ListParagraph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2B5D63"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>Shef Sektori</w:t>
      </w:r>
      <w:r w:rsidRPr="002B5D63"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2B5D63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një</w:t>
      </w:r>
      <w:r w:rsidRPr="002B5D63">
        <w:rPr>
          <w:rFonts w:ascii="Times New Roman" w:hAnsi="Times New Roman"/>
          <w:b/>
          <w:bCs/>
          <w:sz w:val="24"/>
          <w:szCs w:val="24"/>
        </w:rPr>
        <w:t xml:space="preserve">), </w:t>
      </w:r>
      <w:r>
        <w:rPr>
          <w:rFonts w:ascii="Times New Roman" w:hAnsi="Times New Roman"/>
          <w:b/>
          <w:bCs/>
          <w:sz w:val="24"/>
          <w:szCs w:val="24"/>
        </w:rPr>
        <w:t xml:space="preserve">në Sektorin e Projekteve dhe Marrëdhënieve me Jashtë,   në </w:t>
      </w:r>
      <w:r w:rsidRPr="002B5D63">
        <w:rPr>
          <w:rFonts w:ascii="Times New Roman" w:hAnsi="Times New Roman"/>
          <w:b/>
          <w:sz w:val="24"/>
          <w:szCs w:val="24"/>
        </w:rPr>
        <w:t xml:space="preserve">Drejtorinë </w:t>
      </w:r>
      <w:r>
        <w:rPr>
          <w:rFonts w:ascii="Times New Roman" w:hAnsi="Times New Roman"/>
          <w:b/>
          <w:sz w:val="24"/>
          <w:szCs w:val="24"/>
        </w:rPr>
        <w:t>e Çështjeve Juridike dhe Integrimit</w:t>
      </w:r>
      <w:r w:rsidRPr="002B5D63">
        <w:rPr>
          <w:rFonts w:ascii="Times New Roman" w:hAnsi="Times New Roman"/>
          <w:b/>
          <w:sz w:val="24"/>
          <w:szCs w:val="24"/>
        </w:rPr>
        <w:t xml:space="preserve">,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D63">
        <w:rPr>
          <w:rFonts w:ascii="Times New Roman" w:hAnsi="Times New Roman"/>
          <w:b/>
          <w:sz w:val="24"/>
          <w:szCs w:val="24"/>
        </w:rPr>
        <w:t xml:space="preserve"> </w:t>
      </w:r>
      <w:r w:rsidRPr="002B5D63">
        <w:rPr>
          <w:rFonts w:ascii="Times New Roman" w:hAnsi="Times New Roman"/>
          <w:b/>
          <w:spacing w:val="-3"/>
          <w:sz w:val="24"/>
          <w:szCs w:val="24"/>
        </w:rPr>
        <w:t>pranë KDIMDP-së</w:t>
      </w:r>
    </w:p>
    <w:p w:rsidR="00A03EC5" w:rsidRPr="002B5D63" w:rsidRDefault="00A03EC5" w:rsidP="00A03EC5">
      <w:pPr>
        <w:pStyle w:val="BodyText"/>
        <w:spacing w:after="240"/>
        <w:rPr>
          <w:rFonts w:eastAsia="MS Mincho"/>
          <w:color w:val="000000"/>
        </w:rPr>
      </w:pPr>
      <w:r w:rsidRPr="002B5D63">
        <w:rPr>
          <w:rFonts w:eastAsia="MS Mincho"/>
          <w:color w:val="000000"/>
        </w:rPr>
        <w:t>Kategoria e pagës III-</w:t>
      </w:r>
      <w:r>
        <w:rPr>
          <w:rFonts w:eastAsia="MS Mincho"/>
          <w:color w:val="000000"/>
        </w:rPr>
        <w:t>1</w:t>
      </w:r>
      <w:r w:rsidRPr="002B5D63">
        <w:rPr>
          <w:rFonts w:eastAsia="MS Mincho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A03EC5" w:rsidRPr="002B5D63" w:rsidTr="00317706">
        <w:tc>
          <w:tcPr>
            <w:tcW w:w="9855" w:type="dxa"/>
            <w:shd w:val="clear" w:color="auto" w:fill="FFFFCC"/>
          </w:tcPr>
          <w:p w:rsidR="00A03EC5" w:rsidRPr="002B5D63" w:rsidRDefault="00A03EC5" w:rsidP="0031770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Pozicioni më sipër, i ofrohen fillimisht nëpunësve civilë të së njëjtës kategori për procedurën e lëvizjes paralele! Vetëm në rast se në përfundim të procedurës së lëvizjes paralele, rezulton se ende se një pozicion është ende vakant, ai është i vlefshëm për konkurrimin nëpërmjet procedurës së ngritjes në detyrë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A03EC5" w:rsidRPr="002B5D63" w:rsidRDefault="00A03EC5" w:rsidP="00317706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A03EC5" w:rsidRPr="002B5D63" w:rsidRDefault="00A03EC5" w:rsidP="00A03EC5">
      <w:pPr>
        <w:jc w:val="both"/>
        <w:rPr>
          <w:rFonts w:ascii="Times New Roman" w:eastAsia="MS Mincho" w:hAnsi="Times New Roman"/>
          <w:sz w:val="24"/>
          <w:szCs w:val="24"/>
        </w:rPr>
      </w:pPr>
    </w:p>
    <w:p w:rsidR="00A03EC5" w:rsidRPr="002B5D63" w:rsidRDefault="00A03EC5" w:rsidP="00A03EC5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2B5D63">
        <w:rPr>
          <w:rFonts w:ascii="Times New Roman" w:eastAsia="MS Mincho" w:hAnsi="Times New Roman"/>
          <w:b/>
          <w:sz w:val="24"/>
          <w:szCs w:val="24"/>
        </w:rPr>
        <w:t>Për të tre Procedurat (lëvizje paralele, ngritje në detyrë civil) 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789"/>
        <w:gridCol w:w="3840"/>
      </w:tblGrid>
      <w:tr w:rsidR="00A03EC5" w:rsidRPr="002B5D63" w:rsidTr="00317706">
        <w:tc>
          <w:tcPr>
            <w:tcW w:w="5789" w:type="dxa"/>
            <w:shd w:val="clear" w:color="auto" w:fill="FFFFCC"/>
          </w:tcPr>
          <w:p w:rsidR="00A03EC5" w:rsidRPr="002B5D63" w:rsidRDefault="00A03EC5" w:rsidP="0031770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>Afati për dorëzimin e Dokumenteve:</w:t>
            </w:r>
          </w:p>
          <w:p w:rsidR="00A03EC5" w:rsidRPr="002B5D63" w:rsidRDefault="00A03EC5" w:rsidP="0031770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20.06.2024</w:t>
            </w:r>
          </w:p>
          <w:p w:rsidR="00A03EC5" w:rsidRPr="002B5D63" w:rsidRDefault="00A03EC5" w:rsidP="0031770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25.06.2024</w:t>
            </w:r>
          </w:p>
          <w:p w:rsidR="00A03EC5" w:rsidRPr="002B5D63" w:rsidRDefault="00A03EC5" w:rsidP="0031770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25.06.2024</w:t>
            </w:r>
          </w:p>
          <w:p w:rsidR="00A03EC5" w:rsidRPr="002B5D63" w:rsidRDefault="00A03EC5" w:rsidP="0031770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A03EC5" w:rsidRPr="002B5D63" w:rsidRDefault="00A03EC5" w:rsidP="0031770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FFFFCC"/>
          </w:tcPr>
          <w:p w:rsidR="00A03EC5" w:rsidRPr="002B5D63" w:rsidRDefault="00A03EC5" w:rsidP="0031770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>Shih procedurat përkatëse</w:t>
            </w:r>
          </w:p>
          <w:p w:rsidR="00A03EC5" w:rsidRPr="002B5D63" w:rsidRDefault="00A03EC5" w:rsidP="0031770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Lëvizja paralele </w:t>
            </w:r>
          </w:p>
          <w:p w:rsidR="00A03EC5" w:rsidRPr="002B5D63" w:rsidRDefault="00A03EC5" w:rsidP="0031770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Ngritje në detyrë </w:t>
            </w:r>
          </w:p>
          <w:p w:rsidR="00A03EC5" w:rsidRPr="002B5D63" w:rsidRDefault="00A03EC5" w:rsidP="0031770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>Pranim nga Jashtë shërbimit  civil</w:t>
            </w:r>
          </w:p>
          <w:p w:rsidR="00A03EC5" w:rsidRPr="002B5D63" w:rsidRDefault="00A03EC5" w:rsidP="00317706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</w:tbl>
    <w:p w:rsidR="00A03EC5" w:rsidRPr="002B5D63" w:rsidRDefault="00A03EC5" w:rsidP="00A03EC5">
      <w:pPr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A03EC5" w:rsidRPr="002B5D63" w:rsidTr="00317706">
        <w:tc>
          <w:tcPr>
            <w:tcW w:w="9855" w:type="dxa"/>
            <w:shd w:val="clear" w:color="auto" w:fill="C00000"/>
          </w:tcPr>
          <w:p w:rsidR="00A03EC5" w:rsidRPr="002B5D63" w:rsidRDefault="00A03EC5" w:rsidP="003177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</w:tbl>
    <w:p w:rsidR="00A03EC5" w:rsidRPr="002B5D63" w:rsidRDefault="00A03EC5" w:rsidP="00A03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03EC5" w:rsidRPr="00816A60" w:rsidRDefault="00A03EC5" w:rsidP="00A03EC5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  <w:r w:rsidRPr="00816A60">
        <w:rPr>
          <w:rStyle w:val="hps"/>
          <w:rFonts w:ascii="Times New Roman" w:hAnsi="Times New Roman"/>
          <w:b/>
          <w:sz w:val="24"/>
          <w:szCs w:val="24"/>
        </w:rPr>
        <w:t xml:space="preserve">Misioni i Sektorit : </w:t>
      </w:r>
      <w:r w:rsidRPr="00816A60">
        <w:rPr>
          <w:rFonts w:ascii="Times New Roman" w:hAnsi="Times New Roman"/>
          <w:sz w:val="24"/>
          <w:szCs w:val="24"/>
          <w:lang w:val="sq-AL"/>
        </w:rPr>
        <w:t>P</w:t>
      </w:r>
      <w:r w:rsidRPr="00816A60">
        <w:rPr>
          <w:rFonts w:ascii="Times New Roman" w:hAnsi="Times New Roman"/>
          <w:color w:val="000000"/>
          <w:sz w:val="24"/>
          <w:szCs w:val="24"/>
          <w:lang w:val="sq-AL"/>
        </w:rPr>
        <w:t xml:space="preserve">romovimi dhe prezantimi i Zyrës së Komisionerit, shkëmbimi i eksperiencave me profesionalizëm dhe shfrytëzimi i  praktikave më të mira ndërkombëtare. </w:t>
      </w:r>
    </w:p>
    <w:p w:rsidR="00A03EC5" w:rsidRPr="00883FC9" w:rsidRDefault="00A03EC5" w:rsidP="00A03EC5">
      <w:pPr>
        <w:pStyle w:val="BodyText"/>
        <w:spacing w:line="276" w:lineRule="auto"/>
        <w:rPr>
          <w:lang w:val="sq-AL"/>
        </w:rPr>
      </w:pPr>
      <w:r w:rsidRPr="00816A60">
        <w:rPr>
          <w:b/>
        </w:rPr>
        <w:t xml:space="preserve">Qëllimi i Sektorit të </w:t>
      </w:r>
      <w:r w:rsidRPr="00816A60">
        <w:rPr>
          <w:b/>
          <w:lang w:val="sq-AL"/>
        </w:rPr>
        <w:t>Projekteve dhe Marrëdhënieve me Jashtë</w:t>
      </w:r>
      <w:r w:rsidRPr="00816A60">
        <w:t>:</w:t>
      </w:r>
      <w:r w:rsidRPr="00CD6DF3">
        <w:t xml:space="preserve"> </w:t>
      </w:r>
      <w:r>
        <w:rPr>
          <w:lang w:val="sq-AL"/>
        </w:rPr>
        <w:t xml:space="preserve">Ndjek </w:t>
      </w:r>
      <w:r w:rsidRPr="003A21C8">
        <w:rPr>
          <w:lang w:val="sq-AL"/>
        </w:rPr>
        <w:t xml:space="preserve"> ecurinë e korrespondencave institucionale të marrëdhënieve me jashtë, përgatitjen e raporteve për organizma ndërkombëtarë. </w:t>
      </w:r>
      <w:r>
        <w:rPr>
          <w:lang w:val="sq-AL"/>
        </w:rPr>
        <w:t>M</w:t>
      </w:r>
      <w:r w:rsidRPr="003A21C8">
        <w:rPr>
          <w:lang w:val="sq-AL"/>
        </w:rPr>
        <w:t>barëvajtj</w:t>
      </w:r>
      <w:r>
        <w:rPr>
          <w:lang w:val="sq-AL"/>
        </w:rPr>
        <w:t xml:space="preserve">en </w:t>
      </w:r>
      <w:r w:rsidRPr="003A21C8">
        <w:rPr>
          <w:lang w:val="sq-AL"/>
        </w:rPr>
        <w:t xml:space="preserve"> </w:t>
      </w:r>
      <w:r>
        <w:rPr>
          <w:lang w:val="sq-AL"/>
        </w:rPr>
        <w:t>e</w:t>
      </w:r>
      <w:r w:rsidRPr="003A21C8">
        <w:rPr>
          <w:lang w:val="sq-AL"/>
        </w:rPr>
        <w:t xml:space="preserve"> të gjithë aktiviteteve ndërkombëtare të realizuara brenda e jashtë vendit, në kuadër strategjish, programeve të punës, duke administruar bazën e të dhënave për aktet e institucioneve ndërkombëtare, </w:t>
      </w:r>
      <w:r w:rsidRPr="00883FC9">
        <w:rPr>
          <w:lang w:val="sq-AL"/>
        </w:rPr>
        <w:t>në kuadër strategjish, programeve të punës, duke administruar bazën e të dhënave për aktet e institucioneve ndërkombëtare etj. Ndjek përgatitjen e termave të referencës për aplikim dhe përthithje të fondeve të BE-së dhe organizmave të tjerë në kuadër projektesh. Përgjigjet para eprorit të drejtpërdrejtë.</w:t>
      </w:r>
    </w:p>
    <w:p w:rsidR="00A03EC5" w:rsidRDefault="00A03EC5" w:rsidP="00A03EC5">
      <w:pPr>
        <w:pStyle w:val="BodyText"/>
        <w:spacing w:line="276" w:lineRule="auto"/>
        <w:rPr>
          <w:lang w:val="sq-AL"/>
        </w:rPr>
      </w:pPr>
    </w:p>
    <w:p w:rsidR="00A03EC5" w:rsidRPr="00BE6FE2" w:rsidRDefault="00A03EC5" w:rsidP="00A03EC5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BE6FE2">
        <w:rPr>
          <w:rFonts w:ascii="Times New Roman" w:hAnsi="Times New Roman"/>
          <w:b/>
          <w:spacing w:val="-3"/>
          <w:sz w:val="24"/>
          <w:szCs w:val="24"/>
        </w:rPr>
        <w:t xml:space="preserve">Përshkrimi përgjithësues i punës për pozicionin </w:t>
      </w:r>
      <w:r w:rsidRPr="00BE6FE2">
        <w:rPr>
          <w:rFonts w:ascii="Times New Roman" w:hAnsi="Times New Roman"/>
          <w:b/>
          <w:sz w:val="24"/>
          <w:szCs w:val="24"/>
          <w:lang w:val="sq-AL"/>
        </w:rPr>
        <w:t xml:space="preserve">Shef i </w:t>
      </w:r>
      <w:r w:rsidRPr="00BE6FE2">
        <w:rPr>
          <w:rFonts w:ascii="Times New Roman" w:hAnsi="Times New Roman"/>
          <w:b/>
          <w:bCs/>
          <w:sz w:val="24"/>
          <w:szCs w:val="24"/>
        </w:rPr>
        <w:t>Sektorit t</w:t>
      </w:r>
      <w:r>
        <w:rPr>
          <w:rFonts w:ascii="Times New Roman" w:hAnsi="Times New Roman"/>
          <w:b/>
          <w:bCs/>
          <w:sz w:val="24"/>
          <w:szCs w:val="24"/>
        </w:rPr>
        <w:t>ë</w:t>
      </w:r>
      <w:r w:rsidRPr="00BE6FE2">
        <w:rPr>
          <w:rFonts w:ascii="Times New Roman" w:hAnsi="Times New Roman"/>
          <w:b/>
          <w:bCs/>
          <w:sz w:val="24"/>
          <w:szCs w:val="24"/>
        </w:rPr>
        <w:t xml:space="preserve"> projekteve dhe </w:t>
      </w:r>
      <w:r>
        <w:rPr>
          <w:rFonts w:ascii="Times New Roman" w:hAnsi="Times New Roman"/>
          <w:b/>
          <w:bCs/>
          <w:sz w:val="24"/>
          <w:szCs w:val="24"/>
        </w:rPr>
        <w:t>M</w:t>
      </w:r>
      <w:r w:rsidRPr="00BE6FE2">
        <w:rPr>
          <w:rFonts w:ascii="Times New Roman" w:hAnsi="Times New Roman"/>
          <w:b/>
          <w:bCs/>
          <w:sz w:val="24"/>
          <w:szCs w:val="24"/>
        </w:rPr>
        <w:t>arr</w:t>
      </w:r>
      <w:r>
        <w:rPr>
          <w:rFonts w:ascii="Times New Roman" w:hAnsi="Times New Roman"/>
          <w:b/>
          <w:bCs/>
          <w:sz w:val="24"/>
          <w:szCs w:val="24"/>
        </w:rPr>
        <w:t>ë</w:t>
      </w:r>
      <w:r w:rsidRPr="00BE6FE2">
        <w:rPr>
          <w:rFonts w:ascii="Times New Roman" w:hAnsi="Times New Roman"/>
          <w:b/>
          <w:bCs/>
          <w:sz w:val="24"/>
          <w:szCs w:val="24"/>
        </w:rPr>
        <w:t>dh</w:t>
      </w:r>
      <w:r>
        <w:rPr>
          <w:rFonts w:ascii="Times New Roman" w:hAnsi="Times New Roman"/>
          <w:b/>
          <w:bCs/>
          <w:sz w:val="24"/>
          <w:szCs w:val="24"/>
        </w:rPr>
        <w:t>ë</w:t>
      </w:r>
      <w:r w:rsidRPr="00BE6FE2">
        <w:rPr>
          <w:rFonts w:ascii="Times New Roman" w:hAnsi="Times New Roman"/>
          <w:b/>
          <w:bCs/>
          <w:sz w:val="24"/>
          <w:szCs w:val="24"/>
        </w:rPr>
        <w:t xml:space="preserve">nieve me Jashtë   </w:t>
      </w:r>
      <w:r w:rsidRPr="00BE6FE2">
        <w:rPr>
          <w:rFonts w:ascii="Times New Roman" w:hAnsi="Times New Roman"/>
          <w:b/>
          <w:spacing w:val="-3"/>
          <w:sz w:val="24"/>
          <w:szCs w:val="24"/>
        </w:rPr>
        <w:t>konsiston në:</w:t>
      </w:r>
    </w:p>
    <w:p w:rsidR="00A03EC5" w:rsidRPr="00F6725C" w:rsidRDefault="00A03EC5" w:rsidP="00A03EC5">
      <w:pPr>
        <w:pStyle w:val="BodyText"/>
        <w:widowControl w:val="0"/>
        <w:numPr>
          <w:ilvl w:val="0"/>
          <w:numId w:val="36"/>
        </w:numPr>
        <w:tabs>
          <w:tab w:val="left" w:pos="881"/>
          <w:tab w:val="left" w:pos="1276"/>
        </w:tabs>
        <w:spacing w:before="41" w:line="276" w:lineRule="auto"/>
        <w:ind w:right="173"/>
        <w:jc w:val="left"/>
        <w:rPr>
          <w:lang w:val="sq-AL"/>
        </w:rPr>
      </w:pPr>
      <w:r w:rsidRPr="00F6725C">
        <w:rPr>
          <w:spacing w:val="-1"/>
          <w:lang w:val="sq-AL"/>
        </w:rPr>
        <w:t>programimin</w:t>
      </w:r>
      <w:r w:rsidRPr="00F6725C">
        <w:rPr>
          <w:spacing w:val="55"/>
          <w:lang w:val="sq-AL"/>
        </w:rPr>
        <w:t xml:space="preserve"> </w:t>
      </w:r>
      <w:r w:rsidRPr="00F6725C">
        <w:rPr>
          <w:lang w:val="sq-AL"/>
        </w:rPr>
        <w:t>dhe</w:t>
      </w:r>
      <w:r w:rsidRPr="00F6725C">
        <w:rPr>
          <w:spacing w:val="57"/>
          <w:lang w:val="sq-AL"/>
        </w:rPr>
        <w:t xml:space="preserve"> </w:t>
      </w:r>
      <w:r w:rsidRPr="00F6725C">
        <w:rPr>
          <w:spacing w:val="-1"/>
          <w:lang w:val="sq-AL"/>
        </w:rPr>
        <w:t>aplikimin</w:t>
      </w:r>
      <w:r w:rsidRPr="00F6725C">
        <w:rPr>
          <w:spacing w:val="56"/>
          <w:lang w:val="sq-AL"/>
        </w:rPr>
        <w:t xml:space="preserve"> </w:t>
      </w:r>
      <w:r w:rsidRPr="00F6725C">
        <w:rPr>
          <w:spacing w:val="-1"/>
          <w:lang w:val="sq-AL"/>
        </w:rPr>
        <w:t>për</w:t>
      </w:r>
      <w:r w:rsidRPr="00F6725C">
        <w:rPr>
          <w:spacing w:val="54"/>
          <w:lang w:val="sq-AL"/>
        </w:rPr>
        <w:t xml:space="preserve"> </w:t>
      </w:r>
      <w:r w:rsidRPr="00F6725C">
        <w:rPr>
          <w:lang w:val="sq-AL"/>
        </w:rPr>
        <w:t>përthithjen</w:t>
      </w:r>
      <w:r w:rsidRPr="00F6725C">
        <w:rPr>
          <w:spacing w:val="54"/>
          <w:lang w:val="sq-AL"/>
        </w:rPr>
        <w:t xml:space="preserve"> </w:t>
      </w:r>
      <w:r w:rsidRPr="00F6725C">
        <w:rPr>
          <w:lang w:val="sq-AL"/>
        </w:rPr>
        <w:t>e</w:t>
      </w:r>
      <w:r w:rsidRPr="00F6725C">
        <w:rPr>
          <w:spacing w:val="57"/>
          <w:lang w:val="sq-AL"/>
        </w:rPr>
        <w:t xml:space="preserve"> </w:t>
      </w:r>
      <w:r w:rsidRPr="00F6725C">
        <w:rPr>
          <w:spacing w:val="-1"/>
          <w:lang w:val="sq-AL"/>
        </w:rPr>
        <w:t>projekteve</w:t>
      </w:r>
      <w:r w:rsidRPr="00F6725C">
        <w:rPr>
          <w:spacing w:val="54"/>
          <w:lang w:val="sq-AL"/>
        </w:rPr>
        <w:t xml:space="preserve"> </w:t>
      </w:r>
      <w:r w:rsidRPr="00F6725C">
        <w:rPr>
          <w:lang w:val="sq-AL"/>
        </w:rPr>
        <w:t>dhe/ose</w:t>
      </w:r>
      <w:r w:rsidRPr="00F6725C">
        <w:rPr>
          <w:spacing w:val="55"/>
          <w:lang w:val="sq-AL"/>
        </w:rPr>
        <w:t xml:space="preserve"> </w:t>
      </w:r>
      <w:r w:rsidRPr="00F6725C">
        <w:rPr>
          <w:lang w:val="sq-AL"/>
        </w:rPr>
        <w:t>përfitimin</w:t>
      </w:r>
      <w:r w:rsidRPr="00F6725C">
        <w:rPr>
          <w:spacing w:val="54"/>
          <w:lang w:val="sq-AL"/>
        </w:rPr>
        <w:t xml:space="preserve"> </w:t>
      </w:r>
      <w:r w:rsidRPr="00F6725C">
        <w:rPr>
          <w:spacing w:val="-1"/>
          <w:lang w:val="sq-AL"/>
        </w:rPr>
        <w:t>nga</w:t>
      </w:r>
      <w:r w:rsidRPr="00F6725C">
        <w:rPr>
          <w:spacing w:val="61"/>
          <w:lang w:val="sq-AL"/>
        </w:rPr>
        <w:t xml:space="preserve"> </w:t>
      </w:r>
      <w:r w:rsidRPr="00F6725C">
        <w:rPr>
          <w:spacing w:val="-1"/>
          <w:lang w:val="sq-AL"/>
        </w:rPr>
        <w:t>programe</w:t>
      </w:r>
      <w:r w:rsidRPr="00F6725C">
        <w:rPr>
          <w:lang w:val="sq-AL"/>
        </w:rPr>
        <w:t xml:space="preserve"> të</w:t>
      </w:r>
      <w:r w:rsidRPr="00F6725C">
        <w:rPr>
          <w:spacing w:val="1"/>
          <w:lang w:val="sq-AL"/>
        </w:rPr>
        <w:t xml:space="preserve"> </w:t>
      </w:r>
      <w:r w:rsidRPr="00F6725C">
        <w:rPr>
          <w:spacing w:val="-1"/>
          <w:lang w:val="sq-AL"/>
        </w:rPr>
        <w:t>asistencës</w:t>
      </w:r>
      <w:r w:rsidRPr="00F6725C">
        <w:rPr>
          <w:lang w:val="sq-AL"/>
        </w:rPr>
        <w:t xml:space="preserve"> </w:t>
      </w:r>
      <w:r w:rsidRPr="00F6725C">
        <w:rPr>
          <w:spacing w:val="-1"/>
          <w:lang w:val="sq-AL"/>
        </w:rPr>
        <w:t>nga</w:t>
      </w:r>
      <w:r w:rsidRPr="00F6725C">
        <w:rPr>
          <w:spacing w:val="1"/>
          <w:lang w:val="sq-AL"/>
        </w:rPr>
        <w:t xml:space="preserve"> </w:t>
      </w:r>
      <w:r w:rsidRPr="00F6725C">
        <w:rPr>
          <w:spacing w:val="-1"/>
          <w:lang w:val="sq-AL"/>
        </w:rPr>
        <w:t>fondet</w:t>
      </w:r>
      <w:r w:rsidRPr="00F6725C">
        <w:rPr>
          <w:spacing w:val="2"/>
          <w:lang w:val="sq-AL"/>
        </w:rPr>
        <w:t xml:space="preserve"> </w:t>
      </w:r>
      <w:r w:rsidRPr="00F6725C">
        <w:rPr>
          <w:spacing w:val="-2"/>
          <w:lang w:val="sq-AL"/>
        </w:rPr>
        <w:t>IPA</w:t>
      </w:r>
      <w:r w:rsidRPr="00F6725C">
        <w:rPr>
          <w:spacing w:val="1"/>
          <w:lang w:val="sq-AL"/>
        </w:rPr>
        <w:t xml:space="preserve"> </w:t>
      </w:r>
      <w:r w:rsidRPr="00F6725C">
        <w:rPr>
          <w:lang w:val="sq-AL"/>
        </w:rPr>
        <w:t>të</w:t>
      </w:r>
      <w:r w:rsidRPr="00F6725C">
        <w:rPr>
          <w:spacing w:val="1"/>
          <w:lang w:val="sq-AL"/>
        </w:rPr>
        <w:t xml:space="preserve"> </w:t>
      </w:r>
      <w:r w:rsidRPr="00F6725C">
        <w:rPr>
          <w:spacing w:val="-1"/>
          <w:lang w:val="sq-AL"/>
        </w:rPr>
        <w:t>BE</w:t>
      </w:r>
      <w:r w:rsidRPr="00F6725C">
        <w:rPr>
          <w:lang w:val="sq-AL"/>
        </w:rPr>
        <w:t xml:space="preserve"> dhe/ose</w:t>
      </w:r>
      <w:r w:rsidRPr="00F6725C">
        <w:rPr>
          <w:spacing w:val="-1"/>
          <w:lang w:val="sq-AL"/>
        </w:rPr>
        <w:t xml:space="preserve"> donatorë</w:t>
      </w:r>
      <w:r w:rsidRPr="00F6725C">
        <w:rPr>
          <w:spacing w:val="-2"/>
          <w:lang w:val="sq-AL"/>
        </w:rPr>
        <w:t xml:space="preserve"> </w:t>
      </w:r>
      <w:r w:rsidRPr="00F6725C">
        <w:rPr>
          <w:lang w:val="sq-AL"/>
        </w:rPr>
        <w:t>të</w:t>
      </w:r>
      <w:r w:rsidRPr="00F6725C">
        <w:rPr>
          <w:spacing w:val="-1"/>
          <w:lang w:val="sq-AL"/>
        </w:rPr>
        <w:t xml:space="preserve"> tjerë;</w:t>
      </w:r>
    </w:p>
    <w:p w:rsidR="00A03EC5" w:rsidRPr="00F6725C" w:rsidRDefault="00A03EC5" w:rsidP="00A03EC5">
      <w:pPr>
        <w:pStyle w:val="BodyText"/>
        <w:widowControl w:val="0"/>
        <w:numPr>
          <w:ilvl w:val="0"/>
          <w:numId w:val="36"/>
        </w:numPr>
        <w:tabs>
          <w:tab w:val="left" w:pos="881"/>
          <w:tab w:val="left" w:pos="1276"/>
        </w:tabs>
        <w:spacing w:line="276" w:lineRule="auto"/>
        <w:ind w:right="173"/>
        <w:jc w:val="left"/>
        <w:rPr>
          <w:lang w:val="sq-AL"/>
        </w:rPr>
      </w:pPr>
      <w:r w:rsidRPr="00F6725C">
        <w:rPr>
          <w:lang w:val="sq-AL"/>
        </w:rPr>
        <w:t xml:space="preserve">zbatimin </w:t>
      </w:r>
      <w:r w:rsidRPr="00F6725C">
        <w:rPr>
          <w:spacing w:val="54"/>
          <w:lang w:val="sq-AL"/>
        </w:rPr>
        <w:t xml:space="preserve"> </w:t>
      </w:r>
      <w:r w:rsidRPr="00F6725C">
        <w:rPr>
          <w:lang w:val="sq-AL"/>
        </w:rPr>
        <w:t xml:space="preserve">e </w:t>
      </w:r>
      <w:r w:rsidRPr="00F6725C">
        <w:rPr>
          <w:spacing w:val="54"/>
          <w:lang w:val="sq-AL"/>
        </w:rPr>
        <w:t xml:space="preserve"> </w:t>
      </w:r>
      <w:r w:rsidRPr="00F6725C">
        <w:rPr>
          <w:spacing w:val="-1"/>
          <w:lang w:val="sq-AL"/>
        </w:rPr>
        <w:t>projekteve</w:t>
      </w:r>
      <w:r w:rsidRPr="00F6725C">
        <w:rPr>
          <w:lang w:val="sq-AL"/>
        </w:rPr>
        <w:t xml:space="preserve"> </w:t>
      </w:r>
      <w:r w:rsidRPr="00F6725C">
        <w:rPr>
          <w:spacing w:val="53"/>
          <w:lang w:val="sq-AL"/>
        </w:rPr>
        <w:t xml:space="preserve"> </w:t>
      </w:r>
      <w:r w:rsidRPr="00F6725C">
        <w:rPr>
          <w:lang w:val="sq-AL"/>
        </w:rPr>
        <w:t xml:space="preserve">dhe </w:t>
      </w:r>
      <w:r w:rsidRPr="00F6725C">
        <w:rPr>
          <w:spacing w:val="54"/>
          <w:lang w:val="sq-AL"/>
        </w:rPr>
        <w:t xml:space="preserve"> </w:t>
      </w:r>
      <w:r w:rsidRPr="00F6725C">
        <w:rPr>
          <w:spacing w:val="-1"/>
          <w:lang w:val="sq-AL"/>
        </w:rPr>
        <w:t>përgatitjen</w:t>
      </w:r>
      <w:r w:rsidRPr="00F6725C">
        <w:rPr>
          <w:lang w:val="sq-AL"/>
        </w:rPr>
        <w:t xml:space="preserve"> </w:t>
      </w:r>
      <w:r w:rsidRPr="00F6725C">
        <w:rPr>
          <w:spacing w:val="54"/>
          <w:lang w:val="sq-AL"/>
        </w:rPr>
        <w:t xml:space="preserve"> </w:t>
      </w:r>
      <w:r w:rsidRPr="00F6725C">
        <w:rPr>
          <w:lang w:val="sq-AL"/>
        </w:rPr>
        <w:t xml:space="preserve">e </w:t>
      </w:r>
      <w:r w:rsidRPr="00F6725C">
        <w:rPr>
          <w:spacing w:val="56"/>
          <w:lang w:val="sq-AL"/>
        </w:rPr>
        <w:t xml:space="preserve"> </w:t>
      </w:r>
      <w:r w:rsidRPr="00F6725C">
        <w:rPr>
          <w:spacing w:val="-1"/>
          <w:lang w:val="sq-AL"/>
        </w:rPr>
        <w:t>raporteve</w:t>
      </w:r>
      <w:r w:rsidRPr="00F6725C">
        <w:rPr>
          <w:lang w:val="sq-AL"/>
        </w:rPr>
        <w:t xml:space="preserve"> </w:t>
      </w:r>
      <w:r w:rsidRPr="00F6725C">
        <w:rPr>
          <w:spacing w:val="54"/>
          <w:lang w:val="sq-AL"/>
        </w:rPr>
        <w:t xml:space="preserve"> </w:t>
      </w:r>
      <w:r w:rsidRPr="00F6725C">
        <w:rPr>
          <w:lang w:val="sq-AL"/>
        </w:rPr>
        <w:t xml:space="preserve">për </w:t>
      </w:r>
      <w:r w:rsidRPr="00F6725C">
        <w:rPr>
          <w:spacing w:val="54"/>
          <w:lang w:val="sq-AL"/>
        </w:rPr>
        <w:t xml:space="preserve"> </w:t>
      </w:r>
      <w:r w:rsidRPr="00F6725C">
        <w:rPr>
          <w:lang w:val="sq-AL"/>
        </w:rPr>
        <w:t xml:space="preserve">ecurinë </w:t>
      </w:r>
      <w:r w:rsidRPr="00F6725C">
        <w:rPr>
          <w:spacing w:val="54"/>
          <w:lang w:val="sq-AL"/>
        </w:rPr>
        <w:t xml:space="preserve"> </w:t>
      </w:r>
      <w:r w:rsidRPr="00F6725C">
        <w:rPr>
          <w:lang w:val="sq-AL"/>
        </w:rPr>
        <w:t xml:space="preserve">e </w:t>
      </w:r>
      <w:r w:rsidRPr="00F6725C">
        <w:rPr>
          <w:spacing w:val="56"/>
          <w:lang w:val="sq-AL"/>
        </w:rPr>
        <w:t xml:space="preserve"> </w:t>
      </w:r>
      <w:r w:rsidRPr="00F6725C">
        <w:rPr>
          <w:spacing w:val="-1"/>
          <w:lang w:val="sq-AL"/>
        </w:rPr>
        <w:t>tyre</w:t>
      </w:r>
      <w:r w:rsidRPr="00F6725C">
        <w:rPr>
          <w:lang w:val="sq-AL"/>
        </w:rPr>
        <w:t xml:space="preserve"> </w:t>
      </w:r>
      <w:r w:rsidRPr="00F6725C">
        <w:rPr>
          <w:spacing w:val="53"/>
          <w:lang w:val="sq-AL"/>
        </w:rPr>
        <w:t xml:space="preserve"> </w:t>
      </w:r>
      <w:r w:rsidRPr="00F6725C">
        <w:rPr>
          <w:spacing w:val="1"/>
          <w:lang w:val="sq-AL"/>
        </w:rPr>
        <w:t>për</w:t>
      </w:r>
      <w:r w:rsidRPr="00F6725C">
        <w:rPr>
          <w:spacing w:val="56"/>
          <w:lang w:val="sq-AL"/>
        </w:rPr>
        <w:t xml:space="preserve"> </w:t>
      </w:r>
      <w:r w:rsidRPr="00F6725C">
        <w:rPr>
          <w:spacing w:val="-1"/>
          <w:lang w:val="sq-AL"/>
        </w:rPr>
        <w:t>institucione/organizma</w:t>
      </w:r>
      <w:r w:rsidRPr="00F6725C">
        <w:rPr>
          <w:lang w:val="sq-AL"/>
        </w:rPr>
        <w:t xml:space="preserve"> </w:t>
      </w:r>
      <w:r w:rsidRPr="00F6725C">
        <w:rPr>
          <w:spacing w:val="-1"/>
          <w:lang w:val="sq-AL"/>
        </w:rPr>
        <w:t>përgjegjës</w:t>
      </w:r>
      <w:r w:rsidRPr="00F6725C">
        <w:rPr>
          <w:lang w:val="sq-AL"/>
        </w:rPr>
        <w:t xml:space="preserve"> </w:t>
      </w:r>
      <w:r w:rsidRPr="00F6725C">
        <w:rPr>
          <w:spacing w:val="-1"/>
          <w:lang w:val="sq-AL"/>
        </w:rPr>
        <w:t xml:space="preserve">vendase </w:t>
      </w:r>
      <w:r w:rsidRPr="00F6725C">
        <w:rPr>
          <w:lang w:val="sq-AL"/>
        </w:rPr>
        <w:t>dhe</w:t>
      </w:r>
      <w:r w:rsidRPr="00F6725C">
        <w:rPr>
          <w:spacing w:val="-1"/>
          <w:lang w:val="sq-AL"/>
        </w:rPr>
        <w:t xml:space="preserve"> </w:t>
      </w:r>
      <w:r w:rsidRPr="00F6725C">
        <w:rPr>
          <w:lang w:val="sq-AL"/>
        </w:rPr>
        <w:t>ndërkombëtare;</w:t>
      </w:r>
    </w:p>
    <w:p w:rsidR="00A03EC5" w:rsidRPr="00F6725C" w:rsidRDefault="00A03EC5" w:rsidP="00A03EC5">
      <w:pPr>
        <w:pStyle w:val="BodyText"/>
        <w:widowControl w:val="0"/>
        <w:numPr>
          <w:ilvl w:val="0"/>
          <w:numId w:val="36"/>
        </w:numPr>
        <w:tabs>
          <w:tab w:val="left" w:pos="881"/>
          <w:tab w:val="left" w:pos="1276"/>
        </w:tabs>
        <w:spacing w:before="1" w:line="276" w:lineRule="auto"/>
        <w:ind w:right="173"/>
        <w:jc w:val="left"/>
        <w:rPr>
          <w:lang w:val="sq-AL"/>
        </w:rPr>
      </w:pPr>
      <w:r w:rsidRPr="00F6725C">
        <w:rPr>
          <w:spacing w:val="-1"/>
          <w:lang w:val="sq-AL"/>
        </w:rPr>
        <w:t>marrëdhëniet</w:t>
      </w:r>
      <w:r w:rsidRPr="00F6725C">
        <w:rPr>
          <w:spacing w:val="-3"/>
          <w:lang w:val="sq-AL"/>
        </w:rPr>
        <w:t xml:space="preserve"> </w:t>
      </w:r>
      <w:r w:rsidRPr="00F6725C">
        <w:rPr>
          <w:lang w:val="sq-AL"/>
        </w:rPr>
        <w:t xml:space="preserve">me </w:t>
      </w:r>
      <w:r w:rsidRPr="00F6725C">
        <w:rPr>
          <w:spacing w:val="-1"/>
          <w:lang w:val="sq-AL"/>
        </w:rPr>
        <w:t>autoritete</w:t>
      </w:r>
      <w:r w:rsidRPr="00F6725C">
        <w:rPr>
          <w:spacing w:val="-2"/>
          <w:lang w:val="sq-AL"/>
        </w:rPr>
        <w:t xml:space="preserve"> </w:t>
      </w:r>
      <w:r w:rsidRPr="00F6725C">
        <w:rPr>
          <w:lang w:val="sq-AL"/>
        </w:rPr>
        <w:t>homologe</w:t>
      </w:r>
      <w:r w:rsidRPr="00F6725C">
        <w:rPr>
          <w:spacing w:val="-4"/>
          <w:lang w:val="sq-AL"/>
        </w:rPr>
        <w:t xml:space="preserve"> </w:t>
      </w:r>
      <w:r w:rsidRPr="00F6725C">
        <w:rPr>
          <w:lang w:val="sq-AL"/>
        </w:rPr>
        <w:t>të</w:t>
      </w:r>
      <w:r w:rsidRPr="00F6725C">
        <w:rPr>
          <w:spacing w:val="-4"/>
          <w:lang w:val="sq-AL"/>
        </w:rPr>
        <w:t xml:space="preserve"> </w:t>
      </w:r>
      <w:r w:rsidRPr="00F6725C">
        <w:rPr>
          <w:lang w:val="sq-AL"/>
        </w:rPr>
        <w:t>huaja</w:t>
      </w:r>
      <w:r w:rsidRPr="00F6725C">
        <w:rPr>
          <w:spacing w:val="-3"/>
          <w:lang w:val="sq-AL"/>
        </w:rPr>
        <w:t xml:space="preserve"> </w:t>
      </w:r>
      <w:r w:rsidRPr="00F6725C">
        <w:rPr>
          <w:lang w:val="sq-AL"/>
        </w:rPr>
        <w:t>dhe/ose</w:t>
      </w:r>
      <w:r w:rsidRPr="00F6725C">
        <w:rPr>
          <w:spacing w:val="-3"/>
          <w:lang w:val="sq-AL"/>
        </w:rPr>
        <w:t xml:space="preserve"> </w:t>
      </w:r>
      <w:r w:rsidRPr="00F6725C">
        <w:rPr>
          <w:spacing w:val="-1"/>
          <w:lang w:val="sq-AL"/>
        </w:rPr>
        <w:t>organizma</w:t>
      </w:r>
      <w:r w:rsidRPr="00F6725C">
        <w:rPr>
          <w:spacing w:val="-3"/>
          <w:lang w:val="sq-AL"/>
        </w:rPr>
        <w:t xml:space="preserve"> </w:t>
      </w:r>
      <w:r w:rsidRPr="00F6725C">
        <w:rPr>
          <w:spacing w:val="-1"/>
          <w:lang w:val="sq-AL"/>
        </w:rPr>
        <w:t>ndërkombëtare</w:t>
      </w:r>
      <w:r w:rsidRPr="00F6725C">
        <w:rPr>
          <w:spacing w:val="-2"/>
          <w:lang w:val="sq-AL"/>
        </w:rPr>
        <w:t xml:space="preserve"> </w:t>
      </w:r>
      <w:r w:rsidRPr="00F6725C">
        <w:rPr>
          <w:lang w:val="sq-AL"/>
        </w:rPr>
        <w:t>ku</w:t>
      </w:r>
      <w:r w:rsidRPr="00F6725C">
        <w:rPr>
          <w:spacing w:val="83"/>
          <w:lang w:val="sq-AL"/>
        </w:rPr>
        <w:t xml:space="preserve"> </w:t>
      </w:r>
      <w:r w:rsidRPr="00F6725C">
        <w:rPr>
          <w:spacing w:val="-1"/>
          <w:lang w:val="sq-AL"/>
        </w:rPr>
        <w:t xml:space="preserve">Zyra </w:t>
      </w:r>
      <w:r w:rsidRPr="00F6725C">
        <w:rPr>
          <w:lang w:val="sq-AL"/>
        </w:rPr>
        <w:t>e</w:t>
      </w:r>
      <w:r w:rsidRPr="00F6725C">
        <w:rPr>
          <w:spacing w:val="-1"/>
          <w:lang w:val="sq-AL"/>
        </w:rPr>
        <w:t xml:space="preserve"> Komisionerit</w:t>
      </w:r>
      <w:r w:rsidRPr="00F6725C">
        <w:rPr>
          <w:spacing w:val="2"/>
          <w:lang w:val="sq-AL"/>
        </w:rPr>
        <w:t xml:space="preserve"> </w:t>
      </w:r>
      <w:r w:rsidRPr="00F6725C">
        <w:rPr>
          <w:lang w:val="sq-AL"/>
        </w:rPr>
        <w:t>është</w:t>
      </w:r>
      <w:r w:rsidRPr="00F6725C">
        <w:rPr>
          <w:spacing w:val="-1"/>
          <w:lang w:val="sq-AL"/>
        </w:rPr>
        <w:t xml:space="preserve"> palë,</w:t>
      </w:r>
      <w:r w:rsidRPr="00F6725C">
        <w:rPr>
          <w:lang w:val="sq-AL"/>
        </w:rPr>
        <w:t xml:space="preserve"> në</w:t>
      </w:r>
      <w:r w:rsidRPr="00F6725C">
        <w:rPr>
          <w:spacing w:val="-1"/>
          <w:lang w:val="sq-AL"/>
        </w:rPr>
        <w:t xml:space="preserve"> </w:t>
      </w:r>
      <w:r w:rsidRPr="00F6725C">
        <w:rPr>
          <w:lang w:val="sq-AL"/>
        </w:rPr>
        <w:t>kuadër</w:t>
      </w:r>
      <w:r w:rsidRPr="00F6725C">
        <w:rPr>
          <w:spacing w:val="-1"/>
          <w:lang w:val="sq-AL"/>
        </w:rPr>
        <w:t xml:space="preserve"> </w:t>
      </w:r>
      <w:r w:rsidRPr="00F6725C">
        <w:rPr>
          <w:spacing w:val="1"/>
          <w:lang w:val="sq-AL"/>
        </w:rPr>
        <w:t>të</w:t>
      </w:r>
      <w:r w:rsidRPr="00F6725C">
        <w:rPr>
          <w:spacing w:val="-1"/>
          <w:lang w:val="sq-AL"/>
        </w:rPr>
        <w:t xml:space="preserve"> </w:t>
      </w:r>
      <w:r w:rsidRPr="00F6725C">
        <w:rPr>
          <w:lang w:val="sq-AL"/>
        </w:rPr>
        <w:t>fushave</w:t>
      </w:r>
      <w:r w:rsidRPr="00F6725C">
        <w:rPr>
          <w:spacing w:val="-1"/>
          <w:lang w:val="sq-AL"/>
        </w:rPr>
        <w:t xml:space="preserve"> </w:t>
      </w:r>
      <w:r w:rsidRPr="00F6725C">
        <w:rPr>
          <w:lang w:val="sq-AL"/>
        </w:rPr>
        <w:t>të</w:t>
      </w:r>
      <w:r w:rsidRPr="00F6725C">
        <w:rPr>
          <w:spacing w:val="-1"/>
          <w:lang w:val="sq-AL"/>
        </w:rPr>
        <w:t xml:space="preserve"> përgjegjësisë;</w:t>
      </w:r>
    </w:p>
    <w:p w:rsidR="00A03EC5" w:rsidRPr="00F6725C" w:rsidRDefault="00A03EC5" w:rsidP="00A03EC5">
      <w:pPr>
        <w:pStyle w:val="BodyText"/>
        <w:widowControl w:val="0"/>
        <w:numPr>
          <w:ilvl w:val="0"/>
          <w:numId w:val="36"/>
        </w:numPr>
        <w:tabs>
          <w:tab w:val="left" w:pos="881"/>
          <w:tab w:val="left" w:pos="1276"/>
        </w:tabs>
        <w:spacing w:line="276" w:lineRule="auto"/>
        <w:ind w:right="173"/>
        <w:jc w:val="left"/>
        <w:rPr>
          <w:lang w:val="sq-AL"/>
        </w:rPr>
      </w:pPr>
      <w:r w:rsidRPr="00F6725C">
        <w:rPr>
          <w:spacing w:val="-1"/>
          <w:lang w:val="sq-AL"/>
        </w:rPr>
        <w:t>pjesëmarrjen,</w:t>
      </w:r>
      <w:r w:rsidRPr="00F6725C">
        <w:rPr>
          <w:lang w:val="sq-AL"/>
        </w:rPr>
        <w:t xml:space="preserve"> përfaqësimin dhe </w:t>
      </w:r>
      <w:r w:rsidRPr="00F6725C">
        <w:rPr>
          <w:spacing w:val="-1"/>
          <w:lang w:val="sq-AL"/>
        </w:rPr>
        <w:t>angazhimin</w:t>
      </w:r>
      <w:r w:rsidRPr="00F6725C">
        <w:rPr>
          <w:lang w:val="sq-AL"/>
        </w:rPr>
        <w:t xml:space="preserve"> në të</w:t>
      </w:r>
      <w:r w:rsidRPr="00F6725C">
        <w:rPr>
          <w:spacing w:val="-1"/>
          <w:lang w:val="sq-AL"/>
        </w:rPr>
        <w:t xml:space="preserve"> gjitha</w:t>
      </w:r>
      <w:r w:rsidRPr="00F6725C">
        <w:rPr>
          <w:spacing w:val="1"/>
          <w:lang w:val="sq-AL"/>
        </w:rPr>
        <w:t xml:space="preserve"> </w:t>
      </w:r>
      <w:r w:rsidRPr="00F6725C">
        <w:rPr>
          <w:spacing w:val="-1"/>
          <w:lang w:val="sq-AL"/>
        </w:rPr>
        <w:t>grupet</w:t>
      </w:r>
      <w:r w:rsidRPr="00F6725C">
        <w:rPr>
          <w:spacing w:val="2"/>
          <w:lang w:val="sq-AL"/>
        </w:rPr>
        <w:t xml:space="preserve"> </w:t>
      </w:r>
      <w:r w:rsidRPr="00F6725C">
        <w:rPr>
          <w:lang w:val="sq-AL"/>
        </w:rPr>
        <w:t>e</w:t>
      </w:r>
      <w:r w:rsidRPr="00F6725C">
        <w:rPr>
          <w:spacing w:val="-1"/>
          <w:lang w:val="sq-AL"/>
        </w:rPr>
        <w:t xml:space="preserve"> punës,</w:t>
      </w:r>
      <w:r w:rsidRPr="00F6725C">
        <w:rPr>
          <w:lang w:val="sq-AL"/>
        </w:rPr>
        <w:t xml:space="preserve"> forumet dhe</w:t>
      </w:r>
      <w:r w:rsidRPr="00F6725C">
        <w:rPr>
          <w:spacing w:val="51"/>
          <w:lang w:val="sq-AL"/>
        </w:rPr>
        <w:t xml:space="preserve"> </w:t>
      </w:r>
      <w:r w:rsidRPr="00F6725C">
        <w:rPr>
          <w:spacing w:val="-1"/>
          <w:lang w:val="sq-AL"/>
        </w:rPr>
        <w:t>organizmat</w:t>
      </w:r>
      <w:r w:rsidRPr="00F6725C">
        <w:rPr>
          <w:lang w:val="sq-AL"/>
        </w:rPr>
        <w:t xml:space="preserve"> </w:t>
      </w:r>
      <w:r w:rsidRPr="00F6725C">
        <w:rPr>
          <w:spacing w:val="-1"/>
          <w:lang w:val="sq-AL"/>
        </w:rPr>
        <w:t>ndërkombëtarë</w:t>
      </w:r>
      <w:r w:rsidRPr="00F6725C">
        <w:rPr>
          <w:spacing w:val="-2"/>
          <w:lang w:val="sq-AL"/>
        </w:rPr>
        <w:t xml:space="preserve"> </w:t>
      </w:r>
      <w:r w:rsidRPr="00F6725C">
        <w:rPr>
          <w:lang w:val="sq-AL"/>
        </w:rPr>
        <w:t>në</w:t>
      </w:r>
      <w:r w:rsidRPr="00F6725C">
        <w:rPr>
          <w:spacing w:val="-1"/>
          <w:lang w:val="sq-AL"/>
        </w:rPr>
        <w:t xml:space="preserve"> </w:t>
      </w:r>
      <w:r w:rsidRPr="00F6725C">
        <w:rPr>
          <w:lang w:val="sq-AL"/>
        </w:rPr>
        <w:t>të</w:t>
      </w:r>
      <w:r w:rsidRPr="00F6725C">
        <w:rPr>
          <w:spacing w:val="1"/>
          <w:lang w:val="sq-AL"/>
        </w:rPr>
        <w:t xml:space="preserve"> </w:t>
      </w:r>
      <w:r w:rsidRPr="00F6725C">
        <w:rPr>
          <w:spacing w:val="-1"/>
          <w:lang w:val="sq-AL"/>
        </w:rPr>
        <w:t>cilat</w:t>
      </w:r>
      <w:r w:rsidRPr="00F6725C">
        <w:rPr>
          <w:lang w:val="sq-AL"/>
        </w:rPr>
        <w:t xml:space="preserve"> </w:t>
      </w:r>
      <w:r w:rsidRPr="00F6725C">
        <w:rPr>
          <w:spacing w:val="-1"/>
          <w:lang w:val="sq-AL"/>
        </w:rPr>
        <w:t>institucioni aderon;</w:t>
      </w:r>
    </w:p>
    <w:p w:rsidR="00A03EC5" w:rsidRPr="00F6725C" w:rsidRDefault="00A03EC5" w:rsidP="00A03EC5">
      <w:pPr>
        <w:pStyle w:val="BodyText"/>
        <w:widowControl w:val="0"/>
        <w:numPr>
          <w:ilvl w:val="0"/>
          <w:numId w:val="36"/>
        </w:numPr>
        <w:tabs>
          <w:tab w:val="left" w:pos="881"/>
          <w:tab w:val="left" w:pos="1276"/>
        </w:tabs>
        <w:spacing w:before="1" w:line="276" w:lineRule="auto"/>
        <w:ind w:right="173"/>
        <w:jc w:val="left"/>
        <w:rPr>
          <w:lang w:val="sq-AL"/>
        </w:rPr>
      </w:pPr>
      <w:r w:rsidRPr="00F6725C">
        <w:rPr>
          <w:spacing w:val="-1"/>
          <w:lang w:val="sq-AL"/>
        </w:rPr>
        <w:t>koordinimin</w:t>
      </w:r>
      <w:r w:rsidRPr="00F6725C">
        <w:rPr>
          <w:lang w:val="sq-AL"/>
        </w:rPr>
        <w:t xml:space="preserve"> e</w:t>
      </w:r>
      <w:r w:rsidRPr="00F6725C">
        <w:rPr>
          <w:spacing w:val="-1"/>
          <w:lang w:val="sq-AL"/>
        </w:rPr>
        <w:t xml:space="preserve"> punës</w:t>
      </w:r>
      <w:r w:rsidRPr="00F6725C">
        <w:rPr>
          <w:lang w:val="sq-AL"/>
        </w:rPr>
        <w:t xml:space="preserve"> me</w:t>
      </w:r>
      <w:r w:rsidRPr="00F6725C">
        <w:rPr>
          <w:spacing w:val="1"/>
          <w:lang w:val="sq-AL"/>
        </w:rPr>
        <w:t xml:space="preserve"> </w:t>
      </w:r>
      <w:r w:rsidRPr="00F6725C">
        <w:rPr>
          <w:spacing w:val="-1"/>
          <w:lang w:val="sq-AL"/>
        </w:rPr>
        <w:t>strukturat</w:t>
      </w:r>
      <w:r w:rsidRPr="00F6725C">
        <w:rPr>
          <w:lang w:val="sq-AL"/>
        </w:rPr>
        <w:t xml:space="preserve"> e tjera</w:t>
      </w:r>
      <w:r w:rsidRPr="00F6725C">
        <w:rPr>
          <w:spacing w:val="-1"/>
          <w:lang w:val="sq-AL"/>
        </w:rPr>
        <w:t xml:space="preserve"> </w:t>
      </w:r>
      <w:r w:rsidRPr="00F6725C">
        <w:rPr>
          <w:lang w:val="sq-AL"/>
        </w:rPr>
        <w:t>të</w:t>
      </w:r>
      <w:r w:rsidRPr="00F6725C">
        <w:rPr>
          <w:spacing w:val="1"/>
          <w:lang w:val="sq-AL"/>
        </w:rPr>
        <w:t xml:space="preserve"> </w:t>
      </w:r>
      <w:r w:rsidRPr="00F6725C">
        <w:rPr>
          <w:spacing w:val="-1"/>
          <w:lang w:val="sq-AL"/>
        </w:rPr>
        <w:t>Zyrës</w:t>
      </w:r>
      <w:r w:rsidRPr="00F6725C">
        <w:rPr>
          <w:spacing w:val="2"/>
          <w:lang w:val="sq-AL"/>
        </w:rPr>
        <w:t xml:space="preserve"> </w:t>
      </w:r>
      <w:r w:rsidRPr="00F6725C">
        <w:rPr>
          <w:lang w:val="sq-AL"/>
        </w:rPr>
        <w:t>së</w:t>
      </w:r>
      <w:r w:rsidRPr="00F6725C">
        <w:rPr>
          <w:spacing w:val="-1"/>
          <w:lang w:val="sq-AL"/>
        </w:rPr>
        <w:t xml:space="preserve"> Komisionerit</w:t>
      </w:r>
      <w:r w:rsidRPr="00F6725C">
        <w:rPr>
          <w:lang w:val="sq-AL"/>
        </w:rPr>
        <w:t xml:space="preserve"> </w:t>
      </w:r>
      <w:r w:rsidRPr="00F6725C">
        <w:rPr>
          <w:spacing w:val="-1"/>
          <w:lang w:val="sq-AL"/>
        </w:rPr>
        <w:t>për</w:t>
      </w:r>
      <w:r w:rsidRPr="00F6725C">
        <w:rPr>
          <w:spacing w:val="1"/>
          <w:lang w:val="sq-AL"/>
        </w:rPr>
        <w:t xml:space="preserve"> </w:t>
      </w:r>
      <w:r w:rsidRPr="00F6725C">
        <w:rPr>
          <w:lang w:val="sq-AL"/>
        </w:rPr>
        <w:t>mbarëvajtjen</w:t>
      </w:r>
      <w:r w:rsidRPr="00F6725C">
        <w:rPr>
          <w:spacing w:val="71"/>
          <w:lang w:val="sq-AL"/>
        </w:rPr>
        <w:t xml:space="preserve"> </w:t>
      </w:r>
      <w:r w:rsidRPr="00F6725C">
        <w:rPr>
          <w:lang w:val="sq-AL"/>
        </w:rPr>
        <w:t>e</w:t>
      </w:r>
      <w:r w:rsidRPr="00F6725C">
        <w:rPr>
          <w:spacing w:val="-11"/>
          <w:lang w:val="sq-AL"/>
        </w:rPr>
        <w:t xml:space="preserve"> </w:t>
      </w:r>
      <w:r w:rsidRPr="00F6725C">
        <w:rPr>
          <w:spacing w:val="-1"/>
          <w:lang w:val="sq-AL"/>
        </w:rPr>
        <w:t>aktiviteteve</w:t>
      </w:r>
      <w:r w:rsidRPr="00F6725C">
        <w:rPr>
          <w:spacing w:val="-11"/>
          <w:lang w:val="sq-AL"/>
        </w:rPr>
        <w:t xml:space="preserve"> </w:t>
      </w:r>
      <w:r w:rsidRPr="00F6725C">
        <w:rPr>
          <w:lang w:val="sq-AL"/>
        </w:rPr>
        <w:t>dhe</w:t>
      </w:r>
      <w:r w:rsidRPr="00F6725C">
        <w:rPr>
          <w:spacing w:val="-11"/>
          <w:lang w:val="sq-AL"/>
        </w:rPr>
        <w:t xml:space="preserve"> </w:t>
      </w:r>
      <w:r w:rsidRPr="00F6725C">
        <w:rPr>
          <w:spacing w:val="-1"/>
          <w:lang w:val="sq-AL"/>
        </w:rPr>
        <w:t>marrëdhënieve</w:t>
      </w:r>
      <w:r w:rsidRPr="00F6725C">
        <w:rPr>
          <w:spacing w:val="-12"/>
          <w:lang w:val="sq-AL"/>
        </w:rPr>
        <w:t xml:space="preserve"> </w:t>
      </w:r>
      <w:r w:rsidRPr="00F6725C">
        <w:rPr>
          <w:lang w:val="sq-AL"/>
        </w:rPr>
        <w:t>me</w:t>
      </w:r>
      <w:r w:rsidRPr="00F6725C">
        <w:rPr>
          <w:spacing w:val="-8"/>
          <w:lang w:val="sq-AL"/>
        </w:rPr>
        <w:t xml:space="preserve"> </w:t>
      </w:r>
      <w:r w:rsidRPr="00F6725C">
        <w:rPr>
          <w:spacing w:val="-1"/>
          <w:lang w:val="sq-AL"/>
        </w:rPr>
        <w:t>institucione</w:t>
      </w:r>
      <w:r w:rsidRPr="00F6725C">
        <w:rPr>
          <w:spacing w:val="-11"/>
          <w:lang w:val="sq-AL"/>
        </w:rPr>
        <w:t xml:space="preserve"> </w:t>
      </w:r>
      <w:r w:rsidRPr="00F6725C">
        <w:rPr>
          <w:spacing w:val="-1"/>
          <w:lang w:val="sq-AL"/>
        </w:rPr>
        <w:t>dhe/ose</w:t>
      </w:r>
      <w:r w:rsidRPr="00F6725C">
        <w:rPr>
          <w:spacing w:val="-10"/>
          <w:lang w:val="sq-AL"/>
        </w:rPr>
        <w:t xml:space="preserve"> </w:t>
      </w:r>
      <w:r w:rsidRPr="00F6725C">
        <w:rPr>
          <w:spacing w:val="-1"/>
          <w:lang w:val="sq-AL"/>
        </w:rPr>
        <w:t>organizma</w:t>
      </w:r>
      <w:r w:rsidRPr="00F6725C">
        <w:rPr>
          <w:spacing w:val="-8"/>
          <w:lang w:val="sq-AL"/>
        </w:rPr>
        <w:t xml:space="preserve"> </w:t>
      </w:r>
      <w:r w:rsidRPr="00F6725C">
        <w:rPr>
          <w:lang w:val="sq-AL"/>
        </w:rPr>
        <w:t>ndërkombëtare;</w:t>
      </w:r>
    </w:p>
    <w:p w:rsidR="00A03EC5" w:rsidRPr="00F6725C" w:rsidRDefault="00A03EC5" w:rsidP="00A03EC5">
      <w:pPr>
        <w:pStyle w:val="BodyText"/>
        <w:widowControl w:val="0"/>
        <w:numPr>
          <w:ilvl w:val="0"/>
          <w:numId w:val="36"/>
        </w:numPr>
        <w:tabs>
          <w:tab w:val="left" w:pos="881"/>
          <w:tab w:val="left" w:pos="1276"/>
        </w:tabs>
        <w:spacing w:line="276" w:lineRule="auto"/>
        <w:ind w:right="173"/>
        <w:jc w:val="left"/>
        <w:rPr>
          <w:lang w:val="sq-AL"/>
        </w:rPr>
      </w:pPr>
      <w:r w:rsidRPr="00F6725C">
        <w:rPr>
          <w:spacing w:val="-1"/>
          <w:lang w:val="sq-AL"/>
        </w:rPr>
        <w:t>administrimin</w:t>
      </w:r>
      <w:r w:rsidRPr="00F6725C">
        <w:rPr>
          <w:spacing w:val="21"/>
          <w:lang w:val="sq-AL"/>
        </w:rPr>
        <w:t xml:space="preserve"> </w:t>
      </w:r>
      <w:r w:rsidRPr="00F6725C">
        <w:rPr>
          <w:lang w:val="sq-AL"/>
        </w:rPr>
        <w:t>e</w:t>
      </w:r>
      <w:r w:rsidRPr="00F6725C">
        <w:rPr>
          <w:spacing w:val="20"/>
          <w:lang w:val="sq-AL"/>
        </w:rPr>
        <w:t xml:space="preserve"> </w:t>
      </w:r>
      <w:r w:rsidRPr="00F6725C">
        <w:rPr>
          <w:spacing w:val="-1"/>
          <w:lang w:val="sq-AL"/>
        </w:rPr>
        <w:t>bazës</w:t>
      </w:r>
      <w:r w:rsidRPr="00F6725C">
        <w:rPr>
          <w:spacing w:val="21"/>
          <w:lang w:val="sq-AL"/>
        </w:rPr>
        <w:t xml:space="preserve"> </w:t>
      </w:r>
      <w:r w:rsidRPr="00F6725C">
        <w:rPr>
          <w:lang w:val="sq-AL"/>
        </w:rPr>
        <w:t>së</w:t>
      </w:r>
      <w:r w:rsidRPr="00F6725C">
        <w:rPr>
          <w:spacing w:val="20"/>
          <w:lang w:val="sq-AL"/>
        </w:rPr>
        <w:t xml:space="preserve"> </w:t>
      </w:r>
      <w:r w:rsidRPr="00F6725C">
        <w:rPr>
          <w:lang w:val="sq-AL"/>
        </w:rPr>
        <w:t>të</w:t>
      </w:r>
      <w:r w:rsidRPr="00F6725C">
        <w:rPr>
          <w:spacing w:val="20"/>
          <w:lang w:val="sq-AL"/>
        </w:rPr>
        <w:t xml:space="preserve"> </w:t>
      </w:r>
      <w:r w:rsidRPr="00F6725C">
        <w:rPr>
          <w:spacing w:val="-1"/>
          <w:lang w:val="sq-AL"/>
        </w:rPr>
        <w:t>dhënave</w:t>
      </w:r>
      <w:r w:rsidRPr="00F6725C">
        <w:rPr>
          <w:spacing w:val="20"/>
          <w:lang w:val="sq-AL"/>
        </w:rPr>
        <w:t xml:space="preserve"> </w:t>
      </w:r>
      <w:r w:rsidRPr="00F6725C">
        <w:rPr>
          <w:lang w:val="sq-AL"/>
        </w:rPr>
        <w:t>për</w:t>
      </w:r>
      <w:r w:rsidRPr="00F6725C">
        <w:rPr>
          <w:spacing w:val="20"/>
          <w:lang w:val="sq-AL"/>
        </w:rPr>
        <w:t xml:space="preserve"> </w:t>
      </w:r>
      <w:r w:rsidRPr="00F6725C">
        <w:rPr>
          <w:spacing w:val="-1"/>
          <w:lang w:val="sq-AL"/>
        </w:rPr>
        <w:t>aktet</w:t>
      </w:r>
      <w:r w:rsidRPr="00F6725C">
        <w:rPr>
          <w:spacing w:val="21"/>
          <w:lang w:val="sq-AL"/>
        </w:rPr>
        <w:t xml:space="preserve"> </w:t>
      </w:r>
      <w:r w:rsidRPr="00F6725C">
        <w:rPr>
          <w:spacing w:val="-1"/>
          <w:lang w:val="sq-AL"/>
        </w:rPr>
        <w:t>ndërkombëtare,</w:t>
      </w:r>
      <w:r w:rsidRPr="00F6725C">
        <w:rPr>
          <w:spacing w:val="26"/>
          <w:lang w:val="sq-AL"/>
        </w:rPr>
        <w:t xml:space="preserve"> </w:t>
      </w:r>
      <w:r w:rsidRPr="00F6725C">
        <w:rPr>
          <w:spacing w:val="-1"/>
          <w:lang w:val="sq-AL"/>
        </w:rPr>
        <w:t>projektet/programet</w:t>
      </w:r>
      <w:r w:rsidRPr="00F6725C">
        <w:rPr>
          <w:spacing w:val="109"/>
          <w:lang w:val="sq-AL"/>
        </w:rPr>
        <w:t xml:space="preserve"> </w:t>
      </w:r>
      <w:r w:rsidRPr="00F6725C">
        <w:rPr>
          <w:lang w:val="sq-AL"/>
        </w:rPr>
        <w:t>dhe</w:t>
      </w:r>
      <w:r w:rsidRPr="00F6725C">
        <w:rPr>
          <w:spacing w:val="-1"/>
          <w:lang w:val="sq-AL"/>
        </w:rPr>
        <w:t xml:space="preserve"> përfaqësime </w:t>
      </w:r>
      <w:r w:rsidRPr="00F6725C">
        <w:rPr>
          <w:lang w:val="sq-AL"/>
        </w:rPr>
        <w:t>jashtë</w:t>
      </w:r>
      <w:r w:rsidRPr="00F6725C">
        <w:rPr>
          <w:spacing w:val="-1"/>
          <w:lang w:val="sq-AL"/>
        </w:rPr>
        <w:t xml:space="preserve"> </w:t>
      </w:r>
      <w:r w:rsidRPr="00F6725C">
        <w:rPr>
          <w:lang w:val="sq-AL"/>
        </w:rPr>
        <w:t>vendit;</w:t>
      </w:r>
    </w:p>
    <w:p w:rsidR="00A03EC5" w:rsidRPr="00816A60" w:rsidRDefault="00A03EC5" w:rsidP="00A03EC5">
      <w:pPr>
        <w:pStyle w:val="BodyText"/>
        <w:widowControl w:val="0"/>
        <w:numPr>
          <w:ilvl w:val="0"/>
          <w:numId w:val="36"/>
        </w:numPr>
        <w:tabs>
          <w:tab w:val="left" w:pos="881"/>
          <w:tab w:val="left" w:pos="1276"/>
        </w:tabs>
        <w:spacing w:before="1" w:line="276" w:lineRule="auto"/>
        <w:jc w:val="left"/>
        <w:rPr>
          <w:lang w:val="sq-AL"/>
        </w:rPr>
      </w:pPr>
      <w:r w:rsidRPr="00F6725C">
        <w:rPr>
          <w:spacing w:val="-1"/>
          <w:lang w:val="sq-AL"/>
        </w:rPr>
        <w:t>angazhimin</w:t>
      </w:r>
      <w:r w:rsidRPr="00F6725C">
        <w:rPr>
          <w:lang w:val="sq-AL"/>
        </w:rPr>
        <w:t xml:space="preserve"> në </w:t>
      </w:r>
      <w:r w:rsidRPr="00F6725C">
        <w:rPr>
          <w:spacing w:val="-1"/>
          <w:lang w:val="sq-AL"/>
        </w:rPr>
        <w:t>kuadër</w:t>
      </w:r>
      <w:r w:rsidRPr="00F6725C">
        <w:rPr>
          <w:lang w:val="sq-AL"/>
        </w:rPr>
        <w:t xml:space="preserve"> të</w:t>
      </w:r>
      <w:r w:rsidRPr="00F6725C">
        <w:rPr>
          <w:spacing w:val="1"/>
          <w:lang w:val="sq-AL"/>
        </w:rPr>
        <w:t xml:space="preserve"> </w:t>
      </w:r>
      <w:r w:rsidRPr="00F6725C">
        <w:rPr>
          <w:spacing w:val="-1"/>
          <w:lang w:val="sq-AL"/>
        </w:rPr>
        <w:t>realizimit</w:t>
      </w:r>
      <w:r w:rsidRPr="00F6725C">
        <w:rPr>
          <w:lang w:val="sq-AL"/>
        </w:rPr>
        <w:t xml:space="preserve"> të</w:t>
      </w:r>
      <w:r w:rsidRPr="00F6725C">
        <w:rPr>
          <w:spacing w:val="-1"/>
          <w:lang w:val="sq-AL"/>
        </w:rPr>
        <w:t xml:space="preserve"> përkthimit</w:t>
      </w:r>
      <w:r w:rsidRPr="00F6725C">
        <w:rPr>
          <w:lang w:val="sq-AL"/>
        </w:rPr>
        <w:t xml:space="preserve"> të</w:t>
      </w:r>
      <w:r w:rsidRPr="00F6725C">
        <w:rPr>
          <w:spacing w:val="-3"/>
          <w:lang w:val="sq-AL"/>
        </w:rPr>
        <w:t xml:space="preserve"> </w:t>
      </w:r>
      <w:r w:rsidRPr="00F6725C">
        <w:rPr>
          <w:spacing w:val="-1"/>
          <w:lang w:val="sq-AL"/>
        </w:rPr>
        <w:t>akteve</w:t>
      </w:r>
      <w:r w:rsidRPr="00F6725C">
        <w:rPr>
          <w:spacing w:val="-2"/>
          <w:lang w:val="sq-AL"/>
        </w:rPr>
        <w:t xml:space="preserve"> </w:t>
      </w:r>
      <w:r w:rsidRPr="00F6725C">
        <w:rPr>
          <w:lang w:val="sq-AL"/>
        </w:rPr>
        <w:t xml:space="preserve">të </w:t>
      </w:r>
      <w:r w:rsidRPr="00F6725C">
        <w:rPr>
          <w:spacing w:val="-1"/>
          <w:lang w:val="sq-AL"/>
        </w:rPr>
        <w:t>ndryshme;</w:t>
      </w:r>
    </w:p>
    <w:p w:rsidR="00A03EC5" w:rsidRPr="00816A60" w:rsidRDefault="00A03EC5" w:rsidP="00A03EC5">
      <w:pPr>
        <w:pStyle w:val="BodyText"/>
        <w:widowControl w:val="0"/>
        <w:numPr>
          <w:ilvl w:val="0"/>
          <w:numId w:val="36"/>
        </w:numPr>
        <w:tabs>
          <w:tab w:val="left" w:pos="881"/>
          <w:tab w:val="left" w:pos="1276"/>
        </w:tabs>
        <w:spacing w:before="1" w:line="276" w:lineRule="auto"/>
        <w:jc w:val="left"/>
        <w:rPr>
          <w:lang w:val="sq-AL"/>
        </w:rPr>
      </w:pPr>
      <w:r w:rsidRPr="00816A60">
        <w:rPr>
          <w:spacing w:val="-1"/>
          <w:lang w:val="sq-AL"/>
        </w:rPr>
        <w:t>përditësimin</w:t>
      </w:r>
      <w:r w:rsidRPr="00816A60">
        <w:rPr>
          <w:lang w:val="sq-AL"/>
        </w:rPr>
        <w:t xml:space="preserve"> e </w:t>
      </w:r>
      <w:r w:rsidRPr="00816A60">
        <w:rPr>
          <w:spacing w:val="-1"/>
          <w:lang w:val="sq-AL"/>
        </w:rPr>
        <w:t>faqes</w:t>
      </w:r>
      <w:r w:rsidRPr="00816A60">
        <w:rPr>
          <w:lang w:val="sq-AL"/>
        </w:rPr>
        <w:t xml:space="preserve"> zyrtare</w:t>
      </w:r>
      <w:r w:rsidRPr="00816A60">
        <w:rPr>
          <w:spacing w:val="-2"/>
          <w:lang w:val="sq-AL"/>
        </w:rPr>
        <w:t xml:space="preserve"> </w:t>
      </w:r>
      <w:r w:rsidRPr="00816A60">
        <w:rPr>
          <w:lang w:val="sq-AL"/>
        </w:rPr>
        <w:t xml:space="preserve">të </w:t>
      </w:r>
      <w:r w:rsidRPr="00816A60">
        <w:rPr>
          <w:spacing w:val="-1"/>
          <w:lang w:val="sq-AL"/>
        </w:rPr>
        <w:t>institucionit</w:t>
      </w:r>
      <w:r w:rsidRPr="00816A60">
        <w:rPr>
          <w:lang w:val="sq-AL"/>
        </w:rPr>
        <w:t xml:space="preserve"> në </w:t>
      </w:r>
      <w:r w:rsidRPr="00816A60">
        <w:rPr>
          <w:spacing w:val="-1"/>
          <w:lang w:val="sq-AL"/>
        </w:rPr>
        <w:t>gjuhët</w:t>
      </w:r>
      <w:r w:rsidRPr="00816A60">
        <w:rPr>
          <w:lang w:val="sq-AL"/>
        </w:rPr>
        <w:t xml:space="preserve"> e </w:t>
      </w:r>
      <w:r w:rsidRPr="00816A60">
        <w:rPr>
          <w:spacing w:val="-1"/>
          <w:lang w:val="sq-AL"/>
        </w:rPr>
        <w:t>huaja</w:t>
      </w:r>
      <w:r w:rsidRPr="00816A60">
        <w:rPr>
          <w:lang w:val="sq-AL"/>
        </w:rPr>
        <w:t xml:space="preserve"> të</w:t>
      </w:r>
      <w:r w:rsidRPr="00816A60">
        <w:rPr>
          <w:spacing w:val="-1"/>
          <w:lang w:val="sq-AL"/>
        </w:rPr>
        <w:t xml:space="preserve"> </w:t>
      </w:r>
      <w:r w:rsidRPr="00816A60">
        <w:rPr>
          <w:lang w:val="sq-AL"/>
        </w:rPr>
        <w:t>miratuara</w:t>
      </w:r>
    </w:p>
    <w:p w:rsidR="00A03EC5" w:rsidRPr="00BE6FE2" w:rsidRDefault="00A03EC5" w:rsidP="00A03EC5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03EC5" w:rsidRPr="00B00842" w:rsidRDefault="00A03EC5" w:rsidP="00A03EC5">
      <w:pPr>
        <w:pStyle w:val="ListParagraph"/>
        <w:widowControl w:val="0"/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03EC5" w:rsidRPr="00AA173D" w:rsidRDefault="00A03EC5" w:rsidP="00A03EC5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AA173D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:rsidR="00A03EC5" w:rsidRPr="00AA173D" w:rsidRDefault="00A03EC5" w:rsidP="00A03EC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A173D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A03EC5" w:rsidRPr="0089305D" w:rsidTr="0031770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A03EC5" w:rsidRPr="0089305D" w:rsidRDefault="00A03EC5" w:rsidP="0031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03EC5" w:rsidRPr="0089305D" w:rsidRDefault="00A03EC5" w:rsidP="00317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A03EC5" w:rsidRPr="00452AF3" w:rsidRDefault="00A03EC5" w:rsidP="00A03EC5">
      <w:pPr>
        <w:jc w:val="both"/>
        <w:rPr>
          <w:rFonts w:ascii="Times New Roman" w:hAnsi="Times New Roman"/>
          <w:sz w:val="24"/>
          <w:szCs w:val="24"/>
        </w:rPr>
      </w:pPr>
    </w:p>
    <w:p w:rsidR="00A03EC5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452AF3"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A03EC5" w:rsidRPr="00FB5643" w:rsidRDefault="00A03EC5" w:rsidP="00A03EC5">
      <w:pPr>
        <w:pStyle w:val="BodyText"/>
        <w:numPr>
          <w:ilvl w:val="0"/>
          <w:numId w:val="1"/>
        </w:numPr>
        <w:rPr>
          <w:bCs/>
        </w:rPr>
      </w:pPr>
      <w:r>
        <w:rPr>
          <w:bCs/>
        </w:rPr>
        <w:lastRenderedPageBreak/>
        <w:t>T</w:t>
      </w:r>
      <w:r w:rsidRPr="00FB5643">
        <w:rPr>
          <w:bCs/>
        </w:rPr>
        <w:t>ë jetë nëpunës civil i konfirmuar, brenda të njëjtës kategori për të cilën aplikon</w:t>
      </w:r>
      <w:r>
        <w:rPr>
          <w:bCs/>
        </w:rPr>
        <w:t xml:space="preserve"> </w:t>
      </w:r>
      <w:r w:rsidRPr="00FB5643">
        <w:rPr>
          <w:bCs/>
        </w:rPr>
        <w:t>(kategoria III-</w:t>
      </w:r>
      <w:r>
        <w:rPr>
          <w:bCs/>
        </w:rPr>
        <w:t xml:space="preserve">1)  </w:t>
      </w:r>
    </w:p>
    <w:p w:rsidR="00A03EC5" w:rsidRPr="00452AF3" w:rsidRDefault="00A03EC5" w:rsidP="00A03EC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52AF3">
        <w:rPr>
          <w:rFonts w:ascii="Times New Roman" w:hAnsi="Times New Roman"/>
          <w:sz w:val="24"/>
          <w:szCs w:val="24"/>
        </w:rPr>
        <w:t>Të mos ketë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452AF3">
        <w:rPr>
          <w:rFonts w:ascii="Times New Roman" w:hAnsi="Times New Roman"/>
          <w:sz w:val="24"/>
          <w:szCs w:val="24"/>
        </w:rPr>
        <w:t>rtetuar me një dokument nga institucioni);</w:t>
      </w:r>
    </w:p>
    <w:p w:rsidR="00A03EC5" w:rsidRPr="005B5C4D" w:rsidRDefault="00A03EC5" w:rsidP="00A03EC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40EA2">
        <w:rPr>
          <w:rFonts w:ascii="Times New Roman" w:hAnsi="Times New Roman"/>
          <w:sz w:val="24"/>
          <w:szCs w:val="24"/>
        </w:rPr>
        <w:t>Të ketë të paktën vlerësimin e fundit  pozitiv “mir</w:t>
      </w:r>
      <w:r>
        <w:rPr>
          <w:rFonts w:ascii="Times New Roman" w:hAnsi="Times New Roman"/>
          <w:sz w:val="24"/>
          <w:szCs w:val="24"/>
        </w:rPr>
        <w:t>ë</w:t>
      </w:r>
      <w:r w:rsidRPr="00140EA2">
        <w:rPr>
          <w:rFonts w:ascii="Times New Roman" w:hAnsi="Times New Roman"/>
          <w:sz w:val="24"/>
          <w:szCs w:val="24"/>
        </w:rPr>
        <w:t>”  apo “shumë mir</w:t>
      </w:r>
      <w:r>
        <w:rPr>
          <w:rFonts w:ascii="Times New Roman" w:hAnsi="Times New Roman"/>
          <w:sz w:val="24"/>
          <w:szCs w:val="24"/>
        </w:rPr>
        <w:t>ë</w:t>
      </w:r>
      <w:r w:rsidRPr="00140EA2">
        <w:rPr>
          <w:rFonts w:ascii="Times New Roman" w:hAnsi="Times New Roman"/>
          <w:sz w:val="24"/>
          <w:szCs w:val="24"/>
        </w:rPr>
        <w:t xml:space="preserve">” </w:t>
      </w:r>
    </w:p>
    <w:p w:rsidR="00A03EC5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140EA2"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A03EC5" w:rsidRPr="00A36D29" w:rsidRDefault="00A03EC5" w:rsidP="00A03EC5">
      <w:pPr>
        <w:jc w:val="both"/>
        <w:rPr>
          <w:rFonts w:ascii="Times New Roman" w:hAnsi="Times New Roman"/>
          <w:b/>
          <w:sz w:val="24"/>
          <w:szCs w:val="24"/>
        </w:rPr>
      </w:pPr>
      <w:r w:rsidRPr="00A36D29">
        <w:rPr>
          <w:rFonts w:ascii="Times New Roman" w:hAnsi="Times New Roman"/>
          <w:sz w:val="24"/>
          <w:szCs w:val="24"/>
        </w:rPr>
        <w:t xml:space="preserve">      </w:t>
      </w:r>
      <w:r w:rsidRPr="00A36D29">
        <w:rPr>
          <w:rFonts w:ascii="Times New Roman" w:hAnsi="Times New Roman"/>
          <w:b/>
          <w:sz w:val="24"/>
          <w:szCs w:val="24"/>
        </w:rPr>
        <w:t xml:space="preserve">Arsimimi </w:t>
      </w:r>
    </w:p>
    <w:p w:rsidR="00A03EC5" w:rsidRPr="00BE6FE2" w:rsidRDefault="00A03EC5" w:rsidP="00A03EC5">
      <w:pPr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BE6FE2">
        <w:rPr>
          <w:rFonts w:ascii="Times New Roman" w:hAnsi="Times New Roman"/>
          <w:spacing w:val="-3"/>
          <w:sz w:val="24"/>
          <w:szCs w:val="24"/>
          <w:lang w:val="sq-AL"/>
        </w:rPr>
        <w:t xml:space="preserve">-Të zotërojnë një diplomë të nivelit “Master Shkencor” </w:t>
      </w:r>
      <w:r w:rsidRPr="00BE6FE2">
        <w:rPr>
          <w:rFonts w:ascii="Times New Roman" w:hAnsi="Times New Roman"/>
          <w:sz w:val="24"/>
          <w:szCs w:val="24"/>
        </w:rPr>
        <w:t xml:space="preserve">i nivelit të dytë (DND) </w:t>
      </w:r>
      <w:r w:rsidRPr="00BE6FE2">
        <w:rPr>
          <w:rFonts w:ascii="Times New Roman" w:hAnsi="Times New Roman"/>
          <w:spacing w:val="-3"/>
          <w:sz w:val="24"/>
          <w:szCs w:val="24"/>
          <w:lang w:val="sq-AL"/>
        </w:rPr>
        <w:t>në Marrëdhënie Ndërkombëtare/</w:t>
      </w:r>
      <w:r w:rsidRPr="00BE6FE2">
        <w:rPr>
          <w:rFonts w:ascii="Times New Roman" w:hAnsi="Times New Roman"/>
          <w:color w:val="0D0D0D"/>
          <w:spacing w:val="-3"/>
          <w:sz w:val="24"/>
          <w:szCs w:val="24"/>
          <w:lang w:val="sq-AL"/>
        </w:rPr>
        <w:t xml:space="preserve"> Fakulteti i gjuhëve të huaja/</w:t>
      </w:r>
      <w:r w:rsidRPr="00BE6FE2">
        <w:rPr>
          <w:rFonts w:ascii="Times New Roman" w:hAnsi="Times New Roman"/>
          <w:sz w:val="24"/>
          <w:szCs w:val="24"/>
        </w:rPr>
        <w:t xml:space="preserve"> </w:t>
      </w:r>
      <w:r w:rsidRPr="00BE6FE2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Pr="00BE6F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ku diploma e nivelit “Bachelor” duhet të jetë në </w:t>
      </w:r>
      <w:r w:rsidR="00BC1DF4">
        <w:rPr>
          <w:rFonts w:ascii="Times New Roman" w:hAnsi="Times New Roman"/>
          <w:color w:val="0D0D0D" w:themeColor="text1" w:themeTint="F2"/>
          <w:sz w:val="24"/>
          <w:szCs w:val="24"/>
        </w:rPr>
        <w:t xml:space="preserve">të njëjtën </w:t>
      </w:r>
      <w:r w:rsidRPr="00BE6FE2">
        <w:rPr>
          <w:rFonts w:ascii="Times New Roman" w:hAnsi="Times New Roman"/>
          <w:color w:val="0D0D0D" w:themeColor="text1" w:themeTint="F2"/>
          <w:sz w:val="24"/>
          <w:szCs w:val="24"/>
        </w:rPr>
        <w:t>fushë</w:t>
      </w:r>
      <w:r w:rsidR="00BC1DF4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BE6FE2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r w:rsidRPr="00BE6FE2">
        <w:rPr>
          <w:rFonts w:ascii="Times New Roman" w:hAnsi="Times New Roman"/>
          <w:i/>
          <w:color w:val="0D0D0D" w:themeColor="text1" w:themeTint="F2"/>
          <w:sz w:val="24"/>
          <w:szCs w:val="24"/>
        </w:rPr>
        <w:t>Diplomat të cilat janë marrë jashtë vendit, duhet të jenë të njohura paraprakisht pranë institucionit përgjegjës për njehsimin e diplomave sipas legjislacionit në fuqi)</w:t>
      </w:r>
    </w:p>
    <w:p w:rsidR="00A03EC5" w:rsidRPr="00A36D29" w:rsidRDefault="00A03EC5" w:rsidP="00A03EC5">
      <w:pPr>
        <w:pStyle w:val="ListParagraph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36D2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Përvoja </w:t>
      </w:r>
    </w:p>
    <w:p w:rsidR="00A03EC5" w:rsidRPr="001B6AF3" w:rsidRDefault="00A03EC5" w:rsidP="00A03EC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36D29">
        <w:rPr>
          <w:rFonts w:ascii="Times New Roman" w:hAnsi="Times New Roman"/>
          <w:sz w:val="24"/>
          <w:szCs w:val="24"/>
        </w:rPr>
        <w:t>Të</w:t>
      </w:r>
      <w:r>
        <w:rPr>
          <w:rFonts w:ascii="Times New Roman" w:hAnsi="Times New Roman"/>
          <w:color w:val="000000"/>
          <w:sz w:val="24"/>
          <w:szCs w:val="24"/>
        </w:rPr>
        <w:t xml:space="preserve"> kenë përvoje pune mbi</w:t>
      </w:r>
      <w:r w:rsidRPr="00A36D29">
        <w:rPr>
          <w:rFonts w:ascii="Times New Roman" w:hAnsi="Times New Roman"/>
          <w:color w:val="000000"/>
          <w:sz w:val="24"/>
          <w:szCs w:val="24"/>
        </w:rPr>
        <w:t xml:space="preserve"> 3 vite</w:t>
      </w:r>
      <w:r w:rsidRPr="00A36D29">
        <w:rPr>
          <w:rFonts w:ascii="Times New Roman" w:hAnsi="Times New Roman"/>
          <w:sz w:val="24"/>
          <w:szCs w:val="24"/>
        </w:rPr>
        <w:t xml:space="preserve"> në administratën shtetërore dhe/ose institucione të pavarura, në këtë nivel. </w:t>
      </w:r>
      <w:r w:rsidRPr="00A36D29">
        <w:rPr>
          <w:rFonts w:ascii="Times New Roman" w:hAnsi="Times New Roman"/>
          <w:sz w:val="24"/>
          <w:szCs w:val="24"/>
          <w:lang w:val="sq-AL"/>
        </w:rPr>
        <w:t xml:space="preserve">Përbën avantazh eksperienca e punës </w:t>
      </w:r>
      <w:r w:rsidRPr="00A36D29">
        <w:rPr>
          <w:rFonts w:ascii="Times New Roman" w:hAnsi="Times New Roman"/>
          <w:spacing w:val="-3"/>
          <w:sz w:val="24"/>
          <w:szCs w:val="24"/>
        </w:rPr>
        <w:t xml:space="preserve">në të njëjtin pozicion me atë të kërkuar </w:t>
      </w:r>
      <w:r w:rsidRPr="00DB74DD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Përbën avantazh eksperienca e punës 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por edhe formimi profesional në fushën e integrimit dhe projekteve Europiane.  </w:t>
      </w:r>
      <w:r w:rsidRPr="00DB74D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A03EC5" w:rsidRPr="001B6AF3" w:rsidRDefault="00A03EC5" w:rsidP="00A03EC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B6AF3">
        <w:rPr>
          <w:rFonts w:ascii="Times New Roman" w:hAnsi="Times New Roman"/>
          <w:b/>
          <w:spacing w:val="-3"/>
          <w:sz w:val="24"/>
          <w:szCs w:val="24"/>
        </w:rPr>
        <w:t xml:space="preserve">Tjetër </w:t>
      </w:r>
    </w:p>
    <w:p w:rsidR="00A03EC5" w:rsidRDefault="00A03EC5" w:rsidP="00A03EC5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6AF3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grup.</w:t>
      </w:r>
    </w:p>
    <w:p w:rsidR="00A03EC5" w:rsidRPr="001B6AF3" w:rsidRDefault="00A03EC5" w:rsidP="00A03EC5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6AF3"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  <w:r w:rsidR="00BC1DF4" w:rsidRPr="00BC1DF4">
        <w:rPr>
          <w:rFonts w:ascii="Times New Roman" w:hAnsi="Times New Roman"/>
          <w:sz w:val="24"/>
          <w:szCs w:val="24"/>
        </w:rPr>
        <w:t xml:space="preserve"> </w:t>
      </w:r>
      <w:r w:rsidR="00BC1DF4">
        <w:rPr>
          <w:rFonts w:ascii="Times New Roman" w:hAnsi="Times New Roman"/>
          <w:sz w:val="24"/>
          <w:szCs w:val="24"/>
        </w:rPr>
        <w:t xml:space="preserve">( frengjisht, italisht </w:t>
      </w:r>
      <w:r w:rsidR="00BC1DF4">
        <w:rPr>
          <w:rFonts w:ascii="Times New Roman" w:hAnsi="Times New Roman"/>
          <w:sz w:val="24"/>
          <w:szCs w:val="24"/>
        </w:rPr>
        <w:t xml:space="preserve">) </w:t>
      </w:r>
      <w:bookmarkStart w:id="0" w:name="_GoBack"/>
      <w:bookmarkEnd w:id="0"/>
    </w:p>
    <w:p w:rsidR="00A03EC5" w:rsidRPr="001B6AF3" w:rsidRDefault="00A03EC5" w:rsidP="00A03EC5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6AF3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Aftësi për të planifikuar, rishikuar dhe drejtuar punën e stafit nën varësi; aftësi shumë të mira </w:t>
      </w:r>
      <w:r w:rsidRPr="001B6AF3">
        <w:rPr>
          <w:rFonts w:ascii="Times New Roman" w:hAnsi="Times New Roman"/>
          <w:color w:val="000000" w:themeColor="text1"/>
          <w:spacing w:val="-7"/>
          <w:sz w:val="24"/>
          <w:szCs w:val="24"/>
        </w:rPr>
        <w:t>komunikimi, prezantimi.</w:t>
      </w:r>
    </w:p>
    <w:p w:rsidR="00A03EC5" w:rsidRPr="001B6AF3" w:rsidRDefault="00A03EC5" w:rsidP="00A03EC5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6AF3">
        <w:rPr>
          <w:rFonts w:ascii="Times New Roman" w:hAnsi="Times New Roman"/>
          <w:color w:val="000000" w:themeColor="text1"/>
          <w:sz w:val="24"/>
          <w:szCs w:val="24"/>
        </w:rPr>
        <w:t>Njohje e mirë dhe përdorim i lirshëm i kompjuterit dhe programeve bazë.</w:t>
      </w:r>
    </w:p>
    <w:p w:rsidR="00A03EC5" w:rsidRPr="001B6AF3" w:rsidRDefault="00A03EC5" w:rsidP="00A03EC5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A03EC5" w:rsidRPr="0089305D" w:rsidTr="0031770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A03EC5" w:rsidRPr="0089305D" w:rsidRDefault="00A03EC5" w:rsidP="0031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03EC5" w:rsidRPr="0089305D" w:rsidRDefault="00A03EC5" w:rsidP="00317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A03EC5" w:rsidRPr="00AD05D2" w:rsidRDefault="00A03EC5" w:rsidP="00A03EC5">
      <w:pPr>
        <w:jc w:val="both"/>
        <w:rPr>
          <w:rFonts w:ascii="Times New Roman" w:hAnsi="Times New Roman"/>
          <w:sz w:val="24"/>
          <w:szCs w:val="24"/>
        </w:rPr>
      </w:pPr>
    </w:p>
    <w:p w:rsidR="00A03EC5" w:rsidRPr="00643412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643412">
        <w:rPr>
          <w:rFonts w:ascii="Times New Roman" w:hAnsi="Times New Roman"/>
          <w:sz w:val="24"/>
          <w:szCs w:val="24"/>
        </w:rPr>
        <w:t xml:space="preserve">Kandidatët duhet të dorëzojnë pranë </w:t>
      </w:r>
      <w:r>
        <w:rPr>
          <w:rFonts w:ascii="Times New Roman" w:hAnsi="Times New Roman"/>
          <w:sz w:val="24"/>
          <w:szCs w:val="24"/>
        </w:rPr>
        <w:t xml:space="preserve">Zyrës së protokollit të </w:t>
      </w:r>
      <w:r w:rsidRPr="00643412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643412">
        <w:rPr>
          <w:rFonts w:ascii="Times New Roman" w:hAnsi="Times New Roman"/>
          <w:sz w:val="24"/>
          <w:szCs w:val="24"/>
        </w:rPr>
        <w:t xml:space="preserve">për të Drejtën e </w:t>
      </w:r>
      <w:r>
        <w:rPr>
          <w:rFonts w:ascii="Times New Roman" w:hAnsi="Times New Roman"/>
          <w:sz w:val="24"/>
          <w:szCs w:val="24"/>
        </w:rPr>
        <w:t>Informimit dhe Mbrojtjen e të Dhënave P</w:t>
      </w:r>
      <w:r w:rsidRPr="00643412">
        <w:rPr>
          <w:rFonts w:ascii="Times New Roman" w:hAnsi="Times New Roman"/>
          <w:sz w:val="24"/>
          <w:szCs w:val="24"/>
        </w:rPr>
        <w:t>ersonale, ku ndodhet pozicioni për të cilin ata dëshirojnë të aplikojnë, dokumentet si më poshtë: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a) Jetëshkrim i plotësuar në përputhje me dokumentin tip që e gjeni në linkun:</w:t>
      </w:r>
    </w:p>
    <w:p w:rsidR="00A03EC5" w:rsidRPr="00F3371A" w:rsidRDefault="00544688" w:rsidP="00A03EC5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A03EC5" w:rsidRPr="00F3371A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b) Fotokopje të diplomës (përfshirë edhe diplomën Bachelor); Për diplomat e marra jashtë Republikës së Shqipërisë, të përcillet njehsimi nga Ministria e Arsimit, Sportit dhe Rinisë;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c) Fotokopje të librezës së punës (të gjithë faqet që vërtetojnë eksperiencën në punë);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ç)  Fotokopje të letërnjoftimit (ID);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d)  Vërtetim të gjendjes shëndetësore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dh) Vetëdeklarim të gjendjes gjyqësore;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lastRenderedPageBreak/>
        <w:t>e)   Letër motivimi për aplikim në vendin vakant.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f)  </w:t>
      </w:r>
      <w:r w:rsidRPr="00F3371A">
        <w:rPr>
          <w:rFonts w:ascii="Times New Roman" w:hAnsi="Times New Roman"/>
          <w:sz w:val="24"/>
          <w:szCs w:val="24"/>
          <w:lang w:val="sq-AL"/>
        </w:rPr>
        <w:t>Ç</w:t>
      </w:r>
      <w:r w:rsidRPr="00F3371A">
        <w:rPr>
          <w:rFonts w:ascii="Times New Roman" w:hAnsi="Times New Roman"/>
          <w:sz w:val="24"/>
          <w:szCs w:val="24"/>
        </w:rPr>
        <w:t xml:space="preserve">do dokumentacion tjetër që vërteton trajnimet, kualifikimet, arsimim shtesë, vlerësimet pozitive apo të tjera të përmendura në jetëshkrimin tuaj. 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g) Një numër kontakti dhe adresën e plotë të vendbanimit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h) Aktin e emërimit si nëpunës civil.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i) Formulari i vetëdeklarimit për garantimin e integritetit të personave që zgjidhen, emërohen ose ushtrojnë funksione publike sipas linkut http://www.dap.gov.al/legjislacioni/udhezime-manuale/104-formularin-ivetedeklarimit-per-garantimin-e-integritetit-te-personave-qe-zgjidhen-emerohen-oseushtrojne-funksione-publike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j)</w:t>
      </w:r>
      <w:r w:rsidRPr="00F3371A">
        <w:rPr>
          <w:rFonts w:ascii="Times New Roman" w:hAnsi="Times New Roman"/>
          <w:sz w:val="24"/>
          <w:szCs w:val="24"/>
        </w:rPr>
        <w:t xml:space="preserve"> Të dorëzojnë dokumentet e parashikuara në pikën 1.1 </w:t>
      </w:r>
      <w:r>
        <w:rPr>
          <w:rFonts w:ascii="Times New Roman" w:hAnsi="Times New Roman"/>
          <w:sz w:val="24"/>
          <w:szCs w:val="24"/>
        </w:rPr>
        <w:t xml:space="preserve">të noterizuara. </w:t>
      </w:r>
    </w:p>
    <w:p w:rsidR="00A03EC5" w:rsidRPr="00B20E9D" w:rsidRDefault="00A03EC5" w:rsidP="00A03EC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20E9D"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</w:t>
      </w:r>
      <w:r>
        <w:rPr>
          <w:rFonts w:ascii="Times New Roman" w:hAnsi="Times New Roman"/>
          <w:b/>
          <w:i/>
          <w:sz w:val="24"/>
          <w:szCs w:val="24"/>
        </w:rPr>
        <w:t xml:space="preserve"> të noterizuara </w:t>
      </w:r>
      <w:r w:rsidRPr="00B20E9D">
        <w:rPr>
          <w:rFonts w:ascii="Times New Roman" w:hAnsi="Times New Roman"/>
          <w:b/>
          <w:i/>
          <w:sz w:val="24"/>
          <w:szCs w:val="24"/>
        </w:rPr>
        <w:t xml:space="preserve"> brenda datës </w:t>
      </w:r>
      <w:r>
        <w:rPr>
          <w:rFonts w:ascii="Times New Roman" w:hAnsi="Times New Roman"/>
          <w:b/>
          <w:i/>
          <w:sz w:val="24"/>
          <w:szCs w:val="24"/>
        </w:rPr>
        <w:t>20.06.2024</w:t>
      </w:r>
    </w:p>
    <w:p w:rsidR="00A03EC5" w:rsidRPr="00B20E9D" w:rsidRDefault="00A03EC5" w:rsidP="00A03EC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A03EC5" w:rsidRPr="002B5D63" w:rsidTr="0031770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A03EC5" w:rsidRPr="002B5D63" w:rsidRDefault="00A03EC5" w:rsidP="0031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03EC5" w:rsidRPr="002B5D63" w:rsidRDefault="00A03EC5" w:rsidP="00317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A03EC5" w:rsidRDefault="00A03EC5" w:rsidP="00A03EC5">
      <w:pPr>
        <w:jc w:val="both"/>
        <w:rPr>
          <w:rFonts w:ascii="Times New Roman" w:hAnsi="Times New Roman"/>
          <w:sz w:val="24"/>
          <w:szCs w:val="24"/>
        </w:rPr>
      </w:pPr>
    </w:p>
    <w:p w:rsidR="00A03EC5" w:rsidRPr="00D03A28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D03A28">
        <w:rPr>
          <w:rFonts w:ascii="Times New Roman" w:hAnsi="Times New Roman"/>
          <w:sz w:val="24"/>
          <w:szCs w:val="24"/>
        </w:rPr>
        <w:t xml:space="preserve">Në datën </w:t>
      </w:r>
      <w:r>
        <w:rPr>
          <w:rFonts w:ascii="Times New Roman" w:hAnsi="Times New Roman"/>
          <w:sz w:val="24"/>
          <w:szCs w:val="24"/>
        </w:rPr>
        <w:t>24.06.2024</w:t>
      </w:r>
      <w:r w:rsidRPr="00D03A28">
        <w:rPr>
          <w:rFonts w:ascii="Times New Roman" w:hAnsi="Times New Roman"/>
          <w:sz w:val="24"/>
          <w:szCs w:val="24"/>
        </w:rPr>
        <w:t xml:space="preserve">, njësia e menaxhimit të burimeve njerëzore (Njësia përgjegjëse) e Zyrës së </w:t>
      </w:r>
      <w:r w:rsidRPr="00D03A28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D03A28">
        <w:rPr>
          <w:rFonts w:ascii="Times New Roman" w:hAnsi="Times New Roman"/>
          <w:sz w:val="24"/>
          <w:szCs w:val="24"/>
        </w:rPr>
        <w:t>për të Drejtën e Informimit dhe Mbrojtjen e të Dhënave Personale ku ndodhet pozicioni për të cilin ju dëshironi të aplikoni do të shpallë në portalin “Shërbimi Kombëtar i Punësimi</w:t>
      </w:r>
      <w:r>
        <w:rPr>
          <w:rFonts w:ascii="Times New Roman" w:hAnsi="Times New Roman"/>
          <w:sz w:val="24"/>
          <w:szCs w:val="24"/>
        </w:rPr>
        <w:t xml:space="preserve">/AKPA”,   </w:t>
      </w:r>
      <w:r w:rsidRPr="00D03A28">
        <w:rPr>
          <w:rFonts w:ascii="Times New Roman" w:hAnsi="Times New Roman"/>
          <w:sz w:val="24"/>
          <w:szCs w:val="24"/>
        </w:rPr>
        <w:t xml:space="preserve"> listën e kandidatëve që plotësojnë kushtet e lëvizjes paralele dhe kriteret e veçanta, si dhe datën, vendin dhe orën e saktë ku do të zhvillohet intervista. Në të njëjtën datë kandidatët që nuk i plotësojnë kushtet e lëvizjes paralele dhe kriteret e veçanta do të njoftohen individualisht nga Njësia Përgjegjëse e institucionit ku ndodhet pozicioni për të cilin ju dëshironi të aplikoni, </w:t>
      </w:r>
      <w:r w:rsidRPr="00D03A28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D03A28"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A03EC5" w:rsidRPr="00D03A28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D03A28">
        <w:rPr>
          <w:rFonts w:ascii="Times New Roman" w:hAnsi="Times New Roman"/>
          <w:sz w:val="24"/>
          <w:szCs w:val="24"/>
        </w:rPr>
        <w:t xml:space="preserve">Ankesat nga kandidatët paraqiten në Njësinë Përgjegjëse, brenda 3 ditëve pune nga shpallja e listës dhe ankuesi merr përgjigje brenda 5 ditëve pune nga data e depozitimit të  saj.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A03EC5" w:rsidRPr="002B5D63" w:rsidTr="0031770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A03EC5" w:rsidRPr="002B5D63" w:rsidRDefault="00A03EC5" w:rsidP="0031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03EC5" w:rsidRPr="002B5D63" w:rsidRDefault="00A03EC5" w:rsidP="00317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A03EC5" w:rsidRDefault="00A03EC5" w:rsidP="00A03EC5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A03EC5" w:rsidRPr="00883FC9" w:rsidRDefault="00A03EC5" w:rsidP="00A03EC5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883FC9">
        <w:rPr>
          <w:rFonts w:ascii="Times New Roman" w:hAnsi="Times New Roman"/>
          <w:sz w:val="24"/>
          <w:szCs w:val="24"/>
        </w:rPr>
        <w:t>Kandidatët do të vlerësohen në lidhje me:</w:t>
      </w:r>
    </w:p>
    <w:p w:rsidR="00A03EC5" w:rsidRPr="00C94936" w:rsidRDefault="00A03EC5" w:rsidP="00A03EC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</w:rPr>
        <w:t xml:space="preserve">Njohuri mbi Kushtetutën e Republikës së Shqipërisë ; </w:t>
      </w:r>
    </w:p>
    <w:p w:rsidR="00A03EC5" w:rsidRPr="00C94936" w:rsidRDefault="00A03EC5" w:rsidP="00A03EC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</w:rPr>
        <w:t>Njohuri mbi Ligjin Nr. 152/2013, “Për nëpunësin civil”, i ndryshuar, dhe aktet nënligjore dalë në zbatim të tij;</w:t>
      </w:r>
    </w:p>
    <w:p w:rsidR="00A03EC5" w:rsidRPr="00C94936" w:rsidRDefault="00A03EC5" w:rsidP="00A03EC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</w:rPr>
        <w:t>Njohuri mbi Ligjin Nr.9887, datë 10.03.2008, “Për mbrojtjen e të dhënave personale”, i ndryshuar dhe aktet nënligjore dalë në zbatim të tij;</w:t>
      </w:r>
    </w:p>
    <w:p w:rsidR="00A03EC5" w:rsidRPr="00C94936" w:rsidRDefault="00A03EC5" w:rsidP="00A03EC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  <w:lang w:val="sq-AL"/>
        </w:rPr>
        <w:lastRenderedPageBreak/>
        <w:t>Njohuri mbi Ligjin Nr. 119/2014, “Për të drejtën e informimit”</w:t>
      </w:r>
      <w:r>
        <w:rPr>
          <w:rFonts w:ascii="Times New Roman" w:hAnsi="Times New Roman"/>
          <w:sz w:val="24"/>
          <w:szCs w:val="24"/>
          <w:lang w:val="sq-AL"/>
        </w:rPr>
        <w:t>, i ndryshuar</w:t>
      </w:r>
      <w:r w:rsidRPr="00C94936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:rsidR="00A03EC5" w:rsidRPr="00C94936" w:rsidRDefault="00A03EC5" w:rsidP="00A03E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94936">
        <w:rPr>
          <w:rFonts w:ascii="Times New Roman" w:eastAsia="Times New Roman" w:hAnsi="Times New Roman"/>
          <w:sz w:val="24"/>
          <w:szCs w:val="24"/>
        </w:rPr>
        <w:t xml:space="preserve">Njohuri mbi </w:t>
      </w:r>
      <w:r w:rsidRPr="00C94936">
        <w:rPr>
          <w:rFonts w:ascii="Times New Roman" w:hAnsi="Times New Roman"/>
          <w:sz w:val="24"/>
          <w:szCs w:val="24"/>
          <w:lang w:val="sq-AL"/>
        </w:rPr>
        <w:t xml:space="preserve">Ligjin Nr. 146/2014, “Për njoftimin dhe konsultimin Publik”; </w:t>
      </w:r>
    </w:p>
    <w:p w:rsidR="00A03EC5" w:rsidRPr="00C94936" w:rsidRDefault="00A03EC5" w:rsidP="00A03EC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949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C94936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44/2015 </w:t>
      </w:r>
      <w:r w:rsidRPr="00C949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“Kodi i Procedurave Administrative të Republikës së Shqipërisë ”; </w:t>
      </w:r>
    </w:p>
    <w:p w:rsidR="00A03EC5" w:rsidRPr="00C94936" w:rsidRDefault="00A03EC5" w:rsidP="00A03EC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</w:rPr>
        <w:t>Njohuri mbi Ligjin Nr. 9131, datë 08.09.2003, “Për rregullat e etikës në administratën publike”.</w:t>
      </w:r>
    </w:p>
    <w:p w:rsidR="00A03EC5" w:rsidRPr="00C94936" w:rsidRDefault="00A03EC5" w:rsidP="00A03EC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</w:rPr>
        <w:t>Ligji nr.8371, datë 09.07.1998 “Për lidhjen e traktateve dhe marrëveshjeve ndërkombëtare”</w:t>
      </w:r>
    </w:p>
    <w:p w:rsidR="00A03EC5" w:rsidRPr="00C94936" w:rsidRDefault="00A03EC5" w:rsidP="00A03EC5">
      <w:pPr>
        <w:numPr>
          <w:ilvl w:val="0"/>
          <w:numId w:val="9"/>
        </w:numPr>
        <w:shd w:val="clear" w:color="auto" w:fill="FFFFFF"/>
        <w:spacing w:before="100" w:beforeAutospacing="1" w:after="105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9493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Ligji nr.9367, datë 07.04.2015 “Për parandalimin e konfliktit të interesave në ushtrimin e funksioneve publike”</w:t>
      </w:r>
    </w:p>
    <w:p w:rsidR="00A03EC5" w:rsidRPr="00C94936" w:rsidRDefault="00A03EC5" w:rsidP="00A03EC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</w:rPr>
        <w:t xml:space="preserve">Njohuri  mbi Ligjin Nr. 7850, datë 29.07.1994 “Kodi Civil i Republikës së Shqipërisë”, i ndryshuar, </w:t>
      </w:r>
    </w:p>
    <w:p w:rsidR="00A03EC5" w:rsidRPr="00C94936" w:rsidRDefault="00A03EC5" w:rsidP="00A03EC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</w:rPr>
        <w:t>Ligjin nr.43/2016, “Për Marrëveshjet Ndërkombëtare në Republikën e Shqipërisë”;</w:t>
      </w:r>
    </w:p>
    <w:p w:rsidR="00A03EC5" w:rsidRDefault="00A03EC5" w:rsidP="00A03EC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</w:rPr>
        <w:t xml:space="preserve">Rregullorja (BE) 2016/679 e Parlamentit Evropian dhe e Këshillit e datës 27 prill 2016 “Mbi mbrojtjen e personave fizikë në lidhje me përpunimin e të dhënave personale dhe për lëvizjen e lirë të këtyre të dhënave” , (GDPR) dhe akte të tjera ndërkombëtare në të dy fushat e përgjegjësisë ( konsultohet faqja zyrtare </w:t>
      </w:r>
      <w:hyperlink r:id="rId8" w:history="1">
        <w:r w:rsidRPr="00C94936">
          <w:rPr>
            <w:rStyle w:val="Hyperlink"/>
            <w:rFonts w:ascii="Times New Roman" w:hAnsi="Times New Roman"/>
            <w:sz w:val="24"/>
            <w:szCs w:val="24"/>
          </w:rPr>
          <w:t>www.idp.al</w:t>
        </w:r>
      </w:hyperlink>
      <w:r w:rsidRPr="00C94936">
        <w:rPr>
          <w:rFonts w:ascii="Times New Roman" w:hAnsi="Times New Roman"/>
          <w:sz w:val="24"/>
          <w:szCs w:val="24"/>
        </w:rPr>
        <w:t xml:space="preserve">) </w:t>
      </w:r>
    </w:p>
    <w:p w:rsidR="00A03EC5" w:rsidRDefault="00A03EC5" w:rsidP="00A03EC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 mbi Ligjin nr. 8137/1996 “Për ratifikimin e Konventës Evropiane për mbrojtjen e të drejtave të njeriut dhe lirive themelore”, i ndryshuar</w:t>
      </w:r>
    </w:p>
    <w:p w:rsidR="00A03EC5" w:rsidRPr="00EB6171" w:rsidRDefault="00A03EC5" w:rsidP="00A03EC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 mbi Ligjin nr. 45/2022</w:t>
      </w:r>
      <w:r w:rsidRPr="00E57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Për ratifikimin e Konventës  të Këshillit të Europës “Për aksesin në dokumentet zyrtare”</w:t>
      </w:r>
    </w:p>
    <w:p w:rsidR="00A03EC5" w:rsidRDefault="00A03EC5" w:rsidP="00A03EC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 mbi Ligjin nr. 45/2022</w:t>
      </w:r>
      <w:r w:rsidRPr="00E57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Për ratifikimin e Konventës  të Këshillit të Europës “Për aksesin në dokumentet zyrtare”</w:t>
      </w:r>
    </w:p>
    <w:p w:rsidR="00A03EC5" w:rsidRPr="00EB6171" w:rsidRDefault="00A03EC5" w:rsidP="00A03EC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Çdo akt tjetër ligjor e nënligjor  që lidhet me fushën e përgjegjësisë që ka institucioni </w:t>
      </w:r>
      <w:r w:rsidRPr="009250EB">
        <w:rPr>
          <w:rFonts w:ascii="Times New Roman" w:hAnsi="Times New Roman"/>
          <w:i/>
          <w:sz w:val="24"/>
          <w:szCs w:val="24"/>
          <w:lang w:val="nl-NL"/>
        </w:rPr>
        <w:t xml:space="preserve">  </w:t>
      </w:r>
    </w:p>
    <w:p w:rsidR="00A03EC5" w:rsidRPr="00CD1F9F" w:rsidRDefault="00A03EC5" w:rsidP="00A03EC5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A03EC5" w:rsidRPr="002B5D63" w:rsidTr="0031770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A03EC5" w:rsidRPr="002B5D63" w:rsidRDefault="00A03EC5" w:rsidP="0031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03EC5" w:rsidRPr="002B5D63" w:rsidRDefault="00A03EC5" w:rsidP="00317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A03EC5" w:rsidRPr="002B5D63" w:rsidRDefault="00A03EC5" w:rsidP="00A03EC5">
      <w:pPr>
        <w:jc w:val="both"/>
        <w:rPr>
          <w:rFonts w:ascii="Times New Roman" w:hAnsi="Times New Roman"/>
          <w:b/>
          <w:sz w:val="24"/>
          <w:szCs w:val="24"/>
        </w:rPr>
      </w:pPr>
    </w:p>
    <w:p w:rsidR="00A03EC5" w:rsidRPr="007432BE" w:rsidRDefault="00A03EC5" w:rsidP="00A03EC5">
      <w:pPr>
        <w:jc w:val="both"/>
        <w:rPr>
          <w:rFonts w:ascii="Times New Roman" w:hAnsi="Times New Roman"/>
          <w:b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:rsidR="00A03EC5" w:rsidRPr="007432BE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Kandidat</w:t>
      </w:r>
      <w:r>
        <w:rPr>
          <w:rFonts w:ascii="Times New Roman" w:hAnsi="Times New Roman"/>
          <w:sz w:val="24"/>
          <w:szCs w:val="24"/>
        </w:rPr>
        <w:t>ë</w:t>
      </w:r>
      <w:r w:rsidRPr="007432BE">
        <w:rPr>
          <w:rFonts w:ascii="Times New Roman" w:hAnsi="Times New Roman"/>
          <w:sz w:val="24"/>
          <w:szCs w:val="24"/>
        </w:rPr>
        <w:t xml:space="preserve">t do të vlerësohen nga Komiteti i Pranimit për Levizje Paralele (KPLP) i ngritur në KDIMDP, nëpërmjet dokumentacionit të dorëzuar dhe intervistës së strukturuar me gojë. Totali i pikëve të vlerësimit të kandidateve është 100 pikë, të cilat ndahen përkatësisht: </w:t>
      </w:r>
    </w:p>
    <w:p w:rsidR="00A03EC5" w:rsidRPr="007432BE" w:rsidRDefault="00A03EC5" w:rsidP="00A03EC5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t>Kandidatët do të vlerësohen për përvojën</w:t>
      </w:r>
      <w:r w:rsidRPr="007432BE">
        <w:rPr>
          <w:rFonts w:ascii="Times New Roman" w:hAnsi="Times New Roman"/>
          <w:sz w:val="24"/>
          <w:szCs w:val="24"/>
        </w:rPr>
        <w:t xml:space="preserve">, trajnimet apo kualifikimet e lidhura me fushën, si dhe çertifikimin pozitiv ose për vlerësimet e rezultateve individale në punë në rastet kur procesi i çertifikimit nuk është kryer. Totali i pikëve për këtë vlerësim është 40 pikë. </w:t>
      </w:r>
    </w:p>
    <w:p w:rsidR="00A03EC5" w:rsidRPr="007432BE" w:rsidRDefault="00A03EC5" w:rsidP="00A03EC5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A03EC5" w:rsidRPr="007432BE" w:rsidRDefault="00A03EC5" w:rsidP="00A03EC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A03EC5" w:rsidRPr="007432BE" w:rsidRDefault="00A03EC5" w:rsidP="00A03EC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A03EC5" w:rsidRPr="007432BE" w:rsidRDefault="00A03EC5" w:rsidP="00A03EC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Eksperiencën e tyre të mëparshme;</w:t>
      </w:r>
    </w:p>
    <w:p w:rsidR="00A03EC5" w:rsidRPr="007432BE" w:rsidRDefault="00A03EC5" w:rsidP="00A03EC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A03EC5" w:rsidRPr="007432BE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lastRenderedPageBreak/>
        <w:t>Totali i pikëve për këtë vlerësim është 60 pikë.</w:t>
      </w:r>
    </w:p>
    <w:p w:rsidR="00A03EC5" w:rsidRPr="00EB6171" w:rsidRDefault="00A03EC5" w:rsidP="00A03EC5">
      <w:p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7432BE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27.03.2015,“</w:t>
      </w:r>
      <w:r w:rsidRPr="007432BE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7432BE">
        <w:rPr>
          <w:rFonts w:ascii="Times New Roman" w:hAnsi="Times New Roman"/>
          <w:sz w:val="24"/>
          <w:szCs w:val="24"/>
        </w:rPr>
        <w:t xml:space="preserve">”, të Departamentit të Administratës Publike </w:t>
      </w:r>
      <w:hyperlink r:id="rId9" w:history="1">
        <w:r w:rsidRPr="007432B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www.dap.gov.al</w:t>
        </w:r>
      </w:hyperlink>
      <w:r w:rsidRPr="007432BE">
        <w:rPr>
          <w:rFonts w:ascii="Times New Roman" w:hAnsi="Times New Roman"/>
          <w:sz w:val="24"/>
          <w:szCs w:val="24"/>
        </w:rPr>
        <w:t>.</w:t>
      </w:r>
    </w:p>
    <w:p w:rsidR="00A03EC5" w:rsidRPr="007432BE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Komisioni në përfundim të vlerësimit, njofton individualisht kandidatët që kanë konkuruar për rezultatin e tyre. Kandidatët kanë të drejtë të bëjnë ankim me shkrim në Komisionin e Brendshëm për Lëvizjen paralele për rezultatin e vlerësimit, brenda 3(tre) ditëve kalendarike nga data e njoftimit individual mbi rezultatin. Ankuesi merr përgjigje brenda 3(tre) ditëve kalendarike, nga data e përfundimit të afatit të ankimit. Komisioni brenda 24 (njëzetë e katër) orëve pas përfundimit të procedurave të ankimit, përzgjedh kandidatin, i cili renditet i pari ndër kandidatët që kanë marrë të paktën 70 pikë</w:t>
      </w:r>
    </w:p>
    <w:p w:rsidR="00A03EC5" w:rsidRPr="002B5D63" w:rsidRDefault="00A03EC5" w:rsidP="00A03EC5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A03EC5" w:rsidRPr="002B5D63" w:rsidTr="0031770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A03EC5" w:rsidRPr="002B5D63" w:rsidRDefault="00A03EC5" w:rsidP="0031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03EC5" w:rsidRPr="002B5D63" w:rsidRDefault="00A03EC5" w:rsidP="00317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A03EC5" w:rsidRPr="002B5D63" w:rsidRDefault="00A03EC5" w:rsidP="00A03EC5">
      <w:pPr>
        <w:jc w:val="both"/>
        <w:rPr>
          <w:rFonts w:ascii="Times New Roman" w:hAnsi="Times New Roman"/>
          <w:sz w:val="24"/>
          <w:szCs w:val="24"/>
        </w:rPr>
      </w:pPr>
    </w:p>
    <w:p w:rsidR="00A03EC5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452AF3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Njësia Përgjegjëse e Zyrës së </w:t>
      </w:r>
      <w:r w:rsidRPr="00050B74">
        <w:rPr>
          <w:rFonts w:ascii="Times New Roman" w:hAnsi="Times New Roman"/>
          <w:sz w:val="24"/>
          <w:szCs w:val="24"/>
          <w:lang w:val="sq-AL"/>
        </w:rPr>
        <w:t>Komisioneri</w:t>
      </w:r>
      <w:r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050B7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50B74">
        <w:rPr>
          <w:rFonts w:ascii="Times New Roman" w:hAnsi="Times New Roman"/>
          <w:sz w:val="24"/>
          <w:szCs w:val="24"/>
        </w:rPr>
        <w:t>për të Dre</w:t>
      </w:r>
      <w:r>
        <w:rPr>
          <w:rFonts w:ascii="Times New Roman" w:hAnsi="Times New Roman"/>
          <w:sz w:val="24"/>
          <w:szCs w:val="24"/>
        </w:rPr>
        <w:t>jtën e Informimit dhe Mbrojtjen e të Dhënave P</w:t>
      </w:r>
      <w:r w:rsidRPr="00050B74">
        <w:rPr>
          <w:rFonts w:ascii="Times New Roman" w:hAnsi="Times New Roman"/>
          <w:sz w:val="24"/>
          <w:szCs w:val="24"/>
        </w:rPr>
        <w:t>ersonale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AF3">
        <w:rPr>
          <w:rFonts w:ascii="Times New Roman" w:hAnsi="Times New Roman"/>
          <w:sz w:val="24"/>
          <w:szCs w:val="24"/>
        </w:rPr>
        <w:t>do të shpallë fituesin në portalin “S</w:t>
      </w:r>
      <w:r>
        <w:rPr>
          <w:rFonts w:ascii="Times New Roman" w:hAnsi="Times New Roman"/>
          <w:sz w:val="24"/>
          <w:szCs w:val="24"/>
        </w:rPr>
        <w:t xml:space="preserve">hërbimi Kombëtar i Punësimit/AKPA”. </w:t>
      </w:r>
      <w:r w:rsidRPr="00452AF3">
        <w:rPr>
          <w:rFonts w:ascii="Times New Roman" w:hAnsi="Times New Roman"/>
          <w:sz w:val="24"/>
          <w:szCs w:val="24"/>
        </w:rPr>
        <w:t>Të gjithë kan</w:t>
      </w:r>
      <w:r>
        <w:rPr>
          <w:rFonts w:ascii="Times New Roman" w:hAnsi="Times New Roman"/>
          <w:sz w:val="24"/>
          <w:szCs w:val="24"/>
        </w:rPr>
        <w:t>didatët pjesëmarrës në këtë procedurë</w:t>
      </w:r>
      <w:r w:rsidRPr="00452AF3">
        <w:rPr>
          <w:rFonts w:ascii="Times New Roman" w:hAnsi="Times New Roman"/>
          <w:sz w:val="24"/>
          <w:szCs w:val="24"/>
        </w:rPr>
        <w:t xml:space="preserve"> do të njoftohen në mënyrë elektronike për datën e</w:t>
      </w:r>
      <w:r>
        <w:rPr>
          <w:rFonts w:ascii="Times New Roman" w:hAnsi="Times New Roman"/>
          <w:sz w:val="24"/>
          <w:szCs w:val="24"/>
        </w:rPr>
        <w:t xml:space="preserve"> saktë të shpalljes së fituesit</w:t>
      </w:r>
    </w:p>
    <w:p w:rsidR="00A03EC5" w:rsidRPr="002B5D63" w:rsidRDefault="00A03EC5" w:rsidP="00A03EC5">
      <w:pPr>
        <w:pBdr>
          <w:bottom w:val="single" w:sz="8" w:space="1" w:color="C00000"/>
        </w:pBdr>
        <w:jc w:val="both"/>
        <w:rPr>
          <w:rFonts w:ascii="Times New Roman" w:hAnsi="Times New Roman"/>
          <w:color w:val="C00000"/>
          <w:sz w:val="24"/>
          <w:szCs w:val="24"/>
        </w:rPr>
      </w:pPr>
      <w:r w:rsidRPr="002B5D63">
        <w:rPr>
          <w:rFonts w:ascii="Times New Roman" w:hAnsi="Times New Roman"/>
          <w:b/>
          <w:color w:val="0D0D0D" w:themeColor="text1" w:themeTint="F2"/>
          <w:sz w:val="24"/>
          <w:szCs w:val="24"/>
        </w:rPr>
        <w:t>2-</w:t>
      </w:r>
      <w:r w:rsidRPr="002B5D6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2B5D63">
        <w:rPr>
          <w:rFonts w:ascii="Times New Roman" w:hAnsi="Times New Roman"/>
          <w:b/>
          <w:sz w:val="24"/>
          <w:szCs w:val="24"/>
        </w:rPr>
        <w:t xml:space="preserve">NGRITJE NË DETYRË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A03EC5" w:rsidRPr="002B5D63" w:rsidTr="00317706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:rsidR="00A03EC5" w:rsidRPr="00D03A28" w:rsidRDefault="00A03EC5" w:rsidP="0031770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Vetëm në rast se në përfundim të procedurës së lëvizjes paralele, rezulton se ende është pozicion vakant, ai është i vlefshëm për konkurrimin nëpërmjet procedurës së ngritjes në detyrë dhe/ose pranim nga jashte sherbimit civil.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A03EC5" w:rsidRPr="00D03A28" w:rsidRDefault="00A03EC5" w:rsidP="0031770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Këtë informacion do ta merrni në faqen e KDIMDP-së, pas datës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28.06.2024</w:t>
            </w:r>
          </w:p>
          <w:p w:rsidR="00A03EC5" w:rsidRPr="002B5D63" w:rsidRDefault="00A03EC5" w:rsidP="00317706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A03EC5" w:rsidRPr="002B5D63" w:rsidRDefault="00A03EC5" w:rsidP="00A03EC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3EC5" w:rsidRPr="00A0451C" w:rsidRDefault="00A03EC5" w:rsidP="00A03EC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0451C">
        <w:rPr>
          <w:rFonts w:ascii="Times New Roman" w:hAnsi="Times New Roman"/>
          <w:b/>
          <w:i/>
          <w:sz w:val="24"/>
          <w:szCs w:val="24"/>
        </w:rPr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</w:t>
      </w:r>
      <w:r>
        <w:rPr>
          <w:rFonts w:ascii="Times New Roman" w:hAnsi="Times New Roman"/>
          <w:b/>
          <w:i/>
          <w:sz w:val="24"/>
          <w:szCs w:val="24"/>
        </w:rPr>
        <w:t>lire dhe /ose kandidate të tjerë nga jashtë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A03EC5" w:rsidRPr="002B5D63" w:rsidTr="0031770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A03EC5" w:rsidRPr="002B5D63" w:rsidRDefault="00A03EC5" w:rsidP="0031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03EC5" w:rsidRPr="002B5D63" w:rsidRDefault="00A03EC5" w:rsidP="00317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DHE/ OSE NGA JASHTË SHËRBIMIT CIVIL KRITERET E VEÇANTA</w:t>
            </w:r>
          </w:p>
        </w:tc>
      </w:tr>
    </w:tbl>
    <w:p w:rsidR="00A03EC5" w:rsidRPr="002B5D63" w:rsidRDefault="00A03EC5" w:rsidP="00A03EC5">
      <w:pPr>
        <w:jc w:val="both"/>
        <w:rPr>
          <w:rFonts w:ascii="Times New Roman" w:hAnsi="Times New Roman"/>
          <w:sz w:val="24"/>
          <w:szCs w:val="24"/>
        </w:rPr>
      </w:pPr>
    </w:p>
    <w:p w:rsidR="00A03EC5" w:rsidRPr="002B5D63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 xml:space="preserve">Kushtet që duhet të plotësojë kandidati në procedurën e ngritjes në detyrë janë: </w:t>
      </w:r>
    </w:p>
    <w:p w:rsidR="00A03EC5" w:rsidRPr="00272546" w:rsidRDefault="00A03EC5" w:rsidP="00A03EC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72546">
        <w:rPr>
          <w:rFonts w:ascii="Times New Roman" w:hAnsi="Times New Roman"/>
          <w:color w:val="000000" w:themeColor="text1"/>
          <w:sz w:val="24"/>
          <w:szCs w:val="24"/>
        </w:rPr>
        <w:t xml:space="preserve">Të jetë nëpunës civil i konfirmuar, </w:t>
      </w:r>
      <w:r w:rsidRPr="002725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në kategorinë IV-1, IV-2 ; </w:t>
      </w:r>
    </w:p>
    <w:p w:rsidR="00A03EC5" w:rsidRPr="00272546" w:rsidRDefault="00A03EC5" w:rsidP="00A03EC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272546">
        <w:rPr>
          <w:rFonts w:ascii="Times New Roman" w:hAnsi="Times New Roman"/>
          <w:sz w:val="24"/>
          <w:szCs w:val="24"/>
        </w:rPr>
        <w:t xml:space="preserve">Të mos ketë masë disiplinore në fuqi; </w:t>
      </w:r>
    </w:p>
    <w:p w:rsidR="00A03EC5" w:rsidRPr="00764302" w:rsidRDefault="00A03EC5" w:rsidP="00A03EC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 xml:space="preserve"> Të ketë të paktën vlerësimin e fundit “mirë” apo “shumë mirë”.</w:t>
      </w:r>
    </w:p>
    <w:p w:rsidR="00A03EC5" w:rsidRPr="002B5D63" w:rsidRDefault="00A03EC5" w:rsidP="00A03EC5">
      <w:pPr>
        <w:jc w:val="both"/>
        <w:rPr>
          <w:rFonts w:ascii="Times New Roman" w:hAnsi="Times New Roman"/>
          <w:b/>
          <w:sz w:val="24"/>
          <w:szCs w:val="24"/>
        </w:rPr>
      </w:pPr>
      <w:r w:rsidRPr="002B5D63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:rsidR="00A03EC5" w:rsidRPr="004552AD" w:rsidRDefault="00A03EC5" w:rsidP="00A03EC5">
      <w:pPr>
        <w:jc w:val="both"/>
        <w:rPr>
          <w:rFonts w:ascii="Times New Roman" w:hAnsi="Times New Roman"/>
          <w:b/>
          <w:sz w:val="24"/>
          <w:szCs w:val="24"/>
        </w:rPr>
      </w:pPr>
      <w:r w:rsidRPr="004552AD">
        <w:rPr>
          <w:rFonts w:ascii="Times New Roman" w:hAnsi="Times New Roman"/>
          <w:b/>
          <w:sz w:val="24"/>
          <w:szCs w:val="24"/>
        </w:rPr>
        <w:t xml:space="preserve">Arsimimi </w:t>
      </w:r>
    </w:p>
    <w:p w:rsidR="00A03EC5" w:rsidRPr="00EB6171" w:rsidRDefault="00A03EC5" w:rsidP="00A03EC5">
      <w:pPr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A36D29">
        <w:rPr>
          <w:rFonts w:ascii="Times New Roman" w:hAnsi="Times New Roman"/>
          <w:spacing w:val="-3"/>
          <w:sz w:val="24"/>
          <w:szCs w:val="24"/>
          <w:lang w:val="sq-AL"/>
        </w:rPr>
        <w:t>-</w:t>
      </w:r>
      <w:r w:rsidRPr="00BE6FE2">
        <w:rPr>
          <w:rFonts w:ascii="Times New Roman" w:hAnsi="Times New Roman"/>
          <w:spacing w:val="-3"/>
          <w:sz w:val="24"/>
          <w:szCs w:val="24"/>
          <w:lang w:val="sq-AL"/>
        </w:rPr>
        <w:t xml:space="preserve">-Të zotërojnë një diplomë të nivelit “Master Shkencor” </w:t>
      </w:r>
      <w:r w:rsidRPr="00BE6FE2">
        <w:rPr>
          <w:rFonts w:ascii="Times New Roman" w:hAnsi="Times New Roman"/>
          <w:sz w:val="24"/>
          <w:szCs w:val="24"/>
        </w:rPr>
        <w:t xml:space="preserve">i nivelit të dytë (DND) </w:t>
      </w:r>
      <w:r w:rsidRPr="00BE6FE2">
        <w:rPr>
          <w:rFonts w:ascii="Times New Roman" w:hAnsi="Times New Roman"/>
          <w:spacing w:val="-3"/>
          <w:sz w:val="24"/>
          <w:szCs w:val="24"/>
          <w:lang w:val="sq-AL"/>
        </w:rPr>
        <w:t>në Marrëdhënie Ndërkombëtare/</w:t>
      </w:r>
      <w:r w:rsidRPr="00BE6FE2">
        <w:rPr>
          <w:rFonts w:ascii="Times New Roman" w:hAnsi="Times New Roman"/>
          <w:color w:val="0D0D0D"/>
          <w:spacing w:val="-3"/>
          <w:sz w:val="24"/>
          <w:szCs w:val="24"/>
          <w:lang w:val="sq-AL"/>
        </w:rPr>
        <w:t xml:space="preserve"> Fakulteti i gjuhëve të huaja/</w:t>
      </w:r>
      <w:r w:rsidRPr="00BE6FE2">
        <w:rPr>
          <w:rFonts w:ascii="Times New Roman" w:hAnsi="Times New Roman"/>
          <w:sz w:val="24"/>
          <w:szCs w:val="24"/>
        </w:rPr>
        <w:t xml:space="preserve"> </w:t>
      </w:r>
      <w:r w:rsidRPr="00BE6FE2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Pr="00BE6FE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ku diploma e nivelit “Bachelor” duhet të jetë në</w:t>
      </w:r>
      <w:r w:rsidR="00BC1DF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të njëtën fush</w:t>
      </w:r>
      <w:r w:rsidRPr="00BE6FE2">
        <w:rPr>
          <w:rFonts w:ascii="Times New Roman" w:hAnsi="Times New Roman"/>
          <w:color w:val="0D0D0D" w:themeColor="text1" w:themeTint="F2"/>
          <w:sz w:val="24"/>
          <w:szCs w:val="24"/>
        </w:rPr>
        <w:t>ë</w:t>
      </w:r>
      <w:r w:rsidR="00BC1DF4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BE6FE2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r w:rsidRPr="00BE6FE2">
        <w:rPr>
          <w:rFonts w:ascii="Times New Roman" w:hAnsi="Times New Roman"/>
          <w:i/>
          <w:color w:val="0D0D0D" w:themeColor="text1" w:themeTint="F2"/>
          <w:sz w:val="24"/>
          <w:szCs w:val="24"/>
        </w:rPr>
        <w:t>Diplomat të cilat janë marrë jashtë vendit, duhet të jenë të njohura paraprakisht pranë institucionit përgjegjës për njehsimin e diplomave sipas legjislacionit në fuqi)</w:t>
      </w:r>
    </w:p>
    <w:p w:rsidR="00A03EC5" w:rsidRPr="007432BE" w:rsidRDefault="00A03EC5" w:rsidP="00A03EC5">
      <w:pPr>
        <w:pStyle w:val="ListParagraph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Përvoja </w:t>
      </w:r>
    </w:p>
    <w:p w:rsidR="00A03EC5" w:rsidRPr="00EB6171" w:rsidRDefault="00A03EC5" w:rsidP="00A03EC5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Të kenë përvoje pune mbi 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3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dy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)  vite në administratën shtetërore dhe/ose institucione të pavarura, në nivelit egzekutiv -  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Përbën avantazh eksperienca e punës  </w:t>
      </w:r>
      <w:r w:rsidRPr="007432BE">
        <w:rPr>
          <w:rFonts w:ascii="Times New Roman" w:hAnsi="Times New Roman"/>
          <w:color w:val="0D0D0D" w:themeColor="text1" w:themeTint="F2"/>
          <w:spacing w:val="-3"/>
          <w:sz w:val="24"/>
          <w:szCs w:val="24"/>
        </w:rPr>
        <w:t>në të njëj</w:t>
      </w:r>
      <w:r>
        <w:rPr>
          <w:rFonts w:ascii="Times New Roman" w:hAnsi="Times New Roman"/>
          <w:color w:val="0D0D0D" w:themeColor="text1" w:themeTint="F2"/>
          <w:spacing w:val="-3"/>
          <w:sz w:val="24"/>
          <w:szCs w:val="24"/>
        </w:rPr>
        <w:t xml:space="preserve">tin pozicion, me atë të kërkuar, </w:t>
      </w:r>
      <w:r w:rsidRPr="00EB61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në nivelin parardhës </w:t>
      </w:r>
      <w:r w:rsidRPr="00EB6171">
        <w:rPr>
          <w:rFonts w:ascii="Times New Roman" w:hAnsi="Times New Roman"/>
          <w:color w:val="0D0D0D" w:themeColor="text1" w:themeTint="F2"/>
          <w:sz w:val="24"/>
          <w:szCs w:val="24"/>
        </w:rPr>
        <w:t xml:space="preserve">dhe/ose institucione të pavarura. </w:t>
      </w:r>
      <w:r w:rsidRPr="00EB6171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Përbën avantazh eksperienca e punës por edhe formimi profesional në fushën e integrimit dhe projekteve Europiane.  </w:t>
      </w:r>
      <w:r w:rsidRPr="00EB6171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A03EC5" w:rsidRPr="004A7FC7" w:rsidRDefault="00A03EC5" w:rsidP="00A03EC5">
      <w:pPr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7FC7">
        <w:rPr>
          <w:rFonts w:ascii="Times New Roman" w:hAnsi="Times New Roman"/>
          <w:b/>
          <w:spacing w:val="-3"/>
          <w:sz w:val="24"/>
          <w:szCs w:val="24"/>
        </w:rPr>
        <w:t xml:space="preserve">       Tjetër </w:t>
      </w:r>
    </w:p>
    <w:p w:rsidR="00A03EC5" w:rsidRDefault="00A03EC5" w:rsidP="00A03EC5">
      <w:pPr>
        <w:pStyle w:val="ListParagraph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A7FC7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grup.</w:t>
      </w:r>
    </w:p>
    <w:p w:rsidR="00A03EC5" w:rsidRPr="0064529E" w:rsidRDefault="00A03EC5" w:rsidP="00A03EC5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A7FC7">
        <w:rPr>
          <w:rFonts w:ascii="Times New Roman" w:hAnsi="Times New Roman"/>
          <w:sz w:val="24"/>
          <w:szCs w:val="24"/>
        </w:rPr>
        <w:t>Të zotërojnë gjuhën angleze. Përparës</w:t>
      </w:r>
      <w:r>
        <w:rPr>
          <w:rFonts w:ascii="Times New Roman" w:hAnsi="Times New Roman"/>
          <w:sz w:val="24"/>
          <w:szCs w:val="24"/>
        </w:rPr>
        <w:t xml:space="preserve">i ka një gjuhë e dytë e BE-së ( frengjisht, italisht </w:t>
      </w:r>
      <w:r w:rsidRPr="004A7FC7">
        <w:rPr>
          <w:rFonts w:ascii="Times New Roman" w:hAnsi="Times New Roman"/>
          <w:sz w:val="24"/>
          <w:szCs w:val="24"/>
        </w:rPr>
        <w:t>) .</w:t>
      </w:r>
    </w:p>
    <w:p w:rsidR="00A03EC5" w:rsidRPr="002B5D63" w:rsidRDefault="00A03EC5" w:rsidP="00A03E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A03EC5" w:rsidRPr="002B5D63" w:rsidTr="0031770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A03EC5" w:rsidRPr="002B5D63" w:rsidRDefault="00A03EC5" w:rsidP="0031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03EC5" w:rsidRPr="002B5D63" w:rsidRDefault="00A03EC5" w:rsidP="00317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A03EC5" w:rsidRPr="002B5D63" w:rsidRDefault="00A03EC5" w:rsidP="00A03EC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A03EC5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545923"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A03EC5" w:rsidRPr="00F3371A" w:rsidRDefault="00A03EC5" w:rsidP="00A03EC5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F3371A">
        <w:rPr>
          <w:rFonts w:ascii="Times New Roman" w:hAnsi="Times New Roman"/>
          <w:sz w:val="24"/>
          <w:szCs w:val="24"/>
        </w:rPr>
        <w:t xml:space="preserve">a) Jetëshkrim </w:t>
      </w:r>
      <w:r>
        <w:rPr>
          <w:rFonts w:ascii="Times New Roman" w:hAnsi="Times New Roman"/>
          <w:sz w:val="24"/>
          <w:szCs w:val="24"/>
        </w:rPr>
        <w:t>;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b) Fotokopje të diplomës (përfshirë edhe diplomën Bachelor)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923">
        <w:rPr>
          <w:rFonts w:ascii="Times New Roman" w:hAnsi="Times New Roman"/>
          <w:sz w:val="24"/>
          <w:szCs w:val="24"/>
        </w:rPr>
        <w:t>dhe listës së notave;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71A">
        <w:rPr>
          <w:rFonts w:ascii="Times New Roman" w:hAnsi="Times New Roman"/>
          <w:sz w:val="24"/>
          <w:szCs w:val="24"/>
        </w:rPr>
        <w:t xml:space="preserve"> Për diplomat e marra jashtë Republikës së Shqipërisë, të përcillet njehsimi nga Ministria e Arsimit, Sportit dhe Rinisë;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c) Fotokopje të librezës së punës (të gjithë faqet që vërtetojnë eksperiencën në punë);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ç)  Fotokopje të letërnjoftimit (ID);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lastRenderedPageBreak/>
        <w:t>d)  Vërtetim të gjendjes shëndetësore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dh) Vetëdeklarim të gjendjes gjyqësore;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e)   Letër motivimi</w:t>
      </w:r>
      <w:r>
        <w:rPr>
          <w:rFonts w:ascii="Times New Roman" w:hAnsi="Times New Roman"/>
          <w:sz w:val="24"/>
          <w:szCs w:val="24"/>
        </w:rPr>
        <w:t>/vlerësimi</w:t>
      </w:r>
      <w:r w:rsidRPr="00F3371A">
        <w:rPr>
          <w:rFonts w:ascii="Times New Roman" w:hAnsi="Times New Roman"/>
          <w:sz w:val="24"/>
          <w:szCs w:val="24"/>
        </w:rPr>
        <w:t xml:space="preserve"> për aplikim në vendin </w:t>
      </w:r>
      <w:r>
        <w:rPr>
          <w:rFonts w:ascii="Times New Roman" w:hAnsi="Times New Roman"/>
          <w:sz w:val="24"/>
          <w:szCs w:val="24"/>
        </w:rPr>
        <w:t xml:space="preserve">vakant  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f)  </w:t>
      </w:r>
      <w:r w:rsidRPr="00F3371A">
        <w:rPr>
          <w:rFonts w:ascii="Times New Roman" w:hAnsi="Times New Roman"/>
          <w:sz w:val="24"/>
          <w:szCs w:val="24"/>
          <w:lang w:val="sq-AL"/>
        </w:rPr>
        <w:t>Ç</w:t>
      </w:r>
      <w:r w:rsidRPr="00F3371A">
        <w:rPr>
          <w:rFonts w:ascii="Times New Roman" w:hAnsi="Times New Roman"/>
          <w:sz w:val="24"/>
          <w:szCs w:val="24"/>
        </w:rPr>
        <w:t xml:space="preserve">do dokumentacion tjetër që vërteton trajnimet, kualifikimet, arsimim shtesë, vlerësimet pozitive apo të tjera të përmendura në jetëshkrimin tuaj. 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g) Një numër kontakti dhe adresën e plotë të vendbanimit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3EC5" w:rsidRPr="00F3371A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h) Aktin e emërimit si nëpunës civil</w:t>
      </w:r>
      <w:r>
        <w:rPr>
          <w:rFonts w:ascii="Times New Roman" w:hAnsi="Times New Roman"/>
          <w:sz w:val="24"/>
          <w:szCs w:val="24"/>
        </w:rPr>
        <w:t xml:space="preserve"> (kur është në shërbimin civil)</w:t>
      </w:r>
    </w:p>
    <w:p w:rsidR="00A03EC5" w:rsidRPr="006B656B" w:rsidRDefault="00A03EC5" w:rsidP="00A03EC5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B20E9D">
        <w:rPr>
          <w:rFonts w:ascii="Times New Roman" w:hAnsi="Times New Roman"/>
          <w:sz w:val="24"/>
          <w:szCs w:val="24"/>
        </w:rPr>
        <w:t>i) Formulari i vetëdeklarimit për garantimin e integritetit të personave që zgjidhen, emërohen ose ushtrojnë funksione publike</w:t>
      </w:r>
      <w:r>
        <w:rPr>
          <w:rFonts w:ascii="Times New Roman" w:hAnsi="Times New Roman"/>
          <w:sz w:val="24"/>
          <w:szCs w:val="24"/>
        </w:rPr>
        <w:t xml:space="preserve">, të cilin e gjeni në faqen zyrtare të DAP-it , në linkun  </w:t>
      </w:r>
      <w:hyperlink r:id="rId10" w:history="1">
        <w:r w:rsidRPr="004F0D7B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http://www.dap.gov.al/legjislacioni/udhezime-manuale/104-formularin-ivetedeklarimit-per-garantimin-e-integritetit-te-personave-qe-zgjidhen-emerohen-oseushtrojne-funksione-publike</w:t>
        </w:r>
      </w:hyperlink>
    </w:p>
    <w:p w:rsidR="00A03EC5" w:rsidRPr="00DB74DD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D014ED">
        <w:rPr>
          <w:rFonts w:ascii="Times New Roman" w:hAnsi="Times New Roman"/>
          <w:b/>
          <w:sz w:val="24"/>
          <w:szCs w:val="24"/>
        </w:rPr>
        <w:t>Kushtet që duhet të plotësojë kandidati në procedurën e pranimit nga jasht</w:t>
      </w:r>
      <w:r>
        <w:rPr>
          <w:rFonts w:ascii="Times New Roman" w:hAnsi="Times New Roman"/>
          <w:b/>
          <w:sz w:val="24"/>
          <w:szCs w:val="24"/>
        </w:rPr>
        <w:t>ë</w:t>
      </w:r>
      <w:r w:rsidRPr="00D014ED">
        <w:rPr>
          <w:rFonts w:ascii="Times New Roman" w:hAnsi="Times New Roman"/>
          <w:b/>
          <w:sz w:val="24"/>
          <w:szCs w:val="24"/>
        </w:rPr>
        <w:t xml:space="preserve"> sh</w:t>
      </w:r>
      <w:r>
        <w:rPr>
          <w:rFonts w:ascii="Times New Roman" w:hAnsi="Times New Roman"/>
          <w:b/>
          <w:sz w:val="24"/>
          <w:szCs w:val="24"/>
        </w:rPr>
        <w:t>ë</w:t>
      </w:r>
      <w:r w:rsidRPr="00D014ED">
        <w:rPr>
          <w:rFonts w:ascii="Times New Roman" w:hAnsi="Times New Roman"/>
          <w:b/>
          <w:sz w:val="24"/>
          <w:szCs w:val="24"/>
        </w:rPr>
        <w:t>rbimit civil  janë</w:t>
      </w:r>
      <w:r w:rsidRPr="00A969F3">
        <w:rPr>
          <w:rFonts w:ascii="Times New Roman" w:hAnsi="Times New Roman"/>
          <w:sz w:val="24"/>
          <w:szCs w:val="24"/>
        </w:rPr>
        <w:t xml:space="preserve">: </w:t>
      </w:r>
    </w:p>
    <w:p w:rsidR="00A03EC5" w:rsidRPr="002F653A" w:rsidRDefault="00A03EC5" w:rsidP="00A03E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a) </w:t>
      </w:r>
      <w:r w:rsidRPr="00F06C4A">
        <w:rPr>
          <w:rFonts w:ascii="Times New Roman" w:eastAsia="Times New Roman" w:hAnsi="Times New Roman"/>
          <w:sz w:val="24"/>
          <w:szCs w:val="24"/>
        </w:rPr>
        <w:t>Të plotësojnë kushtet e përgjithshme të pranimit në shërbimin civil, të përcaktuara në gërmat “a” deri në “dh” të nenin 21 të ligjit nr. 152/2013.</w:t>
      </w:r>
    </w:p>
    <w:p w:rsidR="00A03EC5" w:rsidRDefault="00A03EC5" w:rsidP="00A03EC5">
      <w:pPr>
        <w:jc w:val="both"/>
        <w:rPr>
          <w:rFonts w:ascii="Times New Roman" w:hAnsi="Times New Roman"/>
          <w:sz w:val="24"/>
          <w:szCs w:val="24"/>
        </w:rPr>
      </w:pPr>
    </w:p>
    <w:p w:rsidR="00A03EC5" w:rsidRPr="00B20E9D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Edhe për kandidatet nga jashtë shërbimit civil të dorëzojnë dokumentet e përshtatshme sipas pikave 2.1 dhe 2.2</w:t>
      </w: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71"/>
        <w:gridCol w:w="635"/>
        <w:gridCol w:w="8501"/>
        <w:gridCol w:w="312"/>
      </w:tblGrid>
      <w:tr w:rsidR="00A03EC5" w:rsidRPr="002B5D63" w:rsidTr="00317706">
        <w:trPr>
          <w:gridBefore w:val="1"/>
          <w:gridAfter w:val="1"/>
          <w:wBefore w:w="174" w:type="dxa"/>
          <w:wAfter w:w="320" w:type="dxa"/>
          <w:trHeight w:val="1335"/>
        </w:trPr>
        <w:tc>
          <w:tcPr>
            <w:tcW w:w="9315" w:type="dxa"/>
            <w:gridSpan w:val="2"/>
            <w:shd w:val="clear" w:color="auto" w:fill="FFFFCC"/>
            <w:vAlign w:val="center"/>
          </w:tcPr>
          <w:p w:rsidR="00A03EC5" w:rsidRPr="00737BFD" w:rsidRDefault="00A03EC5" w:rsidP="00317706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Të gjithë kandidatët që aplikojnë për procedurën e ngritjes në detyrë , do të informohen për fazat e mëtejshme të kësaj proçedurë: </w:t>
            </w:r>
          </w:p>
          <w:p w:rsidR="00A03EC5" w:rsidRPr="00737BFD" w:rsidRDefault="00A03EC5" w:rsidP="003177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për datën e daljes së rezultateve të verifikimit paraprak, </w:t>
            </w:r>
          </w:p>
          <w:p w:rsidR="00A03EC5" w:rsidRPr="00737BFD" w:rsidRDefault="00A03EC5" w:rsidP="003177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datën, vendin dhe orën ku do të zhvillohet konkurimi;</w:t>
            </w:r>
          </w:p>
          <w:p w:rsidR="00A03EC5" w:rsidRPr="00737BFD" w:rsidRDefault="00A03EC5" w:rsidP="0031770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mënyrën e vlerësimit të kandidatëve</w:t>
            </w:r>
            <w:r w:rsidRPr="00737BF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A03EC5" w:rsidRPr="002B5D63" w:rsidRDefault="00A03EC5" w:rsidP="00317706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939C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Për të marrë këtë informacion, kandidatët duhet të vizitojnë në mënyrë të vazhdueshme faqen e KDIMDP-së  duke filluar nga data</w:t>
            </w:r>
            <w:r w:rsidRPr="006B656B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28.06.2024</w:t>
            </w:r>
            <w:r w:rsidRPr="00A72F6F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99"/>
              </w:rPr>
              <w:t> </w:t>
            </w:r>
          </w:p>
        </w:tc>
      </w:tr>
      <w:tr w:rsidR="00A03EC5" w:rsidRPr="002B5D63" w:rsidTr="00317706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A03EC5" w:rsidRPr="002B5D63" w:rsidRDefault="00A03EC5" w:rsidP="0031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03EC5" w:rsidRPr="002B5D63" w:rsidRDefault="00A03EC5" w:rsidP="00317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A03EC5" w:rsidRPr="002B5D63" w:rsidRDefault="00A03EC5" w:rsidP="00A03EC5">
      <w:pPr>
        <w:jc w:val="both"/>
        <w:rPr>
          <w:rFonts w:ascii="Times New Roman" w:hAnsi="Times New Roman"/>
          <w:sz w:val="24"/>
          <w:szCs w:val="24"/>
        </w:rPr>
      </w:pPr>
    </w:p>
    <w:p w:rsidR="00A03EC5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71B6C">
        <w:rPr>
          <w:rFonts w:ascii="Times New Roman" w:hAnsi="Times New Roman"/>
          <w:sz w:val="24"/>
          <w:szCs w:val="24"/>
        </w:rPr>
        <w:t>jësia e menaxhimit të burimeve njerëzore</w:t>
      </w:r>
      <w:r>
        <w:rPr>
          <w:rFonts w:ascii="Times New Roman" w:hAnsi="Times New Roman"/>
          <w:sz w:val="24"/>
          <w:szCs w:val="24"/>
        </w:rPr>
        <w:t xml:space="preserve"> (Njësia përgjegjëse) </w:t>
      </w:r>
      <w:r w:rsidRPr="00271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271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Zyrës së </w:t>
      </w:r>
      <w:r w:rsidRPr="007B3F5C">
        <w:rPr>
          <w:rFonts w:ascii="Times New Roman" w:hAnsi="Times New Roman"/>
          <w:sz w:val="24"/>
          <w:szCs w:val="24"/>
        </w:rPr>
        <w:t>Komisioneri</w:t>
      </w:r>
      <w:r>
        <w:rPr>
          <w:rFonts w:ascii="Times New Roman" w:hAnsi="Times New Roman"/>
          <w:sz w:val="24"/>
          <w:szCs w:val="24"/>
        </w:rPr>
        <w:t>t</w:t>
      </w:r>
      <w:r w:rsidRPr="007B3F5C">
        <w:rPr>
          <w:rFonts w:ascii="Times New Roman" w:hAnsi="Times New Roman"/>
          <w:sz w:val="24"/>
          <w:szCs w:val="24"/>
        </w:rPr>
        <w:t xml:space="preserve"> për të Drejtën e Informimit dhe Mbrojtjen e të Dhënave Personale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271B6C">
        <w:rPr>
          <w:rFonts w:ascii="Times New Roman" w:hAnsi="Times New Roman"/>
          <w:sz w:val="24"/>
          <w:szCs w:val="24"/>
        </w:rPr>
        <w:t>ku ndodhet</w:t>
      </w:r>
      <w:r w:rsidRPr="00AD05D2">
        <w:rPr>
          <w:rFonts w:ascii="Times New Roman" w:hAnsi="Times New Roman"/>
          <w:sz w:val="24"/>
          <w:szCs w:val="24"/>
        </w:rPr>
        <w:t xml:space="preserve"> pozicioni për të cilin ju dëshironi të aplikoni</w:t>
      </w:r>
      <w:r>
        <w:rPr>
          <w:rFonts w:ascii="Times New Roman" w:hAnsi="Times New Roman"/>
          <w:sz w:val="24"/>
          <w:szCs w:val="24"/>
        </w:rPr>
        <w:t>,</w:t>
      </w:r>
      <w:r w:rsidRPr="00AD05D2">
        <w:rPr>
          <w:rFonts w:ascii="Times New Roman" w:hAnsi="Times New Roman"/>
          <w:sz w:val="24"/>
          <w:szCs w:val="24"/>
        </w:rPr>
        <w:t xml:space="preserve"> do të shpallë në portalin </w:t>
      </w:r>
      <w:r>
        <w:rPr>
          <w:rFonts w:ascii="Times New Roman" w:hAnsi="Times New Roman"/>
          <w:sz w:val="24"/>
          <w:szCs w:val="24"/>
        </w:rPr>
        <w:t>“Shërbimi Kombëtar i Punësimit/AKPA”,</w:t>
      </w:r>
      <w:r w:rsidRPr="00AD05D2">
        <w:rPr>
          <w:rFonts w:ascii="Times New Roman" w:hAnsi="Times New Roman"/>
          <w:sz w:val="24"/>
          <w:szCs w:val="24"/>
        </w:rPr>
        <w:t xml:space="preserve"> listën e kandidatëve që plotësojnë kushtet dhe kriteret e veçanta, si dhe datën, vendin dhe orën e saktë ku do të zhvillohet intervista. </w:t>
      </w:r>
    </w:p>
    <w:p w:rsidR="00A03EC5" w:rsidRPr="00452AF3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AD05D2">
        <w:rPr>
          <w:rFonts w:ascii="Times New Roman" w:hAnsi="Times New Roman"/>
          <w:sz w:val="24"/>
          <w:szCs w:val="24"/>
        </w:rPr>
        <w:lastRenderedPageBreak/>
        <w:t>Në të njëjtën datë kandidatët që nuk i plotësojnë kushtet dhe kriteret e veçanta do të njoftohen individualisht nga njësia e menaxhimit të burimeve njerëzore të institucionit</w:t>
      </w:r>
      <w:r>
        <w:rPr>
          <w:rFonts w:ascii="Times New Roman" w:hAnsi="Times New Roman"/>
          <w:sz w:val="24"/>
          <w:szCs w:val="24"/>
        </w:rPr>
        <w:t xml:space="preserve"> (Njësia përgjegjëse), </w:t>
      </w:r>
      <w:r w:rsidRPr="00271B6C">
        <w:rPr>
          <w:rFonts w:ascii="Times New Roman" w:hAnsi="Times New Roman"/>
          <w:sz w:val="24"/>
          <w:szCs w:val="24"/>
        </w:rPr>
        <w:t xml:space="preserve"> </w:t>
      </w:r>
      <w:r w:rsidRPr="00AD05D2">
        <w:rPr>
          <w:rFonts w:ascii="Times New Roman" w:hAnsi="Times New Roman"/>
          <w:sz w:val="24"/>
          <w:szCs w:val="24"/>
        </w:rPr>
        <w:t xml:space="preserve"> ku ndodhet pozicioni për të cilin ju dëshironi të aplikoni, </w:t>
      </w:r>
      <w:r w:rsidRPr="00AD05D2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AD05D2">
        <w:rPr>
          <w:rFonts w:ascii="Times New Roman" w:hAnsi="Times New Roman"/>
          <w:sz w:val="24"/>
          <w:szCs w:val="24"/>
        </w:rPr>
        <w:t xml:space="preserve">, për shkaqet e moskualifikimit. </w:t>
      </w:r>
      <w:r w:rsidRPr="00B77B08">
        <w:rPr>
          <w:rFonts w:ascii="Times New Roman" w:hAnsi="Times New Roman"/>
          <w:sz w:val="24"/>
          <w:szCs w:val="24"/>
        </w:rPr>
        <w:t>Ankesat nga kandidatët paraqiten në Njësinë Përgjegjëse, brenda 5 ditëve kalendarike nga shpallja e listës dhe ankuesi merr përgjigje brenda 5 ditëve kalendarike nga data e depozitimit të saj.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A03EC5" w:rsidRPr="002B5D63" w:rsidTr="00317706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A03EC5" w:rsidRPr="002B5D63" w:rsidRDefault="00A03EC5" w:rsidP="0031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03EC5" w:rsidRPr="002B5D63" w:rsidRDefault="00A03EC5" w:rsidP="00317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:rsidR="00A03EC5" w:rsidRPr="002B5D63" w:rsidRDefault="00A03EC5" w:rsidP="00A03EC5">
      <w:pPr>
        <w:jc w:val="both"/>
        <w:rPr>
          <w:rFonts w:ascii="Times New Roman" w:hAnsi="Times New Roman"/>
          <w:sz w:val="24"/>
          <w:szCs w:val="24"/>
        </w:rPr>
      </w:pPr>
    </w:p>
    <w:p w:rsidR="00A03EC5" w:rsidRPr="00883FC9" w:rsidRDefault="00A03EC5" w:rsidP="00A03EC5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883FC9">
        <w:rPr>
          <w:rFonts w:ascii="Times New Roman" w:hAnsi="Times New Roman"/>
          <w:sz w:val="24"/>
          <w:szCs w:val="24"/>
        </w:rPr>
        <w:t>Kandidatët do të vlerësohen në lidhje me:</w:t>
      </w:r>
    </w:p>
    <w:p w:rsidR="00A03EC5" w:rsidRPr="00C94936" w:rsidRDefault="00A03EC5" w:rsidP="00A03EC5">
      <w:pPr>
        <w:pStyle w:val="ListParagraph"/>
        <w:numPr>
          <w:ilvl w:val="0"/>
          <w:numId w:val="37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</w:rPr>
        <w:t xml:space="preserve">Njohuri mbi Kushtetutën e Republikës së Shqipërisë ; </w:t>
      </w:r>
    </w:p>
    <w:p w:rsidR="00A03EC5" w:rsidRPr="00C94936" w:rsidRDefault="00A03EC5" w:rsidP="00A03EC5">
      <w:pPr>
        <w:pStyle w:val="ListParagraph"/>
        <w:numPr>
          <w:ilvl w:val="0"/>
          <w:numId w:val="37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</w:rPr>
        <w:t>Njohuri mbi Ligjin Nr. 152/2013, “Për nëpunësin civil”, i ndryshuar, dhe aktet nënligjore dalë në zbatim të tij;</w:t>
      </w:r>
    </w:p>
    <w:p w:rsidR="00A03EC5" w:rsidRPr="00C94936" w:rsidRDefault="00A03EC5" w:rsidP="00A03EC5">
      <w:pPr>
        <w:pStyle w:val="ListParagraph"/>
        <w:numPr>
          <w:ilvl w:val="0"/>
          <w:numId w:val="37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</w:rPr>
        <w:t>Njohuri mbi Ligjin Nr.9887, datë 10.03.2008, “Për mbrojtjen e të dhënave personale”, i ndryshuar dhe aktet nënligjore dalë në zbatim të tij;</w:t>
      </w:r>
    </w:p>
    <w:p w:rsidR="00A03EC5" w:rsidRPr="00C94936" w:rsidRDefault="00A03EC5" w:rsidP="00A03EC5">
      <w:pPr>
        <w:pStyle w:val="ListParagraph"/>
        <w:numPr>
          <w:ilvl w:val="0"/>
          <w:numId w:val="37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  <w:lang w:val="sq-AL"/>
        </w:rPr>
        <w:t>Njohuri mbi Ligjin Nr. 119/2014, “Për të drejtën e informimit”</w:t>
      </w:r>
      <w:r>
        <w:rPr>
          <w:rFonts w:ascii="Times New Roman" w:hAnsi="Times New Roman"/>
          <w:sz w:val="24"/>
          <w:szCs w:val="24"/>
          <w:lang w:val="sq-AL"/>
        </w:rPr>
        <w:t>, i ndryshuar</w:t>
      </w:r>
      <w:r w:rsidRPr="00C94936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:rsidR="00A03EC5" w:rsidRPr="00C94936" w:rsidRDefault="00A03EC5" w:rsidP="00A03EC5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94936">
        <w:rPr>
          <w:rFonts w:ascii="Times New Roman" w:eastAsia="Times New Roman" w:hAnsi="Times New Roman"/>
          <w:sz w:val="24"/>
          <w:szCs w:val="24"/>
        </w:rPr>
        <w:t xml:space="preserve">Njohuri mbi </w:t>
      </w:r>
      <w:r w:rsidRPr="00C94936">
        <w:rPr>
          <w:rFonts w:ascii="Times New Roman" w:hAnsi="Times New Roman"/>
          <w:sz w:val="24"/>
          <w:szCs w:val="24"/>
          <w:lang w:val="sq-AL"/>
        </w:rPr>
        <w:t xml:space="preserve">Ligjin Nr. 146/2014, “Për njoftimin dhe konsultimin Publik”; </w:t>
      </w:r>
    </w:p>
    <w:p w:rsidR="00A03EC5" w:rsidRPr="00C94936" w:rsidRDefault="00A03EC5" w:rsidP="00A03EC5">
      <w:pPr>
        <w:pStyle w:val="ListParagraph"/>
        <w:numPr>
          <w:ilvl w:val="0"/>
          <w:numId w:val="37"/>
        </w:numPr>
        <w:ind w:right="-8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949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C94936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44/2015 </w:t>
      </w:r>
      <w:r w:rsidRPr="00C949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“Kodi i Procedurave Administrative të Republikës së Shqipërisë ”; </w:t>
      </w:r>
    </w:p>
    <w:p w:rsidR="00A03EC5" w:rsidRPr="00C94936" w:rsidRDefault="00A03EC5" w:rsidP="00A03EC5">
      <w:pPr>
        <w:pStyle w:val="ListParagraph"/>
        <w:numPr>
          <w:ilvl w:val="0"/>
          <w:numId w:val="37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</w:rPr>
        <w:t>Njohuri mbi Ligjin Nr. 9131, datë 08.09.2003, “Për rregullat e etikës në administratën publike”.</w:t>
      </w:r>
    </w:p>
    <w:p w:rsidR="00A03EC5" w:rsidRPr="00C94936" w:rsidRDefault="00A03EC5" w:rsidP="00A03EC5">
      <w:pPr>
        <w:pStyle w:val="ListParagraph"/>
        <w:numPr>
          <w:ilvl w:val="0"/>
          <w:numId w:val="37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</w:rPr>
        <w:t>Ligji nr.8371, datë 09.07.1998 “Për lidhjen e traktateve dhe marrëveshjeve ndërkombëtare”</w:t>
      </w:r>
    </w:p>
    <w:p w:rsidR="00A03EC5" w:rsidRPr="00C94936" w:rsidRDefault="00A03EC5" w:rsidP="00A03EC5">
      <w:pPr>
        <w:numPr>
          <w:ilvl w:val="0"/>
          <w:numId w:val="37"/>
        </w:numPr>
        <w:shd w:val="clear" w:color="auto" w:fill="FFFFFF"/>
        <w:spacing w:before="100" w:beforeAutospacing="1" w:after="105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9493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Ligji nr.9367, datë 07.04.2015 “Për parandalimin e konfliktit të interesave në ushtrimin e funksioneve publike”</w:t>
      </w:r>
    </w:p>
    <w:p w:rsidR="00A03EC5" w:rsidRPr="00C94936" w:rsidRDefault="00A03EC5" w:rsidP="00A03EC5">
      <w:pPr>
        <w:pStyle w:val="ListParagraph"/>
        <w:numPr>
          <w:ilvl w:val="0"/>
          <w:numId w:val="37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</w:rPr>
        <w:t xml:space="preserve">Njohuri  mbi Ligjin Nr. 7850, datë 29.07.1994 “Kodi Civil i Republikës së Shqipërisë”, i ndryshuar, </w:t>
      </w:r>
    </w:p>
    <w:p w:rsidR="00A03EC5" w:rsidRPr="00C94936" w:rsidRDefault="00A03EC5" w:rsidP="00A03EC5">
      <w:pPr>
        <w:pStyle w:val="ListParagraph"/>
        <w:numPr>
          <w:ilvl w:val="0"/>
          <w:numId w:val="37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</w:rPr>
        <w:t>Ligjin nr.43/2016, “Për Marrëveshjet Ndërkombëtare në Republikën e Shqipërisë”;</w:t>
      </w:r>
    </w:p>
    <w:p w:rsidR="00A03EC5" w:rsidRDefault="00A03EC5" w:rsidP="00A03EC5">
      <w:pPr>
        <w:pStyle w:val="ListParagraph"/>
        <w:numPr>
          <w:ilvl w:val="0"/>
          <w:numId w:val="37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C94936">
        <w:rPr>
          <w:rFonts w:ascii="Times New Roman" w:hAnsi="Times New Roman"/>
          <w:sz w:val="24"/>
          <w:szCs w:val="24"/>
        </w:rPr>
        <w:t xml:space="preserve">Rregullorja (BE) 2016/679 e Parlamentit Evropian dhe e Këshillit e datës 27 prill 2016 “Mbi mbrojtjen e personave fizikë në lidhje me përpunimin e të dhënave personale dhe për lëvizjen e lirë të këtyre të dhënave” , (GDPR) dhe akte të tjera ndërkombëtare në të dy fushat e përgjegjësisë ( konsultohet faqja zyrtare </w:t>
      </w:r>
      <w:hyperlink r:id="rId11" w:history="1">
        <w:r w:rsidRPr="00C94936">
          <w:rPr>
            <w:rStyle w:val="Hyperlink"/>
            <w:rFonts w:ascii="Times New Roman" w:hAnsi="Times New Roman"/>
            <w:sz w:val="24"/>
            <w:szCs w:val="24"/>
          </w:rPr>
          <w:t>www.idp.al</w:t>
        </w:r>
      </w:hyperlink>
      <w:r w:rsidRPr="00C94936">
        <w:rPr>
          <w:rFonts w:ascii="Times New Roman" w:hAnsi="Times New Roman"/>
          <w:sz w:val="24"/>
          <w:szCs w:val="24"/>
        </w:rPr>
        <w:t xml:space="preserve">) </w:t>
      </w:r>
    </w:p>
    <w:p w:rsidR="00A03EC5" w:rsidRDefault="00A03EC5" w:rsidP="00A03EC5">
      <w:pPr>
        <w:pStyle w:val="ListParagraph"/>
        <w:numPr>
          <w:ilvl w:val="0"/>
          <w:numId w:val="37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 mbi Ligjin nr. 8137/1996 “Për ratifikimin e Konventës Evropiane për mbrojtjen e të drejtave të njeriut dhe lirive themelore”, i ndryshuar</w:t>
      </w:r>
    </w:p>
    <w:p w:rsidR="00A03EC5" w:rsidRPr="00EB6171" w:rsidRDefault="00A03EC5" w:rsidP="00A03EC5">
      <w:pPr>
        <w:pStyle w:val="ListParagraph"/>
        <w:numPr>
          <w:ilvl w:val="0"/>
          <w:numId w:val="37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 mbi Ligjin nr. 45/2022</w:t>
      </w:r>
      <w:r w:rsidRPr="00E57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Për ratifikimin e Konventës  të Këshillit të Europës “Për aksesin në dokumentet zyrtare”</w:t>
      </w:r>
    </w:p>
    <w:p w:rsidR="00A03EC5" w:rsidRDefault="00A03EC5" w:rsidP="00A03EC5">
      <w:pPr>
        <w:pStyle w:val="ListParagraph"/>
        <w:numPr>
          <w:ilvl w:val="0"/>
          <w:numId w:val="37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 mbi Ligjin nr. 45/2022</w:t>
      </w:r>
      <w:r w:rsidRPr="00E57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Për ratifikimin e Konventës  të Këshillit të Europës “Për aksesin në dokumentet zyrtare”</w:t>
      </w:r>
    </w:p>
    <w:p w:rsidR="00A03EC5" w:rsidRPr="00EB6171" w:rsidRDefault="00A03EC5" w:rsidP="00A03EC5">
      <w:pPr>
        <w:pStyle w:val="ListParagraph"/>
        <w:numPr>
          <w:ilvl w:val="0"/>
          <w:numId w:val="37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Çdo akt tjetër ligjor e nënligjor  që lidhet me fushën e përgjegjësisë që ka institucioni </w:t>
      </w:r>
      <w:r w:rsidRPr="009250EB">
        <w:rPr>
          <w:rFonts w:ascii="Times New Roman" w:hAnsi="Times New Roman"/>
          <w:i/>
          <w:sz w:val="24"/>
          <w:szCs w:val="24"/>
          <w:lang w:val="nl-NL"/>
        </w:rPr>
        <w:t xml:space="preserve">  </w:t>
      </w:r>
    </w:p>
    <w:p w:rsidR="00A03EC5" w:rsidRPr="00CD1F9F" w:rsidRDefault="00A03EC5" w:rsidP="00A03EC5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A03EC5" w:rsidRPr="002B5D63" w:rsidTr="00317706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A03EC5" w:rsidRPr="002B5D63" w:rsidRDefault="00A03EC5" w:rsidP="0031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03EC5" w:rsidRPr="002B5D63" w:rsidRDefault="00A03EC5" w:rsidP="00317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A03EC5" w:rsidRPr="002B5D63" w:rsidRDefault="00A03EC5" w:rsidP="00A03EC5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EC5" w:rsidRPr="00A72F6F" w:rsidRDefault="00A03EC5" w:rsidP="00A03EC5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>Kandidatet do të vlerësohen nga Komiteti i Pranimit për Ngritjen në Detyre në KDIMDP, nëpërmjet dokumentacionit të dorëzuar, vlerësimit me shkrim dhe intervistës së strukturuar me gojë. Totali i pikëve të vlerësimit të kandidateve është 100 pikë</w:t>
      </w:r>
    </w:p>
    <w:p w:rsidR="00A03EC5" w:rsidRPr="00A72F6F" w:rsidRDefault="00A03EC5" w:rsidP="00A03EC5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A03EC5" w:rsidRPr="00A72F6F" w:rsidRDefault="00A03EC5" w:rsidP="00A03EC5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  <w:r w:rsidRPr="00A72F6F">
        <w:rPr>
          <w:rFonts w:ascii="Times New Roman" w:hAnsi="Times New Roman"/>
          <w:b/>
          <w:bCs/>
          <w:sz w:val="24"/>
          <w:szCs w:val="24"/>
        </w:rPr>
        <w:t>Kandidatët do të vlerësohen në lidhje me:</w:t>
      </w:r>
    </w:p>
    <w:p w:rsidR="00A03EC5" w:rsidRPr="00A72F6F" w:rsidRDefault="00A03EC5" w:rsidP="00A03EC5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br/>
        <w:t>a- Vlerësimin me shkrim, deri në 40 pikë;</w:t>
      </w:r>
    </w:p>
    <w:p w:rsidR="00A03EC5" w:rsidRPr="00A72F6F" w:rsidRDefault="00A03EC5" w:rsidP="00A03EC5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br/>
        <w:t xml:space="preserve">b- Intervistën e strukturuar me gojë që konsiston në motivimin, aspiratat dhe pritshmëritë e tyre për karrierën, deri në 40 pikë; </w:t>
      </w:r>
    </w:p>
    <w:p w:rsidR="00A03EC5" w:rsidRPr="00A72F6F" w:rsidRDefault="00A03EC5" w:rsidP="00A03EC5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br/>
        <w:t xml:space="preserve">c- Jetëshkrimin, që konsiston në vlerësimin e arsimimit, të përvojës e të trajnimeve, të lidhura me fushën, deri në 20 pikë. </w:t>
      </w:r>
    </w:p>
    <w:p w:rsidR="00A03EC5" w:rsidRPr="00A72F6F" w:rsidRDefault="00A03EC5" w:rsidP="00A03EC5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2" w:history="1">
        <w:r w:rsidRPr="00A72F6F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</w:p>
    <w:p w:rsidR="00A03EC5" w:rsidRPr="00A72F6F" w:rsidRDefault="00544688" w:rsidP="00A03EC5">
      <w:pPr>
        <w:pStyle w:val="ListParagraph"/>
        <w:ind w:right="-81"/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13" w:history="1"/>
      <w:r w:rsidR="00A03EC5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:rsidR="00A03EC5" w:rsidRPr="002B5D63" w:rsidRDefault="00A03EC5" w:rsidP="00A03EC5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A03EC5" w:rsidRPr="002B5D63" w:rsidTr="0031770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A03EC5" w:rsidRPr="002B5D63" w:rsidRDefault="00A03EC5" w:rsidP="0031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03EC5" w:rsidRPr="002B5D63" w:rsidRDefault="00A03EC5" w:rsidP="00317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A03EC5" w:rsidRPr="002B5D63" w:rsidRDefault="00A03EC5" w:rsidP="00A03EC5">
      <w:pPr>
        <w:jc w:val="both"/>
        <w:rPr>
          <w:rFonts w:ascii="Times New Roman" w:hAnsi="Times New Roman"/>
          <w:sz w:val="24"/>
          <w:szCs w:val="24"/>
        </w:rPr>
      </w:pPr>
    </w:p>
    <w:p w:rsidR="00A03EC5" w:rsidRPr="00A72F6F" w:rsidRDefault="00A03EC5" w:rsidP="00A03EC5">
      <w:pPr>
        <w:jc w:val="both"/>
        <w:rPr>
          <w:rStyle w:val="Hyperlink"/>
          <w:rFonts w:ascii="Times New Roman" w:hAnsi="Times New Roman"/>
          <w:i/>
          <w:iCs/>
          <w:color w:val="auto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r w:rsidRPr="00A72F6F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A72F6F">
        <w:rPr>
          <w:rFonts w:ascii="Times New Roman" w:hAnsi="Times New Roman"/>
          <w:sz w:val="24"/>
          <w:szCs w:val="24"/>
        </w:rPr>
        <w:t>për të Drejtën e Informimit dhe Mbrojtjen e të Dhënave Personale, do të shpallë fituesin në portalin “Shërbimi Kombëtar i Punësimit</w:t>
      </w:r>
      <w:r>
        <w:rPr>
          <w:rFonts w:ascii="Times New Roman" w:hAnsi="Times New Roman"/>
          <w:sz w:val="24"/>
          <w:szCs w:val="24"/>
        </w:rPr>
        <w:t>/AKPA</w:t>
      </w:r>
      <w:r w:rsidRPr="00A72F6F">
        <w:rPr>
          <w:rFonts w:ascii="Times New Roman" w:hAnsi="Times New Roman"/>
          <w:sz w:val="24"/>
          <w:szCs w:val="24"/>
        </w:rPr>
        <w:t>”. Të gjithë kandidatët pjesëmarrës në këtë procedurë do të njoftohen në mënyrë elektronike për rezultatet.</w:t>
      </w:r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(nëpërmjet adresës së e-mail).</w:t>
      </w:r>
    </w:p>
    <w:p w:rsidR="00A03EC5" w:rsidRPr="00A72F6F" w:rsidRDefault="00A03EC5" w:rsidP="00A03EC5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>Kandidatët fitues janë ata që renditen të parët nga kandidatët që kanë marrë të paktën 70 pikë (70% të pikëve). Njesia përgjegjëse njofton individualisht kandidatët që kanë konkurruar për rezultatin e tyre brenda 24 (njëzetekatër) orëve nga dita që komiteti i njofton vendimin e tij. Kandidati ka të drejtë të bëjë ankim me shkrim edhe në (KPND) për rezultatin e pikëve brenda 3(tri) ditëve kalendarike nga data e njoftimit individual për rezultatin e vlerësimit. Ankuesi merr përgjigje brenda 5 (pesë) ditëve kalendarike nga data përfundimit të afatit të ankimit</w:t>
      </w:r>
    </w:p>
    <w:p w:rsidR="00A03EC5" w:rsidRPr="00A72F6F" w:rsidRDefault="00A03EC5" w:rsidP="00A03EC5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A72F6F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r w:rsidRPr="00A72F6F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A72F6F">
        <w:rPr>
          <w:rFonts w:ascii="Times New Roman" w:hAnsi="Times New Roman"/>
          <w:sz w:val="24"/>
          <w:szCs w:val="24"/>
        </w:rPr>
        <w:t>për të Drejtën e Informimit dhe Mbrojtjen e të Dhënave Personale, do të shpallë fituesin në portalin “Shërbimi Kombëtar i Punësimit</w:t>
      </w:r>
      <w:r>
        <w:rPr>
          <w:rFonts w:ascii="Times New Roman" w:hAnsi="Times New Roman"/>
          <w:sz w:val="24"/>
          <w:szCs w:val="24"/>
        </w:rPr>
        <w:t>/AKPA</w:t>
      </w:r>
      <w:r w:rsidRPr="00A72F6F">
        <w:rPr>
          <w:rFonts w:ascii="Times New Roman" w:hAnsi="Times New Roman"/>
          <w:sz w:val="24"/>
          <w:szCs w:val="24"/>
        </w:rPr>
        <w:t>”. Të gjithë kandidatët pjesëmarrës në këtë procedurë do të njoftohen në mënyrë elektronike për rezultatet.</w:t>
      </w:r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(nëpërmjet adresës së e-mail).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A03EC5" w:rsidRPr="002B5D63" w:rsidTr="00317706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A03EC5" w:rsidRPr="002B5D63" w:rsidRDefault="00A03EC5" w:rsidP="0031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2.7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03EC5" w:rsidRPr="002B5D63" w:rsidRDefault="00A03EC5" w:rsidP="00317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A03EC5" w:rsidRPr="002B5D63" w:rsidRDefault="00A03EC5" w:rsidP="00A03EC5">
      <w:pPr>
        <w:jc w:val="both"/>
        <w:rPr>
          <w:rFonts w:ascii="Times New Roman" w:hAnsi="Times New Roman"/>
          <w:sz w:val="24"/>
          <w:szCs w:val="24"/>
        </w:rPr>
      </w:pPr>
    </w:p>
    <w:p w:rsidR="00A03EC5" w:rsidRPr="006B656B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r w:rsidRPr="002B5D63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2B5D63">
        <w:rPr>
          <w:rFonts w:ascii="Times New Roman" w:hAnsi="Times New Roman"/>
          <w:sz w:val="24"/>
          <w:szCs w:val="24"/>
        </w:rPr>
        <w:t xml:space="preserve">për të Drejtën e Informimit dhe Mbrojtjen e të Dhënave Personale, do të shpallë fituesin në portalin “Shërbimi Kombëtar i </w:t>
      </w:r>
      <w:r>
        <w:rPr>
          <w:rFonts w:ascii="Times New Roman" w:hAnsi="Times New Roman"/>
          <w:sz w:val="24"/>
          <w:szCs w:val="24"/>
        </w:rPr>
        <w:t xml:space="preserve">Punësimit/AKPA”. </w:t>
      </w:r>
      <w:r w:rsidRPr="002B5D63">
        <w:rPr>
          <w:rFonts w:ascii="Times New Roman" w:hAnsi="Times New Roman"/>
          <w:color w:val="000000" w:themeColor="text1"/>
          <w:sz w:val="24"/>
          <w:szCs w:val="24"/>
        </w:rPr>
        <w:t xml:space="preserve">Të gjithë kandidatët pjesëmarrës që aplikojnë për procedurën e ngritjes në detyrë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B5D63">
        <w:rPr>
          <w:rFonts w:ascii="Times New Roman" w:hAnsi="Times New Roman"/>
          <w:color w:val="000000" w:themeColor="text1"/>
          <w:sz w:val="24"/>
          <w:szCs w:val="24"/>
        </w:rPr>
        <w:t xml:space="preserve"> në këtë procedur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2B5D63">
        <w:rPr>
          <w:rFonts w:ascii="Times New Roman" w:hAnsi="Times New Roman"/>
          <w:color w:val="000000" w:themeColor="text1"/>
          <w:sz w:val="24"/>
          <w:szCs w:val="24"/>
        </w:rPr>
        <w:t>, do të marrin informacion për fazat e mëtejshme të k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2B5D63">
        <w:rPr>
          <w:rFonts w:ascii="Times New Roman" w:hAnsi="Times New Roman"/>
          <w:color w:val="000000" w:themeColor="text1"/>
          <w:sz w:val="24"/>
          <w:szCs w:val="24"/>
        </w:rPr>
        <w:t>saj procedure;</w:t>
      </w:r>
    </w:p>
    <w:p w:rsidR="00A03EC5" w:rsidRPr="002B5D63" w:rsidRDefault="00A03EC5" w:rsidP="00A03EC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D63">
        <w:rPr>
          <w:rFonts w:ascii="Times New Roman" w:hAnsi="Times New Roman"/>
          <w:color w:val="000000" w:themeColor="text1"/>
          <w:sz w:val="24"/>
          <w:szCs w:val="24"/>
        </w:rPr>
        <w:t>- për datën e daljes së rezultateve të verifikimit paraprak,</w:t>
      </w:r>
    </w:p>
    <w:p w:rsidR="00A03EC5" w:rsidRPr="002B5D63" w:rsidRDefault="00A03EC5" w:rsidP="00A03EC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D63">
        <w:rPr>
          <w:rFonts w:ascii="Times New Roman" w:hAnsi="Times New Roman"/>
          <w:color w:val="000000" w:themeColor="text1"/>
          <w:sz w:val="24"/>
          <w:szCs w:val="24"/>
        </w:rPr>
        <w:t>-për datën, vendin dhe orën ku do të zhvillohet konkurimi;</w:t>
      </w:r>
    </w:p>
    <w:p w:rsidR="00A03EC5" w:rsidRPr="002B5D63" w:rsidRDefault="00A03EC5" w:rsidP="00A03EC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D63">
        <w:rPr>
          <w:rFonts w:ascii="Times New Roman" w:hAnsi="Times New Roman"/>
          <w:color w:val="000000" w:themeColor="text1"/>
          <w:sz w:val="24"/>
          <w:szCs w:val="24"/>
        </w:rPr>
        <w:t xml:space="preserve">Për të marrë këtë informacion, kandidatët duhet të vizitojnë në mënyrë të vazhdueshme faqen e KDIMDP-së  duke filluar nga data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28.06.2024 e në vijim. </w:t>
      </w:r>
    </w:p>
    <w:p w:rsidR="00A03EC5" w:rsidRPr="001B6AF3" w:rsidRDefault="00A03EC5" w:rsidP="00A03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3EC5" w:rsidRPr="002B5D63" w:rsidRDefault="00A03EC5" w:rsidP="00A03EC5">
      <w:pPr>
        <w:pStyle w:val="NormalWeb"/>
        <w:jc w:val="both"/>
        <w:rPr>
          <w:b/>
          <w:spacing w:val="-3"/>
          <w:lang w:val="sq-AL"/>
        </w:rPr>
      </w:pPr>
      <w:r w:rsidRPr="002B5D63">
        <w:rPr>
          <w:b/>
          <w:spacing w:val="-3"/>
          <w:lang w:val="sq-AL"/>
        </w:rPr>
        <w:t>Njësia Përgjegjëse</w:t>
      </w:r>
    </w:p>
    <w:p w:rsidR="00A03EC5" w:rsidRPr="007147FD" w:rsidRDefault="00A03EC5" w:rsidP="00A03EC5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A03EC5" w:rsidRPr="002B5D63" w:rsidRDefault="00A03EC5" w:rsidP="00A03EC5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A03EC5" w:rsidRPr="002B5D63" w:rsidRDefault="00A03EC5" w:rsidP="00A03EC5">
      <w:pPr>
        <w:jc w:val="both"/>
        <w:rPr>
          <w:rFonts w:ascii="Times New Roman" w:hAnsi="Times New Roman"/>
          <w:sz w:val="24"/>
          <w:szCs w:val="24"/>
        </w:rPr>
      </w:pPr>
    </w:p>
    <w:p w:rsidR="00A03EC5" w:rsidRPr="002B5D63" w:rsidRDefault="00A03EC5" w:rsidP="00A03EC5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7F1DF0" w:rsidRPr="00A03EC5" w:rsidRDefault="007F1DF0" w:rsidP="00A03EC5"/>
    <w:sectPr w:rsidR="007F1DF0" w:rsidRPr="00A03EC5" w:rsidSect="00BC1DF4">
      <w:headerReference w:type="default" r:id="rId14"/>
      <w:footerReference w:type="default" r:id="rId15"/>
      <w:headerReference w:type="first" r:id="rId16"/>
      <w:pgSz w:w="11907" w:h="16839" w:code="9"/>
      <w:pgMar w:top="2268" w:right="1134" w:bottom="1134" w:left="113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88" w:rsidRDefault="00544688" w:rsidP="00386E9F">
      <w:pPr>
        <w:spacing w:after="0" w:line="240" w:lineRule="auto"/>
      </w:pPr>
      <w:r>
        <w:separator/>
      </w:r>
    </w:p>
  </w:endnote>
  <w:endnote w:type="continuationSeparator" w:id="0">
    <w:p w:rsidR="00544688" w:rsidRDefault="00544688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F6" w:rsidRPr="00375D4C" w:rsidRDefault="007650F6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375D4C">
      <w:rPr>
        <w:rFonts w:ascii="Times New Roman" w:hAnsi="Times New Roman"/>
        <w:sz w:val="20"/>
        <w:szCs w:val="20"/>
      </w:rPr>
      <w:t xml:space="preserve">Faqe </w:t>
    </w:r>
    <w:r w:rsidR="009407C9" w:rsidRPr="00375D4C">
      <w:rPr>
        <w:rFonts w:ascii="Times New Roman" w:hAnsi="Times New Roman"/>
        <w:sz w:val="20"/>
        <w:szCs w:val="20"/>
      </w:rPr>
      <w:fldChar w:fldCharType="begin"/>
    </w:r>
    <w:r w:rsidRPr="00375D4C">
      <w:rPr>
        <w:rFonts w:ascii="Times New Roman" w:hAnsi="Times New Roman"/>
        <w:sz w:val="20"/>
        <w:szCs w:val="20"/>
      </w:rPr>
      <w:instrText xml:space="preserve"> PAGE   \* MERGEFORMAT </w:instrText>
    </w:r>
    <w:r w:rsidR="009407C9" w:rsidRPr="00375D4C">
      <w:rPr>
        <w:rFonts w:ascii="Times New Roman" w:hAnsi="Times New Roman"/>
        <w:sz w:val="20"/>
        <w:szCs w:val="20"/>
      </w:rPr>
      <w:fldChar w:fldCharType="separate"/>
    </w:r>
    <w:r w:rsidR="00BC1DF4">
      <w:rPr>
        <w:rFonts w:ascii="Times New Roman" w:hAnsi="Times New Roman"/>
        <w:noProof/>
        <w:sz w:val="20"/>
        <w:szCs w:val="20"/>
      </w:rPr>
      <w:t>11</w:t>
    </w:r>
    <w:r w:rsidR="009407C9" w:rsidRPr="00375D4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88" w:rsidRDefault="00544688" w:rsidP="00386E9F">
      <w:pPr>
        <w:spacing w:after="0" w:line="240" w:lineRule="auto"/>
      </w:pPr>
      <w:r>
        <w:separator/>
      </w:r>
    </w:p>
  </w:footnote>
  <w:footnote w:type="continuationSeparator" w:id="0">
    <w:p w:rsidR="00544688" w:rsidRDefault="00544688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12" w:rsidRPr="00643412" w:rsidRDefault="00643412" w:rsidP="0064341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  <w:p w:rsidR="007650F6" w:rsidRDefault="007650F6" w:rsidP="00034F2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F6" w:rsidRPr="00643412" w:rsidRDefault="007650F6" w:rsidP="00452AF3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</w:t>
    </w:r>
    <w:r w:rsidR="00643412" w:rsidRPr="00643412">
      <w:rPr>
        <w:rFonts w:ascii="Times New Roman" w:hAnsi="Times New Roman"/>
        <w:noProof/>
        <w:sz w:val="24"/>
        <w:szCs w:val="24"/>
      </w:rPr>
      <w:t xml:space="preserve">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8BE"/>
    <w:multiLevelType w:val="hybridMultilevel"/>
    <w:tmpl w:val="AEA0B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E7A2A"/>
    <w:multiLevelType w:val="hybridMultilevel"/>
    <w:tmpl w:val="1FB60AA0"/>
    <w:lvl w:ilvl="0" w:tplc="0484A0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4D717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72397"/>
    <w:multiLevelType w:val="hybridMultilevel"/>
    <w:tmpl w:val="3468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65AAF"/>
    <w:multiLevelType w:val="hybridMultilevel"/>
    <w:tmpl w:val="5DBC5562"/>
    <w:lvl w:ilvl="0" w:tplc="E1F047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5A581F"/>
    <w:multiLevelType w:val="multilevel"/>
    <w:tmpl w:val="EBEA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723AC"/>
    <w:multiLevelType w:val="hybridMultilevel"/>
    <w:tmpl w:val="CEE0207E"/>
    <w:lvl w:ilvl="0" w:tplc="05A871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3150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C1E61"/>
    <w:multiLevelType w:val="multilevel"/>
    <w:tmpl w:val="32B0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F2F0F"/>
    <w:multiLevelType w:val="hybridMultilevel"/>
    <w:tmpl w:val="AE8C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56096"/>
    <w:multiLevelType w:val="hybridMultilevel"/>
    <w:tmpl w:val="6F2A1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FC2530"/>
    <w:multiLevelType w:val="hybridMultilevel"/>
    <w:tmpl w:val="519668AE"/>
    <w:lvl w:ilvl="0" w:tplc="68BA0C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461BF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32C58"/>
    <w:multiLevelType w:val="hybridMultilevel"/>
    <w:tmpl w:val="F1F020CE"/>
    <w:lvl w:ilvl="0" w:tplc="44DC203C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1B2E"/>
    <w:multiLevelType w:val="hybridMultilevel"/>
    <w:tmpl w:val="CF8E03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B3316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7A6C6F"/>
    <w:multiLevelType w:val="hybridMultilevel"/>
    <w:tmpl w:val="39B4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52CA7"/>
    <w:multiLevelType w:val="hybridMultilevel"/>
    <w:tmpl w:val="9EE8A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A1149"/>
    <w:multiLevelType w:val="hybridMultilevel"/>
    <w:tmpl w:val="CF8E03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F2ED7"/>
    <w:multiLevelType w:val="hybridMultilevel"/>
    <w:tmpl w:val="21FAD8F4"/>
    <w:lvl w:ilvl="0" w:tplc="7FC2CE08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8C54C80"/>
    <w:multiLevelType w:val="hybridMultilevel"/>
    <w:tmpl w:val="05588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EA7192"/>
    <w:multiLevelType w:val="hybridMultilevel"/>
    <w:tmpl w:val="790C41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912CED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B344E5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B50F82"/>
    <w:multiLevelType w:val="hybridMultilevel"/>
    <w:tmpl w:val="CF8E03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72B4C"/>
    <w:multiLevelType w:val="hybridMultilevel"/>
    <w:tmpl w:val="6D06E22A"/>
    <w:lvl w:ilvl="0" w:tplc="0A1ADA94">
      <w:start w:val="1"/>
      <w:numFmt w:val="bullet"/>
      <w:lvlText w:val="-"/>
      <w:lvlJc w:val="left"/>
      <w:pPr>
        <w:ind w:left="880" w:hanging="360"/>
      </w:pPr>
      <w:rPr>
        <w:rFonts w:ascii="Times New Roman" w:hAnsi="Times New Roman" w:cs="Times New Roman" w:hint="default"/>
        <w:sz w:val="24"/>
        <w:szCs w:val="24"/>
      </w:rPr>
    </w:lvl>
    <w:lvl w:ilvl="1" w:tplc="4D366926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660E8528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C93A3AD2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FC62E81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5" w:tplc="B2AAA68A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90DE0B30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A472293A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F5CE8222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</w:abstractNum>
  <w:num w:numId="1">
    <w:abstractNumId w:val="2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5"/>
  </w:num>
  <w:num w:numId="6">
    <w:abstractNumId w:val="25"/>
  </w:num>
  <w:num w:numId="7">
    <w:abstractNumId w:val="17"/>
  </w:num>
  <w:num w:numId="8">
    <w:abstractNumId w:val="31"/>
  </w:num>
  <w:num w:numId="9">
    <w:abstractNumId w:val="9"/>
  </w:num>
  <w:num w:numId="10">
    <w:abstractNumId w:val="27"/>
  </w:num>
  <w:num w:numId="11">
    <w:abstractNumId w:val="23"/>
  </w:num>
  <w:num w:numId="12">
    <w:abstractNumId w:val="3"/>
  </w:num>
  <w:num w:numId="13">
    <w:abstractNumId w:val="2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2"/>
  </w:num>
  <w:num w:numId="18">
    <w:abstractNumId w:val="26"/>
  </w:num>
  <w:num w:numId="19">
    <w:abstractNumId w:val="22"/>
  </w:num>
  <w:num w:numId="20">
    <w:abstractNumId w:val="4"/>
  </w:num>
  <w:num w:numId="21">
    <w:abstractNumId w:val="20"/>
  </w:num>
  <w:num w:numId="22">
    <w:abstractNumId w:val="30"/>
  </w:num>
  <w:num w:numId="23">
    <w:abstractNumId w:val="14"/>
  </w:num>
  <w:num w:numId="24">
    <w:abstractNumId w:val="10"/>
  </w:num>
  <w:num w:numId="25">
    <w:abstractNumId w:val="7"/>
  </w:num>
  <w:num w:numId="26">
    <w:abstractNumId w:val="16"/>
  </w:num>
  <w:num w:numId="27">
    <w:abstractNumId w:val="11"/>
  </w:num>
  <w:num w:numId="28">
    <w:abstractNumId w:val="5"/>
  </w:num>
  <w:num w:numId="29">
    <w:abstractNumId w:val="13"/>
  </w:num>
  <w:num w:numId="30">
    <w:abstractNumId w:val="24"/>
  </w:num>
  <w:num w:numId="31">
    <w:abstractNumId w:val="33"/>
  </w:num>
  <w:num w:numId="32">
    <w:abstractNumId w:val="12"/>
  </w:num>
  <w:num w:numId="33">
    <w:abstractNumId w:val="1"/>
  </w:num>
  <w:num w:numId="34">
    <w:abstractNumId w:val="19"/>
  </w:num>
  <w:num w:numId="35">
    <w:abstractNumId w:val="0"/>
  </w:num>
  <w:num w:numId="36">
    <w:abstractNumId w:val="34"/>
  </w:num>
  <w:num w:numId="37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5"/>
    <w:rsid w:val="00002B01"/>
    <w:rsid w:val="00005475"/>
    <w:rsid w:val="000057D2"/>
    <w:rsid w:val="000219B7"/>
    <w:rsid w:val="000239F2"/>
    <w:rsid w:val="00024314"/>
    <w:rsid w:val="00033B81"/>
    <w:rsid w:val="00034F24"/>
    <w:rsid w:val="00036D8E"/>
    <w:rsid w:val="00042809"/>
    <w:rsid w:val="000445FA"/>
    <w:rsid w:val="00047AC3"/>
    <w:rsid w:val="00050B74"/>
    <w:rsid w:val="000533E6"/>
    <w:rsid w:val="00054212"/>
    <w:rsid w:val="00055A9A"/>
    <w:rsid w:val="00055B55"/>
    <w:rsid w:val="0005758D"/>
    <w:rsid w:val="00057ABD"/>
    <w:rsid w:val="00065CE7"/>
    <w:rsid w:val="000773E6"/>
    <w:rsid w:val="00081190"/>
    <w:rsid w:val="000823DA"/>
    <w:rsid w:val="00083CE5"/>
    <w:rsid w:val="0008551B"/>
    <w:rsid w:val="00087974"/>
    <w:rsid w:val="00090602"/>
    <w:rsid w:val="00092BE5"/>
    <w:rsid w:val="000A5657"/>
    <w:rsid w:val="000B0BC9"/>
    <w:rsid w:val="000B6195"/>
    <w:rsid w:val="000D18A5"/>
    <w:rsid w:val="000D3392"/>
    <w:rsid w:val="000E37E9"/>
    <w:rsid w:val="000E3B1E"/>
    <w:rsid w:val="000F5CFC"/>
    <w:rsid w:val="000F77DD"/>
    <w:rsid w:val="00103294"/>
    <w:rsid w:val="001145E7"/>
    <w:rsid w:val="00121F5B"/>
    <w:rsid w:val="001249D6"/>
    <w:rsid w:val="00126698"/>
    <w:rsid w:val="001321A3"/>
    <w:rsid w:val="00135298"/>
    <w:rsid w:val="00140EA2"/>
    <w:rsid w:val="00140F8C"/>
    <w:rsid w:val="001435C2"/>
    <w:rsid w:val="001453FE"/>
    <w:rsid w:val="001470A4"/>
    <w:rsid w:val="001549AF"/>
    <w:rsid w:val="001556C7"/>
    <w:rsid w:val="00157269"/>
    <w:rsid w:val="00166129"/>
    <w:rsid w:val="0017737D"/>
    <w:rsid w:val="00184913"/>
    <w:rsid w:val="0018498C"/>
    <w:rsid w:val="00186AEB"/>
    <w:rsid w:val="00187FAD"/>
    <w:rsid w:val="001A2ED3"/>
    <w:rsid w:val="001B450D"/>
    <w:rsid w:val="001C0ACE"/>
    <w:rsid w:val="001C4E76"/>
    <w:rsid w:val="001D05FF"/>
    <w:rsid w:val="001D10BC"/>
    <w:rsid w:val="001D7D3B"/>
    <w:rsid w:val="001E412F"/>
    <w:rsid w:val="001E4CDC"/>
    <w:rsid w:val="001F018A"/>
    <w:rsid w:val="001F40D2"/>
    <w:rsid w:val="001F5284"/>
    <w:rsid w:val="001F61C0"/>
    <w:rsid w:val="00211619"/>
    <w:rsid w:val="00212FE6"/>
    <w:rsid w:val="00215F89"/>
    <w:rsid w:val="002168F0"/>
    <w:rsid w:val="00227C2A"/>
    <w:rsid w:val="00235059"/>
    <w:rsid w:val="00247CB0"/>
    <w:rsid w:val="00264069"/>
    <w:rsid w:val="00265FC0"/>
    <w:rsid w:val="00267E69"/>
    <w:rsid w:val="00274515"/>
    <w:rsid w:val="00275D3B"/>
    <w:rsid w:val="00276AAF"/>
    <w:rsid w:val="00293CFD"/>
    <w:rsid w:val="00295E42"/>
    <w:rsid w:val="002976DE"/>
    <w:rsid w:val="002A2371"/>
    <w:rsid w:val="002A6625"/>
    <w:rsid w:val="002A69E5"/>
    <w:rsid w:val="002B5C39"/>
    <w:rsid w:val="002B74F3"/>
    <w:rsid w:val="002C18B8"/>
    <w:rsid w:val="002C71B2"/>
    <w:rsid w:val="002D3439"/>
    <w:rsid w:val="002D63FB"/>
    <w:rsid w:val="002E3693"/>
    <w:rsid w:val="002F07F2"/>
    <w:rsid w:val="002F3B1E"/>
    <w:rsid w:val="002F3B52"/>
    <w:rsid w:val="002F74E3"/>
    <w:rsid w:val="00300E6D"/>
    <w:rsid w:val="00304875"/>
    <w:rsid w:val="00314382"/>
    <w:rsid w:val="00323942"/>
    <w:rsid w:val="003277A8"/>
    <w:rsid w:val="00337CB6"/>
    <w:rsid w:val="0034081F"/>
    <w:rsid w:val="00340FA5"/>
    <w:rsid w:val="0034285E"/>
    <w:rsid w:val="003511E8"/>
    <w:rsid w:val="00354B6B"/>
    <w:rsid w:val="0035656C"/>
    <w:rsid w:val="00366D0E"/>
    <w:rsid w:val="003739FA"/>
    <w:rsid w:val="003744A5"/>
    <w:rsid w:val="003759E4"/>
    <w:rsid w:val="00375D4C"/>
    <w:rsid w:val="00377E5F"/>
    <w:rsid w:val="00385370"/>
    <w:rsid w:val="00386E9F"/>
    <w:rsid w:val="0039379A"/>
    <w:rsid w:val="003B3799"/>
    <w:rsid w:val="003B7D77"/>
    <w:rsid w:val="003C5641"/>
    <w:rsid w:val="003C671A"/>
    <w:rsid w:val="003D46DC"/>
    <w:rsid w:val="003D5045"/>
    <w:rsid w:val="003D5CB2"/>
    <w:rsid w:val="003D76EC"/>
    <w:rsid w:val="003E1F9C"/>
    <w:rsid w:val="003E352B"/>
    <w:rsid w:val="003E458E"/>
    <w:rsid w:val="003E560B"/>
    <w:rsid w:val="003F153F"/>
    <w:rsid w:val="003F477C"/>
    <w:rsid w:val="0040057F"/>
    <w:rsid w:val="00402B42"/>
    <w:rsid w:val="004117F3"/>
    <w:rsid w:val="00414C0B"/>
    <w:rsid w:val="00421B2C"/>
    <w:rsid w:val="0042386D"/>
    <w:rsid w:val="00424E94"/>
    <w:rsid w:val="00430364"/>
    <w:rsid w:val="00431372"/>
    <w:rsid w:val="00432EDC"/>
    <w:rsid w:val="00433298"/>
    <w:rsid w:val="00433EFA"/>
    <w:rsid w:val="0043665B"/>
    <w:rsid w:val="004375EA"/>
    <w:rsid w:val="00440314"/>
    <w:rsid w:val="0044143E"/>
    <w:rsid w:val="00441570"/>
    <w:rsid w:val="00444997"/>
    <w:rsid w:val="00452AF3"/>
    <w:rsid w:val="00452D02"/>
    <w:rsid w:val="004558B4"/>
    <w:rsid w:val="00461090"/>
    <w:rsid w:val="00461796"/>
    <w:rsid w:val="00462D35"/>
    <w:rsid w:val="00465ACE"/>
    <w:rsid w:val="00471D01"/>
    <w:rsid w:val="00472946"/>
    <w:rsid w:val="00473B26"/>
    <w:rsid w:val="00474066"/>
    <w:rsid w:val="004763FC"/>
    <w:rsid w:val="0048141E"/>
    <w:rsid w:val="00484272"/>
    <w:rsid w:val="0049085F"/>
    <w:rsid w:val="00497544"/>
    <w:rsid w:val="004A2D61"/>
    <w:rsid w:val="004B1310"/>
    <w:rsid w:val="004B35F6"/>
    <w:rsid w:val="004B3882"/>
    <w:rsid w:val="004C26AB"/>
    <w:rsid w:val="004D290E"/>
    <w:rsid w:val="004D35D8"/>
    <w:rsid w:val="004D78E9"/>
    <w:rsid w:val="004E487F"/>
    <w:rsid w:val="004F2F33"/>
    <w:rsid w:val="004F4E23"/>
    <w:rsid w:val="0052143C"/>
    <w:rsid w:val="005240A9"/>
    <w:rsid w:val="00524914"/>
    <w:rsid w:val="00544319"/>
    <w:rsid w:val="00544688"/>
    <w:rsid w:val="0055706F"/>
    <w:rsid w:val="00571A20"/>
    <w:rsid w:val="00574848"/>
    <w:rsid w:val="00575987"/>
    <w:rsid w:val="005767C5"/>
    <w:rsid w:val="005772B6"/>
    <w:rsid w:val="00581E74"/>
    <w:rsid w:val="00582E38"/>
    <w:rsid w:val="00584F72"/>
    <w:rsid w:val="0059377F"/>
    <w:rsid w:val="005A4794"/>
    <w:rsid w:val="005A7A83"/>
    <w:rsid w:val="005B0A73"/>
    <w:rsid w:val="005B1424"/>
    <w:rsid w:val="005B782A"/>
    <w:rsid w:val="005C0841"/>
    <w:rsid w:val="005C772F"/>
    <w:rsid w:val="005D7815"/>
    <w:rsid w:val="005E0312"/>
    <w:rsid w:val="005E1609"/>
    <w:rsid w:val="005E172A"/>
    <w:rsid w:val="005E26F1"/>
    <w:rsid w:val="005E3544"/>
    <w:rsid w:val="005E6E62"/>
    <w:rsid w:val="005F2B13"/>
    <w:rsid w:val="005F5855"/>
    <w:rsid w:val="005F7D6B"/>
    <w:rsid w:val="00604F63"/>
    <w:rsid w:val="006143F7"/>
    <w:rsid w:val="0062048A"/>
    <w:rsid w:val="00623A85"/>
    <w:rsid w:val="0063241A"/>
    <w:rsid w:val="00632DA1"/>
    <w:rsid w:val="006362D8"/>
    <w:rsid w:val="00643412"/>
    <w:rsid w:val="00656427"/>
    <w:rsid w:val="00665607"/>
    <w:rsid w:val="006774B1"/>
    <w:rsid w:val="00680F12"/>
    <w:rsid w:val="00687438"/>
    <w:rsid w:val="00691DE6"/>
    <w:rsid w:val="00692562"/>
    <w:rsid w:val="00696FAF"/>
    <w:rsid w:val="006A6CBB"/>
    <w:rsid w:val="006B3E5C"/>
    <w:rsid w:val="006B6673"/>
    <w:rsid w:val="006D0A34"/>
    <w:rsid w:val="006D21E1"/>
    <w:rsid w:val="006F04E3"/>
    <w:rsid w:val="006F4954"/>
    <w:rsid w:val="006F78FB"/>
    <w:rsid w:val="0070052E"/>
    <w:rsid w:val="00704181"/>
    <w:rsid w:val="00713A5D"/>
    <w:rsid w:val="00714059"/>
    <w:rsid w:val="007147FD"/>
    <w:rsid w:val="007233BB"/>
    <w:rsid w:val="00733B09"/>
    <w:rsid w:val="00736545"/>
    <w:rsid w:val="00743340"/>
    <w:rsid w:val="00744424"/>
    <w:rsid w:val="00744617"/>
    <w:rsid w:val="00750E5A"/>
    <w:rsid w:val="00753EC6"/>
    <w:rsid w:val="00755175"/>
    <w:rsid w:val="007624E5"/>
    <w:rsid w:val="007650F6"/>
    <w:rsid w:val="00765104"/>
    <w:rsid w:val="00772E2C"/>
    <w:rsid w:val="00777B2D"/>
    <w:rsid w:val="00781D7C"/>
    <w:rsid w:val="007854B3"/>
    <w:rsid w:val="00785A2B"/>
    <w:rsid w:val="00796B90"/>
    <w:rsid w:val="007A40B1"/>
    <w:rsid w:val="007A44E7"/>
    <w:rsid w:val="007A50CB"/>
    <w:rsid w:val="007A68B4"/>
    <w:rsid w:val="007B3F5C"/>
    <w:rsid w:val="007B5F2C"/>
    <w:rsid w:val="007C1575"/>
    <w:rsid w:val="007C5B61"/>
    <w:rsid w:val="007D3DFB"/>
    <w:rsid w:val="007F1DF0"/>
    <w:rsid w:val="007F3F06"/>
    <w:rsid w:val="00801F26"/>
    <w:rsid w:val="008053C2"/>
    <w:rsid w:val="00805A8E"/>
    <w:rsid w:val="00814E98"/>
    <w:rsid w:val="0081564A"/>
    <w:rsid w:val="008352B4"/>
    <w:rsid w:val="008425DF"/>
    <w:rsid w:val="0084278D"/>
    <w:rsid w:val="008434D7"/>
    <w:rsid w:val="008468D2"/>
    <w:rsid w:val="008708A1"/>
    <w:rsid w:val="008804E7"/>
    <w:rsid w:val="00883E29"/>
    <w:rsid w:val="00883FC9"/>
    <w:rsid w:val="0088408F"/>
    <w:rsid w:val="008849EF"/>
    <w:rsid w:val="0089305D"/>
    <w:rsid w:val="00896497"/>
    <w:rsid w:val="00896AEC"/>
    <w:rsid w:val="008A0EE4"/>
    <w:rsid w:val="008A1BCB"/>
    <w:rsid w:val="008B4A1C"/>
    <w:rsid w:val="008C149D"/>
    <w:rsid w:val="008C5425"/>
    <w:rsid w:val="008C6F26"/>
    <w:rsid w:val="008C71A1"/>
    <w:rsid w:val="008D5ACA"/>
    <w:rsid w:val="008D64FE"/>
    <w:rsid w:val="008D72AC"/>
    <w:rsid w:val="008E6954"/>
    <w:rsid w:val="008F6188"/>
    <w:rsid w:val="00902E37"/>
    <w:rsid w:val="009102F8"/>
    <w:rsid w:val="00912CF8"/>
    <w:rsid w:val="0092030E"/>
    <w:rsid w:val="00922C6D"/>
    <w:rsid w:val="00932622"/>
    <w:rsid w:val="009327EE"/>
    <w:rsid w:val="00933825"/>
    <w:rsid w:val="0093612F"/>
    <w:rsid w:val="00936D12"/>
    <w:rsid w:val="00937C58"/>
    <w:rsid w:val="00940520"/>
    <w:rsid w:val="00940651"/>
    <w:rsid w:val="009407C9"/>
    <w:rsid w:val="00943868"/>
    <w:rsid w:val="00951FA0"/>
    <w:rsid w:val="00963898"/>
    <w:rsid w:val="00965010"/>
    <w:rsid w:val="009832F7"/>
    <w:rsid w:val="00983FA7"/>
    <w:rsid w:val="00990CE5"/>
    <w:rsid w:val="009964D8"/>
    <w:rsid w:val="00996870"/>
    <w:rsid w:val="00997CF3"/>
    <w:rsid w:val="009A01A5"/>
    <w:rsid w:val="009A1841"/>
    <w:rsid w:val="009A56E7"/>
    <w:rsid w:val="009A63DD"/>
    <w:rsid w:val="009A72B7"/>
    <w:rsid w:val="009B5960"/>
    <w:rsid w:val="009B664B"/>
    <w:rsid w:val="009D0BCA"/>
    <w:rsid w:val="009D7C51"/>
    <w:rsid w:val="009E0600"/>
    <w:rsid w:val="009E4DF6"/>
    <w:rsid w:val="009F163A"/>
    <w:rsid w:val="009F32B3"/>
    <w:rsid w:val="009F733A"/>
    <w:rsid w:val="00A024B2"/>
    <w:rsid w:val="00A03EC5"/>
    <w:rsid w:val="00A0451C"/>
    <w:rsid w:val="00A06587"/>
    <w:rsid w:val="00A071FA"/>
    <w:rsid w:val="00A10FAC"/>
    <w:rsid w:val="00A1398A"/>
    <w:rsid w:val="00A14BE0"/>
    <w:rsid w:val="00A27750"/>
    <w:rsid w:val="00A36D03"/>
    <w:rsid w:val="00A405D4"/>
    <w:rsid w:val="00A4192A"/>
    <w:rsid w:val="00A41973"/>
    <w:rsid w:val="00A44140"/>
    <w:rsid w:val="00A4414A"/>
    <w:rsid w:val="00A5222A"/>
    <w:rsid w:val="00A56C63"/>
    <w:rsid w:val="00A65542"/>
    <w:rsid w:val="00A662F7"/>
    <w:rsid w:val="00A71930"/>
    <w:rsid w:val="00A71D7E"/>
    <w:rsid w:val="00A71E1C"/>
    <w:rsid w:val="00A734E9"/>
    <w:rsid w:val="00A75008"/>
    <w:rsid w:val="00A8543C"/>
    <w:rsid w:val="00A87EA1"/>
    <w:rsid w:val="00A9637A"/>
    <w:rsid w:val="00AA1207"/>
    <w:rsid w:val="00AA173D"/>
    <w:rsid w:val="00AA371C"/>
    <w:rsid w:val="00AA6E5E"/>
    <w:rsid w:val="00AC2133"/>
    <w:rsid w:val="00AC25A5"/>
    <w:rsid w:val="00AC2C7B"/>
    <w:rsid w:val="00AD05D2"/>
    <w:rsid w:val="00AD06C4"/>
    <w:rsid w:val="00AD1434"/>
    <w:rsid w:val="00AD7FAF"/>
    <w:rsid w:val="00AE1137"/>
    <w:rsid w:val="00AE7702"/>
    <w:rsid w:val="00AF1F4B"/>
    <w:rsid w:val="00AF6D4A"/>
    <w:rsid w:val="00B1208E"/>
    <w:rsid w:val="00B15092"/>
    <w:rsid w:val="00B227FC"/>
    <w:rsid w:val="00B2383D"/>
    <w:rsid w:val="00B25B23"/>
    <w:rsid w:val="00B341EA"/>
    <w:rsid w:val="00B43328"/>
    <w:rsid w:val="00B43D42"/>
    <w:rsid w:val="00B44286"/>
    <w:rsid w:val="00B44F48"/>
    <w:rsid w:val="00B457E9"/>
    <w:rsid w:val="00B5465F"/>
    <w:rsid w:val="00B5655B"/>
    <w:rsid w:val="00B61C3B"/>
    <w:rsid w:val="00B70FC1"/>
    <w:rsid w:val="00B80CAF"/>
    <w:rsid w:val="00B86C51"/>
    <w:rsid w:val="00B86EB9"/>
    <w:rsid w:val="00B87431"/>
    <w:rsid w:val="00B90963"/>
    <w:rsid w:val="00B95051"/>
    <w:rsid w:val="00BA03F3"/>
    <w:rsid w:val="00BB04A2"/>
    <w:rsid w:val="00BB4ADA"/>
    <w:rsid w:val="00BC1DF4"/>
    <w:rsid w:val="00BD1504"/>
    <w:rsid w:val="00BD53D6"/>
    <w:rsid w:val="00BE4952"/>
    <w:rsid w:val="00BE49FF"/>
    <w:rsid w:val="00BE6727"/>
    <w:rsid w:val="00C0724E"/>
    <w:rsid w:val="00C10C3D"/>
    <w:rsid w:val="00C24BD2"/>
    <w:rsid w:val="00C308EE"/>
    <w:rsid w:val="00C34416"/>
    <w:rsid w:val="00C35C98"/>
    <w:rsid w:val="00C41E38"/>
    <w:rsid w:val="00C455CB"/>
    <w:rsid w:val="00C470D9"/>
    <w:rsid w:val="00C549FA"/>
    <w:rsid w:val="00C56B42"/>
    <w:rsid w:val="00C616B0"/>
    <w:rsid w:val="00C63E96"/>
    <w:rsid w:val="00C66024"/>
    <w:rsid w:val="00C666E0"/>
    <w:rsid w:val="00C73EFA"/>
    <w:rsid w:val="00C77821"/>
    <w:rsid w:val="00C80407"/>
    <w:rsid w:val="00C82F4B"/>
    <w:rsid w:val="00C87665"/>
    <w:rsid w:val="00C8768C"/>
    <w:rsid w:val="00CA3BB6"/>
    <w:rsid w:val="00CA6BE1"/>
    <w:rsid w:val="00CB48EB"/>
    <w:rsid w:val="00CC0751"/>
    <w:rsid w:val="00CC4581"/>
    <w:rsid w:val="00CD008E"/>
    <w:rsid w:val="00CD2351"/>
    <w:rsid w:val="00CE5602"/>
    <w:rsid w:val="00CE760D"/>
    <w:rsid w:val="00CF16FC"/>
    <w:rsid w:val="00D16FF3"/>
    <w:rsid w:val="00D17571"/>
    <w:rsid w:val="00D206F3"/>
    <w:rsid w:val="00D20796"/>
    <w:rsid w:val="00D21B7F"/>
    <w:rsid w:val="00D24BB6"/>
    <w:rsid w:val="00D24DD1"/>
    <w:rsid w:val="00D36F42"/>
    <w:rsid w:val="00D4306B"/>
    <w:rsid w:val="00D43E11"/>
    <w:rsid w:val="00D564B5"/>
    <w:rsid w:val="00D606B7"/>
    <w:rsid w:val="00D61BD2"/>
    <w:rsid w:val="00D62C12"/>
    <w:rsid w:val="00D637B9"/>
    <w:rsid w:val="00D63EBE"/>
    <w:rsid w:val="00D67C25"/>
    <w:rsid w:val="00D70530"/>
    <w:rsid w:val="00D708C9"/>
    <w:rsid w:val="00D73152"/>
    <w:rsid w:val="00D766C2"/>
    <w:rsid w:val="00D804B8"/>
    <w:rsid w:val="00D83422"/>
    <w:rsid w:val="00D84E76"/>
    <w:rsid w:val="00D85EA6"/>
    <w:rsid w:val="00D87AA7"/>
    <w:rsid w:val="00D90DE7"/>
    <w:rsid w:val="00D934CC"/>
    <w:rsid w:val="00D93932"/>
    <w:rsid w:val="00D96814"/>
    <w:rsid w:val="00D9790D"/>
    <w:rsid w:val="00DA691E"/>
    <w:rsid w:val="00DB4D14"/>
    <w:rsid w:val="00DB7789"/>
    <w:rsid w:val="00DD733D"/>
    <w:rsid w:val="00E004F3"/>
    <w:rsid w:val="00E1133C"/>
    <w:rsid w:val="00E16B6B"/>
    <w:rsid w:val="00E21F9F"/>
    <w:rsid w:val="00E24A82"/>
    <w:rsid w:val="00E276AF"/>
    <w:rsid w:val="00E33108"/>
    <w:rsid w:val="00E3553E"/>
    <w:rsid w:val="00E61AEF"/>
    <w:rsid w:val="00E6675D"/>
    <w:rsid w:val="00E67FB8"/>
    <w:rsid w:val="00E7120F"/>
    <w:rsid w:val="00E73407"/>
    <w:rsid w:val="00E82761"/>
    <w:rsid w:val="00E849CA"/>
    <w:rsid w:val="00E86089"/>
    <w:rsid w:val="00E870F1"/>
    <w:rsid w:val="00EA39BF"/>
    <w:rsid w:val="00EA3DA2"/>
    <w:rsid w:val="00EA65D3"/>
    <w:rsid w:val="00EB3685"/>
    <w:rsid w:val="00EB6234"/>
    <w:rsid w:val="00EC02FC"/>
    <w:rsid w:val="00EC703C"/>
    <w:rsid w:val="00EC7611"/>
    <w:rsid w:val="00EC7A78"/>
    <w:rsid w:val="00ED0554"/>
    <w:rsid w:val="00ED3847"/>
    <w:rsid w:val="00EE5850"/>
    <w:rsid w:val="00EF02F4"/>
    <w:rsid w:val="00EF29D9"/>
    <w:rsid w:val="00EF57AF"/>
    <w:rsid w:val="00EF78CB"/>
    <w:rsid w:val="00F14CEC"/>
    <w:rsid w:val="00F212C1"/>
    <w:rsid w:val="00F23489"/>
    <w:rsid w:val="00F30842"/>
    <w:rsid w:val="00F36A8F"/>
    <w:rsid w:val="00F407F9"/>
    <w:rsid w:val="00F4787E"/>
    <w:rsid w:val="00F50728"/>
    <w:rsid w:val="00F617A5"/>
    <w:rsid w:val="00F621C0"/>
    <w:rsid w:val="00F7246A"/>
    <w:rsid w:val="00F80440"/>
    <w:rsid w:val="00F830FA"/>
    <w:rsid w:val="00F83703"/>
    <w:rsid w:val="00F873DD"/>
    <w:rsid w:val="00F87FAE"/>
    <w:rsid w:val="00F96118"/>
    <w:rsid w:val="00FA00A0"/>
    <w:rsid w:val="00FA6853"/>
    <w:rsid w:val="00FA7201"/>
    <w:rsid w:val="00FB4F9B"/>
    <w:rsid w:val="00FC7BBD"/>
    <w:rsid w:val="00FD3248"/>
    <w:rsid w:val="00FD4D94"/>
    <w:rsid w:val="00FE63FE"/>
    <w:rsid w:val="00FF08CE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6D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F4954"/>
    <w:rPr>
      <w:rFonts w:cs="Times New Roman"/>
    </w:rPr>
  </w:style>
  <w:style w:type="character" w:styleId="Strong">
    <w:name w:val="Strong"/>
    <w:uiPriority w:val="22"/>
    <w:qFormat/>
    <w:locked/>
    <w:rsid w:val="00643412"/>
    <w:rPr>
      <w:b/>
      <w:bCs/>
    </w:rPr>
  </w:style>
  <w:style w:type="paragraph" w:styleId="BodyText">
    <w:name w:val="Body Text"/>
    <w:basedOn w:val="Normal"/>
    <w:link w:val="BodyTextChar"/>
    <w:rsid w:val="006434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341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F3F06"/>
    <w:rPr>
      <w:rFonts w:ascii="Times New Roman" w:eastAsia="Times New Roman" w:hAnsi="Times New Roman"/>
      <w:sz w:val="24"/>
      <w:lang w:val="en-US" w:eastAsia="en-US"/>
    </w:rPr>
  </w:style>
  <w:style w:type="paragraph" w:customStyle="1" w:styleId="Default">
    <w:name w:val="Default"/>
    <w:rsid w:val="008F6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5C0841"/>
  </w:style>
  <w:style w:type="character" w:customStyle="1" w:styleId="apple-converted-space">
    <w:name w:val="apple-converted-space"/>
    <w:basedOn w:val="DefaultParagraphFont"/>
    <w:rsid w:val="00F621C0"/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rsid w:val="00B341EA"/>
    <w:rPr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753E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719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1050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p.al" TargetMode="External"/><Relationship Id="rId13" Type="http://schemas.openxmlformats.org/officeDocument/2006/relationships/hyperlink" Target="http://www.dap.gov.al/legjislacioni/udhezime-manuale/54-udhezim-nr-2-date-27-03-20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www.dap.gov.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dp.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ap.gov.al/legjislacioni/udhezime-manuale/104-formularin-ivetedeklarimit-per-garantimin-e-integritetit-te-personave-qe-zgjidhen-emerohen-oseushtrojne-funksione-publi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22792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2024-06-10T13:48:00Z</dcterms:created>
  <dcterms:modified xsi:type="dcterms:W3CDTF">2024-06-10T13:48:00Z</dcterms:modified>
</cp:coreProperties>
</file>