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28" w:rsidRDefault="00BC3C28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D50302" w:rsidRPr="00676823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0302" w:rsidRPr="00F934F0" w:rsidRDefault="00D50302" w:rsidP="00D50302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Planifikimit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Territorit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>,</w:t>
      </w:r>
      <w:r w:rsidR="00607D90">
        <w:rPr>
          <w:rFonts w:ascii="Times New Roman" w:hAnsi="Times New Roman"/>
          <w:b/>
          <w:sz w:val="24"/>
          <w:szCs w:val="24"/>
        </w:rPr>
        <w:t xml:space="preserve"> </w:t>
      </w:r>
      <w:r w:rsidR="001B48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AF2">
        <w:rPr>
          <w:rFonts w:ascii="Times New Roman" w:hAnsi="Times New Roman"/>
          <w:b/>
          <w:sz w:val="24"/>
          <w:szCs w:val="24"/>
        </w:rPr>
        <w:t>Kontrollot</w:t>
      </w:r>
      <w:proofErr w:type="spellEnd"/>
      <w:r w:rsidR="002E6A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AF2">
        <w:rPr>
          <w:rFonts w:ascii="Times New Roman" w:hAnsi="Times New Roman"/>
          <w:b/>
          <w:sz w:val="24"/>
          <w:szCs w:val="24"/>
        </w:rPr>
        <w:t>t</w:t>
      </w:r>
      <w:r w:rsidR="005B12F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2E6A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AF2">
        <w:rPr>
          <w:rFonts w:ascii="Times New Roman" w:hAnsi="Times New Roman"/>
          <w:b/>
          <w:sz w:val="24"/>
          <w:szCs w:val="24"/>
        </w:rPr>
        <w:t>Objekteve</w:t>
      </w:r>
      <w:proofErr w:type="spellEnd"/>
      <w:r w:rsidR="002E6A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E6AF2">
        <w:rPr>
          <w:rFonts w:ascii="Times New Roman" w:hAnsi="Times New Roman"/>
          <w:b/>
          <w:sz w:val="24"/>
          <w:szCs w:val="24"/>
        </w:rPr>
        <w:t>Strehimit</w:t>
      </w:r>
      <w:proofErr w:type="spellEnd"/>
      <w:r w:rsidR="002E6A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E6AF2">
        <w:rPr>
          <w:rFonts w:ascii="Times New Roman" w:hAnsi="Times New Roman"/>
          <w:b/>
          <w:sz w:val="24"/>
          <w:szCs w:val="24"/>
        </w:rPr>
        <w:t>Transportit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AF2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DF74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744E">
        <w:rPr>
          <w:rFonts w:ascii="Times New Roman" w:hAnsi="Times New Roman"/>
          <w:b/>
          <w:sz w:val="24"/>
          <w:szCs w:val="24"/>
        </w:rPr>
        <w:t>Emergjencave</w:t>
      </w:r>
      <w:proofErr w:type="spellEnd"/>
      <w:r w:rsidR="00DF74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744E">
        <w:rPr>
          <w:rFonts w:ascii="Times New Roman" w:hAnsi="Times New Roman"/>
          <w:b/>
          <w:sz w:val="24"/>
          <w:szCs w:val="24"/>
        </w:rPr>
        <w:t>Civile</w:t>
      </w:r>
      <w:proofErr w:type="spellEnd"/>
    </w:p>
    <w:p w:rsidR="00D50302" w:rsidRPr="00F23693" w:rsidRDefault="00D50302" w:rsidP="00D503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II-b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243,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D96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D50302" w:rsidRPr="00423623" w:rsidRDefault="00E23391" w:rsidP="00DF744E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Planifikimit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Territorit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>,</w:t>
      </w:r>
      <w:r w:rsidR="008334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34E5">
        <w:rPr>
          <w:rFonts w:ascii="Times New Roman" w:hAnsi="Times New Roman"/>
          <w:b/>
          <w:sz w:val="24"/>
          <w:szCs w:val="24"/>
        </w:rPr>
        <w:t>kontrollit</w:t>
      </w:r>
      <w:proofErr w:type="spellEnd"/>
      <w:r w:rsidR="008334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34E5">
        <w:rPr>
          <w:rFonts w:ascii="Times New Roman" w:hAnsi="Times New Roman"/>
          <w:b/>
          <w:sz w:val="24"/>
          <w:szCs w:val="24"/>
        </w:rPr>
        <w:t>te</w:t>
      </w:r>
      <w:proofErr w:type="spellEnd"/>
      <w:r w:rsidR="008334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34E5">
        <w:rPr>
          <w:rFonts w:ascii="Times New Roman" w:hAnsi="Times New Roman"/>
          <w:b/>
          <w:sz w:val="24"/>
          <w:szCs w:val="24"/>
        </w:rPr>
        <w:t>Objekteve</w:t>
      </w:r>
      <w:proofErr w:type="spellEnd"/>
      <w:r w:rsidR="008334E5">
        <w:rPr>
          <w:rFonts w:ascii="Times New Roman" w:hAnsi="Times New Roman"/>
          <w:b/>
          <w:sz w:val="24"/>
          <w:szCs w:val="24"/>
        </w:rPr>
        <w:t>,</w:t>
      </w:r>
      <w:r w:rsidR="00C02D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34E5">
        <w:rPr>
          <w:rFonts w:ascii="Times New Roman" w:hAnsi="Times New Roman"/>
          <w:b/>
          <w:sz w:val="24"/>
          <w:szCs w:val="24"/>
        </w:rPr>
        <w:t>Strehimit</w:t>
      </w:r>
      <w:proofErr w:type="spellEnd"/>
      <w:r w:rsidR="008334E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334E5">
        <w:rPr>
          <w:rFonts w:ascii="Times New Roman" w:hAnsi="Times New Roman"/>
          <w:b/>
          <w:sz w:val="24"/>
          <w:szCs w:val="24"/>
        </w:rPr>
        <w:t>Transportit</w:t>
      </w:r>
      <w:bookmarkStart w:id="0" w:name="_GoBack"/>
      <w:bookmarkEnd w:id="0"/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744E">
        <w:rPr>
          <w:rFonts w:ascii="Times New Roman" w:hAnsi="Times New Roman"/>
          <w:b/>
          <w:sz w:val="24"/>
          <w:szCs w:val="24"/>
        </w:rPr>
        <w:t>Emergjencave</w:t>
      </w:r>
      <w:proofErr w:type="spellEnd"/>
      <w:r w:rsidR="00DF74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744E">
        <w:rPr>
          <w:rFonts w:ascii="Times New Roman" w:hAnsi="Times New Roman"/>
          <w:b/>
          <w:sz w:val="24"/>
          <w:szCs w:val="24"/>
        </w:rPr>
        <w:t>Civile</w:t>
      </w:r>
      <w:proofErr w:type="spellEnd"/>
      <w:r w:rsidR="00DF744E">
        <w:rPr>
          <w:rFonts w:ascii="Times New Roman" w:hAnsi="Times New Roman"/>
          <w:b/>
          <w:sz w:val="24"/>
          <w:szCs w:val="24"/>
        </w:rPr>
        <w:t>.</w:t>
      </w:r>
    </w:p>
    <w:p w:rsidR="00D50302" w:rsidRPr="00676823" w:rsidRDefault="00D50302" w:rsidP="00D50302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Default="00D50302" w:rsidP="00D50302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8C4D90" w:rsidRPr="00676823" w:rsidRDefault="008C4D90" w:rsidP="00D50302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  <w:sectPr w:rsidR="00D50302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D50302" w:rsidRPr="00676823" w:rsidRDefault="00D50302" w:rsidP="00C94474">
      <w:pPr>
        <w:spacing w:before="44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D50302" w:rsidRDefault="00D50302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8C4D90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C4D90">
        <w:rPr>
          <w:rFonts w:ascii="Times New Roman" w:hAnsi="Times New Roman"/>
          <w:b/>
          <w:sz w:val="24"/>
          <w:szCs w:val="24"/>
        </w:rPr>
        <w:t>2</w:t>
      </w:r>
      <w:r w:rsidR="00D820CE">
        <w:rPr>
          <w:rFonts w:ascii="Times New Roman" w:hAnsi="Times New Roman"/>
          <w:b/>
          <w:sz w:val="24"/>
          <w:szCs w:val="24"/>
        </w:rPr>
        <w:t>4</w:t>
      </w:r>
      <w:r w:rsidR="008C4D90">
        <w:rPr>
          <w:rFonts w:ascii="Times New Roman" w:hAnsi="Times New Roman"/>
          <w:b/>
          <w:sz w:val="24"/>
          <w:szCs w:val="24"/>
        </w:rPr>
        <w:t>.0</w:t>
      </w:r>
      <w:r w:rsidR="00D820CE">
        <w:rPr>
          <w:rFonts w:ascii="Times New Roman" w:hAnsi="Times New Roman"/>
          <w:b/>
          <w:sz w:val="24"/>
          <w:szCs w:val="24"/>
        </w:rPr>
        <w:t>6</w:t>
      </w:r>
      <w:r w:rsidR="008C4D90">
        <w:rPr>
          <w:rFonts w:ascii="Times New Roman" w:hAnsi="Times New Roman"/>
          <w:b/>
          <w:sz w:val="24"/>
          <w:szCs w:val="24"/>
        </w:rPr>
        <w:t>.2024</w:t>
      </w:r>
    </w:p>
    <w:p w:rsidR="00D50302" w:rsidRPr="00676823" w:rsidRDefault="00D50302" w:rsidP="00C94474">
      <w:pPr>
        <w:pStyle w:val="Heading1"/>
        <w:spacing w:before="286" w:line="27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D50302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607D90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C4D90">
        <w:rPr>
          <w:rFonts w:ascii="Times New Roman" w:hAnsi="Times New Roman"/>
          <w:b/>
          <w:sz w:val="24"/>
          <w:szCs w:val="24"/>
        </w:rPr>
        <w:t>2</w:t>
      </w:r>
      <w:r w:rsidR="00D820CE">
        <w:rPr>
          <w:rFonts w:ascii="Times New Roman" w:hAnsi="Times New Roman"/>
          <w:b/>
          <w:sz w:val="24"/>
          <w:szCs w:val="24"/>
        </w:rPr>
        <w:t>7</w:t>
      </w:r>
      <w:r w:rsidR="008C4D90">
        <w:rPr>
          <w:rFonts w:ascii="Times New Roman" w:hAnsi="Times New Roman"/>
          <w:b/>
          <w:sz w:val="24"/>
          <w:szCs w:val="24"/>
        </w:rPr>
        <w:t>.0</w:t>
      </w:r>
      <w:r w:rsidR="00D820CE">
        <w:rPr>
          <w:rFonts w:ascii="Times New Roman" w:hAnsi="Times New Roman"/>
          <w:b/>
          <w:sz w:val="24"/>
          <w:szCs w:val="24"/>
        </w:rPr>
        <w:t>6</w:t>
      </w:r>
      <w:r w:rsidR="008C4D90">
        <w:rPr>
          <w:rFonts w:ascii="Times New Roman" w:hAnsi="Times New Roman"/>
          <w:b/>
          <w:sz w:val="24"/>
          <w:szCs w:val="24"/>
        </w:rPr>
        <w:t>.2024</w:t>
      </w:r>
    </w:p>
    <w:p w:rsidR="00C94474" w:rsidRDefault="00C94474" w:rsidP="00C94474">
      <w:pPr>
        <w:spacing w:before="277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dorezimin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dokumentave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D50302" w:rsidRPr="004B1B94" w:rsidRDefault="00C94474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D50302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NË SH</w:t>
      </w:r>
      <w:r w:rsidR="00D820CE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RBIMIN CIVIL      </w:t>
      </w:r>
      <w:r w:rsidR="00D820CE">
        <w:rPr>
          <w:rFonts w:ascii="Times New Roman" w:hAnsi="Times New Roman"/>
          <w:b/>
          <w:sz w:val="24"/>
          <w:szCs w:val="24"/>
        </w:rPr>
        <w:t xml:space="preserve">                                                      01.07.2024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50302" w:rsidRPr="00676823">
        <w:rPr>
          <w:rFonts w:ascii="Times New Roman" w:hAnsi="Times New Roman"/>
          <w:b/>
          <w:sz w:val="24"/>
          <w:szCs w:val="24"/>
        </w:rPr>
        <w:t xml:space="preserve"> </w:t>
      </w:r>
      <w:r w:rsidR="008C4D90">
        <w:rPr>
          <w:rFonts w:ascii="Times New Roman" w:hAnsi="Times New Roman"/>
          <w:b/>
          <w:sz w:val="24"/>
          <w:szCs w:val="24"/>
        </w:rPr>
        <w:tab/>
      </w:r>
      <w:r w:rsidR="008C4D90">
        <w:rPr>
          <w:rFonts w:ascii="Times New Roman" w:hAnsi="Times New Roman"/>
          <w:b/>
          <w:sz w:val="24"/>
          <w:szCs w:val="24"/>
        </w:rPr>
        <w:tab/>
      </w:r>
      <w:r w:rsidR="008C4D90">
        <w:rPr>
          <w:rFonts w:ascii="Times New Roman" w:hAnsi="Times New Roman"/>
          <w:b/>
          <w:sz w:val="24"/>
          <w:szCs w:val="24"/>
        </w:rPr>
        <w:tab/>
      </w:r>
      <w:r w:rsidR="008C4D90">
        <w:rPr>
          <w:rFonts w:ascii="Times New Roman" w:hAnsi="Times New Roman"/>
          <w:b/>
          <w:sz w:val="24"/>
          <w:szCs w:val="24"/>
        </w:rPr>
        <w:tab/>
      </w:r>
      <w:r w:rsidR="008C4D90">
        <w:rPr>
          <w:rFonts w:ascii="Times New Roman" w:hAnsi="Times New Roman"/>
          <w:b/>
          <w:sz w:val="24"/>
          <w:szCs w:val="24"/>
        </w:rPr>
        <w:tab/>
      </w:r>
    </w:p>
    <w:p w:rsidR="00D50302" w:rsidRPr="004B1B94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D50302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Default="00D50302" w:rsidP="00D50302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50302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D50302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50302" w:rsidRPr="00676823" w:rsidTr="00CF04B0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9A68BF" w:rsidRPr="002A2CDD" w:rsidRDefault="009A68BF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projektimit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ngritjes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projekt-preventivave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mbështetje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pushtetin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vendor;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para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mbarëvajtjes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nënligjore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D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masën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sasinë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përdoren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tillë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efiçentë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kuadrin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normativ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Republikën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Shqipërisë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veprimtarinë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ndiqën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kontabilitëtit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mirë-menaxhimin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fondeve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89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direkt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ndryshimet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sistëm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brendshëm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përditësimin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arritjen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përmbushjen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Ofron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mbështëtje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interpretimin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buxhetit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kompetëncës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paraqitën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kujdeset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marra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rekomandimet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sugjerimet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praktikave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informon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sektorëve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përbërës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monitoron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ndihmon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disiplinon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pas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rasti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motivimin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zhvillimin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aftësitë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përgjithshme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përgatitur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shkrim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rezultatëve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gjykon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dukje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janë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mirëpërcaktuara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2A2C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Udhëzon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stafin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përmbushjen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aktivitëtit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përditshëm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kjo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veprimtari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jetë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legjislacionin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institucionale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standardet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</w:p>
          <w:p w:rsidR="00333A67" w:rsidRDefault="00333A67" w:rsidP="00333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302" w:rsidRPr="00676823" w:rsidRDefault="00D50302" w:rsidP="002A2CDD">
            <w:pPr>
              <w:spacing w:line="360" w:lineRule="auto"/>
              <w:jc w:val="both"/>
              <w:rPr>
                <w:lang w:val="sq-AL"/>
              </w:rPr>
            </w:pPr>
          </w:p>
        </w:tc>
      </w:tr>
      <w:tr w:rsidR="00D50302" w:rsidRPr="00676823" w:rsidTr="00CF04B0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D50302" w:rsidRPr="00676823" w:rsidRDefault="00D50302" w:rsidP="00D50302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te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shkencat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Inxhinieri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Ndërtimi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BC25FD"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D50302" w:rsidRDefault="00D50302" w:rsidP="00D50302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50302" w:rsidRPr="00B1606B" w:rsidRDefault="00D50302" w:rsidP="00D50302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D50302" w:rsidRPr="00676823" w:rsidRDefault="00A36139" w:rsidP="00D5030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D50302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C4D90">
        <w:rPr>
          <w:rFonts w:ascii="Times New Roman" w:hAnsi="Times New Roman"/>
          <w:b/>
          <w:i/>
          <w:sz w:val="24"/>
          <w:szCs w:val="24"/>
        </w:rPr>
        <w:t>2</w:t>
      </w:r>
      <w:r w:rsidR="0026228D">
        <w:rPr>
          <w:rFonts w:ascii="Times New Roman" w:hAnsi="Times New Roman"/>
          <w:b/>
          <w:i/>
          <w:sz w:val="24"/>
          <w:szCs w:val="24"/>
        </w:rPr>
        <w:t>4</w:t>
      </w:r>
      <w:r w:rsidR="008C4D90">
        <w:rPr>
          <w:rFonts w:ascii="Times New Roman" w:hAnsi="Times New Roman"/>
          <w:b/>
          <w:i/>
          <w:sz w:val="24"/>
          <w:szCs w:val="24"/>
        </w:rPr>
        <w:t>.0</w:t>
      </w:r>
      <w:r w:rsidR="0026228D">
        <w:rPr>
          <w:rFonts w:ascii="Times New Roman" w:hAnsi="Times New Roman"/>
          <w:b/>
          <w:i/>
          <w:sz w:val="24"/>
          <w:szCs w:val="24"/>
        </w:rPr>
        <w:t>6</w:t>
      </w:r>
      <w:r w:rsidR="008C4D90">
        <w:rPr>
          <w:rFonts w:ascii="Times New Roman" w:hAnsi="Times New Roman"/>
          <w:b/>
          <w:i/>
          <w:sz w:val="24"/>
          <w:szCs w:val="24"/>
        </w:rPr>
        <w:t>.</w:t>
      </w:r>
      <w:r w:rsidR="00DF744E">
        <w:rPr>
          <w:rFonts w:ascii="Times New Roman" w:hAnsi="Times New Roman"/>
          <w:b/>
          <w:i/>
          <w:sz w:val="24"/>
          <w:szCs w:val="24"/>
        </w:rPr>
        <w:t xml:space="preserve"> 2024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C4D90" w:rsidRPr="008C4D90">
        <w:rPr>
          <w:rFonts w:ascii="Times New Roman" w:hAnsi="Times New Roman"/>
          <w:b/>
          <w:sz w:val="24"/>
          <w:szCs w:val="24"/>
        </w:rPr>
        <w:t>26.0</w:t>
      </w:r>
      <w:r w:rsidR="0026228D">
        <w:rPr>
          <w:rFonts w:ascii="Times New Roman" w:hAnsi="Times New Roman"/>
          <w:b/>
          <w:sz w:val="24"/>
          <w:szCs w:val="24"/>
        </w:rPr>
        <w:t>6</w:t>
      </w:r>
      <w:r w:rsidR="008C4D90" w:rsidRPr="008C4D90">
        <w:rPr>
          <w:rFonts w:ascii="Times New Roman" w:hAnsi="Times New Roman"/>
          <w:b/>
          <w:sz w:val="24"/>
          <w:szCs w:val="24"/>
        </w:rPr>
        <w:t>.</w:t>
      </w:r>
      <w:r w:rsidRPr="008C4D90">
        <w:rPr>
          <w:rFonts w:ascii="Times New Roman" w:hAnsi="Times New Roman"/>
          <w:b/>
          <w:sz w:val="24"/>
          <w:szCs w:val="24"/>
        </w:rPr>
        <w:t xml:space="preserve"> 202</w:t>
      </w:r>
      <w:r w:rsidR="00DF744E" w:rsidRPr="008C4D90">
        <w:rPr>
          <w:rFonts w:ascii="Times New Roman" w:hAnsi="Times New Roman"/>
          <w:b/>
          <w:sz w:val="24"/>
          <w:szCs w:val="24"/>
        </w:rPr>
        <w:t>4</w:t>
      </w:r>
      <w:r w:rsidRPr="00676823">
        <w:rPr>
          <w:rFonts w:ascii="Times New Roman" w:hAnsi="Times New Roman"/>
          <w:i/>
          <w:sz w:val="24"/>
          <w:szCs w:val="24"/>
        </w:rPr>
        <w:t>,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CDD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526C68" w:rsidRDefault="00526C68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50302" w:rsidRPr="00EC5681" w:rsidRDefault="00D50302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681">
        <w:rPr>
          <w:rFonts w:ascii="Times New Roman" w:hAnsi="Times New Roman"/>
          <w:sz w:val="24"/>
          <w:szCs w:val="24"/>
        </w:rPr>
        <w:t>Kandidatët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5681">
        <w:rPr>
          <w:rFonts w:ascii="Times New Roman" w:hAnsi="Times New Roman"/>
          <w:sz w:val="24"/>
          <w:szCs w:val="24"/>
        </w:rPr>
        <w:t>të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vlerësohen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në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lidhje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me: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E61F9F" w:rsidRPr="00E61F9F" w:rsidRDefault="00316B3E" w:rsidP="00E61F9F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E" w:rsidRPr="00092B17" w:rsidRDefault="00316B3E" w:rsidP="00316B3E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F7D" w:rsidRDefault="00324F7D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D50302" w:rsidRPr="00676823" w:rsidRDefault="00D50302" w:rsidP="00D50302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A36139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122203" w:rsidRDefault="00D50302" w:rsidP="00D50302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>2. NGRITJE NË DETYRË KATEGORINË E MESME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D50302" w:rsidRPr="0012220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12220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D50302" w:rsidRPr="0067682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D50302" w:rsidRDefault="00D50302" w:rsidP="00D50302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MESME DREJTUESE</w:t>
      </w:r>
    </w:p>
    <w:p w:rsidR="00D50302" w:rsidRPr="005777E0" w:rsidRDefault="00D50302" w:rsidP="00D50302"/>
    <w:p w:rsidR="00D50302" w:rsidRPr="00676823" w:rsidRDefault="00D50302" w:rsidP="00D50302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Default="00D50302" w:rsidP="00D50302"/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ListParagraph"/>
        <w:widowControl w:val="0"/>
        <w:numPr>
          <w:ilvl w:val="0"/>
          <w:numId w:val="16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te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shkencat</w:t>
      </w:r>
      <w:proofErr w:type="spellEnd"/>
      <w:r w:rsidR="00C257B3">
        <w:rPr>
          <w:rFonts w:ascii="Times New Roman" w:hAnsi="Times New Roman"/>
          <w:sz w:val="24"/>
          <w:szCs w:val="24"/>
        </w:rPr>
        <w:t xml:space="preserve"> </w:t>
      </w:r>
      <w:r w:rsidR="00BC737D">
        <w:rPr>
          <w:rFonts w:ascii="Times New Roman" w:hAnsi="Times New Roman"/>
          <w:sz w:val="24"/>
          <w:szCs w:val="24"/>
        </w:rPr>
        <w:t>“</w:t>
      </w:r>
      <w:proofErr w:type="spellStart"/>
      <w:r w:rsidR="00BC737D">
        <w:rPr>
          <w:rFonts w:ascii="Times New Roman" w:hAnsi="Times New Roman"/>
          <w:sz w:val="24"/>
          <w:szCs w:val="24"/>
        </w:rPr>
        <w:t>Imxhineri</w:t>
      </w:r>
      <w:proofErr w:type="spellEnd"/>
      <w:r w:rsidR="00C25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B17">
        <w:rPr>
          <w:rFonts w:ascii="Times New Roman" w:hAnsi="Times New Roman"/>
          <w:sz w:val="24"/>
          <w:szCs w:val="24"/>
        </w:rPr>
        <w:t>Ndërtimi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/  </w:t>
      </w:r>
      <w:proofErr w:type="spellStart"/>
      <w:r w:rsidR="00BC737D"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D50302" w:rsidRDefault="00D50302" w:rsidP="00D50302">
      <w:pPr>
        <w:pStyle w:val="Heading3"/>
        <w:keepNext w:val="0"/>
        <w:keepLines w:val="0"/>
        <w:widowControl w:val="0"/>
        <w:numPr>
          <w:ilvl w:val="0"/>
          <w:numId w:val="16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50302" w:rsidRPr="00032C4E" w:rsidRDefault="00D50302" w:rsidP="00D50302"/>
    <w:p w:rsidR="00D50302" w:rsidRPr="00676823" w:rsidRDefault="00D50302" w:rsidP="00D50302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D50302" w:rsidRPr="00676823" w:rsidRDefault="00D50302" w:rsidP="00D50302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50302" w:rsidRDefault="00A36139" w:rsidP="00D50302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D50302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D50302" w:rsidRPr="004529E5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D50302" w:rsidRPr="00676823" w:rsidRDefault="00D50302" w:rsidP="00D50302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</w:t>
      </w:r>
      <w:r w:rsidR="00324F7D">
        <w:rPr>
          <w:rFonts w:ascii="Times New Roman" w:hAnsi="Times New Roman" w:cs="Times New Roman"/>
          <w:b/>
          <w:sz w:val="24"/>
          <w:szCs w:val="24"/>
        </w:rPr>
        <w:t>ë</w:t>
      </w:r>
      <w:r w:rsidR="00DF744E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DF7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D90">
        <w:rPr>
          <w:rFonts w:ascii="Times New Roman" w:hAnsi="Times New Roman" w:cs="Times New Roman"/>
          <w:b/>
          <w:sz w:val="24"/>
          <w:szCs w:val="24"/>
        </w:rPr>
        <w:t>2</w:t>
      </w:r>
      <w:r w:rsidR="0026228D">
        <w:rPr>
          <w:rFonts w:ascii="Times New Roman" w:hAnsi="Times New Roman" w:cs="Times New Roman"/>
          <w:b/>
          <w:sz w:val="24"/>
          <w:szCs w:val="24"/>
        </w:rPr>
        <w:t>7</w:t>
      </w:r>
      <w:r w:rsidR="008C4D90">
        <w:rPr>
          <w:rFonts w:ascii="Times New Roman" w:hAnsi="Times New Roman" w:cs="Times New Roman"/>
          <w:b/>
          <w:sz w:val="24"/>
          <w:szCs w:val="24"/>
        </w:rPr>
        <w:t>.0</w:t>
      </w:r>
      <w:r w:rsidR="0026228D">
        <w:rPr>
          <w:rFonts w:ascii="Times New Roman" w:hAnsi="Times New Roman" w:cs="Times New Roman"/>
          <w:b/>
          <w:sz w:val="24"/>
          <w:szCs w:val="24"/>
        </w:rPr>
        <w:t>6</w:t>
      </w:r>
      <w:r w:rsidR="008C4D90">
        <w:rPr>
          <w:rFonts w:ascii="Times New Roman" w:hAnsi="Times New Roman" w:cs="Times New Roman"/>
          <w:b/>
          <w:sz w:val="24"/>
          <w:szCs w:val="24"/>
        </w:rPr>
        <w:t>.2024.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D50302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8C4D90">
        <w:rPr>
          <w:rFonts w:ascii="Times New Roman" w:hAnsi="Times New Roman"/>
          <w:sz w:val="24"/>
          <w:szCs w:val="24"/>
        </w:rPr>
        <w:t>01.0</w:t>
      </w:r>
      <w:r w:rsidR="0026228D">
        <w:rPr>
          <w:rFonts w:ascii="Times New Roman" w:hAnsi="Times New Roman"/>
          <w:sz w:val="24"/>
          <w:szCs w:val="24"/>
        </w:rPr>
        <w:t>7</w:t>
      </w:r>
      <w:r w:rsidR="008C4D90">
        <w:rPr>
          <w:rFonts w:ascii="Times New Roman" w:hAnsi="Times New Roman"/>
          <w:sz w:val="24"/>
          <w:szCs w:val="24"/>
        </w:rPr>
        <w:t>.2024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B74F6A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D50302" w:rsidRPr="00676823" w:rsidRDefault="00D50302" w:rsidP="00D50302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lastRenderedPageBreak/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092B17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573148"/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:rsidR="00092B17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17" w:rsidRDefault="00092B17" w:rsidP="00D50302">
      <w:pPr>
        <w:pStyle w:val="BodyText"/>
        <w:spacing w:before="5" w:line="276" w:lineRule="auto"/>
        <w:jc w:val="both"/>
      </w:pPr>
    </w:p>
    <w:p w:rsidR="00D50302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>1.5 MËNYRA E VLERËSIMIT TË KANDIDATËVE</w:t>
      </w:r>
    </w:p>
    <w:p w:rsidR="00D50302" w:rsidRPr="00676823" w:rsidRDefault="00D50302" w:rsidP="00D50302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50302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A36139" w:rsidP="00D50302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1B4889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D50302" w:rsidRPr="00951376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lastRenderedPageBreak/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8C4D90">
        <w:rPr>
          <w:rFonts w:ascii="Times New Roman" w:hAnsi="Times New Roman" w:cs="Times New Roman"/>
          <w:color w:val="C00000"/>
          <w:sz w:val="24"/>
          <w:szCs w:val="24"/>
        </w:rPr>
        <w:t>01.03.</w:t>
      </w:r>
      <w:r w:rsidR="00F33587">
        <w:rPr>
          <w:rFonts w:ascii="Times New Roman" w:hAnsi="Times New Roman" w:cs="Times New Roman"/>
          <w:color w:val="C00000"/>
          <w:sz w:val="24"/>
          <w:szCs w:val="24"/>
        </w:rPr>
        <w:t xml:space="preserve"> 2024</w:t>
      </w:r>
    </w:p>
    <w:p w:rsidR="00D820CE" w:rsidRPr="00D820CE" w:rsidRDefault="00D820CE" w:rsidP="00D820CE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D820CE">
        <w:rPr>
          <w:rFonts w:ascii="Times New Roman" w:hAnsi="Times New Roman"/>
          <w:b/>
          <w:sz w:val="24"/>
          <w:szCs w:val="24"/>
        </w:rPr>
        <w:t>3-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D820CE" w:rsidRPr="00D820CE" w:rsidTr="00EE32EA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D820CE" w:rsidRPr="00D820CE" w:rsidRDefault="00D820CE" w:rsidP="00D820C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mesme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drejtuese</w:t>
            </w:r>
            <w:proofErr w:type="spellEnd"/>
            <w:r w:rsidRPr="00D820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</w:p>
    <w:p w:rsidR="00D820CE" w:rsidRPr="00D820CE" w:rsidRDefault="00D820CE" w:rsidP="00D820CE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820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këtë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procedurë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drejtë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aplikojnë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gjithë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kandidatët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plotësojnë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kërkesat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përputhje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nenin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Ligjit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nepunesit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. </w:t>
      </w:r>
    </w:p>
    <w:p w:rsidR="00D820CE" w:rsidRPr="00D820CE" w:rsidRDefault="00D820CE" w:rsidP="00D820CE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820CE" w:rsidRPr="00D820CE" w:rsidTr="00EE32E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D820CE" w:rsidRPr="00D820CE" w:rsidRDefault="00D820CE" w:rsidP="00D820CE">
      <w:pPr>
        <w:jc w:val="both"/>
        <w:rPr>
          <w:rFonts w:ascii="Times New Roman" w:hAnsi="Times New Roman"/>
          <w:b/>
          <w:sz w:val="24"/>
          <w:szCs w:val="24"/>
        </w:rPr>
      </w:pPr>
    </w:p>
    <w:p w:rsidR="00D820CE" w:rsidRPr="00D820CE" w:rsidRDefault="00D820CE" w:rsidP="00D820C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820C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pranimit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D820C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D820CE">
        <w:rPr>
          <w:rFonts w:ascii="Times New Roman" w:hAnsi="Times New Roman"/>
          <w:b/>
          <w:sz w:val="24"/>
          <w:szCs w:val="24"/>
        </w:rPr>
        <w:t xml:space="preserve">: </w:t>
      </w:r>
    </w:p>
    <w:p w:rsidR="00D820CE" w:rsidRPr="00D820CE" w:rsidRDefault="00D820CE" w:rsidP="00D820CE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jetë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shtetas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shqiptar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Pr="00D820CE" w:rsidRDefault="00D820CE" w:rsidP="00D820CE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ketë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zotësi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plotë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vepruar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Pr="00D820CE" w:rsidRDefault="00D820CE" w:rsidP="00D820CE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zotërojë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gjuhën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shqipe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shkruar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dhe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folur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Pr="00D820CE" w:rsidRDefault="00D820CE" w:rsidP="00D820CE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jetë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kushte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lejojnë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kryejë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detyrën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përkatëse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Pr="00D820CE" w:rsidRDefault="00D820CE" w:rsidP="00D820CE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mos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jetë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dënuar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820CE">
        <w:rPr>
          <w:rFonts w:ascii="Times New Roman" w:hAnsi="Times New Roman"/>
          <w:sz w:val="24"/>
          <w:szCs w:val="24"/>
        </w:rPr>
        <w:t>vendim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formës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prerë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kryerjen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një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krimi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820CE">
        <w:rPr>
          <w:rFonts w:ascii="Times New Roman" w:hAnsi="Times New Roman"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kryerjen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një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penale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820CE">
        <w:rPr>
          <w:rFonts w:ascii="Times New Roman" w:hAnsi="Times New Roman"/>
          <w:sz w:val="24"/>
          <w:szCs w:val="24"/>
        </w:rPr>
        <w:t>dashje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Pr="00D820CE" w:rsidRDefault="00D820CE" w:rsidP="00D820CE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Ndaj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tij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mos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jetë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marrë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D820CE">
        <w:rPr>
          <w:rFonts w:ascii="Times New Roman" w:hAnsi="Times New Roman"/>
          <w:sz w:val="24"/>
          <w:szCs w:val="24"/>
        </w:rPr>
        <w:t>disiplinore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largimit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nga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shërbimi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nuk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është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shuar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sipas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820CE">
        <w:rPr>
          <w:rFonts w:ascii="Times New Roman" w:hAnsi="Times New Roman"/>
          <w:sz w:val="24"/>
          <w:szCs w:val="24"/>
        </w:rPr>
        <w:t>Ligjit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civil</w:t>
      </w:r>
      <w:r w:rsidRPr="00D820C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D820CE">
        <w:rPr>
          <w:rFonts w:ascii="Times New Roman" w:hAnsi="Times New Roman"/>
          <w:sz w:val="24"/>
          <w:szCs w:val="24"/>
        </w:rPr>
        <w:t>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ndryshuar</w:t>
      </w:r>
      <w:proofErr w:type="spellEnd"/>
      <w:r w:rsidRPr="00D820CE">
        <w:rPr>
          <w:rFonts w:ascii="Times New Roman" w:hAnsi="Times New Roman"/>
          <w:sz w:val="24"/>
          <w:szCs w:val="24"/>
        </w:rPr>
        <w:t>.</w:t>
      </w:r>
    </w:p>
    <w:p w:rsidR="00D820CE" w:rsidRPr="00D820CE" w:rsidRDefault="00D820CE" w:rsidP="00D820C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20CE" w:rsidRPr="00D820CE" w:rsidRDefault="00D820CE" w:rsidP="00D820CE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sz w:val="24"/>
          <w:szCs w:val="24"/>
        </w:rPr>
      </w:pPr>
      <w:bookmarkStart w:id="2" w:name="_Hlk168573284"/>
      <w:proofErr w:type="spellStart"/>
      <w:r w:rsidRPr="00D820CE">
        <w:rPr>
          <w:rFonts w:ascii="Times New Roman" w:eastAsiaTheme="majorEastAsia" w:hAnsi="Times New Roman"/>
          <w:sz w:val="24"/>
          <w:szCs w:val="24"/>
        </w:rPr>
        <w:t>Kandidatët</w:t>
      </w:r>
      <w:proofErr w:type="spellEnd"/>
      <w:r w:rsidRPr="00D820CE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eastAsiaTheme="majorEastAsia" w:hAnsi="Times New Roman"/>
          <w:sz w:val="24"/>
          <w:szCs w:val="24"/>
        </w:rPr>
        <w:t>duhet</w:t>
      </w:r>
      <w:proofErr w:type="spellEnd"/>
      <w:r w:rsidRPr="00D820CE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eastAsiaTheme="majorEastAsia" w:hAnsi="Times New Roman"/>
          <w:sz w:val="24"/>
          <w:szCs w:val="24"/>
        </w:rPr>
        <w:t>të</w:t>
      </w:r>
      <w:proofErr w:type="spellEnd"/>
      <w:r w:rsidRPr="00D820CE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eastAsiaTheme="majorEastAsia" w:hAnsi="Times New Roman"/>
          <w:sz w:val="24"/>
          <w:szCs w:val="24"/>
        </w:rPr>
        <w:t>plotësojnë</w:t>
      </w:r>
      <w:proofErr w:type="spellEnd"/>
      <w:r w:rsidRPr="00D820CE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eastAsiaTheme="majorEastAsia" w:hAnsi="Times New Roman"/>
          <w:sz w:val="24"/>
          <w:szCs w:val="24"/>
        </w:rPr>
        <w:t>kërkesat</w:t>
      </w:r>
      <w:proofErr w:type="spellEnd"/>
      <w:r w:rsidRPr="00D820CE">
        <w:rPr>
          <w:rFonts w:ascii="Times New Roman" w:eastAsiaTheme="majorEastAsia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eastAsiaTheme="majorEastAsia" w:hAnsi="Times New Roman"/>
          <w:sz w:val="24"/>
          <w:szCs w:val="24"/>
        </w:rPr>
        <w:t>posaçme</w:t>
      </w:r>
      <w:proofErr w:type="spellEnd"/>
      <w:r w:rsidRPr="00D820CE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eastAsiaTheme="majorEastAsia" w:hAnsi="Times New Roman"/>
          <w:sz w:val="24"/>
          <w:szCs w:val="24"/>
        </w:rPr>
        <w:t>si</w:t>
      </w:r>
      <w:proofErr w:type="spellEnd"/>
      <w:r w:rsidRPr="00D820CE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eastAsiaTheme="majorEastAsia" w:hAnsi="Times New Roman"/>
          <w:sz w:val="24"/>
          <w:szCs w:val="24"/>
        </w:rPr>
        <w:t>vijon</w:t>
      </w:r>
      <w:proofErr w:type="spellEnd"/>
      <w:r w:rsidRPr="00D820CE">
        <w:rPr>
          <w:rFonts w:ascii="Times New Roman" w:eastAsiaTheme="majorEastAsia" w:hAnsi="Times New Roman"/>
          <w:sz w:val="24"/>
          <w:szCs w:val="24"/>
        </w:rPr>
        <w:t>:</w:t>
      </w:r>
    </w:p>
    <w:bookmarkEnd w:id="2"/>
    <w:p w:rsidR="00D820CE" w:rsidRPr="00D820CE" w:rsidRDefault="00D820CE" w:rsidP="00D820CE"/>
    <w:p w:rsidR="00D820CE" w:rsidRPr="00D820CE" w:rsidRDefault="00D820CE" w:rsidP="0026228D">
      <w:pPr>
        <w:widowControl w:val="0"/>
        <w:numPr>
          <w:ilvl w:val="0"/>
          <w:numId w:val="17"/>
        </w:numPr>
        <w:tabs>
          <w:tab w:val="left" w:pos="327"/>
          <w:tab w:val="left" w:pos="9360"/>
        </w:tabs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bookmarkStart w:id="3" w:name="_Hlk168573256"/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zotërojnë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diplomë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D820CE">
        <w:rPr>
          <w:rFonts w:ascii="Times New Roman" w:hAnsi="Times New Roman"/>
          <w:sz w:val="24"/>
          <w:szCs w:val="24"/>
        </w:rPr>
        <w:t>Shkencor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fushën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Ekonomike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” </w:t>
      </w:r>
      <w:r w:rsidRPr="00D820CE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bookmarkEnd w:id="3"/>
    </w:p>
    <w:p w:rsidR="0026228D" w:rsidRPr="0026228D" w:rsidRDefault="0026228D" w:rsidP="0026228D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Përvoja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 xml:space="preserve"> e </w:t>
      </w: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punës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mbi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 xml:space="preserve"> 3 </w:t>
      </w: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vjet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në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administraten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publike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 xml:space="preserve">  </w:t>
      </w: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përbën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26228D">
        <w:rPr>
          <w:rFonts w:ascii="Times New Roman" w:eastAsiaTheme="majorEastAsia" w:hAnsi="Times New Roman"/>
          <w:bCs/>
          <w:sz w:val="24"/>
          <w:szCs w:val="24"/>
        </w:rPr>
        <w:t>avantazh</w:t>
      </w:r>
      <w:proofErr w:type="spellEnd"/>
      <w:r w:rsidRPr="0026228D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D820CE" w:rsidRPr="00D820CE" w:rsidRDefault="00D820CE" w:rsidP="00D820CE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CE" w:rsidRPr="00D820CE" w:rsidRDefault="00D820CE" w:rsidP="00D820CE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D820CE" w:rsidRPr="00D820CE" w:rsidTr="00EE32E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</w:p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Kandidatët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aplikojnë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duhet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dorëzojnë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Dokumentet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poshtë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: </w:t>
      </w:r>
    </w:p>
    <w:p w:rsidR="00D820CE" w:rsidRP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Jetëshkrim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plotësuar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përputhje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820CE">
        <w:rPr>
          <w:rFonts w:ascii="Times New Roman" w:hAnsi="Times New Roman"/>
          <w:sz w:val="24"/>
          <w:szCs w:val="24"/>
        </w:rPr>
        <w:t>dokumentin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gjeni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linkun</w:t>
      </w:r>
      <w:proofErr w:type="spellEnd"/>
      <w:r w:rsidRPr="00D820CE">
        <w:rPr>
          <w:rFonts w:ascii="Times New Roman" w:hAnsi="Times New Roman"/>
          <w:sz w:val="24"/>
          <w:szCs w:val="24"/>
        </w:rPr>
        <w:t>:</w:t>
      </w:r>
    </w:p>
    <w:p w:rsidR="00D820CE" w:rsidRPr="00D820CE" w:rsidRDefault="00D820CE" w:rsidP="00D820CE">
      <w:pPr>
        <w:ind w:left="36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7" w:history="1">
        <w:r w:rsidRPr="00D820CE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:rsidR="00D820CE" w:rsidRP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Fotokopje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diplomës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820CE">
        <w:rPr>
          <w:rFonts w:ascii="Times New Roman" w:hAnsi="Times New Roman"/>
          <w:sz w:val="24"/>
          <w:szCs w:val="24"/>
        </w:rPr>
        <w:t>përfshirë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edhe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diplomën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bachelor);</w:t>
      </w:r>
    </w:p>
    <w:p w:rsidR="00D820CE" w:rsidRP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Fotokopje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librezës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punës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gjitha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faqet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vërtetojnë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eksperiencën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punë</w:t>
      </w:r>
      <w:proofErr w:type="spellEnd"/>
      <w:r w:rsidRPr="00D820CE">
        <w:rPr>
          <w:rFonts w:ascii="Times New Roman" w:hAnsi="Times New Roman"/>
          <w:sz w:val="24"/>
          <w:szCs w:val="24"/>
        </w:rPr>
        <w:t>);</w:t>
      </w:r>
    </w:p>
    <w:p w:rsidR="00D820CE" w:rsidRP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Fotokopje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(ID);</w:t>
      </w:r>
    </w:p>
    <w:p w:rsidR="00D820CE" w:rsidRP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Vërtetim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gjëndjes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P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Vetëdeklarim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gjëndjes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gjyqësore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P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Vlerësimin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fundit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nga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eprori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direkt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P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Vërtetim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nga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Institucioni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nuk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820CE">
        <w:rPr>
          <w:rFonts w:ascii="Times New Roman" w:hAnsi="Times New Roman"/>
          <w:sz w:val="24"/>
          <w:szCs w:val="24"/>
        </w:rPr>
        <w:t>masë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displinore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fuqi</w:t>
      </w:r>
      <w:proofErr w:type="spellEnd"/>
      <w:r w:rsidRPr="00D820CE">
        <w:rPr>
          <w:rFonts w:ascii="Times New Roman" w:hAnsi="Times New Roman"/>
          <w:sz w:val="24"/>
          <w:szCs w:val="24"/>
        </w:rPr>
        <w:t>;</w:t>
      </w:r>
    </w:p>
    <w:p w:rsidR="00D820CE" w:rsidRDefault="00D820CE" w:rsidP="00D820CE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Çdo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dokumentacion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tjetër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vërteton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trajnimet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kualifikimet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arsimim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shtesë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vlerësimet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pozitive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tjera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përmendura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jetëshkrimin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tuaj</w:t>
      </w:r>
      <w:proofErr w:type="spellEnd"/>
      <w:r w:rsidRPr="00D820CE">
        <w:rPr>
          <w:rFonts w:ascii="Times New Roman" w:hAnsi="Times New Roman"/>
          <w:sz w:val="24"/>
          <w:szCs w:val="24"/>
        </w:rPr>
        <w:t>.</w:t>
      </w:r>
    </w:p>
    <w:p w:rsidR="00D820CE" w:rsidRPr="00D820CE" w:rsidRDefault="00D820CE" w:rsidP="0026228D">
      <w:pPr>
        <w:contextualSpacing/>
        <w:rPr>
          <w:rFonts w:ascii="Times New Roman" w:hAnsi="Times New Roman"/>
          <w:sz w:val="24"/>
          <w:szCs w:val="24"/>
        </w:rPr>
      </w:pPr>
    </w:p>
    <w:p w:rsidR="00D820CE" w:rsidRPr="00D820CE" w:rsidRDefault="00D820CE" w:rsidP="00D820CE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D820CE">
        <w:rPr>
          <w:rFonts w:ascii="Times New Roman" w:hAnsi="Times New Roman"/>
          <w:b/>
          <w:i/>
          <w:color w:val="FF0000"/>
          <w:sz w:val="24"/>
          <w:szCs w:val="24"/>
        </w:rPr>
        <w:t xml:space="preserve"> 01.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07</w:t>
      </w:r>
      <w:r w:rsidRPr="00D820CE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Pr="00D820CE">
        <w:rPr>
          <w:rFonts w:ascii="Times New Roman" w:hAnsi="Times New Roman"/>
          <w:b/>
          <w:i/>
          <w:sz w:val="24"/>
          <w:szCs w:val="24"/>
        </w:rPr>
        <w:t>,</w:t>
      </w:r>
      <w:r w:rsidRPr="00D820CE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</w:p>
    <w:p w:rsidR="00D820CE" w:rsidRPr="00D820CE" w:rsidRDefault="00D820CE" w:rsidP="00D820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820CE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D820CE" w:rsidRPr="00D820CE" w:rsidTr="00EE32EA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D820CE" w:rsidRPr="00D820CE" w:rsidRDefault="00D820CE" w:rsidP="00D820CE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D820CE" w:rsidRPr="00D820CE" w:rsidRDefault="00D820CE" w:rsidP="00D820C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D820CE" w:rsidRPr="00D820CE" w:rsidRDefault="00D820CE" w:rsidP="00D820C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D820CE" w:rsidRPr="00D820CE" w:rsidRDefault="00D820CE" w:rsidP="00D820C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D820C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D820CE" w:rsidRPr="00D820CE" w:rsidRDefault="00D820CE" w:rsidP="00D820C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820CE" w:rsidRPr="00D820CE" w:rsidTr="00EE32E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</w:p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  <w:r w:rsidRPr="00D820CE">
        <w:rPr>
          <w:rFonts w:ascii="Times New Roman" w:hAnsi="Times New Roman"/>
          <w:sz w:val="24"/>
          <w:szCs w:val="24"/>
        </w:rPr>
        <w:t xml:space="preserve">Duke </w:t>
      </w:r>
      <w:proofErr w:type="spellStart"/>
      <w:r w:rsidRPr="00D820CE">
        <w:rPr>
          <w:rFonts w:ascii="Times New Roman" w:hAnsi="Times New Roman"/>
          <w:sz w:val="24"/>
          <w:szCs w:val="24"/>
        </w:rPr>
        <w:t>filluar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nga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data </w:t>
      </w:r>
      <w:r w:rsidRPr="00D820CE">
        <w:rPr>
          <w:rFonts w:ascii="Times New Roman" w:hAnsi="Times New Roman"/>
          <w:color w:val="FF0000"/>
          <w:sz w:val="24"/>
          <w:szCs w:val="24"/>
        </w:rPr>
        <w:t>27.</w:t>
      </w:r>
      <w:r>
        <w:rPr>
          <w:rFonts w:ascii="Times New Roman" w:hAnsi="Times New Roman"/>
          <w:color w:val="FF0000"/>
          <w:sz w:val="24"/>
          <w:szCs w:val="24"/>
        </w:rPr>
        <w:t>06</w:t>
      </w:r>
      <w:r w:rsidRPr="00D820CE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deri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datën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r w:rsidRPr="00D820CE">
        <w:rPr>
          <w:rFonts w:ascii="Times New Roman" w:hAnsi="Times New Roman"/>
          <w:color w:val="FF0000"/>
          <w:sz w:val="24"/>
          <w:szCs w:val="24"/>
        </w:rPr>
        <w:t>04.</w:t>
      </w:r>
      <w:r>
        <w:rPr>
          <w:rFonts w:ascii="Times New Roman" w:hAnsi="Times New Roman"/>
          <w:color w:val="FF0000"/>
          <w:sz w:val="24"/>
          <w:szCs w:val="24"/>
        </w:rPr>
        <w:t>07</w:t>
      </w:r>
      <w:r w:rsidRPr="00D820CE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D820C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njësia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menaxhimit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burimeve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njerëzore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Institucionit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Bashkia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Dimal</w:t>
      </w:r>
      <w:proofErr w:type="spellEnd"/>
      <w:r w:rsidRPr="00D820CE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ku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ndodhet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pozicioni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cilin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ju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dëshironi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aplikoni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shpallë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portalin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820CE">
        <w:rPr>
          <w:rFonts w:ascii="Times New Roman" w:hAnsi="Times New Roman"/>
          <w:sz w:val="24"/>
          <w:szCs w:val="24"/>
        </w:rPr>
        <w:t>Shërbimi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Kombëtar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Punësimit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820CE">
        <w:rPr>
          <w:rFonts w:ascii="Times New Roman" w:hAnsi="Times New Roman"/>
          <w:sz w:val="24"/>
          <w:szCs w:val="24"/>
        </w:rPr>
        <w:t>listën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kandidatëve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plotësojnë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kushtet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dhe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kriteret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veçanta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si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dhe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datën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vendin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dhe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orën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saktë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ku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zhvillohet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intervista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. </w:t>
      </w:r>
    </w:p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njëjtën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datë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kandidatët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që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nuk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plotësojnë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kushtet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dhe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kriteret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veçanta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njoftohen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nga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njësia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menaxhimit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burimeve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njerëzore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institucionit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ku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ndodhet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pozicioni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cilin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ju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dëshironi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aplikoni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D820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D820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D820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shkaqet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. </w:t>
      </w:r>
    </w:p>
    <w:p w:rsidR="00D820CE" w:rsidRPr="00D820CE" w:rsidRDefault="00D820CE" w:rsidP="00D820C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820CE" w:rsidRPr="00D820CE" w:rsidTr="00EE32E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</w:p>
    <w:p w:rsidR="00D820CE" w:rsidRPr="00D820CE" w:rsidRDefault="00D820CE" w:rsidP="00D820CE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Kandidatët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vlerësohen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lidhje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me:</w:t>
      </w:r>
    </w:p>
    <w:p w:rsidR="00D820CE" w:rsidRPr="00D820CE" w:rsidRDefault="00D820CE" w:rsidP="00D820CE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Njohuritë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mbi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Ligjin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D820CE">
        <w:rPr>
          <w:rFonts w:ascii="Times New Roman" w:hAnsi="Times New Roman"/>
          <w:sz w:val="24"/>
          <w:szCs w:val="24"/>
        </w:rPr>
        <w:t>”</w:t>
      </w:r>
    </w:p>
    <w:p w:rsidR="00D820CE" w:rsidRPr="00D820CE" w:rsidRDefault="00D820CE" w:rsidP="00D820CE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Njohuritë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mbi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Ligjin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Civil</w:t>
      </w:r>
      <w:r w:rsidRPr="00D820C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D820CE">
        <w:rPr>
          <w:rFonts w:ascii="Times New Roman" w:hAnsi="Times New Roman"/>
          <w:sz w:val="24"/>
          <w:szCs w:val="24"/>
        </w:rPr>
        <w:t>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ndryshuar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si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dhe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aktet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lighore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dhe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nënligjore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dalë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zbatim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tij</w:t>
      </w:r>
      <w:proofErr w:type="spellEnd"/>
      <w:r w:rsidRPr="00D820CE">
        <w:rPr>
          <w:rFonts w:ascii="Times New Roman" w:hAnsi="Times New Roman"/>
          <w:sz w:val="24"/>
          <w:szCs w:val="24"/>
        </w:rPr>
        <w:t>.</w:t>
      </w:r>
    </w:p>
    <w:p w:rsidR="00D820CE" w:rsidRPr="00D820CE" w:rsidRDefault="00D820CE" w:rsidP="00D820CE">
      <w:pPr>
        <w:numPr>
          <w:ilvl w:val="0"/>
          <w:numId w:val="19"/>
        </w:numPr>
        <w:ind w:right="-81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Njohuritë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mbi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Ligjin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D820CE">
        <w:rPr>
          <w:rFonts w:ascii="Times New Roman" w:hAnsi="Times New Roman"/>
          <w:sz w:val="24"/>
          <w:szCs w:val="24"/>
        </w:rPr>
        <w:t>datë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D820CE">
        <w:rPr>
          <w:rFonts w:ascii="Times New Roman" w:hAnsi="Times New Roman"/>
          <w:sz w:val="24"/>
          <w:szCs w:val="24"/>
        </w:rPr>
        <w:t>”.</w:t>
      </w:r>
    </w:p>
    <w:p w:rsidR="00D820CE" w:rsidRPr="00D820CE" w:rsidRDefault="00D820CE" w:rsidP="00D820CE">
      <w:pPr>
        <w:numPr>
          <w:ilvl w:val="0"/>
          <w:numId w:val="19"/>
        </w:num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  <w:r w:rsidRPr="00D820CE">
        <w:rPr>
          <w:rFonts w:ascii="Times New Roman" w:hAnsi="Times New Roman"/>
          <w:sz w:val="24"/>
          <w:szCs w:val="24"/>
          <w:lang w:val="sq-AL"/>
        </w:rPr>
        <w:lastRenderedPageBreak/>
        <w:t>Njohuritë mbi Ligjin Nr. 8503, datë 30.06.1999, “</w:t>
      </w:r>
      <w:r w:rsidRPr="00D820CE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D820CE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D820CE" w:rsidRPr="00D820CE" w:rsidRDefault="00D820CE" w:rsidP="00D820CE">
      <w:pPr>
        <w:numPr>
          <w:ilvl w:val="0"/>
          <w:numId w:val="19"/>
        </w:num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  <w:r w:rsidRPr="00D820CE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D820CE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D820CE">
        <w:rPr>
          <w:rFonts w:ascii="Times New Roman" w:hAnsi="Times New Roman"/>
          <w:sz w:val="24"/>
          <w:szCs w:val="24"/>
        </w:rPr>
        <w:t>Ko</w:t>
      </w:r>
      <w:r w:rsidRPr="00D820CE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D82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D820CE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D820CE" w:rsidRPr="00D820CE" w:rsidRDefault="00D820CE" w:rsidP="00D820CE">
      <w:pPr>
        <w:numPr>
          <w:ilvl w:val="0"/>
          <w:numId w:val="19"/>
        </w:num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Njohuritë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mbi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Kodin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Punës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Republikën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  <w:szCs w:val="24"/>
        </w:rPr>
        <w:t>Shqipërisë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D820CE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D820CE" w:rsidRPr="00092B17" w:rsidRDefault="00D820CE" w:rsidP="00D820CE">
      <w:pPr>
        <w:pStyle w:val="BodyText"/>
        <w:numPr>
          <w:ilvl w:val="0"/>
          <w:numId w:val="19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D820CE" w:rsidRPr="00092B17" w:rsidRDefault="00D820CE" w:rsidP="00D820CE">
      <w:pPr>
        <w:pStyle w:val="BodyText"/>
        <w:numPr>
          <w:ilvl w:val="0"/>
          <w:numId w:val="19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0CE" w:rsidRPr="00092B17" w:rsidRDefault="00D820CE" w:rsidP="00D820CE">
      <w:pPr>
        <w:pStyle w:val="BodyText"/>
        <w:numPr>
          <w:ilvl w:val="0"/>
          <w:numId w:val="19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0CE" w:rsidRPr="00D820CE" w:rsidRDefault="00D820CE" w:rsidP="00D820CE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D820CE" w:rsidRPr="00D820CE" w:rsidTr="00EE32E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D820CE" w:rsidRPr="00D820CE" w:rsidRDefault="00D820CE" w:rsidP="00D820CE">
      <w:pPr>
        <w:ind w:left="720" w:right="-81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CE" w:rsidRPr="00D820CE" w:rsidRDefault="00D820CE" w:rsidP="00D820CE">
      <w:pPr>
        <w:ind w:left="720" w:right="-81"/>
        <w:contextualSpacing/>
        <w:jc w:val="both"/>
        <w:rPr>
          <w:rFonts w:ascii="Times New Roman" w:hAnsi="Times New Roman"/>
          <w:b/>
          <w:sz w:val="24"/>
        </w:rPr>
      </w:pPr>
      <w:proofErr w:type="spellStart"/>
      <w:r w:rsidRPr="00D820CE">
        <w:rPr>
          <w:rFonts w:ascii="Times New Roman" w:hAnsi="Times New Roman"/>
          <w:b/>
          <w:sz w:val="24"/>
        </w:rPr>
        <w:t>Kandidatët</w:t>
      </w:r>
      <w:proofErr w:type="spellEnd"/>
      <w:r w:rsidRPr="00D820CE">
        <w:rPr>
          <w:rFonts w:ascii="Times New Roman" w:hAnsi="Times New Roman"/>
          <w:b/>
          <w:sz w:val="24"/>
        </w:rPr>
        <w:t xml:space="preserve"> do </w:t>
      </w:r>
      <w:proofErr w:type="spellStart"/>
      <w:r w:rsidRPr="00D820CE">
        <w:rPr>
          <w:rFonts w:ascii="Times New Roman" w:hAnsi="Times New Roman"/>
          <w:b/>
          <w:sz w:val="24"/>
        </w:rPr>
        <w:t>të</w:t>
      </w:r>
      <w:proofErr w:type="spellEnd"/>
      <w:r w:rsidRPr="00D820CE">
        <w:rPr>
          <w:rFonts w:ascii="Times New Roman" w:hAnsi="Times New Roman"/>
          <w:b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</w:rPr>
        <w:t>vlerësohen</w:t>
      </w:r>
      <w:proofErr w:type="spellEnd"/>
      <w:r w:rsidRPr="00D820CE">
        <w:rPr>
          <w:rFonts w:ascii="Times New Roman" w:hAnsi="Times New Roman"/>
          <w:b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</w:rPr>
        <w:t>në</w:t>
      </w:r>
      <w:proofErr w:type="spellEnd"/>
      <w:r w:rsidRPr="00D820CE">
        <w:rPr>
          <w:rFonts w:ascii="Times New Roman" w:hAnsi="Times New Roman"/>
          <w:b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b/>
          <w:sz w:val="24"/>
        </w:rPr>
        <w:t>lidhje</w:t>
      </w:r>
      <w:proofErr w:type="spellEnd"/>
      <w:r w:rsidRPr="00D820CE">
        <w:rPr>
          <w:rFonts w:ascii="Times New Roman" w:hAnsi="Times New Roman"/>
          <w:b/>
          <w:sz w:val="24"/>
        </w:rPr>
        <w:t xml:space="preserve"> me: </w:t>
      </w:r>
    </w:p>
    <w:p w:rsidR="00D820CE" w:rsidRPr="00D820CE" w:rsidRDefault="00D820CE" w:rsidP="00D820CE">
      <w:pPr>
        <w:numPr>
          <w:ilvl w:val="0"/>
          <w:numId w:val="14"/>
        </w:numPr>
        <w:ind w:right="-81"/>
        <w:contextualSpacing/>
        <w:jc w:val="both"/>
        <w:rPr>
          <w:rFonts w:ascii="Times New Roman" w:hAnsi="Times New Roman"/>
          <w:sz w:val="24"/>
        </w:rPr>
      </w:pPr>
      <w:proofErr w:type="spellStart"/>
      <w:r w:rsidRPr="00D820CE">
        <w:rPr>
          <w:rFonts w:ascii="Times New Roman" w:hAnsi="Times New Roman"/>
          <w:sz w:val="24"/>
        </w:rPr>
        <w:t>Vlerësimin</w:t>
      </w:r>
      <w:proofErr w:type="spellEnd"/>
      <w:r w:rsidRPr="00D820CE">
        <w:rPr>
          <w:rFonts w:ascii="Times New Roman" w:hAnsi="Times New Roman"/>
          <w:sz w:val="24"/>
        </w:rPr>
        <w:t xml:space="preserve"> me </w:t>
      </w:r>
      <w:proofErr w:type="spellStart"/>
      <w:r w:rsidRPr="00D820CE">
        <w:rPr>
          <w:rFonts w:ascii="Times New Roman" w:hAnsi="Times New Roman"/>
          <w:sz w:val="24"/>
        </w:rPr>
        <w:t>shkrim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deri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në</w:t>
      </w:r>
      <w:proofErr w:type="spellEnd"/>
      <w:r w:rsidRPr="00D820CE">
        <w:rPr>
          <w:rFonts w:ascii="Times New Roman" w:hAnsi="Times New Roman"/>
          <w:sz w:val="24"/>
        </w:rPr>
        <w:t xml:space="preserve"> 60 </w:t>
      </w:r>
      <w:proofErr w:type="spellStart"/>
      <w:r w:rsidRPr="00D820CE">
        <w:rPr>
          <w:rFonts w:ascii="Times New Roman" w:hAnsi="Times New Roman"/>
          <w:sz w:val="24"/>
        </w:rPr>
        <w:t>pikë</w:t>
      </w:r>
      <w:proofErr w:type="spellEnd"/>
      <w:r w:rsidRPr="00D820CE">
        <w:rPr>
          <w:rFonts w:ascii="Times New Roman" w:hAnsi="Times New Roman"/>
          <w:sz w:val="24"/>
        </w:rPr>
        <w:t xml:space="preserve">; </w:t>
      </w:r>
    </w:p>
    <w:p w:rsidR="00D820CE" w:rsidRPr="00D820CE" w:rsidRDefault="00D820CE" w:rsidP="00D820CE">
      <w:pPr>
        <w:numPr>
          <w:ilvl w:val="0"/>
          <w:numId w:val="14"/>
        </w:numPr>
        <w:ind w:right="-81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 w:rsidRPr="00D820CE">
        <w:rPr>
          <w:rFonts w:ascii="Times New Roman" w:hAnsi="Times New Roman"/>
          <w:sz w:val="24"/>
        </w:rPr>
        <w:t>Intervistën</w:t>
      </w:r>
      <w:proofErr w:type="spellEnd"/>
      <w:r w:rsidRPr="00D820CE">
        <w:rPr>
          <w:rFonts w:ascii="Times New Roman" w:hAnsi="Times New Roman"/>
          <w:sz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</w:rPr>
        <w:t>strukturuar</w:t>
      </w:r>
      <w:proofErr w:type="spellEnd"/>
      <w:r w:rsidRPr="00D820CE">
        <w:rPr>
          <w:rFonts w:ascii="Times New Roman" w:hAnsi="Times New Roman"/>
          <w:sz w:val="24"/>
        </w:rPr>
        <w:t xml:space="preserve"> me </w:t>
      </w:r>
      <w:proofErr w:type="spellStart"/>
      <w:r w:rsidRPr="00D820CE">
        <w:rPr>
          <w:rFonts w:ascii="Times New Roman" w:hAnsi="Times New Roman"/>
          <w:sz w:val="24"/>
        </w:rPr>
        <w:t>gojë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qe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konsiston</w:t>
      </w:r>
      <w:proofErr w:type="spellEnd"/>
      <w:r w:rsidRPr="00D820CE">
        <w:rPr>
          <w:rFonts w:ascii="Times New Roman" w:hAnsi="Times New Roman"/>
          <w:sz w:val="24"/>
        </w:rPr>
        <w:t xml:space="preserve"> ne </w:t>
      </w:r>
      <w:proofErr w:type="spellStart"/>
      <w:r w:rsidRPr="00D820CE">
        <w:rPr>
          <w:rFonts w:ascii="Times New Roman" w:hAnsi="Times New Roman"/>
          <w:sz w:val="24"/>
        </w:rPr>
        <w:t>motivimin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aspiratat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dhe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pritshmëritë</w:t>
      </w:r>
      <w:proofErr w:type="spellEnd"/>
      <w:r w:rsidRPr="00D820CE">
        <w:rPr>
          <w:rFonts w:ascii="Times New Roman" w:hAnsi="Times New Roman"/>
          <w:sz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</w:rPr>
        <w:t>tyre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për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karrierën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deri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në</w:t>
      </w:r>
      <w:proofErr w:type="spellEnd"/>
      <w:r w:rsidRPr="00D820CE">
        <w:rPr>
          <w:rFonts w:ascii="Times New Roman" w:hAnsi="Times New Roman"/>
          <w:sz w:val="24"/>
        </w:rPr>
        <w:t xml:space="preserve"> 25 </w:t>
      </w:r>
      <w:proofErr w:type="spellStart"/>
      <w:r w:rsidRPr="00D820CE">
        <w:rPr>
          <w:rFonts w:ascii="Times New Roman" w:hAnsi="Times New Roman"/>
          <w:sz w:val="24"/>
        </w:rPr>
        <w:t>pikë</w:t>
      </w:r>
      <w:proofErr w:type="spellEnd"/>
      <w:r w:rsidRPr="00D820CE">
        <w:rPr>
          <w:rFonts w:ascii="Times New Roman" w:hAnsi="Times New Roman"/>
          <w:sz w:val="24"/>
        </w:rPr>
        <w:t xml:space="preserve">; </w:t>
      </w:r>
    </w:p>
    <w:p w:rsidR="00D820CE" w:rsidRPr="00D820CE" w:rsidRDefault="00D820CE" w:rsidP="00D820CE">
      <w:pPr>
        <w:numPr>
          <w:ilvl w:val="0"/>
          <w:numId w:val="14"/>
        </w:numPr>
        <w:ind w:right="-81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 w:rsidRPr="00D820CE">
        <w:rPr>
          <w:rFonts w:ascii="Times New Roman" w:hAnsi="Times New Roman"/>
          <w:sz w:val="24"/>
        </w:rPr>
        <w:t>Jetëshkrimin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që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konsiston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në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vlerësimin</w:t>
      </w:r>
      <w:proofErr w:type="spellEnd"/>
      <w:r w:rsidRPr="00D820CE">
        <w:rPr>
          <w:rFonts w:ascii="Times New Roman" w:hAnsi="Times New Roman"/>
          <w:sz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</w:rPr>
        <w:t>arsimimit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të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përvojës</w:t>
      </w:r>
      <w:proofErr w:type="spellEnd"/>
      <w:r w:rsidRPr="00D820CE">
        <w:rPr>
          <w:rFonts w:ascii="Times New Roman" w:hAnsi="Times New Roman"/>
          <w:sz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</w:rPr>
        <w:t>të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trajnimeve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të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lidhura</w:t>
      </w:r>
      <w:proofErr w:type="spellEnd"/>
      <w:r w:rsidRPr="00D820CE">
        <w:rPr>
          <w:rFonts w:ascii="Times New Roman" w:hAnsi="Times New Roman"/>
          <w:sz w:val="24"/>
        </w:rPr>
        <w:t xml:space="preserve"> me </w:t>
      </w:r>
      <w:proofErr w:type="spellStart"/>
      <w:r w:rsidRPr="00D820CE">
        <w:rPr>
          <w:rFonts w:ascii="Times New Roman" w:hAnsi="Times New Roman"/>
          <w:sz w:val="24"/>
        </w:rPr>
        <w:t>fushën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deri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në</w:t>
      </w:r>
      <w:proofErr w:type="spellEnd"/>
      <w:r w:rsidRPr="00D820CE">
        <w:rPr>
          <w:rFonts w:ascii="Times New Roman" w:hAnsi="Times New Roman"/>
          <w:sz w:val="24"/>
        </w:rPr>
        <w:t xml:space="preserve"> 15 </w:t>
      </w:r>
      <w:proofErr w:type="spellStart"/>
      <w:r w:rsidRPr="00D820CE">
        <w:rPr>
          <w:rFonts w:ascii="Times New Roman" w:hAnsi="Times New Roman"/>
          <w:sz w:val="24"/>
        </w:rPr>
        <w:t>pikë</w:t>
      </w:r>
      <w:proofErr w:type="spellEnd"/>
      <w:r w:rsidRPr="00D820CE">
        <w:rPr>
          <w:rFonts w:ascii="Times New Roman" w:hAnsi="Times New Roman"/>
          <w:sz w:val="24"/>
        </w:rPr>
        <w:t xml:space="preserve">; </w:t>
      </w:r>
    </w:p>
    <w:p w:rsidR="00D820CE" w:rsidRPr="00D820CE" w:rsidRDefault="00D820CE" w:rsidP="00D820CE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 w:rsidRPr="00D820CE">
        <w:rPr>
          <w:rFonts w:ascii="Times New Roman" w:hAnsi="Times New Roman"/>
          <w:sz w:val="24"/>
        </w:rPr>
        <w:t>Më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shumë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detaje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në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lidhje</w:t>
      </w:r>
      <w:proofErr w:type="spellEnd"/>
      <w:r w:rsidRPr="00D820CE">
        <w:rPr>
          <w:rFonts w:ascii="Times New Roman" w:hAnsi="Times New Roman"/>
          <w:sz w:val="24"/>
        </w:rPr>
        <w:t xml:space="preserve"> me </w:t>
      </w:r>
      <w:proofErr w:type="spellStart"/>
      <w:r w:rsidRPr="00D820CE">
        <w:rPr>
          <w:rFonts w:ascii="Times New Roman" w:hAnsi="Times New Roman"/>
          <w:sz w:val="24"/>
        </w:rPr>
        <w:t>vlerësimin</w:t>
      </w:r>
      <w:proofErr w:type="spellEnd"/>
      <w:r w:rsidRPr="00D820CE">
        <w:rPr>
          <w:rFonts w:ascii="Times New Roman" w:hAnsi="Times New Roman"/>
          <w:sz w:val="24"/>
        </w:rPr>
        <w:t xml:space="preserve"> me </w:t>
      </w:r>
      <w:proofErr w:type="spellStart"/>
      <w:r w:rsidRPr="00D820CE">
        <w:rPr>
          <w:rFonts w:ascii="Times New Roman" w:hAnsi="Times New Roman"/>
          <w:sz w:val="24"/>
        </w:rPr>
        <w:t>pikë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metodologjinë</w:t>
      </w:r>
      <w:proofErr w:type="spellEnd"/>
      <w:r w:rsidRPr="00D820CE">
        <w:rPr>
          <w:rFonts w:ascii="Times New Roman" w:hAnsi="Times New Roman"/>
          <w:sz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</w:rPr>
        <w:t>shpërndarjes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së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pikëve</w:t>
      </w:r>
      <w:proofErr w:type="spellEnd"/>
      <w:r w:rsidRPr="00D820CE">
        <w:rPr>
          <w:rFonts w:ascii="Times New Roman" w:hAnsi="Times New Roman"/>
          <w:sz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</w:rPr>
        <w:t>mënyrën</w:t>
      </w:r>
      <w:proofErr w:type="spellEnd"/>
      <w:r w:rsidRPr="00D820CE">
        <w:rPr>
          <w:rFonts w:ascii="Times New Roman" w:hAnsi="Times New Roman"/>
          <w:sz w:val="24"/>
        </w:rPr>
        <w:t xml:space="preserve"> e </w:t>
      </w:r>
      <w:proofErr w:type="spellStart"/>
      <w:r w:rsidRPr="00D820CE">
        <w:rPr>
          <w:rFonts w:ascii="Times New Roman" w:hAnsi="Times New Roman"/>
          <w:sz w:val="24"/>
        </w:rPr>
        <w:t>llogaritjes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së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rezultatit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përfundimtar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i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gjeni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në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Udhëzimin</w:t>
      </w:r>
      <w:proofErr w:type="spellEnd"/>
      <w:r w:rsidRPr="00D820CE">
        <w:rPr>
          <w:rFonts w:ascii="Times New Roman" w:hAnsi="Times New Roman"/>
          <w:sz w:val="24"/>
        </w:rPr>
        <w:t xml:space="preserve"> nr. 2, </w:t>
      </w:r>
      <w:proofErr w:type="spellStart"/>
      <w:r w:rsidRPr="00D820CE">
        <w:rPr>
          <w:rFonts w:ascii="Times New Roman" w:hAnsi="Times New Roman"/>
          <w:sz w:val="24"/>
        </w:rPr>
        <w:t>datë</w:t>
      </w:r>
      <w:proofErr w:type="spellEnd"/>
      <w:r w:rsidRPr="00D820CE">
        <w:rPr>
          <w:rFonts w:ascii="Times New Roman" w:hAnsi="Times New Roman"/>
          <w:sz w:val="24"/>
        </w:rPr>
        <w:t xml:space="preserve"> 27.03.2015, </w:t>
      </w:r>
      <w:proofErr w:type="spellStart"/>
      <w:r w:rsidRPr="00D820CE">
        <w:rPr>
          <w:rFonts w:ascii="Times New Roman" w:hAnsi="Times New Roman"/>
          <w:sz w:val="24"/>
        </w:rPr>
        <w:t>të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Departamentit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të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Administratës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</w:rPr>
        <w:t>Publike</w:t>
      </w:r>
      <w:proofErr w:type="spellEnd"/>
      <w:r w:rsidRPr="00D820CE">
        <w:rPr>
          <w:rFonts w:ascii="Times New Roman" w:hAnsi="Times New Roman"/>
          <w:sz w:val="24"/>
        </w:rPr>
        <w:t xml:space="preserve"> </w:t>
      </w:r>
      <w:hyperlink r:id="rId18" w:history="1">
        <w:r w:rsidRPr="00D820CE">
          <w:rPr>
            <w:color w:val="0000FF"/>
            <w:sz w:val="24"/>
            <w:u w:val="single"/>
          </w:rPr>
          <w:t>ëëë.dap.gov.al</w:t>
        </w:r>
      </w:hyperlink>
    </w:p>
    <w:p w:rsidR="00D820CE" w:rsidRPr="00D820CE" w:rsidRDefault="00D820CE" w:rsidP="00D820CE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Pr="00D820CE">
          <w:rPr>
            <w:color w:val="0000FF"/>
            <w:sz w:val="24"/>
            <w:u w:val="single"/>
          </w:rPr>
          <w:t>http://dap.gov.al/2014-03-21-12-52-44/udhezime/426-udhezim-nr-2-date-27-03-2015</w:t>
        </w:r>
      </w:hyperlink>
    </w:p>
    <w:p w:rsidR="00D820CE" w:rsidRPr="00D820CE" w:rsidRDefault="00D820CE" w:rsidP="00D820CE">
      <w:pPr>
        <w:ind w:left="720" w:right="-8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820CE" w:rsidRPr="00D820CE" w:rsidTr="00EE32E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0CE" w:rsidRPr="00D820CE" w:rsidRDefault="00D820CE" w:rsidP="00D82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0CE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</w:p>
    <w:p w:rsidR="00D820CE" w:rsidRPr="00D820CE" w:rsidRDefault="00D820CE" w:rsidP="00D820C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përfundim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vlerësimit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kandidatëve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CE">
        <w:rPr>
          <w:rFonts w:ascii="Times New Roman" w:hAnsi="Times New Roman"/>
          <w:sz w:val="24"/>
          <w:szCs w:val="24"/>
        </w:rPr>
        <w:t>Institucioni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Bashkia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Dimal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shpallë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fituesin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portalin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820CE">
        <w:rPr>
          <w:rFonts w:ascii="Times New Roman" w:hAnsi="Times New Roman"/>
          <w:sz w:val="24"/>
          <w:szCs w:val="24"/>
        </w:rPr>
        <w:t>Shërbimi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Kombëtar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i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Punësimit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gjithë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kandidatët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pjesëmarrës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këtë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procedurë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820CE">
        <w:rPr>
          <w:rFonts w:ascii="Times New Roman" w:hAnsi="Times New Roman"/>
          <w:sz w:val="24"/>
          <w:szCs w:val="24"/>
        </w:rPr>
        <w:t>të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njoftohen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në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mënyrë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elektronike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për</w:t>
      </w:r>
      <w:proofErr w:type="spellEnd"/>
      <w:r w:rsidRPr="00D82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CE">
        <w:rPr>
          <w:rFonts w:ascii="Times New Roman" w:hAnsi="Times New Roman"/>
          <w:sz w:val="24"/>
          <w:szCs w:val="24"/>
        </w:rPr>
        <w:t>rezultatet</w:t>
      </w:r>
      <w:proofErr w:type="spellEnd"/>
      <w:r w:rsidRPr="00D820CE">
        <w:rPr>
          <w:rFonts w:ascii="Times New Roman" w:hAnsi="Times New Roman"/>
          <w:sz w:val="24"/>
          <w:szCs w:val="24"/>
        </w:rPr>
        <w:t>.</w:t>
      </w:r>
    </w:p>
    <w:p w:rsidR="00D820CE" w:rsidRPr="00D820CE" w:rsidRDefault="00D820CE" w:rsidP="00D820CE">
      <w:pPr>
        <w:widowControl w:val="0"/>
        <w:spacing w:after="0"/>
        <w:ind w:left="318" w:right="85"/>
        <w:jc w:val="both"/>
        <w:rPr>
          <w:rFonts w:ascii="Times New Roman" w:eastAsia="Calibri" w:hAnsi="Times New Roman"/>
          <w:sz w:val="24"/>
          <w:szCs w:val="24"/>
        </w:rPr>
      </w:pPr>
    </w:p>
    <w:p w:rsidR="00E44C06" w:rsidRDefault="00E44C06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E44C06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139" w:rsidRDefault="00A36139" w:rsidP="00BD3385">
      <w:pPr>
        <w:spacing w:after="0" w:line="240" w:lineRule="auto"/>
      </w:pPr>
      <w:r>
        <w:separator/>
      </w:r>
    </w:p>
  </w:endnote>
  <w:endnote w:type="continuationSeparator" w:id="0">
    <w:p w:rsidR="00A36139" w:rsidRDefault="00A36139" w:rsidP="00BD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A36139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A36139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A36139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E23391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139" w:rsidRDefault="00A36139" w:rsidP="00BD3385">
      <w:pPr>
        <w:spacing w:after="0" w:line="240" w:lineRule="auto"/>
      </w:pPr>
      <w:r>
        <w:separator/>
      </w:r>
    </w:p>
  </w:footnote>
  <w:footnote w:type="continuationSeparator" w:id="0">
    <w:p w:rsidR="00A36139" w:rsidRDefault="00A36139" w:rsidP="00BD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E23391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E23391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E23391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04"/>
    <w:multiLevelType w:val="hybridMultilevel"/>
    <w:tmpl w:val="7D9AF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189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24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256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289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21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354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386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18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451" w:hanging="189"/>
      </w:pPr>
      <w:rPr>
        <w:rFonts w:hint="default"/>
      </w:rPr>
    </w:lvl>
  </w:abstractNum>
  <w:abstractNum w:abstractNumId="7" w15:restartNumberingAfterBreak="0">
    <w:nsid w:val="32D016BF"/>
    <w:multiLevelType w:val="hybridMultilevel"/>
    <w:tmpl w:val="B0821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2FE420E"/>
    <w:multiLevelType w:val="hybridMultilevel"/>
    <w:tmpl w:val="2B20C87E"/>
    <w:lvl w:ilvl="0" w:tplc="0AB886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14550"/>
    <w:multiLevelType w:val="hybridMultilevel"/>
    <w:tmpl w:val="B614A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B017BF"/>
    <w:multiLevelType w:val="hybridMultilevel"/>
    <w:tmpl w:val="64E2A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7C7260C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17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05E2F14"/>
    <w:multiLevelType w:val="hybridMultilevel"/>
    <w:tmpl w:val="777EC224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E4BBC"/>
    <w:multiLevelType w:val="hybridMultilevel"/>
    <w:tmpl w:val="5A584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3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423C3E"/>
    <w:multiLevelType w:val="hybridMultilevel"/>
    <w:tmpl w:val="B8225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D3D45"/>
    <w:multiLevelType w:val="hybridMultilevel"/>
    <w:tmpl w:val="732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C22D4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2F7B"/>
    <w:multiLevelType w:val="hybridMultilevel"/>
    <w:tmpl w:val="8D56B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29" w15:restartNumberingAfterBreak="0">
    <w:nsid w:val="7E8B7D50"/>
    <w:multiLevelType w:val="hybridMultilevel"/>
    <w:tmpl w:val="61F46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C5B17"/>
    <w:multiLevelType w:val="hybridMultilevel"/>
    <w:tmpl w:val="891EC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738391C">
      <w:start w:val="6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3"/>
  </w:num>
  <w:num w:numId="5">
    <w:abstractNumId w:val="22"/>
  </w:num>
  <w:num w:numId="6">
    <w:abstractNumId w:val="16"/>
  </w:num>
  <w:num w:numId="7">
    <w:abstractNumId w:val="1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6"/>
  </w:num>
  <w:num w:numId="18">
    <w:abstractNumId w:val="0"/>
  </w:num>
  <w:num w:numId="19">
    <w:abstractNumId w:val="11"/>
  </w:num>
  <w:num w:numId="20">
    <w:abstractNumId w:val="10"/>
  </w:num>
  <w:num w:numId="21">
    <w:abstractNumId w:val="8"/>
  </w:num>
  <w:num w:numId="22">
    <w:abstractNumId w:val="30"/>
  </w:num>
  <w:num w:numId="23">
    <w:abstractNumId w:val="12"/>
  </w:num>
  <w:num w:numId="24">
    <w:abstractNumId w:val="1"/>
  </w:num>
  <w:num w:numId="25">
    <w:abstractNumId w:val="19"/>
  </w:num>
  <w:num w:numId="26">
    <w:abstractNumId w:val="29"/>
  </w:num>
  <w:num w:numId="27">
    <w:abstractNumId w:val="21"/>
  </w:num>
  <w:num w:numId="28">
    <w:abstractNumId w:val="27"/>
  </w:num>
  <w:num w:numId="29">
    <w:abstractNumId w:val="24"/>
  </w:num>
  <w:num w:numId="30">
    <w:abstractNumId w:val="15"/>
  </w:num>
  <w:num w:numId="31">
    <w:abstractNumId w:val="26"/>
  </w:num>
  <w:num w:numId="32">
    <w:abstractNumId w:val="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2"/>
    <w:rsid w:val="00044960"/>
    <w:rsid w:val="00045091"/>
    <w:rsid w:val="00047CC2"/>
    <w:rsid w:val="00092B17"/>
    <w:rsid w:val="000B688F"/>
    <w:rsid w:val="000F7C64"/>
    <w:rsid w:val="00132DF8"/>
    <w:rsid w:val="001B4889"/>
    <w:rsid w:val="00252275"/>
    <w:rsid w:val="0026228D"/>
    <w:rsid w:val="002A2CDD"/>
    <w:rsid w:val="002E6AF2"/>
    <w:rsid w:val="003129E5"/>
    <w:rsid w:val="00316B3E"/>
    <w:rsid w:val="00324F7D"/>
    <w:rsid w:val="00332FCC"/>
    <w:rsid w:val="00333A67"/>
    <w:rsid w:val="00363DF6"/>
    <w:rsid w:val="00381AAB"/>
    <w:rsid w:val="00384530"/>
    <w:rsid w:val="00435E94"/>
    <w:rsid w:val="00437BD3"/>
    <w:rsid w:val="00526C68"/>
    <w:rsid w:val="005346A7"/>
    <w:rsid w:val="00587587"/>
    <w:rsid w:val="005B12FB"/>
    <w:rsid w:val="00607D90"/>
    <w:rsid w:val="006B0C0C"/>
    <w:rsid w:val="00775A79"/>
    <w:rsid w:val="00776AFD"/>
    <w:rsid w:val="008334E5"/>
    <w:rsid w:val="008C4D90"/>
    <w:rsid w:val="00945FE9"/>
    <w:rsid w:val="00974C37"/>
    <w:rsid w:val="009A2745"/>
    <w:rsid w:val="009A68BF"/>
    <w:rsid w:val="009D63E0"/>
    <w:rsid w:val="00A0063E"/>
    <w:rsid w:val="00A36139"/>
    <w:rsid w:val="00AC33BD"/>
    <w:rsid w:val="00AD34E1"/>
    <w:rsid w:val="00AF7F8B"/>
    <w:rsid w:val="00BC25FD"/>
    <w:rsid w:val="00BC3C28"/>
    <w:rsid w:val="00BC737D"/>
    <w:rsid w:val="00BD3385"/>
    <w:rsid w:val="00C02D96"/>
    <w:rsid w:val="00C257B3"/>
    <w:rsid w:val="00C94474"/>
    <w:rsid w:val="00D50302"/>
    <w:rsid w:val="00D54BF0"/>
    <w:rsid w:val="00D820CE"/>
    <w:rsid w:val="00DB132C"/>
    <w:rsid w:val="00DF744E"/>
    <w:rsid w:val="00E23391"/>
    <w:rsid w:val="00E44C06"/>
    <w:rsid w:val="00E61F9F"/>
    <w:rsid w:val="00EC5681"/>
    <w:rsid w:val="00F33587"/>
    <w:rsid w:val="00FA1B89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1090"/>
  <w15:docId w15:val="{2D991F44-4968-4A30-8F39-350583C1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02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D50302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50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503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0302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503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503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5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02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D5030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50302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50302"/>
    <w:rPr>
      <w:rFonts w:ascii="Calibri" w:eastAsia="Calibri" w:hAnsi="Calibri" w:cs="Calibr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50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4</cp:revision>
  <dcterms:created xsi:type="dcterms:W3CDTF">2024-05-14T08:20:00Z</dcterms:created>
  <dcterms:modified xsi:type="dcterms:W3CDTF">2024-06-06T11:41:00Z</dcterms:modified>
</cp:coreProperties>
</file>