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14519" w14:textId="77777777" w:rsidR="00E00CF9" w:rsidRDefault="00E00CF9" w:rsidP="00E00CF9">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SHPALLJE PËR NËPUNËS CIVIL,</w:t>
      </w:r>
    </w:p>
    <w:p w14:paraId="3A84AF64" w14:textId="77777777" w:rsidR="00E00CF9" w:rsidRDefault="00E00CF9" w:rsidP="00E00CF9">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LËVIZJE PARALELE DHE PËR NGRITJEN NË DETYRË</w:t>
      </w:r>
    </w:p>
    <w:p w14:paraId="0F496AF8" w14:textId="77777777" w:rsidR="00935DDD" w:rsidRDefault="00935DDD" w:rsidP="00935DDD">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NË KATEGORINË E MESME DHE E ULËT DREJTUES</w:t>
      </w:r>
    </w:p>
    <w:p w14:paraId="0E996531" w14:textId="77777777" w:rsidR="00E00CF9" w:rsidRDefault="00E00CF9" w:rsidP="00E00CF9">
      <w:pPr>
        <w:spacing w:after="0"/>
        <w:jc w:val="center"/>
        <w:rPr>
          <w:rFonts w:ascii="Times New Roman" w:hAnsi="Times New Roman"/>
          <w:color w:val="C00000"/>
          <w:sz w:val="24"/>
          <w:szCs w:val="24"/>
        </w:rPr>
      </w:pPr>
    </w:p>
    <w:p w14:paraId="2DCBCC03" w14:textId="77777777" w:rsidR="006E1743" w:rsidRDefault="006E1743" w:rsidP="00E00CF9">
      <w:pPr>
        <w:spacing w:after="0"/>
        <w:jc w:val="center"/>
        <w:rPr>
          <w:rFonts w:ascii="Times New Roman" w:hAnsi="Times New Roman"/>
          <w:color w:val="C00000"/>
          <w:sz w:val="24"/>
          <w:szCs w:val="24"/>
        </w:rPr>
      </w:pPr>
    </w:p>
    <w:p w14:paraId="7E5E664E" w14:textId="5079CF74" w:rsidR="006654B1" w:rsidRPr="00907B57" w:rsidRDefault="006654B1" w:rsidP="00367068">
      <w:pPr>
        <w:spacing w:after="0" w:line="240" w:lineRule="auto"/>
        <w:jc w:val="center"/>
        <w:rPr>
          <w:rFonts w:ascii="Times New Roman" w:hAnsi="Times New Roman"/>
          <w:b/>
          <w:sz w:val="28"/>
          <w:szCs w:val="28"/>
        </w:rPr>
      </w:pPr>
      <w:r w:rsidRPr="00907B57">
        <w:rPr>
          <w:rFonts w:ascii="Times New Roman" w:hAnsi="Times New Roman"/>
          <w:b/>
          <w:sz w:val="28"/>
          <w:szCs w:val="28"/>
        </w:rPr>
        <w:t xml:space="preserve">Drejtor </w:t>
      </w:r>
      <w:r w:rsidR="00E27A79">
        <w:rPr>
          <w:rFonts w:ascii="Times New Roman" w:hAnsi="Times New Roman"/>
          <w:b/>
          <w:sz w:val="28"/>
          <w:szCs w:val="28"/>
        </w:rPr>
        <w:t xml:space="preserve">i drejtorisë </w:t>
      </w:r>
      <w:r w:rsidR="00855DAA">
        <w:rPr>
          <w:rFonts w:ascii="Times New Roman" w:hAnsi="Times New Roman"/>
          <w:b/>
          <w:sz w:val="28"/>
          <w:szCs w:val="28"/>
        </w:rPr>
        <w:t xml:space="preserve">së </w:t>
      </w:r>
      <w:r w:rsidR="002F74F8" w:rsidRPr="002F74F8">
        <w:rPr>
          <w:rFonts w:ascii="Times New Roman" w:hAnsi="Times New Roman"/>
          <w:b/>
          <w:sz w:val="28"/>
          <w:szCs w:val="28"/>
        </w:rPr>
        <w:t>turizmit, arsimit, kulturës, rinisë dhe sportit</w:t>
      </w:r>
      <w:r w:rsidRPr="00907B57">
        <w:rPr>
          <w:rFonts w:ascii="Times New Roman" w:hAnsi="Times New Roman"/>
          <w:b/>
          <w:sz w:val="28"/>
          <w:szCs w:val="28"/>
          <w:lang w:val="it-IT"/>
        </w:rPr>
        <w:t>,</w:t>
      </w:r>
      <w:r w:rsidRPr="00907B57">
        <w:rPr>
          <w:rFonts w:ascii="Times New Roman" w:hAnsi="Times New Roman"/>
          <w:b/>
          <w:sz w:val="28"/>
          <w:szCs w:val="28"/>
        </w:rPr>
        <w:t xml:space="preserve"> Bashkia Himarë</w:t>
      </w:r>
      <w:r w:rsidR="0046248B" w:rsidRPr="00907B57">
        <w:rPr>
          <w:rFonts w:ascii="Times New Roman" w:hAnsi="Times New Roman"/>
          <w:b/>
          <w:sz w:val="28"/>
          <w:szCs w:val="28"/>
        </w:rPr>
        <w:t xml:space="preserve">, </w:t>
      </w:r>
      <w:r w:rsidR="00C436EE">
        <w:rPr>
          <w:rFonts w:ascii="Times New Roman" w:hAnsi="Times New Roman"/>
          <w:b/>
          <w:sz w:val="28"/>
          <w:szCs w:val="28"/>
        </w:rPr>
        <w:t>k</w:t>
      </w:r>
      <w:r w:rsidRPr="00907B57">
        <w:rPr>
          <w:rFonts w:ascii="Times New Roman" w:hAnsi="Times New Roman"/>
          <w:b/>
          <w:sz w:val="28"/>
          <w:szCs w:val="28"/>
        </w:rPr>
        <w:t>ategoria</w:t>
      </w:r>
      <w:r w:rsidR="0046248B" w:rsidRPr="00907B57">
        <w:rPr>
          <w:rFonts w:ascii="Times New Roman" w:hAnsi="Times New Roman"/>
          <w:b/>
          <w:sz w:val="28"/>
          <w:szCs w:val="28"/>
        </w:rPr>
        <w:t xml:space="preserve"> e pagës</w:t>
      </w:r>
      <w:r w:rsidRPr="00907B57">
        <w:rPr>
          <w:rFonts w:ascii="Times New Roman" w:hAnsi="Times New Roman"/>
          <w:b/>
          <w:sz w:val="28"/>
          <w:szCs w:val="28"/>
        </w:rPr>
        <w:t xml:space="preserve"> II-b</w:t>
      </w:r>
      <w:r w:rsidR="0046248B" w:rsidRPr="00907B57">
        <w:rPr>
          <w:rFonts w:ascii="Times New Roman" w:hAnsi="Times New Roman"/>
          <w:b/>
          <w:sz w:val="28"/>
          <w:szCs w:val="28"/>
        </w:rPr>
        <w:t xml:space="preserve"> </w:t>
      </w:r>
    </w:p>
    <w:p w14:paraId="0687A8AA" w14:textId="77777777" w:rsidR="00E00CF9" w:rsidRPr="00855DAA" w:rsidRDefault="00E00CF9" w:rsidP="00E00CF9">
      <w:pPr>
        <w:jc w:val="both"/>
        <w:rPr>
          <w:rFonts w:ascii="Times New Roman" w:hAnsi="Times New Roman"/>
          <w:sz w:val="24"/>
          <w:szCs w:val="24"/>
        </w:rPr>
      </w:pPr>
    </w:p>
    <w:p w14:paraId="1D5E2BA5" w14:textId="77777777" w:rsidR="00907B57" w:rsidRDefault="00907B57" w:rsidP="00907B57">
      <w:pPr>
        <w:spacing w:after="240"/>
        <w:jc w:val="both"/>
        <w:rPr>
          <w:rFonts w:ascii="Times New Roman" w:hAnsi="Times New Roman"/>
          <w:sz w:val="24"/>
          <w:szCs w:val="24"/>
          <w:lang w:val="de-DE"/>
        </w:rPr>
      </w:pPr>
      <w:r>
        <w:rPr>
          <w:rFonts w:ascii="Times New Roman" w:hAnsi="Times New Roman"/>
          <w:sz w:val="24"/>
          <w:szCs w:val="24"/>
          <w:lang w:val="de-DE"/>
        </w:rPr>
        <w:t>Në zbatim të nenit 26 të ligjit nr. 152/2013, “</w:t>
      </w:r>
      <w:r>
        <w:rPr>
          <w:rFonts w:ascii="Times New Roman" w:hAnsi="Times New Roman"/>
          <w:i/>
          <w:sz w:val="24"/>
          <w:szCs w:val="24"/>
          <w:lang w:val="de-DE"/>
        </w:rPr>
        <w:t>Për nëpunësin civil</w:t>
      </w:r>
      <w:r>
        <w:rPr>
          <w:rFonts w:ascii="Times New Roman" w:hAnsi="Times New Roman"/>
          <w:sz w:val="24"/>
          <w:szCs w:val="24"/>
          <w:lang w:val="de-DE"/>
        </w:rPr>
        <w:t>”, i ndryshuar, si dhe të kreut II dhe III, të vendimit nr. 242, datë 18.03.2015 të Këshillit të Ministrave,</w:t>
      </w:r>
      <w:r>
        <w:rPr>
          <w:lang w:val="de-DE"/>
        </w:rPr>
        <w:t xml:space="preserve"> </w:t>
      </w:r>
      <w:r>
        <w:rPr>
          <w:rFonts w:ascii="Times New Roman" w:hAnsi="Times New Roman"/>
          <w:sz w:val="24"/>
          <w:szCs w:val="24"/>
          <w:lang w:val="de-DE"/>
        </w:rPr>
        <w:t>“</w:t>
      </w:r>
      <w:r w:rsidRPr="00907B57">
        <w:rPr>
          <w:rFonts w:ascii="Times New Roman" w:hAnsi="Times New Roman"/>
          <w:i/>
          <w:sz w:val="24"/>
          <w:szCs w:val="24"/>
          <w:lang w:val="de-DE"/>
        </w:rPr>
        <w:t>Për plotësimin e vendeve të lira në kategorinë e ulët dhe të mesme drejtuese</w:t>
      </w:r>
      <w:r>
        <w:rPr>
          <w:rFonts w:ascii="Times New Roman" w:hAnsi="Times New Roman"/>
          <w:sz w:val="24"/>
          <w:szCs w:val="24"/>
          <w:lang w:val="de-DE"/>
        </w:rPr>
        <w:t>“</w:t>
      </w:r>
      <w:r w:rsidR="002F32F6">
        <w:rPr>
          <w:rFonts w:ascii="Times New Roman" w:hAnsi="Times New Roman"/>
          <w:sz w:val="24"/>
          <w:szCs w:val="24"/>
          <w:lang w:val="de-DE"/>
        </w:rPr>
        <w:t xml:space="preserve">, i ndryshuar me VKM nr. 748, datë 19.12.2018, </w:t>
      </w:r>
      <w:r>
        <w:rPr>
          <w:rFonts w:ascii="Times New Roman" w:hAnsi="Times New Roman"/>
          <w:b/>
          <w:sz w:val="24"/>
          <w:szCs w:val="24"/>
        </w:rPr>
        <w:t>Bashkia Himarë</w:t>
      </w:r>
      <w:r>
        <w:rPr>
          <w:rFonts w:ascii="Times New Roman" w:hAnsi="Times New Roman"/>
          <w:i/>
          <w:sz w:val="24"/>
          <w:szCs w:val="24"/>
        </w:rPr>
        <w:t xml:space="preserve"> </w:t>
      </w:r>
      <w:r>
        <w:rPr>
          <w:rFonts w:ascii="Times New Roman" w:hAnsi="Times New Roman"/>
          <w:sz w:val="24"/>
          <w:szCs w:val="24"/>
          <w:lang w:val="de-DE"/>
        </w:rPr>
        <w:t>shpall procedurat e lëvizjes paralele dhe të ngritjes në detyrë për pozicionin:</w:t>
      </w:r>
    </w:p>
    <w:p w14:paraId="40BD2106" w14:textId="7E06B62E" w:rsidR="00283264" w:rsidRPr="00360A50" w:rsidRDefault="00B340D9" w:rsidP="002F74F8">
      <w:pPr>
        <w:pStyle w:val="ListParagraph"/>
        <w:numPr>
          <w:ilvl w:val="0"/>
          <w:numId w:val="35"/>
        </w:numPr>
        <w:spacing w:after="0" w:line="240" w:lineRule="auto"/>
        <w:rPr>
          <w:rFonts w:ascii="Times New Roman" w:hAnsi="Times New Roman"/>
          <w:b/>
          <w:sz w:val="24"/>
          <w:szCs w:val="24"/>
        </w:rPr>
      </w:pPr>
      <w:r w:rsidRPr="00360A50">
        <w:rPr>
          <w:rFonts w:ascii="Times New Roman" w:hAnsi="Times New Roman"/>
          <w:b/>
          <w:sz w:val="24"/>
          <w:szCs w:val="24"/>
        </w:rPr>
        <w:t xml:space="preserve">1 (Një) </w:t>
      </w:r>
      <w:r w:rsidR="00283264" w:rsidRPr="00360A50">
        <w:rPr>
          <w:rFonts w:ascii="Times New Roman" w:hAnsi="Times New Roman"/>
          <w:b/>
          <w:sz w:val="24"/>
          <w:szCs w:val="24"/>
        </w:rPr>
        <w:t xml:space="preserve">Drejtor </w:t>
      </w:r>
      <w:r w:rsidR="0046248B" w:rsidRPr="00360A50">
        <w:rPr>
          <w:rFonts w:ascii="Times New Roman" w:hAnsi="Times New Roman"/>
          <w:b/>
          <w:sz w:val="24"/>
          <w:szCs w:val="24"/>
        </w:rPr>
        <w:t xml:space="preserve">i </w:t>
      </w:r>
      <w:r w:rsidR="002F32F6" w:rsidRPr="00360A50">
        <w:rPr>
          <w:rFonts w:ascii="Times New Roman" w:hAnsi="Times New Roman"/>
          <w:b/>
          <w:bCs/>
          <w:color w:val="000000"/>
          <w:sz w:val="24"/>
          <w:szCs w:val="24"/>
          <w:lang w:eastAsia="sq-AL"/>
        </w:rPr>
        <w:t>d</w:t>
      </w:r>
      <w:r w:rsidR="00BF5D8A" w:rsidRPr="00360A50">
        <w:rPr>
          <w:rFonts w:ascii="Times New Roman" w:hAnsi="Times New Roman"/>
          <w:b/>
          <w:bCs/>
          <w:color w:val="000000"/>
          <w:sz w:val="24"/>
          <w:szCs w:val="24"/>
          <w:lang w:eastAsia="sq-AL"/>
        </w:rPr>
        <w:t xml:space="preserve">rejtorisë </w:t>
      </w:r>
      <w:r w:rsidR="00855DAA">
        <w:rPr>
          <w:rFonts w:ascii="Times New Roman" w:hAnsi="Times New Roman"/>
          <w:b/>
          <w:bCs/>
          <w:color w:val="000000"/>
          <w:sz w:val="24"/>
          <w:szCs w:val="24"/>
          <w:lang w:eastAsia="sq-AL"/>
        </w:rPr>
        <w:t xml:space="preserve">së </w:t>
      </w:r>
      <w:r w:rsidR="002F74F8" w:rsidRPr="002F74F8">
        <w:rPr>
          <w:rFonts w:ascii="Times New Roman" w:hAnsi="Times New Roman"/>
          <w:b/>
          <w:bCs/>
          <w:color w:val="000000"/>
          <w:sz w:val="24"/>
          <w:szCs w:val="24"/>
          <w:lang w:eastAsia="sq-AL"/>
        </w:rPr>
        <w:t>turizmit, arsimit, kulturës, rinisë dhe sportit</w:t>
      </w:r>
      <w:r w:rsidR="0046248B" w:rsidRPr="00360A50">
        <w:rPr>
          <w:rFonts w:ascii="Times New Roman" w:hAnsi="Times New Roman"/>
          <w:b/>
          <w:sz w:val="24"/>
          <w:szCs w:val="24"/>
          <w:lang w:val="it-IT"/>
        </w:rPr>
        <w:t xml:space="preserve">– </w:t>
      </w:r>
      <w:r w:rsidR="00283264" w:rsidRPr="00360A50">
        <w:rPr>
          <w:rFonts w:ascii="Times New Roman" w:hAnsi="Times New Roman"/>
          <w:b/>
          <w:sz w:val="24"/>
          <w:szCs w:val="24"/>
        </w:rPr>
        <w:t>Kategoria</w:t>
      </w:r>
      <w:r w:rsidR="0046248B" w:rsidRPr="00360A50">
        <w:rPr>
          <w:rFonts w:ascii="Times New Roman" w:hAnsi="Times New Roman"/>
          <w:b/>
          <w:sz w:val="24"/>
          <w:szCs w:val="24"/>
        </w:rPr>
        <w:t xml:space="preserve"> </w:t>
      </w:r>
      <w:r w:rsidR="00191685" w:rsidRPr="00360A50">
        <w:rPr>
          <w:rFonts w:ascii="Times New Roman" w:hAnsi="Times New Roman"/>
          <w:b/>
          <w:sz w:val="24"/>
          <w:szCs w:val="24"/>
        </w:rPr>
        <w:t xml:space="preserve">e </w:t>
      </w:r>
      <w:r w:rsidR="002F32F6" w:rsidRPr="00360A50">
        <w:rPr>
          <w:rFonts w:ascii="Times New Roman" w:hAnsi="Times New Roman"/>
          <w:b/>
          <w:sz w:val="24"/>
          <w:szCs w:val="24"/>
        </w:rPr>
        <w:t xml:space="preserve">pagës </w:t>
      </w:r>
      <w:r w:rsidR="00283264" w:rsidRPr="00360A50">
        <w:rPr>
          <w:rFonts w:ascii="Times New Roman" w:hAnsi="Times New Roman"/>
          <w:b/>
          <w:sz w:val="24"/>
          <w:szCs w:val="24"/>
        </w:rPr>
        <w:t>II-b</w:t>
      </w:r>
    </w:p>
    <w:p w14:paraId="32A8B2FB" w14:textId="77777777" w:rsidR="00E00CF9" w:rsidRDefault="00E00CF9" w:rsidP="00E00CF9">
      <w:pPr>
        <w:pStyle w:val="ListParagraph"/>
        <w:spacing w:after="240"/>
        <w:ind w:left="357"/>
        <w:jc w:val="center"/>
        <w:rPr>
          <w:rFonts w:ascii="Times New Roman" w:hAnsi="Times New Roman"/>
          <w:b/>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firstRow="1" w:lastRow="0" w:firstColumn="1" w:lastColumn="0" w:noHBand="0" w:noVBand="0"/>
      </w:tblPr>
      <w:tblGrid>
        <w:gridCol w:w="9621"/>
      </w:tblGrid>
      <w:tr w:rsidR="00E00CF9" w:rsidRPr="000C14A4" w14:paraId="16BD3974" w14:textId="77777777" w:rsidTr="00283264">
        <w:tc>
          <w:tcPr>
            <w:tcW w:w="9855" w:type="dxa"/>
            <w:tcBorders>
              <w:top w:val="single" w:sz="4" w:space="0" w:color="FF0000"/>
              <w:left w:val="single" w:sz="4" w:space="0" w:color="FF0000"/>
              <w:bottom w:val="single" w:sz="4" w:space="0" w:color="FF0000"/>
              <w:right w:val="single" w:sz="4" w:space="0" w:color="FF0000"/>
            </w:tcBorders>
            <w:shd w:val="clear" w:color="auto" w:fill="FFFFFF" w:themeFill="background1"/>
            <w:hideMark/>
          </w:tcPr>
          <w:p w14:paraId="0CE70BD2" w14:textId="77777777" w:rsidR="00E00CF9" w:rsidRPr="000C14A4" w:rsidRDefault="00360A50">
            <w:pPr>
              <w:spacing w:after="0" w:line="240" w:lineRule="auto"/>
              <w:jc w:val="both"/>
              <w:rPr>
                <w:rFonts w:ascii="Times New Roman" w:hAnsi="Times New Roman"/>
                <w:i/>
                <w:sz w:val="24"/>
                <w:szCs w:val="24"/>
              </w:rPr>
            </w:pPr>
            <w:r>
              <w:rPr>
                <w:rFonts w:ascii="Times New Roman" w:hAnsi="Times New Roman"/>
                <w:i/>
                <w:sz w:val="24"/>
                <w:szCs w:val="24"/>
              </w:rPr>
              <w:t>Pozicioni më sipër, i ofrohet fillimisht nëpunësve civilë të së njëjtës kategori për procedurën e lëvizjes paralele! Vetëm në rast se në përfundim të procedurës së lëvizjes paralele, rezulton se ky pozicion është ende vakant, ai është i vlefshëm për konkurimin nëpërmjet procedurës së ngritjes në detyrë!</w:t>
            </w:r>
          </w:p>
        </w:tc>
      </w:tr>
    </w:tbl>
    <w:p w14:paraId="7451D986" w14:textId="77777777" w:rsidR="00E00CF9" w:rsidRDefault="00E00CF9" w:rsidP="00E00CF9">
      <w:pPr>
        <w:jc w:val="both"/>
        <w:rPr>
          <w:rFonts w:ascii="Times New Roman" w:hAnsi="Times New Roman"/>
          <w:sz w:val="24"/>
          <w:szCs w:val="24"/>
        </w:rPr>
      </w:pPr>
    </w:p>
    <w:p w14:paraId="0312E757" w14:textId="77777777" w:rsidR="00E00CF9" w:rsidRDefault="00E00CF9" w:rsidP="00855DAA">
      <w:pPr>
        <w:spacing w:after="0"/>
        <w:jc w:val="center"/>
        <w:rPr>
          <w:rFonts w:ascii="Times New Roman" w:hAnsi="Times New Roman"/>
          <w:b/>
          <w:sz w:val="24"/>
          <w:szCs w:val="24"/>
        </w:rPr>
      </w:pPr>
      <w:r>
        <w:rPr>
          <w:rFonts w:ascii="Times New Roman" w:hAnsi="Times New Roman"/>
          <w:b/>
          <w:sz w:val="24"/>
          <w:szCs w:val="24"/>
        </w:rPr>
        <w:t xml:space="preserve">Për të </w:t>
      </w:r>
      <w:proofErr w:type="gramStart"/>
      <w:r>
        <w:rPr>
          <w:rFonts w:ascii="Times New Roman" w:hAnsi="Times New Roman"/>
          <w:b/>
          <w:sz w:val="24"/>
          <w:szCs w:val="24"/>
        </w:rPr>
        <w:t>dy</w:t>
      </w:r>
      <w:proofErr w:type="gramEnd"/>
      <w:r>
        <w:rPr>
          <w:rFonts w:ascii="Times New Roman" w:hAnsi="Times New Roman"/>
          <w:b/>
          <w:sz w:val="24"/>
          <w:szCs w:val="24"/>
        </w:rPr>
        <w:t xml:space="preserve"> </w:t>
      </w:r>
      <w:r w:rsidR="002F32F6">
        <w:rPr>
          <w:rFonts w:ascii="Times New Roman" w:hAnsi="Times New Roman"/>
          <w:b/>
          <w:sz w:val="24"/>
          <w:szCs w:val="24"/>
        </w:rPr>
        <w:t>p</w:t>
      </w:r>
      <w:r>
        <w:rPr>
          <w:rFonts w:ascii="Times New Roman" w:hAnsi="Times New Roman"/>
          <w:b/>
          <w:sz w:val="24"/>
          <w:szCs w:val="24"/>
        </w:rPr>
        <w:t xml:space="preserve">rocedurat (lëvizje paralele dhe ngritje në detyrë) </w:t>
      </w:r>
    </w:p>
    <w:p w14:paraId="07419940" w14:textId="21C4672D" w:rsidR="006E1743" w:rsidRDefault="00E00CF9" w:rsidP="00855DAA">
      <w:pPr>
        <w:spacing w:after="0"/>
        <w:jc w:val="center"/>
        <w:rPr>
          <w:rFonts w:ascii="Times New Roman" w:hAnsi="Times New Roman"/>
          <w:b/>
          <w:sz w:val="24"/>
          <w:szCs w:val="24"/>
        </w:rPr>
      </w:pPr>
      <w:proofErr w:type="gramStart"/>
      <w:r>
        <w:rPr>
          <w:rFonts w:ascii="Times New Roman" w:hAnsi="Times New Roman"/>
          <w:b/>
          <w:sz w:val="24"/>
          <w:szCs w:val="24"/>
        </w:rPr>
        <w:t>aplikohet</w:t>
      </w:r>
      <w:proofErr w:type="gramEnd"/>
      <w:r>
        <w:rPr>
          <w:rFonts w:ascii="Times New Roman" w:hAnsi="Times New Roman"/>
          <w:b/>
          <w:sz w:val="24"/>
          <w:szCs w:val="24"/>
        </w:rPr>
        <w:t xml:space="preserve"> në të njëjtën kohë!</w:t>
      </w:r>
    </w:p>
    <w:p w14:paraId="06B6DE2D" w14:textId="77777777" w:rsidR="00855DAA" w:rsidRDefault="00855DAA" w:rsidP="00855DAA">
      <w:pPr>
        <w:spacing w:after="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9621"/>
      </w:tblGrid>
      <w:tr w:rsidR="006E1743" w14:paraId="4181004C" w14:textId="77777777" w:rsidTr="00C84276">
        <w:tc>
          <w:tcPr>
            <w:tcW w:w="9855" w:type="dxa"/>
            <w:tcBorders>
              <w:top w:val="single" w:sz="4" w:space="0" w:color="auto"/>
              <w:left w:val="single" w:sz="4" w:space="0" w:color="auto"/>
              <w:bottom w:val="single" w:sz="4" w:space="0" w:color="auto"/>
              <w:right w:val="single" w:sz="4" w:space="0" w:color="auto"/>
            </w:tcBorders>
            <w:shd w:val="clear" w:color="auto" w:fill="auto"/>
            <w:hideMark/>
          </w:tcPr>
          <w:p w14:paraId="7AA0D8E8" w14:textId="7001F417" w:rsidR="006E1743" w:rsidRPr="00C4621A" w:rsidRDefault="006E1743" w:rsidP="00C84276">
            <w:pPr>
              <w:rPr>
                <w:rFonts w:ascii="Times New Roman" w:hAnsi="Times New Roman"/>
                <w:b/>
                <w:sz w:val="28"/>
                <w:szCs w:val="28"/>
              </w:rPr>
            </w:pPr>
            <w:r w:rsidRPr="00C4621A">
              <w:rPr>
                <w:rFonts w:ascii="Times New Roman" w:hAnsi="Times New Roman"/>
                <w:b/>
                <w:sz w:val="28"/>
                <w:szCs w:val="28"/>
              </w:rPr>
              <w:t xml:space="preserve">Afati për dorëzimin e </w:t>
            </w:r>
            <w:r w:rsidR="002F32F6">
              <w:rPr>
                <w:rFonts w:ascii="Times New Roman" w:hAnsi="Times New Roman"/>
                <w:b/>
                <w:sz w:val="28"/>
                <w:szCs w:val="28"/>
              </w:rPr>
              <w:t>d</w:t>
            </w:r>
            <w:r w:rsidRPr="00C4621A">
              <w:rPr>
                <w:rFonts w:ascii="Times New Roman" w:hAnsi="Times New Roman"/>
                <w:b/>
                <w:sz w:val="28"/>
                <w:szCs w:val="28"/>
              </w:rPr>
              <w:t xml:space="preserve">okumenteve: </w:t>
            </w:r>
            <w:r w:rsidR="00910F83">
              <w:rPr>
                <w:rFonts w:ascii="Times New Roman" w:hAnsi="Times New Roman"/>
                <w:b/>
                <w:sz w:val="28"/>
                <w:szCs w:val="28"/>
              </w:rPr>
              <w:t xml:space="preserve">       </w:t>
            </w:r>
            <w:r w:rsidR="004D22FD">
              <w:rPr>
                <w:rFonts w:ascii="Times New Roman" w:hAnsi="Times New Roman"/>
                <w:b/>
                <w:sz w:val="28"/>
                <w:szCs w:val="28"/>
              </w:rPr>
              <w:t>0</w:t>
            </w:r>
            <w:r w:rsidR="00A439D4">
              <w:rPr>
                <w:rFonts w:ascii="Times New Roman" w:hAnsi="Times New Roman"/>
                <w:b/>
                <w:sz w:val="28"/>
                <w:szCs w:val="28"/>
              </w:rPr>
              <w:t>2</w:t>
            </w:r>
            <w:r w:rsidR="004D22FD">
              <w:rPr>
                <w:rFonts w:ascii="Times New Roman" w:hAnsi="Times New Roman"/>
                <w:b/>
                <w:sz w:val="28"/>
                <w:szCs w:val="28"/>
              </w:rPr>
              <w:t>.</w:t>
            </w:r>
            <w:r w:rsidR="002D1721">
              <w:rPr>
                <w:rFonts w:ascii="Times New Roman" w:hAnsi="Times New Roman"/>
                <w:b/>
                <w:sz w:val="28"/>
                <w:szCs w:val="28"/>
              </w:rPr>
              <w:t>0</w:t>
            </w:r>
            <w:r w:rsidR="00BB31F4">
              <w:rPr>
                <w:rFonts w:ascii="Times New Roman" w:hAnsi="Times New Roman"/>
                <w:b/>
                <w:sz w:val="28"/>
                <w:szCs w:val="28"/>
              </w:rPr>
              <w:t>4</w:t>
            </w:r>
            <w:r w:rsidR="00E4048C">
              <w:rPr>
                <w:rFonts w:ascii="Times New Roman" w:hAnsi="Times New Roman"/>
                <w:b/>
                <w:sz w:val="28"/>
                <w:szCs w:val="28"/>
              </w:rPr>
              <w:t>.</w:t>
            </w:r>
            <w:r w:rsidRPr="00C4621A">
              <w:rPr>
                <w:rFonts w:ascii="Times New Roman" w:hAnsi="Times New Roman"/>
                <w:b/>
                <w:sz w:val="28"/>
                <w:szCs w:val="28"/>
              </w:rPr>
              <w:t>20</w:t>
            </w:r>
            <w:r w:rsidR="002F32F6">
              <w:rPr>
                <w:rFonts w:ascii="Times New Roman" w:hAnsi="Times New Roman"/>
                <w:b/>
                <w:sz w:val="28"/>
                <w:szCs w:val="28"/>
              </w:rPr>
              <w:t>2</w:t>
            </w:r>
            <w:r w:rsidR="002D1721">
              <w:rPr>
                <w:rFonts w:ascii="Times New Roman" w:hAnsi="Times New Roman"/>
                <w:b/>
                <w:sz w:val="28"/>
                <w:szCs w:val="28"/>
              </w:rPr>
              <w:t>4</w:t>
            </w:r>
          </w:p>
          <w:p w14:paraId="07AE3702" w14:textId="77777777" w:rsidR="006E1743" w:rsidRPr="00F52676" w:rsidRDefault="006E1743" w:rsidP="00C84276">
            <w:pPr>
              <w:rPr>
                <w:rFonts w:ascii="Times New Roman" w:hAnsi="Times New Roman"/>
                <w:b/>
                <w:sz w:val="24"/>
                <w:szCs w:val="24"/>
              </w:rPr>
            </w:pPr>
            <w:r w:rsidRPr="00F52676">
              <w:rPr>
                <w:rFonts w:ascii="Times New Roman" w:hAnsi="Times New Roman"/>
                <w:b/>
                <w:sz w:val="28"/>
                <w:szCs w:val="28"/>
              </w:rPr>
              <w:t>LËVIZJE PARALELE</w:t>
            </w:r>
          </w:p>
        </w:tc>
      </w:tr>
    </w:tbl>
    <w:p w14:paraId="0CF542C6" w14:textId="77777777" w:rsidR="006E1743" w:rsidRDefault="006E1743" w:rsidP="006E1743">
      <w:pPr>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9621"/>
      </w:tblGrid>
      <w:tr w:rsidR="006E1743" w14:paraId="22EC853F" w14:textId="77777777" w:rsidTr="00C84276">
        <w:tc>
          <w:tcPr>
            <w:tcW w:w="9855" w:type="dxa"/>
            <w:tcBorders>
              <w:top w:val="single" w:sz="4" w:space="0" w:color="auto"/>
              <w:left w:val="single" w:sz="4" w:space="0" w:color="auto"/>
              <w:bottom w:val="single" w:sz="4" w:space="0" w:color="auto"/>
              <w:right w:val="single" w:sz="4" w:space="0" w:color="auto"/>
            </w:tcBorders>
            <w:shd w:val="clear" w:color="auto" w:fill="auto"/>
            <w:hideMark/>
          </w:tcPr>
          <w:p w14:paraId="380F4D45" w14:textId="37304679" w:rsidR="006E1743" w:rsidRPr="00C4621A" w:rsidRDefault="006E1743" w:rsidP="00C84276">
            <w:pPr>
              <w:rPr>
                <w:rFonts w:ascii="Times New Roman" w:hAnsi="Times New Roman"/>
                <w:b/>
                <w:sz w:val="28"/>
                <w:szCs w:val="28"/>
              </w:rPr>
            </w:pPr>
            <w:r w:rsidRPr="00C4621A">
              <w:rPr>
                <w:rFonts w:ascii="Times New Roman" w:hAnsi="Times New Roman"/>
                <w:b/>
                <w:sz w:val="28"/>
                <w:szCs w:val="28"/>
              </w:rPr>
              <w:t xml:space="preserve">Afati për dorëzimin e </w:t>
            </w:r>
            <w:r w:rsidR="002F32F6">
              <w:rPr>
                <w:rFonts w:ascii="Times New Roman" w:hAnsi="Times New Roman"/>
                <w:b/>
                <w:sz w:val="28"/>
                <w:szCs w:val="28"/>
              </w:rPr>
              <w:t>d</w:t>
            </w:r>
            <w:r w:rsidRPr="00C4621A">
              <w:rPr>
                <w:rFonts w:ascii="Times New Roman" w:hAnsi="Times New Roman"/>
                <w:b/>
                <w:sz w:val="28"/>
                <w:szCs w:val="28"/>
              </w:rPr>
              <w:t xml:space="preserve">okumenteve: </w:t>
            </w:r>
            <w:r w:rsidR="00910F83">
              <w:rPr>
                <w:rFonts w:ascii="Times New Roman" w:hAnsi="Times New Roman"/>
                <w:b/>
                <w:sz w:val="28"/>
                <w:szCs w:val="28"/>
              </w:rPr>
              <w:t xml:space="preserve">       0</w:t>
            </w:r>
            <w:r w:rsidR="00A439D4">
              <w:rPr>
                <w:rFonts w:ascii="Times New Roman" w:hAnsi="Times New Roman"/>
                <w:b/>
                <w:sz w:val="28"/>
                <w:szCs w:val="28"/>
              </w:rPr>
              <w:t>7</w:t>
            </w:r>
            <w:r w:rsidR="004D22FD">
              <w:rPr>
                <w:rFonts w:ascii="Times New Roman" w:hAnsi="Times New Roman"/>
                <w:b/>
                <w:sz w:val="28"/>
                <w:szCs w:val="28"/>
              </w:rPr>
              <w:t>.</w:t>
            </w:r>
            <w:r w:rsidR="00E27A79">
              <w:rPr>
                <w:rFonts w:ascii="Times New Roman" w:hAnsi="Times New Roman"/>
                <w:b/>
                <w:sz w:val="28"/>
                <w:szCs w:val="28"/>
              </w:rPr>
              <w:t>0</w:t>
            </w:r>
            <w:r w:rsidR="00BB31F4">
              <w:rPr>
                <w:rFonts w:ascii="Times New Roman" w:hAnsi="Times New Roman"/>
                <w:b/>
                <w:sz w:val="28"/>
                <w:szCs w:val="28"/>
              </w:rPr>
              <w:t>4</w:t>
            </w:r>
            <w:r w:rsidR="00E4048C">
              <w:rPr>
                <w:rFonts w:ascii="Times New Roman" w:hAnsi="Times New Roman"/>
                <w:b/>
                <w:sz w:val="28"/>
                <w:szCs w:val="28"/>
              </w:rPr>
              <w:t>.</w:t>
            </w:r>
            <w:r w:rsidRPr="00C4621A">
              <w:rPr>
                <w:rFonts w:ascii="Times New Roman" w:hAnsi="Times New Roman"/>
                <w:b/>
                <w:sz w:val="28"/>
                <w:szCs w:val="28"/>
              </w:rPr>
              <w:t>20</w:t>
            </w:r>
            <w:r w:rsidR="002F32F6">
              <w:rPr>
                <w:rFonts w:ascii="Times New Roman" w:hAnsi="Times New Roman"/>
                <w:b/>
                <w:sz w:val="28"/>
                <w:szCs w:val="28"/>
              </w:rPr>
              <w:t>2</w:t>
            </w:r>
            <w:r w:rsidR="002D1721">
              <w:rPr>
                <w:rFonts w:ascii="Times New Roman" w:hAnsi="Times New Roman"/>
                <w:b/>
                <w:sz w:val="28"/>
                <w:szCs w:val="28"/>
              </w:rPr>
              <w:t>4</w:t>
            </w:r>
          </w:p>
          <w:p w14:paraId="3E141168" w14:textId="77777777" w:rsidR="006E1743" w:rsidRPr="00F52676" w:rsidRDefault="00E4048C" w:rsidP="00C84276">
            <w:pPr>
              <w:tabs>
                <w:tab w:val="right" w:pos="9515"/>
              </w:tabs>
              <w:rPr>
                <w:rFonts w:ascii="Times New Roman" w:hAnsi="Times New Roman"/>
                <w:b/>
                <w:sz w:val="24"/>
                <w:szCs w:val="24"/>
              </w:rPr>
            </w:pPr>
            <w:r>
              <w:rPr>
                <w:rFonts w:ascii="Times New Roman" w:hAnsi="Times New Roman"/>
                <w:b/>
                <w:sz w:val="28"/>
                <w:szCs w:val="28"/>
              </w:rPr>
              <w:t>NGRITJE NË DETYRË</w:t>
            </w:r>
            <w:r w:rsidR="006E1743" w:rsidRPr="00F52676">
              <w:rPr>
                <w:rFonts w:ascii="Times New Roman" w:hAnsi="Times New Roman"/>
                <w:b/>
                <w:sz w:val="28"/>
                <w:szCs w:val="28"/>
              </w:rPr>
              <w:tab/>
            </w:r>
          </w:p>
        </w:tc>
      </w:tr>
    </w:tbl>
    <w:p w14:paraId="66C079C8" w14:textId="77777777" w:rsidR="00E00CF9" w:rsidRDefault="00E00CF9" w:rsidP="00E00CF9">
      <w:pPr>
        <w:rPr>
          <w:rFonts w:ascii="Times New Roman" w:hAnsi="Times New Roman"/>
          <w:b/>
          <w:color w:val="C00000"/>
          <w:sz w:val="24"/>
          <w:szCs w:val="24"/>
        </w:rPr>
      </w:pPr>
    </w:p>
    <w:tbl>
      <w:tblPr>
        <w:tblW w:w="0" w:type="auto"/>
        <w:tblCellMar>
          <w:top w:w="113" w:type="dxa"/>
          <w:bottom w:w="113" w:type="dxa"/>
        </w:tblCellMar>
        <w:tblLook w:val="00A0" w:firstRow="1" w:lastRow="0" w:firstColumn="1" w:lastColumn="0" w:noHBand="0" w:noVBand="0"/>
      </w:tblPr>
      <w:tblGrid>
        <w:gridCol w:w="9631"/>
      </w:tblGrid>
      <w:tr w:rsidR="00E00CF9" w14:paraId="6533C371" w14:textId="77777777" w:rsidTr="00A6709D">
        <w:trPr>
          <w:trHeight w:val="436"/>
        </w:trPr>
        <w:tc>
          <w:tcPr>
            <w:tcW w:w="9855" w:type="dxa"/>
            <w:shd w:val="clear" w:color="auto" w:fill="C00000"/>
            <w:hideMark/>
          </w:tcPr>
          <w:p w14:paraId="010CDAD5" w14:textId="77777777" w:rsidR="00E00CF9" w:rsidRDefault="00E00CF9">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r w:rsidR="00E00CF9" w:rsidRPr="00367068" w14:paraId="4658FFC1" w14:textId="77777777" w:rsidTr="00E00CF9">
        <w:tc>
          <w:tcPr>
            <w:tcW w:w="9855" w:type="dxa"/>
          </w:tcPr>
          <w:p w14:paraId="0DDDAA62" w14:textId="77777777" w:rsidR="00E00CF9" w:rsidRDefault="00E00CF9" w:rsidP="00BB31F4">
            <w:pPr>
              <w:tabs>
                <w:tab w:val="left" w:pos="0"/>
              </w:tabs>
              <w:spacing w:after="0"/>
              <w:jc w:val="both"/>
              <w:rPr>
                <w:rFonts w:ascii="Times New Roman" w:hAnsi="Times New Roman"/>
                <w:sz w:val="24"/>
                <w:szCs w:val="24"/>
              </w:rPr>
            </w:pPr>
          </w:p>
          <w:p w14:paraId="7111C503" w14:textId="77777777" w:rsidR="0002467E" w:rsidRPr="0002467E" w:rsidRDefault="0002467E" w:rsidP="00BB31F4">
            <w:pPr>
              <w:pStyle w:val="ListParagraph"/>
              <w:numPr>
                <w:ilvl w:val="0"/>
                <w:numId w:val="32"/>
              </w:numPr>
              <w:spacing w:after="0"/>
              <w:jc w:val="both"/>
              <w:rPr>
                <w:rFonts w:ascii="Times New Roman" w:hAnsi="Times New Roman"/>
                <w:sz w:val="24"/>
                <w:szCs w:val="24"/>
              </w:rPr>
            </w:pPr>
            <w:r w:rsidRPr="0002467E">
              <w:rPr>
                <w:rFonts w:ascii="Times New Roman" w:hAnsi="Times New Roman"/>
                <w:sz w:val="24"/>
                <w:szCs w:val="24"/>
              </w:rPr>
              <w:t>Shpërndan punën mes sektorëve të drejtorisë, me qëllim përmirësimin e performancës;</w:t>
            </w:r>
          </w:p>
          <w:p w14:paraId="51C00591" w14:textId="77777777" w:rsidR="0002467E" w:rsidRPr="0002467E" w:rsidRDefault="0002467E" w:rsidP="00BB31F4">
            <w:pPr>
              <w:pStyle w:val="ListParagraph"/>
              <w:numPr>
                <w:ilvl w:val="0"/>
                <w:numId w:val="32"/>
              </w:numPr>
              <w:spacing w:after="0"/>
              <w:jc w:val="both"/>
              <w:rPr>
                <w:rFonts w:ascii="Times New Roman" w:hAnsi="Times New Roman"/>
                <w:sz w:val="24"/>
                <w:szCs w:val="24"/>
              </w:rPr>
            </w:pPr>
            <w:r w:rsidRPr="0002467E">
              <w:rPr>
                <w:rFonts w:ascii="Times New Roman" w:hAnsi="Times New Roman"/>
                <w:sz w:val="24"/>
                <w:szCs w:val="24"/>
              </w:rPr>
              <w:t>Siguron drejtimin e nëpunësve të drejtorisë, monitoron performancën e tyre, si dhe i ndihmon ose i disiplinon, rast pas rasti, me qëllim motivimin dhe zhvillimin profesional të tyre;</w:t>
            </w:r>
          </w:p>
          <w:p w14:paraId="4EA260B8" w14:textId="77777777" w:rsidR="0002467E" w:rsidRPr="0002467E" w:rsidRDefault="0002467E" w:rsidP="00BB31F4">
            <w:pPr>
              <w:pStyle w:val="ListParagraph"/>
              <w:numPr>
                <w:ilvl w:val="0"/>
                <w:numId w:val="32"/>
              </w:numPr>
              <w:spacing w:after="0"/>
              <w:jc w:val="both"/>
              <w:rPr>
                <w:rFonts w:ascii="Times New Roman" w:hAnsi="Times New Roman"/>
                <w:sz w:val="24"/>
                <w:szCs w:val="24"/>
              </w:rPr>
            </w:pPr>
            <w:r w:rsidRPr="0002467E">
              <w:rPr>
                <w:rFonts w:ascii="Times New Roman" w:hAnsi="Times New Roman"/>
                <w:sz w:val="24"/>
                <w:szCs w:val="24"/>
              </w:rPr>
              <w:t>Vlerëson, aftësitë dhe performancën e përgjithshme e nëpunësve të njësisë organizative, duke përgatitur vlerësimet me shkrim të rezultateve në punë, gjykon mbi ecurinë e punës dhe vë në dukje fushat në të cilat janë të nevojshme përmirësime;</w:t>
            </w:r>
          </w:p>
          <w:p w14:paraId="42BA68FE" w14:textId="0F95D022" w:rsidR="0002467E" w:rsidRPr="0002467E" w:rsidRDefault="0002467E" w:rsidP="00BB31F4">
            <w:pPr>
              <w:pStyle w:val="ListParagraph"/>
              <w:numPr>
                <w:ilvl w:val="0"/>
                <w:numId w:val="32"/>
              </w:numPr>
              <w:spacing w:after="0"/>
              <w:jc w:val="both"/>
              <w:rPr>
                <w:rFonts w:ascii="Times New Roman" w:hAnsi="Times New Roman"/>
                <w:sz w:val="24"/>
                <w:szCs w:val="24"/>
              </w:rPr>
            </w:pPr>
            <w:r w:rsidRPr="0002467E">
              <w:rPr>
                <w:rFonts w:ascii="Times New Roman" w:hAnsi="Times New Roman"/>
                <w:sz w:val="24"/>
                <w:szCs w:val="24"/>
              </w:rPr>
              <w:t>Siguron që burimet materiale, financiare dhe njerëzore, në dispozicion të kësaj drejtorie të përdoren në mënyrë të tillë që objektivat dhe misioni përkatës të realizohen në mënyrë efiçente dhe efikase duke respektuar të gjithë kuadrin normativ dhe rregullator në fuqi</w:t>
            </w:r>
            <w:r>
              <w:rPr>
                <w:rFonts w:ascii="Times New Roman" w:hAnsi="Times New Roman"/>
                <w:sz w:val="24"/>
                <w:szCs w:val="24"/>
              </w:rPr>
              <w:t>;</w:t>
            </w:r>
          </w:p>
          <w:p w14:paraId="13F9B972" w14:textId="60E374FC" w:rsidR="0017161C" w:rsidRPr="00593335" w:rsidRDefault="0017161C" w:rsidP="00BB31F4">
            <w:pPr>
              <w:pStyle w:val="ListParagraph"/>
              <w:numPr>
                <w:ilvl w:val="0"/>
                <w:numId w:val="32"/>
              </w:numPr>
              <w:spacing w:after="0"/>
              <w:jc w:val="both"/>
              <w:rPr>
                <w:rFonts w:ascii="Times New Roman" w:hAnsi="Times New Roman"/>
                <w:sz w:val="24"/>
                <w:szCs w:val="24"/>
              </w:rPr>
            </w:pPr>
            <w:r w:rsidRPr="00593335">
              <w:rPr>
                <w:rFonts w:ascii="Times New Roman" w:hAnsi="Times New Roman"/>
                <w:sz w:val="24"/>
                <w:szCs w:val="24"/>
              </w:rPr>
              <w:t xml:space="preserve">Përgjigjet për zbatimin e politikave, strategjive dhe planeve të fushës përkatëse, si dhe për sigurimin e mbarëvajtjes së punës së </w:t>
            </w:r>
            <w:r w:rsidR="00314A6F">
              <w:rPr>
                <w:rFonts w:ascii="Times New Roman" w:hAnsi="Times New Roman"/>
                <w:sz w:val="24"/>
                <w:szCs w:val="24"/>
              </w:rPr>
              <w:t>d</w:t>
            </w:r>
            <w:r w:rsidRPr="00593335">
              <w:rPr>
                <w:rFonts w:ascii="Times New Roman" w:hAnsi="Times New Roman"/>
                <w:sz w:val="24"/>
                <w:szCs w:val="24"/>
              </w:rPr>
              <w:t>rejtorisë në përputhje me ligjet, aktet nënligjore apo aktet rregullatore në fuqi</w:t>
            </w:r>
            <w:r w:rsidR="0002467E">
              <w:rPr>
                <w:rFonts w:ascii="Times New Roman" w:hAnsi="Times New Roman"/>
                <w:sz w:val="24"/>
                <w:szCs w:val="24"/>
              </w:rPr>
              <w:t>;</w:t>
            </w:r>
            <w:r w:rsidRPr="00593335">
              <w:rPr>
                <w:rFonts w:ascii="Times New Roman" w:hAnsi="Times New Roman"/>
                <w:sz w:val="24"/>
                <w:szCs w:val="24"/>
              </w:rPr>
              <w:t xml:space="preserve"> </w:t>
            </w:r>
          </w:p>
          <w:p w14:paraId="6E4BF7D1" w14:textId="1E1D8CDC" w:rsidR="006872FB" w:rsidRDefault="0017161C" w:rsidP="00BB31F4">
            <w:pPr>
              <w:pStyle w:val="ListParagraph"/>
              <w:numPr>
                <w:ilvl w:val="0"/>
                <w:numId w:val="32"/>
              </w:numPr>
              <w:spacing w:after="0"/>
              <w:jc w:val="both"/>
              <w:rPr>
                <w:rFonts w:ascii="Times New Roman" w:hAnsi="Times New Roman"/>
                <w:sz w:val="24"/>
                <w:szCs w:val="24"/>
              </w:rPr>
            </w:pPr>
            <w:r w:rsidRPr="00593335">
              <w:rPr>
                <w:rFonts w:ascii="Times New Roman" w:hAnsi="Times New Roman"/>
                <w:sz w:val="24"/>
                <w:szCs w:val="24"/>
              </w:rPr>
              <w:t>Propozon masën dhe sasinë e burimeve materiale, financiare dhe njerëzore që nevojiten për realizimin e objektiv</w:t>
            </w:r>
            <w:r w:rsidR="00593335" w:rsidRPr="00593335">
              <w:rPr>
                <w:rFonts w:ascii="Times New Roman" w:hAnsi="Times New Roman"/>
                <w:sz w:val="24"/>
                <w:szCs w:val="24"/>
              </w:rPr>
              <w:t xml:space="preserve">ave dhe misionit të kësaj </w:t>
            </w:r>
            <w:r w:rsidR="00314A6F">
              <w:rPr>
                <w:rFonts w:ascii="Times New Roman" w:hAnsi="Times New Roman"/>
                <w:sz w:val="24"/>
                <w:szCs w:val="24"/>
              </w:rPr>
              <w:t>d</w:t>
            </w:r>
            <w:r w:rsidR="00593335" w:rsidRPr="00593335">
              <w:rPr>
                <w:rFonts w:ascii="Times New Roman" w:hAnsi="Times New Roman"/>
                <w:sz w:val="24"/>
                <w:szCs w:val="24"/>
              </w:rPr>
              <w:t>rejtorie</w:t>
            </w:r>
            <w:r w:rsidR="0002467E">
              <w:rPr>
                <w:rFonts w:ascii="Times New Roman" w:hAnsi="Times New Roman"/>
                <w:sz w:val="24"/>
                <w:szCs w:val="24"/>
              </w:rPr>
              <w:t>;</w:t>
            </w:r>
          </w:p>
          <w:p w14:paraId="1EB0DB08" w14:textId="6BA4DFCD" w:rsidR="009719B3" w:rsidRPr="009719B3" w:rsidRDefault="009719B3" w:rsidP="00BB31F4">
            <w:pPr>
              <w:pStyle w:val="ListParagraph"/>
              <w:numPr>
                <w:ilvl w:val="0"/>
                <w:numId w:val="32"/>
              </w:numPr>
              <w:rPr>
                <w:rFonts w:ascii="Times New Roman" w:hAnsi="Times New Roman"/>
                <w:sz w:val="24"/>
                <w:szCs w:val="24"/>
              </w:rPr>
            </w:pPr>
            <w:r w:rsidRPr="009719B3">
              <w:rPr>
                <w:rFonts w:ascii="Times New Roman" w:hAnsi="Times New Roman"/>
                <w:sz w:val="24"/>
                <w:szCs w:val="24"/>
              </w:rPr>
              <w:t>Implementon projektet në fushën e turizmit n</w:t>
            </w:r>
            <w:r>
              <w:rPr>
                <w:rFonts w:ascii="Times New Roman" w:hAnsi="Times New Roman"/>
                <w:sz w:val="24"/>
                <w:szCs w:val="24"/>
              </w:rPr>
              <w:t>ë</w:t>
            </w:r>
            <w:r w:rsidRPr="009719B3">
              <w:rPr>
                <w:rFonts w:ascii="Times New Roman" w:hAnsi="Times New Roman"/>
                <w:sz w:val="24"/>
                <w:szCs w:val="24"/>
              </w:rPr>
              <w:t xml:space="preserve"> bashkëpunim me njësitë organizative të tjera n</w:t>
            </w:r>
            <w:r>
              <w:rPr>
                <w:rFonts w:ascii="Times New Roman" w:hAnsi="Times New Roman"/>
                <w:sz w:val="24"/>
                <w:szCs w:val="24"/>
              </w:rPr>
              <w:t>ë</w:t>
            </w:r>
            <w:r w:rsidRPr="009719B3">
              <w:rPr>
                <w:rFonts w:ascii="Times New Roman" w:hAnsi="Times New Roman"/>
                <w:sz w:val="24"/>
                <w:szCs w:val="24"/>
              </w:rPr>
              <w:t xml:space="preserve"> </w:t>
            </w:r>
            <w:r>
              <w:rPr>
                <w:rFonts w:ascii="Times New Roman" w:hAnsi="Times New Roman"/>
                <w:sz w:val="24"/>
                <w:szCs w:val="24"/>
              </w:rPr>
              <w:t>b</w:t>
            </w:r>
            <w:r w:rsidRPr="009719B3">
              <w:rPr>
                <w:rFonts w:ascii="Times New Roman" w:hAnsi="Times New Roman"/>
                <w:sz w:val="24"/>
                <w:szCs w:val="24"/>
              </w:rPr>
              <w:t xml:space="preserve">ashki dhe </w:t>
            </w:r>
            <w:r>
              <w:rPr>
                <w:rFonts w:ascii="Times New Roman" w:hAnsi="Times New Roman"/>
                <w:sz w:val="24"/>
                <w:szCs w:val="24"/>
              </w:rPr>
              <w:t>me institucione të tjera</w:t>
            </w:r>
            <w:r w:rsidRPr="009719B3">
              <w:rPr>
                <w:rFonts w:ascii="Times New Roman" w:hAnsi="Times New Roman"/>
                <w:sz w:val="24"/>
                <w:szCs w:val="24"/>
              </w:rPr>
              <w:t>;</w:t>
            </w:r>
          </w:p>
          <w:p w14:paraId="01CF8918" w14:textId="77777777" w:rsidR="009719B3" w:rsidRPr="009719B3" w:rsidRDefault="009719B3" w:rsidP="00BB31F4">
            <w:pPr>
              <w:pStyle w:val="ListParagraph"/>
              <w:numPr>
                <w:ilvl w:val="0"/>
                <w:numId w:val="32"/>
              </w:numPr>
              <w:rPr>
                <w:rFonts w:ascii="Times New Roman" w:hAnsi="Times New Roman"/>
                <w:sz w:val="24"/>
                <w:szCs w:val="24"/>
              </w:rPr>
            </w:pPr>
            <w:r w:rsidRPr="009719B3">
              <w:rPr>
                <w:rFonts w:ascii="Times New Roman" w:hAnsi="Times New Roman"/>
                <w:sz w:val="24"/>
                <w:szCs w:val="24"/>
              </w:rPr>
              <w:t>Harton politika për evidentimin, mbrojtjen dhe rehabilitimin e objekteve të trashëgimisë kulturore dhe simboleve të qytetit;</w:t>
            </w:r>
          </w:p>
          <w:p w14:paraId="11CB0044" w14:textId="77777777" w:rsidR="009719B3" w:rsidRPr="009719B3" w:rsidRDefault="009719B3" w:rsidP="00BB31F4">
            <w:pPr>
              <w:pStyle w:val="ListParagraph"/>
              <w:numPr>
                <w:ilvl w:val="0"/>
                <w:numId w:val="32"/>
              </w:numPr>
              <w:rPr>
                <w:rFonts w:ascii="Times New Roman" w:hAnsi="Times New Roman"/>
                <w:sz w:val="24"/>
                <w:szCs w:val="24"/>
              </w:rPr>
            </w:pPr>
            <w:r w:rsidRPr="009719B3">
              <w:rPr>
                <w:rFonts w:ascii="Times New Roman" w:hAnsi="Times New Roman"/>
                <w:sz w:val="24"/>
                <w:szCs w:val="24"/>
              </w:rPr>
              <w:t>Harton projekte dhe plane strategjike për mirëmbajtjen e monumenteve kulturore dhe promovimin e tyre;</w:t>
            </w:r>
          </w:p>
          <w:p w14:paraId="33D5DA11" w14:textId="3D3AC623" w:rsidR="009719B3" w:rsidRPr="009719B3" w:rsidRDefault="009719B3" w:rsidP="00BB31F4">
            <w:pPr>
              <w:pStyle w:val="ListParagraph"/>
              <w:numPr>
                <w:ilvl w:val="0"/>
                <w:numId w:val="32"/>
              </w:numPr>
              <w:rPr>
                <w:rFonts w:ascii="Times New Roman" w:hAnsi="Times New Roman"/>
                <w:sz w:val="24"/>
                <w:szCs w:val="24"/>
              </w:rPr>
            </w:pPr>
            <w:r w:rsidRPr="009719B3">
              <w:rPr>
                <w:rFonts w:ascii="Times New Roman" w:hAnsi="Times New Roman"/>
                <w:sz w:val="24"/>
                <w:szCs w:val="24"/>
              </w:rPr>
              <w:t>Kordinon punën për promovimin e vlerave turtistike, harton projektet dhe nxit aktivitete me qëllim promovimin e destinacioneve turis</w:t>
            </w:r>
            <w:r w:rsidR="00BB31F4">
              <w:rPr>
                <w:rFonts w:ascii="Times New Roman" w:hAnsi="Times New Roman"/>
                <w:sz w:val="24"/>
                <w:szCs w:val="24"/>
              </w:rPr>
              <w:t>tike të bashkis</w:t>
            </w:r>
            <w:r w:rsidRPr="009719B3">
              <w:rPr>
                <w:rFonts w:ascii="Times New Roman" w:hAnsi="Times New Roman"/>
                <w:sz w:val="24"/>
                <w:szCs w:val="24"/>
              </w:rPr>
              <w:t>ë;</w:t>
            </w:r>
          </w:p>
          <w:p w14:paraId="28A67655" w14:textId="77777777" w:rsidR="00E00CF9" w:rsidRDefault="00BB31F4" w:rsidP="00BB31F4">
            <w:pPr>
              <w:pStyle w:val="ListParagraph"/>
              <w:numPr>
                <w:ilvl w:val="0"/>
                <w:numId w:val="32"/>
              </w:numPr>
              <w:spacing w:after="0"/>
              <w:rPr>
                <w:rFonts w:ascii="Times New Roman" w:hAnsi="Times New Roman"/>
                <w:sz w:val="24"/>
                <w:szCs w:val="24"/>
              </w:rPr>
            </w:pPr>
            <w:r w:rsidRPr="009720C4">
              <w:rPr>
                <w:rFonts w:ascii="Times New Roman" w:hAnsi="Times New Roman"/>
                <w:sz w:val="24"/>
                <w:szCs w:val="24"/>
              </w:rPr>
              <w:t>Harton dhe planifikon veprimtari për të mbështetur mirëqenien dhe zhvillimin e të rinjve</w:t>
            </w:r>
            <w:r>
              <w:rPr>
                <w:rFonts w:ascii="Times New Roman" w:hAnsi="Times New Roman"/>
                <w:sz w:val="24"/>
                <w:szCs w:val="24"/>
              </w:rPr>
              <w:t>;</w:t>
            </w:r>
          </w:p>
          <w:p w14:paraId="236A76B7" w14:textId="2779BB2A" w:rsidR="00BB31F4" w:rsidRPr="00E13483" w:rsidRDefault="00BB31F4" w:rsidP="00BB31F4">
            <w:pPr>
              <w:pStyle w:val="ListParagraph"/>
              <w:numPr>
                <w:ilvl w:val="0"/>
                <w:numId w:val="32"/>
              </w:numPr>
              <w:spacing w:after="0"/>
              <w:rPr>
                <w:rFonts w:ascii="Times New Roman" w:hAnsi="Times New Roman"/>
                <w:sz w:val="24"/>
                <w:szCs w:val="24"/>
              </w:rPr>
            </w:pPr>
            <w:r w:rsidRPr="009720C4">
              <w:rPr>
                <w:rFonts w:ascii="Times New Roman" w:hAnsi="Times New Roman"/>
                <w:sz w:val="24"/>
                <w:szCs w:val="24"/>
              </w:rPr>
              <w:t>Propozon parashikimin në buxhetin e bashkisë, të fondeve për realizimin progresiv të të drejtave të të rinjve për zhvillimin e projekteve, programeve dhe veprimtarive rinore</w:t>
            </w:r>
            <w:r>
              <w:rPr>
                <w:rFonts w:ascii="Times New Roman" w:hAnsi="Times New Roman"/>
                <w:sz w:val="24"/>
                <w:szCs w:val="24"/>
              </w:rPr>
              <w:t xml:space="preserve"> dhe sportive.</w:t>
            </w:r>
          </w:p>
        </w:tc>
      </w:tr>
    </w:tbl>
    <w:p w14:paraId="5F586E92" w14:textId="77777777" w:rsidR="00E00CF9" w:rsidRPr="00191685" w:rsidRDefault="00E00CF9" w:rsidP="00E00CF9">
      <w:pPr>
        <w:jc w:val="both"/>
        <w:rPr>
          <w:rFonts w:ascii="Times New Roman" w:hAnsi="Times New Roman"/>
          <w:b/>
          <w:sz w:val="24"/>
          <w:szCs w:val="24"/>
          <w:lang w:val="sq-AL"/>
        </w:rPr>
      </w:pP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802"/>
        <w:gridCol w:w="8824"/>
      </w:tblGrid>
      <w:tr w:rsidR="00E00CF9" w:rsidRPr="00A06D2E" w14:paraId="2D5D6793" w14:textId="77777777" w:rsidTr="00E00CF9">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5E96C09D" w14:textId="77777777" w:rsidR="00E00CF9" w:rsidRPr="00A06D2E" w:rsidRDefault="00E00CF9">
            <w:pPr>
              <w:spacing w:after="0" w:line="240" w:lineRule="auto"/>
              <w:jc w:val="center"/>
              <w:rPr>
                <w:rFonts w:ascii="Times New Roman" w:hAnsi="Times New Roman"/>
                <w:b/>
                <w:sz w:val="24"/>
                <w:szCs w:val="24"/>
              </w:rPr>
            </w:pPr>
            <w:r w:rsidRPr="00A06D2E">
              <w:rPr>
                <w:rFonts w:ascii="Times New Roman" w:hAnsi="Times New Roman"/>
                <w:b/>
                <w:sz w:val="24"/>
                <w:szCs w:val="24"/>
              </w:rPr>
              <w:t>1</w:t>
            </w:r>
          </w:p>
        </w:tc>
        <w:tc>
          <w:tcPr>
            <w:tcW w:w="9038" w:type="dxa"/>
            <w:tcBorders>
              <w:top w:val="nil"/>
              <w:left w:val="single" w:sz="4" w:space="0" w:color="C00000"/>
              <w:bottom w:val="single" w:sz="12" w:space="0" w:color="C00000"/>
              <w:right w:val="nil"/>
            </w:tcBorders>
            <w:vAlign w:val="center"/>
            <w:hideMark/>
          </w:tcPr>
          <w:p w14:paraId="58681E40" w14:textId="77777777" w:rsidR="00E00CF9" w:rsidRPr="00A06D2E" w:rsidRDefault="00E00CF9">
            <w:pPr>
              <w:spacing w:after="0" w:line="240" w:lineRule="auto"/>
              <w:rPr>
                <w:rFonts w:ascii="Times New Roman" w:hAnsi="Times New Roman"/>
                <w:b/>
                <w:sz w:val="24"/>
                <w:szCs w:val="24"/>
              </w:rPr>
            </w:pPr>
            <w:r w:rsidRPr="00A06D2E">
              <w:rPr>
                <w:rFonts w:ascii="Times New Roman" w:hAnsi="Times New Roman"/>
                <w:b/>
                <w:sz w:val="24"/>
                <w:szCs w:val="24"/>
              </w:rPr>
              <w:t xml:space="preserve">LËVIZJA PARALELE </w:t>
            </w:r>
          </w:p>
        </w:tc>
      </w:tr>
    </w:tbl>
    <w:p w14:paraId="735B4293" w14:textId="77777777" w:rsidR="00E00CF9" w:rsidRDefault="00E00CF9" w:rsidP="00E00CF9">
      <w:pPr>
        <w:jc w:val="both"/>
        <w:rPr>
          <w:rFonts w:ascii="Times New Roman" w:hAnsi="Times New Roman"/>
          <w:sz w:val="24"/>
          <w:szCs w:val="24"/>
        </w:rPr>
      </w:pPr>
    </w:p>
    <w:p w14:paraId="0F15E8E2" w14:textId="681708D3" w:rsidR="002F32F6" w:rsidRDefault="002F32F6" w:rsidP="002F32F6">
      <w:pPr>
        <w:jc w:val="both"/>
        <w:rPr>
          <w:rFonts w:ascii="Times New Roman" w:hAnsi="Times New Roman"/>
          <w:sz w:val="24"/>
          <w:szCs w:val="24"/>
        </w:rPr>
      </w:pPr>
      <w:r>
        <w:rPr>
          <w:rFonts w:ascii="Times New Roman" w:hAnsi="Times New Roman"/>
          <w:sz w:val="24"/>
          <w:szCs w:val="24"/>
        </w:rPr>
        <w:t>Kanë të drejtë të aplikojnë për këtë procedurë vetëm nëpunësit civilë të së njëjtës kategori, në të gjitha insitucionet pjesë e shërbimit civil.</w:t>
      </w:r>
    </w:p>
    <w:p w14:paraId="56BA81E9" w14:textId="77777777" w:rsidR="00B15392" w:rsidRDefault="00B15392" w:rsidP="00B15392">
      <w:pPr>
        <w:spacing w:after="0"/>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7"/>
        <w:gridCol w:w="8814"/>
      </w:tblGrid>
      <w:tr w:rsidR="002F32F6" w14:paraId="1784629C"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693D3BB"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14:paraId="002E9E87"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KUSHTET PËR LËVIZJEN PARALELE DHE KRITERET E VEÇANTA</w:t>
            </w:r>
          </w:p>
        </w:tc>
      </w:tr>
    </w:tbl>
    <w:p w14:paraId="4CC7ABAD" w14:textId="77777777" w:rsidR="002F32F6" w:rsidRDefault="002F32F6" w:rsidP="002F32F6">
      <w:pPr>
        <w:jc w:val="both"/>
        <w:rPr>
          <w:rFonts w:ascii="Times New Roman" w:hAnsi="Times New Roman"/>
          <w:sz w:val="24"/>
          <w:szCs w:val="24"/>
          <w:lang w:val="de-DE"/>
        </w:rPr>
      </w:pPr>
    </w:p>
    <w:p w14:paraId="2311EC1D" w14:textId="77777777" w:rsidR="002F32F6" w:rsidRDefault="002F32F6" w:rsidP="002F32F6">
      <w:pPr>
        <w:jc w:val="both"/>
        <w:rPr>
          <w:rFonts w:ascii="Times New Roman" w:hAnsi="Times New Roman"/>
          <w:b/>
          <w:sz w:val="24"/>
          <w:szCs w:val="24"/>
          <w:lang w:val="de-DE"/>
        </w:rPr>
      </w:pPr>
      <w:r>
        <w:rPr>
          <w:rFonts w:ascii="Times New Roman" w:hAnsi="Times New Roman"/>
          <w:b/>
          <w:sz w:val="24"/>
          <w:szCs w:val="24"/>
          <w:lang w:val="de-DE"/>
        </w:rPr>
        <w:t>Kandidatët duhet të plotësojnë kushtet për lëvizjen paralele si vijon:</w:t>
      </w:r>
    </w:p>
    <w:p w14:paraId="019BDF8B" w14:textId="77777777" w:rsidR="002F32F6" w:rsidRDefault="002F32F6" w:rsidP="002F32F6">
      <w:pPr>
        <w:pStyle w:val="ListParagraph"/>
        <w:numPr>
          <w:ilvl w:val="0"/>
          <w:numId w:val="16"/>
        </w:numPr>
        <w:jc w:val="both"/>
        <w:rPr>
          <w:rFonts w:ascii="Times New Roman" w:hAnsi="Times New Roman"/>
          <w:sz w:val="24"/>
          <w:szCs w:val="24"/>
          <w:lang w:val="de-DE"/>
        </w:rPr>
      </w:pPr>
      <w:r>
        <w:rPr>
          <w:rFonts w:ascii="Times New Roman" w:hAnsi="Times New Roman"/>
          <w:sz w:val="24"/>
          <w:szCs w:val="24"/>
          <w:lang w:val="de-DE"/>
        </w:rPr>
        <w:t>Të jenë nëpunës civil të konfirmuar, brenda së njëjtës kategori II-b;</w:t>
      </w:r>
    </w:p>
    <w:p w14:paraId="53DB8427" w14:textId="77777777" w:rsidR="002F32F6" w:rsidRDefault="002F32F6" w:rsidP="002F32F6">
      <w:pPr>
        <w:pStyle w:val="ListParagraph"/>
        <w:numPr>
          <w:ilvl w:val="0"/>
          <w:numId w:val="16"/>
        </w:numPr>
        <w:jc w:val="both"/>
        <w:rPr>
          <w:rFonts w:ascii="Times New Roman" w:hAnsi="Times New Roman"/>
          <w:sz w:val="24"/>
          <w:szCs w:val="24"/>
          <w:lang w:val="de-DE"/>
        </w:rPr>
      </w:pPr>
      <w:r>
        <w:rPr>
          <w:rFonts w:ascii="Times New Roman" w:hAnsi="Times New Roman"/>
          <w:sz w:val="24"/>
          <w:szCs w:val="24"/>
          <w:lang w:val="de-DE"/>
        </w:rPr>
        <w:t>Të mos kenë masë disiplinore në fuqi;</w:t>
      </w:r>
    </w:p>
    <w:p w14:paraId="2769AFE7" w14:textId="77777777" w:rsidR="002F32F6" w:rsidRDefault="002F32F6" w:rsidP="002F32F6">
      <w:pPr>
        <w:pStyle w:val="ListParagraph"/>
        <w:numPr>
          <w:ilvl w:val="0"/>
          <w:numId w:val="16"/>
        </w:numPr>
        <w:jc w:val="both"/>
        <w:rPr>
          <w:rFonts w:ascii="Times New Roman" w:hAnsi="Times New Roman"/>
          <w:sz w:val="24"/>
          <w:szCs w:val="24"/>
          <w:lang w:val="de-DE"/>
        </w:rPr>
      </w:pPr>
      <w:r>
        <w:rPr>
          <w:rFonts w:ascii="Times New Roman" w:hAnsi="Times New Roman"/>
          <w:sz w:val="24"/>
          <w:szCs w:val="24"/>
          <w:lang w:val="de-DE"/>
        </w:rPr>
        <w:lastRenderedPageBreak/>
        <w:t>Të kenë të paktën vlerësimin e fundit “mirë” apo “shumë mirë”;</w:t>
      </w:r>
    </w:p>
    <w:p w14:paraId="1C8DE6CB"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Kandidatët duhet të plotësojnë kriteret e veçanta si vijon:</w:t>
      </w:r>
    </w:p>
    <w:p w14:paraId="0ADBC43A" w14:textId="0F0043A9" w:rsidR="002F32F6" w:rsidRPr="00E07214" w:rsidRDefault="002F32F6" w:rsidP="00314A6F">
      <w:pPr>
        <w:pStyle w:val="ListParagraph"/>
        <w:numPr>
          <w:ilvl w:val="0"/>
          <w:numId w:val="9"/>
        </w:numPr>
        <w:rPr>
          <w:rFonts w:ascii="Times New Roman" w:hAnsi="Times New Roman"/>
          <w:color w:val="000000"/>
          <w:sz w:val="24"/>
          <w:szCs w:val="24"/>
          <w:lang w:val="de-DE"/>
        </w:rPr>
      </w:pPr>
      <w:r>
        <w:rPr>
          <w:rFonts w:ascii="Times New Roman" w:hAnsi="Times New Roman"/>
          <w:color w:val="000000"/>
          <w:sz w:val="24"/>
          <w:szCs w:val="24"/>
          <w:lang w:val="de-DE"/>
        </w:rPr>
        <w:t xml:space="preserve">Të zotërojnë diplomë të nivelit </w:t>
      </w:r>
      <w:r w:rsidRPr="00410620">
        <w:rPr>
          <w:rFonts w:ascii="Times New Roman" w:hAnsi="Times New Roman"/>
          <w:color w:val="000000"/>
          <w:sz w:val="24"/>
          <w:szCs w:val="24"/>
          <w:lang w:val="de-DE"/>
        </w:rPr>
        <w:t>“Maste</w:t>
      </w:r>
      <w:r>
        <w:rPr>
          <w:rFonts w:ascii="Times New Roman" w:hAnsi="Times New Roman"/>
          <w:color w:val="000000"/>
          <w:sz w:val="24"/>
          <w:szCs w:val="24"/>
          <w:lang w:val="de-DE"/>
        </w:rPr>
        <w:t>r Sh</w:t>
      </w:r>
      <w:r w:rsidR="00314A6F">
        <w:rPr>
          <w:rFonts w:ascii="Times New Roman" w:hAnsi="Times New Roman"/>
          <w:color w:val="000000"/>
          <w:sz w:val="24"/>
          <w:szCs w:val="24"/>
          <w:lang w:val="de-DE"/>
        </w:rPr>
        <w:t>kencor” në “Shkenca</w:t>
      </w:r>
      <w:r w:rsidR="00EF2190">
        <w:rPr>
          <w:rFonts w:ascii="Times New Roman" w:hAnsi="Times New Roman"/>
          <w:color w:val="000000"/>
          <w:sz w:val="24"/>
          <w:szCs w:val="24"/>
          <w:lang w:val="de-DE"/>
        </w:rPr>
        <w:t xml:space="preserve"> shoqërore/e</w:t>
      </w:r>
      <w:r w:rsidR="004B7BCC">
        <w:rPr>
          <w:rFonts w:ascii="Times New Roman" w:hAnsi="Times New Roman"/>
          <w:color w:val="000000"/>
          <w:sz w:val="24"/>
          <w:szCs w:val="24"/>
          <w:lang w:val="de-DE"/>
        </w:rPr>
        <w:t>konomike</w:t>
      </w:r>
      <w:r>
        <w:rPr>
          <w:rFonts w:ascii="Times New Roman" w:hAnsi="Times New Roman"/>
          <w:color w:val="000000"/>
          <w:sz w:val="24"/>
          <w:szCs w:val="24"/>
          <w:lang w:val="de-DE"/>
        </w:rPr>
        <w:t>”</w:t>
      </w:r>
      <w:r w:rsidRPr="00410620">
        <w:rPr>
          <w:rFonts w:ascii="Times New Roman" w:hAnsi="Times New Roman"/>
          <w:color w:val="000000"/>
          <w:sz w:val="24"/>
          <w:szCs w:val="24"/>
          <w:lang w:val="de-DE"/>
        </w:rPr>
        <w:t>, edhe diploma e nivelit “Bachelor” duhet të jetë në të njëjtën fushë</w:t>
      </w:r>
      <w:r>
        <w:rPr>
          <w:rFonts w:ascii="Times New Roman" w:hAnsi="Times New Roman"/>
          <w:sz w:val="24"/>
          <w:szCs w:val="24"/>
          <w:lang w:val="de-DE"/>
        </w:rPr>
        <w:t xml:space="preserve"> (</w:t>
      </w:r>
      <w:r>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14:paraId="2C03ADAD" w14:textId="77777777" w:rsidR="002F32F6" w:rsidRPr="00E07214" w:rsidRDefault="002F32F6" w:rsidP="002F32F6">
      <w:pPr>
        <w:pStyle w:val="ListParagraph"/>
        <w:numPr>
          <w:ilvl w:val="0"/>
          <w:numId w:val="9"/>
        </w:numPr>
        <w:jc w:val="both"/>
        <w:rPr>
          <w:rFonts w:ascii="Times New Roman" w:hAnsi="Times New Roman"/>
          <w:color w:val="000000"/>
          <w:sz w:val="24"/>
          <w:szCs w:val="24"/>
          <w:lang w:val="de-DE"/>
        </w:rPr>
      </w:pPr>
      <w:r w:rsidRPr="00E07214">
        <w:rPr>
          <w:rFonts w:ascii="Times New Roman" w:hAnsi="Times New Roman"/>
          <w:color w:val="000000"/>
          <w:sz w:val="24"/>
          <w:szCs w:val="24"/>
          <w:lang w:val="de-DE"/>
        </w:rPr>
        <w:t xml:space="preserve">Të kenë eksperiencë pune jo më pak </w:t>
      </w:r>
      <w:r w:rsidRPr="00E07214">
        <w:rPr>
          <w:rFonts w:ascii="Times New Roman" w:hAnsi="Times New Roman"/>
          <w:sz w:val="24"/>
          <w:szCs w:val="24"/>
        </w:rPr>
        <w:t>se 3 vite,</w:t>
      </w:r>
      <w:r w:rsidRPr="00E07214">
        <w:rPr>
          <w:rFonts w:ascii="Times New Roman" w:hAnsi="Times New Roman"/>
          <w:color w:val="000000"/>
          <w:sz w:val="24"/>
          <w:szCs w:val="24"/>
        </w:rPr>
        <w:t xml:space="preserve"> </w:t>
      </w:r>
      <w:r w:rsidRPr="00E07214">
        <w:rPr>
          <w:rFonts w:ascii="Times New Roman" w:hAnsi="Times New Roman"/>
          <w:sz w:val="24"/>
          <w:szCs w:val="24"/>
        </w:rPr>
        <w:t>në administratën shtetërore dhe/ose institucione të pavarura dhe/ose institucionet e tjera, në profesion.</w:t>
      </w:r>
    </w:p>
    <w:p w14:paraId="242AA010" w14:textId="77777777" w:rsidR="002F32F6" w:rsidRPr="00EE2B17" w:rsidRDefault="002F32F6" w:rsidP="002F32F6">
      <w:pPr>
        <w:pStyle w:val="ListParagraph"/>
        <w:numPr>
          <w:ilvl w:val="0"/>
          <w:numId w:val="9"/>
        </w:numPr>
        <w:jc w:val="both"/>
        <w:rPr>
          <w:rFonts w:ascii="Times New Roman" w:hAnsi="Times New Roman"/>
          <w:color w:val="000000"/>
          <w:sz w:val="24"/>
          <w:szCs w:val="24"/>
          <w:lang w:val="de-DE"/>
        </w:rPr>
      </w:pPr>
      <w:r w:rsidRPr="00EE2B17">
        <w:rPr>
          <w:rFonts w:ascii="Times New Roman" w:hAnsi="Times New Roman"/>
          <w:color w:val="000000"/>
          <w:sz w:val="24"/>
          <w:szCs w:val="24"/>
          <w:lang w:val="de-DE"/>
        </w:rPr>
        <w:t>Të kenë aftësi të mira komunikuese dhe të punës në grupe.</w:t>
      </w:r>
    </w:p>
    <w:p w14:paraId="124B53F7" w14:textId="2FC8995F" w:rsidR="002F32F6" w:rsidRDefault="002F32F6" w:rsidP="002F32F6">
      <w:pPr>
        <w:pStyle w:val="ListParagraph"/>
        <w:numPr>
          <w:ilvl w:val="0"/>
          <w:numId w:val="9"/>
        </w:numPr>
        <w:jc w:val="both"/>
        <w:rPr>
          <w:rFonts w:ascii="Times New Roman" w:hAnsi="Times New Roman"/>
          <w:sz w:val="24"/>
          <w:szCs w:val="24"/>
          <w:lang w:val="de-DE"/>
        </w:rPr>
      </w:pPr>
      <w:r>
        <w:rPr>
          <w:rFonts w:ascii="Times New Roman" w:hAnsi="Times New Roman"/>
          <w:sz w:val="24"/>
          <w:szCs w:val="24"/>
          <w:lang w:val="de-DE"/>
        </w:rPr>
        <w:t>Të zotërojnë gjuhën angleze. Përparësi ka një gjuhë e dytë e BE-së.</w:t>
      </w:r>
    </w:p>
    <w:p w14:paraId="3DB09E3D" w14:textId="77777777" w:rsidR="00BB31F4" w:rsidRPr="00B6397C" w:rsidRDefault="00BB31F4" w:rsidP="00BB31F4">
      <w:pPr>
        <w:pStyle w:val="ListParagraph"/>
        <w:jc w:val="both"/>
        <w:rPr>
          <w:rFonts w:ascii="Times New Roman" w:hAnsi="Times New Roman"/>
          <w:sz w:val="24"/>
          <w:szCs w:val="24"/>
          <w:lang w:val="de-DE"/>
        </w:rPr>
      </w:pPr>
    </w:p>
    <w:tbl>
      <w:tblPr>
        <w:tblW w:w="0" w:type="auto"/>
        <w:tblBorders>
          <w:bottom w:val="single" w:sz="8" w:space="0" w:color="auto"/>
        </w:tblBorders>
        <w:tblLook w:val="00A0" w:firstRow="1" w:lastRow="0" w:firstColumn="1" w:lastColumn="0" w:noHBand="0" w:noVBand="0"/>
      </w:tblPr>
      <w:tblGrid>
        <w:gridCol w:w="807"/>
        <w:gridCol w:w="8814"/>
      </w:tblGrid>
      <w:tr w:rsidR="002F32F6" w14:paraId="3C84B24E"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EE0EF83"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14:paraId="46516B0D"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14:paraId="49B93958" w14:textId="77777777" w:rsidR="002F32F6" w:rsidRDefault="002F32F6" w:rsidP="002F32F6">
      <w:pPr>
        <w:jc w:val="both"/>
        <w:rPr>
          <w:rFonts w:ascii="Times New Roman" w:hAnsi="Times New Roman"/>
          <w:b/>
          <w:sz w:val="24"/>
          <w:szCs w:val="24"/>
        </w:rPr>
      </w:pPr>
    </w:p>
    <w:p w14:paraId="61D9CB18" w14:textId="77777777" w:rsidR="002F32F6" w:rsidRDefault="002F32F6" w:rsidP="002F32F6">
      <w:pPr>
        <w:jc w:val="both"/>
        <w:rPr>
          <w:rFonts w:ascii="Times New Roman" w:hAnsi="Times New Roman"/>
          <w:sz w:val="24"/>
          <w:szCs w:val="24"/>
        </w:rPr>
      </w:pPr>
      <w:r>
        <w:rPr>
          <w:rFonts w:ascii="Times New Roman" w:hAnsi="Times New Roman"/>
          <w:sz w:val="24"/>
          <w:szCs w:val="24"/>
        </w:rPr>
        <w:t xml:space="preserve">Kandidatët që aplikojnë duhet të dorëzojnë dokumentat si më poshtë: </w:t>
      </w:r>
    </w:p>
    <w:p w14:paraId="7B5147A9"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14:paraId="78370678" w14:textId="77777777" w:rsidR="002F32F6" w:rsidRDefault="00E374CA" w:rsidP="002F32F6">
      <w:pPr>
        <w:pStyle w:val="ListParagraph"/>
        <w:ind w:left="360"/>
        <w:rPr>
          <w:rFonts w:ascii="Times New Roman" w:hAnsi="Times New Roman"/>
          <w:color w:val="0000FF"/>
          <w:sz w:val="24"/>
          <w:szCs w:val="24"/>
          <w:u w:val="single"/>
        </w:rPr>
      </w:pPr>
      <w:hyperlink r:id="rId7" w:history="1">
        <w:r w:rsidR="002F32F6" w:rsidRPr="00E45214">
          <w:rPr>
            <w:rStyle w:val="Hyperlink"/>
            <w:sz w:val="24"/>
            <w:szCs w:val="24"/>
          </w:rPr>
          <w:t>http://dap.gov.al/vende-vakante/udhezime-dokumente/219-udhezime-dokumente</w:t>
        </w:r>
      </w:hyperlink>
    </w:p>
    <w:p w14:paraId="72000EF8"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Fotokopje të diplomës (përfshirë edhe diplomën bachelor);</w:t>
      </w:r>
    </w:p>
    <w:p w14:paraId="074B3729"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14:paraId="6B8FC522"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Fotokopje të letërnjoftimit (ID);</w:t>
      </w:r>
    </w:p>
    <w:p w14:paraId="058A8DC2"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Vërtetim të gjëndjes shëndetësore;</w:t>
      </w:r>
    </w:p>
    <w:p w14:paraId="2F6D0E3D"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Vetëdeklarim të gjëndjes gjyqësore;</w:t>
      </w:r>
    </w:p>
    <w:p w14:paraId="05C80DEF" w14:textId="77777777" w:rsidR="002F32F6" w:rsidRDefault="002F32F6" w:rsidP="002F32F6">
      <w:pPr>
        <w:pStyle w:val="ListParagraph"/>
        <w:numPr>
          <w:ilvl w:val="0"/>
          <w:numId w:val="17"/>
        </w:numPr>
        <w:rPr>
          <w:rFonts w:ascii="Times New Roman" w:hAnsi="Times New Roman"/>
          <w:sz w:val="24"/>
          <w:szCs w:val="24"/>
          <w:lang w:val="de-DE"/>
        </w:rPr>
      </w:pPr>
      <w:r>
        <w:rPr>
          <w:rFonts w:ascii="Times New Roman" w:hAnsi="Times New Roman"/>
          <w:sz w:val="24"/>
          <w:szCs w:val="24"/>
          <w:lang w:val="de-DE"/>
        </w:rPr>
        <w:t>Vlerësimin e fundit nga eprori direkt;</w:t>
      </w:r>
    </w:p>
    <w:p w14:paraId="66CB4025" w14:textId="77777777" w:rsidR="002F32F6" w:rsidRDefault="002F32F6" w:rsidP="002F32F6">
      <w:pPr>
        <w:pStyle w:val="ListParagraph"/>
        <w:numPr>
          <w:ilvl w:val="0"/>
          <w:numId w:val="17"/>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14:paraId="1E68BFBC" w14:textId="77777777" w:rsidR="002F32F6" w:rsidRPr="000E0542" w:rsidRDefault="002F32F6" w:rsidP="002F32F6">
      <w:pPr>
        <w:pStyle w:val="ListParagraph"/>
        <w:numPr>
          <w:ilvl w:val="0"/>
          <w:numId w:val="17"/>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arsimin shtesë, vlerësimet pozitive apo të tjera të përmendura në jetëshkrimin tuaj.</w:t>
      </w:r>
    </w:p>
    <w:p w14:paraId="33903F2D" w14:textId="4EE92921" w:rsidR="002F32F6" w:rsidRDefault="002F32F6" w:rsidP="002F32F6">
      <w:pPr>
        <w:jc w:val="both"/>
        <w:rPr>
          <w:rFonts w:ascii="Times New Roman" w:hAnsi="Times New Roman"/>
          <w:b/>
          <w:i/>
          <w:sz w:val="24"/>
          <w:szCs w:val="24"/>
          <w:lang w:val="de-DE"/>
        </w:rPr>
      </w:pPr>
      <w:r>
        <w:rPr>
          <w:rFonts w:ascii="Times New Roman" w:hAnsi="Times New Roman"/>
          <w:b/>
          <w:i/>
          <w:sz w:val="24"/>
          <w:szCs w:val="24"/>
          <w:lang w:val="de-DE"/>
        </w:rPr>
        <w:t xml:space="preserve">Dokumentet duhet të dorëzohen me postë apo </w:t>
      </w:r>
      <w:proofErr w:type="gramStart"/>
      <w:r>
        <w:rPr>
          <w:rFonts w:ascii="Times New Roman" w:hAnsi="Times New Roman"/>
          <w:b/>
          <w:i/>
          <w:sz w:val="24"/>
          <w:szCs w:val="24"/>
          <w:lang w:val="de-DE"/>
        </w:rPr>
        <w:t xml:space="preserve">drejtpërsëdrejti </w:t>
      </w:r>
      <w:r w:rsidRPr="00824069">
        <w:rPr>
          <w:rFonts w:ascii="Times New Roman" w:hAnsi="Times New Roman"/>
          <w:b/>
          <w:i/>
          <w:sz w:val="24"/>
          <w:szCs w:val="24"/>
          <w:lang w:val="de-DE"/>
        </w:rPr>
        <w:t xml:space="preserve"> pranë</w:t>
      </w:r>
      <w:proofErr w:type="gramEnd"/>
      <w:r w:rsidRPr="00824069">
        <w:rPr>
          <w:rFonts w:ascii="Times New Roman" w:hAnsi="Times New Roman"/>
          <w:b/>
          <w:i/>
          <w:sz w:val="24"/>
          <w:szCs w:val="24"/>
          <w:lang w:val="de-DE"/>
        </w:rPr>
        <w:t xml:space="preserve"> Bashkisë Himarë</w:t>
      </w:r>
      <w:r>
        <w:rPr>
          <w:rFonts w:ascii="Times New Roman" w:hAnsi="Times New Roman"/>
          <w:b/>
          <w:i/>
          <w:sz w:val="24"/>
          <w:szCs w:val="24"/>
          <w:lang w:val="de-DE"/>
        </w:rPr>
        <w:t>, brenda datës 0</w:t>
      </w:r>
      <w:r w:rsidR="00A439D4">
        <w:rPr>
          <w:rFonts w:ascii="Times New Roman" w:hAnsi="Times New Roman"/>
          <w:b/>
          <w:i/>
          <w:sz w:val="24"/>
          <w:szCs w:val="24"/>
          <w:lang w:val="de-DE"/>
        </w:rPr>
        <w:t>2</w:t>
      </w:r>
      <w:r>
        <w:rPr>
          <w:rFonts w:ascii="Times New Roman" w:hAnsi="Times New Roman"/>
          <w:b/>
          <w:i/>
          <w:sz w:val="24"/>
          <w:szCs w:val="24"/>
          <w:lang w:val="de-DE"/>
        </w:rPr>
        <w:t>.</w:t>
      </w:r>
      <w:r w:rsidR="00E27A79">
        <w:rPr>
          <w:rFonts w:ascii="Times New Roman" w:hAnsi="Times New Roman"/>
          <w:b/>
          <w:i/>
          <w:sz w:val="24"/>
          <w:szCs w:val="24"/>
          <w:lang w:val="de-DE"/>
        </w:rPr>
        <w:t>0</w:t>
      </w:r>
      <w:r w:rsidR="004B7BCC">
        <w:rPr>
          <w:rFonts w:ascii="Times New Roman" w:hAnsi="Times New Roman"/>
          <w:b/>
          <w:i/>
          <w:sz w:val="24"/>
          <w:szCs w:val="24"/>
          <w:lang w:val="de-DE"/>
        </w:rPr>
        <w:t>3</w:t>
      </w:r>
      <w:r>
        <w:rPr>
          <w:rFonts w:ascii="Times New Roman" w:hAnsi="Times New Roman"/>
          <w:b/>
          <w:i/>
          <w:sz w:val="24"/>
          <w:szCs w:val="24"/>
          <w:lang w:val="de-DE"/>
        </w:rPr>
        <w:t>.202</w:t>
      </w:r>
      <w:r w:rsidR="004B7BCC">
        <w:rPr>
          <w:rFonts w:ascii="Times New Roman" w:hAnsi="Times New Roman"/>
          <w:b/>
          <w:i/>
          <w:sz w:val="24"/>
          <w:szCs w:val="24"/>
          <w:lang w:val="de-DE"/>
        </w:rPr>
        <w:t>4</w:t>
      </w:r>
      <w:r>
        <w:rPr>
          <w:rFonts w:ascii="Times New Roman" w:hAnsi="Times New Roman"/>
          <w:b/>
          <w:i/>
          <w:sz w:val="24"/>
          <w:szCs w:val="24"/>
          <w:lang w:val="de-DE"/>
        </w:rPr>
        <w:t xml:space="preserve">. </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3F0C2FBC"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FD47DCF"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14:paraId="55EB4D95"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14:paraId="51901AA2" w14:textId="77777777" w:rsidR="002F32F6" w:rsidRDefault="002F32F6" w:rsidP="002F32F6">
      <w:pPr>
        <w:jc w:val="both"/>
        <w:rPr>
          <w:rFonts w:ascii="Times New Roman" w:hAnsi="Times New Roman"/>
          <w:b/>
          <w:i/>
          <w:sz w:val="24"/>
          <w:szCs w:val="24"/>
          <w:lang w:val="de-DE"/>
        </w:rPr>
      </w:pPr>
    </w:p>
    <w:p w14:paraId="205AA2CD" w14:textId="3C23ADE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 xml:space="preserve">Në datën </w:t>
      </w:r>
      <w:r>
        <w:rPr>
          <w:rFonts w:ascii="Times New Roman" w:hAnsi="Times New Roman"/>
          <w:b/>
          <w:sz w:val="24"/>
          <w:szCs w:val="24"/>
          <w:lang w:val="de-DE"/>
        </w:rPr>
        <w:t>0</w:t>
      </w:r>
      <w:r w:rsidR="00A439D4">
        <w:rPr>
          <w:rFonts w:ascii="Times New Roman" w:hAnsi="Times New Roman"/>
          <w:b/>
          <w:sz w:val="24"/>
          <w:szCs w:val="24"/>
          <w:lang w:val="de-DE"/>
        </w:rPr>
        <w:t>4</w:t>
      </w:r>
      <w:r>
        <w:rPr>
          <w:rFonts w:ascii="Times New Roman" w:hAnsi="Times New Roman"/>
          <w:b/>
          <w:sz w:val="24"/>
          <w:szCs w:val="24"/>
          <w:lang w:val="de-DE"/>
        </w:rPr>
        <w:t>.</w:t>
      </w:r>
      <w:r w:rsidR="00E27A79">
        <w:rPr>
          <w:rFonts w:ascii="Times New Roman" w:hAnsi="Times New Roman"/>
          <w:b/>
          <w:sz w:val="24"/>
          <w:szCs w:val="24"/>
          <w:lang w:val="de-DE"/>
        </w:rPr>
        <w:t>0</w:t>
      </w:r>
      <w:r w:rsidR="004B7BCC">
        <w:rPr>
          <w:rFonts w:ascii="Times New Roman" w:hAnsi="Times New Roman"/>
          <w:b/>
          <w:sz w:val="24"/>
          <w:szCs w:val="24"/>
          <w:lang w:val="de-DE"/>
        </w:rPr>
        <w:t>3</w:t>
      </w:r>
      <w:r>
        <w:rPr>
          <w:rFonts w:ascii="Times New Roman" w:hAnsi="Times New Roman"/>
          <w:b/>
          <w:sz w:val="24"/>
          <w:szCs w:val="24"/>
          <w:lang w:val="de-DE"/>
        </w:rPr>
        <w:t>.202</w:t>
      </w:r>
      <w:r w:rsidR="004B7BCC">
        <w:rPr>
          <w:rFonts w:ascii="Times New Roman" w:hAnsi="Times New Roman"/>
          <w:b/>
          <w:sz w:val="24"/>
          <w:szCs w:val="24"/>
          <w:lang w:val="de-DE"/>
        </w:rPr>
        <w:t>4</w:t>
      </w:r>
      <w:r w:rsidRPr="00F5258F">
        <w:rPr>
          <w:rFonts w:ascii="Times New Roman" w:hAnsi="Times New Roman"/>
          <w:sz w:val="24"/>
          <w:szCs w:val="24"/>
          <w:lang w:val="de-DE"/>
        </w:rPr>
        <w:t xml:space="preserve"> </w:t>
      </w:r>
      <w:r>
        <w:rPr>
          <w:rFonts w:ascii="Times New Roman" w:eastAsiaTheme="minorHAnsi" w:hAnsi="Times New Roman"/>
          <w:sz w:val="24"/>
          <w:szCs w:val="24"/>
          <w:lang w:val="de-DE"/>
        </w:rPr>
        <w:t>d</w:t>
      </w:r>
      <w:r w:rsidRPr="002B64BD">
        <w:rPr>
          <w:rFonts w:ascii="Times New Roman" w:eastAsiaTheme="minorHAnsi" w:hAnsi="Times New Roman"/>
          <w:sz w:val="24"/>
          <w:szCs w:val="24"/>
          <w:lang w:val="de-DE"/>
        </w:rPr>
        <w:t xml:space="preserve">rejtoria e </w:t>
      </w:r>
      <w:r>
        <w:rPr>
          <w:rFonts w:ascii="Times New Roman" w:eastAsiaTheme="minorHAnsi" w:hAnsi="Times New Roman"/>
          <w:sz w:val="24"/>
          <w:szCs w:val="24"/>
          <w:lang w:val="de-DE"/>
        </w:rPr>
        <w:t>b</w:t>
      </w:r>
      <w:r w:rsidRPr="002B64BD">
        <w:rPr>
          <w:rFonts w:ascii="Times New Roman" w:eastAsiaTheme="minorHAnsi" w:hAnsi="Times New Roman"/>
          <w:sz w:val="24"/>
          <w:szCs w:val="24"/>
          <w:lang w:val="de-DE"/>
        </w:rPr>
        <w:t xml:space="preserve">urimeve </w:t>
      </w:r>
      <w:r>
        <w:rPr>
          <w:rFonts w:ascii="Times New Roman" w:eastAsiaTheme="minorHAnsi" w:hAnsi="Times New Roman"/>
          <w:sz w:val="24"/>
          <w:szCs w:val="24"/>
          <w:lang w:val="de-DE"/>
        </w:rPr>
        <w:t>n</w:t>
      </w:r>
      <w:r w:rsidRPr="002B64BD">
        <w:rPr>
          <w:rFonts w:ascii="Times New Roman" w:eastAsiaTheme="minorHAnsi" w:hAnsi="Times New Roman"/>
          <w:sz w:val="24"/>
          <w:szCs w:val="24"/>
          <w:lang w:val="de-DE"/>
        </w:rPr>
        <w:t xml:space="preserve">jerëzore dhe </w:t>
      </w:r>
      <w:r>
        <w:rPr>
          <w:rFonts w:ascii="Times New Roman" w:eastAsiaTheme="minorHAnsi" w:hAnsi="Times New Roman"/>
          <w:sz w:val="24"/>
          <w:szCs w:val="24"/>
          <w:lang w:val="de-DE"/>
        </w:rPr>
        <w:t>s</w:t>
      </w:r>
      <w:r w:rsidRPr="002B64BD">
        <w:rPr>
          <w:rFonts w:ascii="Times New Roman" w:eastAsiaTheme="minorHAnsi" w:hAnsi="Times New Roman"/>
          <w:sz w:val="24"/>
          <w:szCs w:val="24"/>
          <w:lang w:val="de-DE"/>
        </w:rPr>
        <w:t xml:space="preserve">hërbimeve </w:t>
      </w:r>
      <w:r>
        <w:rPr>
          <w:rFonts w:ascii="Times New Roman" w:eastAsiaTheme="minorHAnsi" w:hAnsi="Times New Roman"/>
          <w:sz w:val="24"/>
          <w:szCs w:val="24"/>
          <w:lang w:val="de-DE"/>
        </w:rPr>
        <w:t>m</w:t>
      </w:r>
      <w:r w:rsidRPr="002B64BD">
        <w:rPr>
          <w:rFonts w:ascii="Times New Roman" w:eastAsiaTheme="minorHAnsi" w:hAnsi="Times New Roman"/>
          <w:sz w:val="24"/>
          <w:szCs w:val="24"/>
          <w:lang w:val="de-DE"/>
        </w:rPr>
        <w:t>bështetëse</w:t>
      </w:r>
      <w:r>
        <w:rPr>
          <w:rFonts w:ascii="Times New Roman" w:eastAsiaTheme="minorHAnsi" w:hAnsi="Times New Roman"/>
          <w:sz w:val="24"/>
          <w:szCs w:val="24"/>
          <w:lang w:val="de-DE"/>
        </w:rPr>
        <w:t>,</w:t>
      </w:r>
      <w:r w:rsidRPr="00C33B56">
        <w:rPr>
          <w:rFonts w:ascii="Times New Roman" w:eastAsiaTheme="minorHAnsi" w:hAnsi="Times New Roman"/>
          <w:sz w:val="24"/>
          <w:szCs w:val="24"/>
          <w:lang w:val="de-DE"/>
        </w:rPr>
        <w:t xml:space="preserve"> do të shpallë fituesin në</w:t>
      </w:r>
      <w:r w:rsidRPr="003C5FC3">
        <w:rPr>
          <w:rFonts w:ascii="Times New Roman" w:hAnsi="Times New Roman"/>
          <w:sz w:val="24"/>
          <w:szCs w:val="24"/>
          <w:lang w:val="de-DE"/>
        </w:rPr>
        <w:t xml:space="preserve"> </w:t>
      </w:r>
      <w:r w:rsidR="00B34CB3" w:rsidRPr="00D21AD7">
        <w:rPr>
          <w:rFonts w:ascii="Times New Roman" w:hAnsi="Times New Roman"/>
          <w:sz w:val="24"/>
          <w:szCs w:val="24"/>
          <w:lang w:val="de-DE"/>
        </w:rPr>
        <w:t xml:space="preserve">faqen zyrtare të </w:t>
      </w:r>
      <w:r w:rsidR="00B34CB3" w:rsidRPr="00D21AD7">
        <w:rPr>
          <w:rFonts w:ascii="Times New Roman" w:hAnsi="Times New Roman"/>
          <w:color w:val="000000"/>
          <w:spacing w:val="-4"/>
          <w:sz w:val="24"/>
          <w:szCs w:val="24"/>
          <w:shd w:val="clear" w:color="auto" w:fill="FFFFFF"/>
          <w:lang w:val="de-DE"/>
        </w:rPr>
        <w:t>Agjencisë Kombëtare të Punësimit dhe Aftësive</w:t>
      </w:r>
      <w:r w:rsidRPr="003C5FC3">
        <w:rPr>
          <w:rFonts w:ascii="Times New Roman" w:hAnsi="Times New Roman"/>
          <w:sz w:val="24"/>
          <w:szCs w:val="24"/>
          <w:lang w:val="de-DE"/>
        </w:rPr>
        <w:t>,</w:t>
      </w:r>
      <w:r>
        <w:rPr>
          <w:rFonts w:ascii="Times New Roman" w:eastAsiaTheme="minorHAnsi" w:hAnsi="Times New Roman"/>
          <w:sz w:val="24"/>
          <w:szCs w:val="24"/>
          <w:lang w:val="de-DE"/>
        </w:rPr>
        <w:t xml:space="preserve"> faqen z</w:t>
      </w:r>
      <w:r w:rsidRPr="00C33B56">
        <w:rPr>
          <w:rFonts w:ascii="Times New Roman" w:eastAsiaTheme="minorHAnsi" w:hAnsi="Times New Roman"/>
          <w:sz w:val="24"/>
          <w:szCs w:val="24"/>
          <w:lang w:val="de-DE"/>
        </w:rPr>
        <w:t xml:space="preserve">yrtare të </w:t>
      </w:r>
      <w:r>
        <w:rPr>
          <w:rFonts w:ascii="Times New Roman" w:eastAsiaTheme="minorHAnsi" w:hAnsi="Times New Roman"/>
          <w:sz w:val="24"/>
          <w:szCs w:val="24"/>
          <w:lang w:val="de-DE"/>
        </w:rPr>
        <w:t>b</w:t>
      </w:r>
      <w:r w:rsidRPr="00C33B56">
        <w:rPr>
          <w:rFonts w:ascii="Times New Roman" w:eastAsiaTheme="minorHAnsi" w:hAnsi="Times New Roman"/>
          <w:sz w:val="24"/>
          <w:szCs w:val="24"/>
          <w:lang w:val="de-DE"/>
        </w:rPr>
        <w:t>ashkisë dhe në stendën e informimit të publikut</w:t>
      </w:r>
      <w:r>
        <w:rPr>
          <w:rFonts w:ascii="Times New Roman" w:eastAsiaTheme="minorHAnsi" w:hAnsi="Times New Roman"/>
          <w:sz w:val="24"/>
          <w:szCs w:val="24"/>
          <w:lang w:val="de-DE"/>
        </w:rPr>
        <w:t>,</w:t>
      </w:r>
      <w:r>
        <w:rPr>
          <w:rFonts w:ascii="Times New Roman" w:hAnsi="Times New Roman"/>
          <w:sz w:val="24"/>
          <w:szCs w:val="24"/>
          <w:lang w:val="de-DE"/>
        </w:rPr>
        <w:t xml:space="preserve"> listën e kandidatëve që plotësojnë kushtet e lëvizjes paralele dhe kriteret e veçanta, si dhe datën, vendin dhe orën e saktë ku do të zhvillohet intervista. </w:t>
      </w:r>
    </w:p>
    <w:p w14:paraId="1F705557" w14:textId="17D8D0D9"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e lëvizjes paralele dhe kriteret e veçanta do të njoftohen individualisht nga </w:t>
      </w:r>
      <w:r>
        <w:rPr>
          <w:rFonts w:ascii="Times New Roman" w:eastAsiaTheme="minorHAnsi" w:hAnsi="Times New Roman"/>
          <w:sz w:val="24"/>
          <w:szCs w:val="24"/>
          <w:lang w:val="de-DE"/>
        </w:rPr>
        <w:t>d</w:t>
      </w:r>
      <w:r w:rsidRPr="002B64BD">
        <w:rPr>
          <w:rFonts w:ascii="Times New Roman" w:eastAsiaTheme="minorHAnsi" w:hAnsi="Times New Roman"/>
          <w:sz w:val="24"/>
          <w:szCs w:val="24"/>
          <w:lang w:val="de-DE"/>
        </w:rPr>
        <w:t xml:space="preserve">rejtoria e </w:t>
      </w:r>
      <w:r>
        <w:rPr>
          <w:rFonts w:ascii="Times New Roman" w:eastAsiaTheme="minorHAnsi" w:hAnsi="Times New Roman"/>
          <w:sz w:val="24"/>
          <w:szCs w:val="24"/>
          <w:lang w:val="de-DE"/>
        </w:rPr>
        <w:t>b</w:t>
      </w:r>
      <w:r w:rsidRPr="002B64BD">
        <w:rPr>
          <w:rFonts w:ascii="Times New Roman" w:eastAsiaTheme="minorHAnsi" w:hAnsi="Times New Roman"/>
          <w:sz w:val="24"/>
          <w:szCs w:val="24"/>
          <w:lang w:val="de-DE"/>
        </w:rPr>
        <w:t xml:space="preserve">urimeve </w:t>
      </w:r>
      <w:r>
        <w:rPr>
          <w:rFonts w:ascii="Times New Roman" w:eastAsiaTheme="minorHAnsi" w:hAnsi="Times New Roman"/>
          <w:sz w:val="24"/>
          <w:szCs w:val="24"/>
          <w:lang w:val="de-DE"/>
        </w:rPr>
        <w:t>n</w:t>
      </w:r>
      <w:r w:rsidRPr="002B64BD">
        <w:rPr>
          <w:rFonts w:ascii="Times New Roman" w:eastAsiaTheme="minorHAnsi" w:hAnsi="Times New Roman"/>
          <w:sz w:val="24"/>
          <w:szCs w:val="24"/>
          <w:lang w:val="de-DE"/>
        </w:rPr>
        <w:t xml:space="preserve">jerëzore dhe </w:t>
      </w:r>
      <w:r>
        <w:rPr>
          <w:rFonts w:ascii="Times New Roman" w:eastAsiaTheme="minorHAnsi" w:hAnsi="Times New Roman"/>
          <w:sz w:val="24"/>
          <w:szCs w:val="24"/>
          <w:lang w:val="de-DE"/>
        </w:rPr>
        <w:t>s</w:t>
      </w:r>
      <w:r w:rsidRPr="002B64BD">
        <w:rPr>
          <w:rFonts w:ascii="Times New Roman" w:eastAsiaTheme="minorHAnsi" w:hAnsi="Times New Roman"/>
          <w:sz w:val="24"/>
          <w:szCs w:val="24"/>
          <w:lang w:val="de-DE"/>
        </w:rPr>
        <w:t xml:space="preserve">hërbimeve </w:t>
      </w:r>
      <w:r>
        <w:rPr>
          <w:rFonts w:ascii="Times New Roman" w:eastAsiaTheme="minorHAnsi" w:hAnsi="Times New Roman"/>
          <w:sz w:val="24"/>
          <w:szCs w:val="24"/>
          <w:lang w:val="de-DE"/>
        </w:rPr>
        <w:t>m</w:t>
      </w:r>
      <w:r w:rsidRPr="002B64BD">
        <w:rPr>
          <w:rFonts w:ascii="Times New Roman" w:eastAsiaTheme="minorHAnsi" w:hAnsi="Times New Roman"/>
          <w:sz w:val="24"/>
          <w:szCs w:val="24"/>
          <w:lang w:val="de-DE"/>
        </w:rPr>
        <w:t>bështetëse</w:t>
      </w:r>
      <w:r>
        <w:rPr>
          <w:rFonts w:ascii="Times New Roman" w:hAnsi="Times New Roman"/>
          <w:sz w:val="24"/>
          <w:szCs w:val="24"/>
          <w:lang w:val="de-DE"/>
        </w:rPr>
        <w:t xml:space="preserve">,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p w14:paraId="73D0C71B" w14:textId="77777777" w:rsidR="00BB31F4" w:rsidRDefault="00BB31F4" w:rsidP="002F32F6">
      <w:pPr>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481FEFC1"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386BCA7"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lastRenderedPageBreak/>
              <w:t>1.4</w:t>
            </w:r>
          </w:p>
        </w:tc>
        <w:tc>
          <w:tcPr>
            <w:tcW w:w="9038" w:type="dxa"/>
            <w:tcBorders>
              <w:top w:val="nil"/>
              <w:left w:val="single" w:sz="8" w:space="0" w:color="000000"/>
              <w:bottom w:val="single" w:sz="8" w:space="0" w:color="000000"/>
              <w:right w:val="nil"/>
            </w:tcBorders>
            <w:vAlign w:val="center"/>
            <w:hideMark/>
          </w:tcPr>
          <w:p w14:paraId="53002889"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14:paraId="0C3D8CBE" w14:textId="77777777" w:rsidR="002F32F6" w:rsidRDefault="002F32F6" w:rsidP="002F32F6">
      <w:pPr>
        <w:jc w:val="both"/>
        <w:rPr>
          <w:rFonts w:ascii="Times New Roman" w:hAnsi="Times New Roman"/>
          <w:sz w:val="24"/>
          <w:szCs w:val="24"/>
        </w:rPr>
      </w:pPr>
    </w:p>
    <w:p w14:paraId="304D0F65" w14:textId="77777777" w:rsidR="002F32F6" w:rsidRDefault="002F32F6" w:rsidP="002F32F6">
      <w:pPr>
        <w:ind w:right="-81"/>
        <w:jc w:val="both"/>
        <w:rPr>
          <w:rFonts w:ascii="Times New Roman" w:hAnsi="Times New Roman"/>
          <w:sz w:val="24"/>
          <w:szCs w:val="24"/>
        </w:rPr>
      </w:pPr>
      <w:r>
        <w:rPr>
          <w:rFonts w:ascii="Times New Roman" w:hAnsi="Times New Roman"/>
          <w:sz w:val="24"/>
          <w:szCs w:val="24"/>
        </w:rPr>
        <w:t>Kandidatët do të vlerësohen në lidhje me:</w:t>
      </w:r>
    </w:p>
    <w:p w14:paraId="17545C47" w14:textId="77777777" w:rsidR="002F32F6" w:rsidRDefault="002F32F6" w:rsidP="002F32F6">
      <w:pPr>
        <w:pStyle w:val="ListParagraph"/>
        <w:numPr>
          <w:ilvl w:val="0"/>
          <w:numId w:val="8"/>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14:paraId="1A64C751" w14:textId="77777777" w:rsidR="002F32F6" w:rsidRPr="006303BA" w:rsidRDefault="002F32F6" w:rsidP="002F32F6">
      <w:pPr>
        <w:pStyle w:val="ListParagraph"/>
        <w:numPr>
          <w:ilvl w:val="0"/>
          <w:numId w:val="8"/>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 xml:space="preserve">“Për rregullat e etikës në administratën </w:t>
      </w:r>
      <w:r w:rsidRPr="006303BA">
        <w:rPr>
          <w:rFonts w:ascii="Times New Roman" w:hAnsi="Times New Roman"/>
          <w:i/>
          <w:sz w:val="24"/>
          <w:szCs w:val="24"/>
        </w:rPr>
        <w:t>publike”</w:t>
      </w:r>
      <w:r>
        <w:rPr>
          <w:rFonts w:ascii="Times New Roman" w:hAnsi="Times New Roman"/>
          <w:sz w:val="24"/>
          <w:szCs w:val="24"/>
        </w:rPr>
        <w:t>;</w:t>
      </w:r>
    </w:p>
    <w:p w14:paraId="273F38C2" w14:textId="77777777" w:rsidR="002F32F6" w:rsidRPr="006303BA" w:rsidRDefault="002F32F6" w:rsidP="002F32F6">
      <w:pPr>
        <w:pStyle w:val="ListParagraph"/>
        <w:numPr>
          <w:ilvl w:val="0"/>
          <w:numId w:val="8"/>
        </w:numPr>
        <w:ind w:right="-81"/>
        <w:jc w:val="both"/>
        <w:rPr>
          <w:rFonts w:ascii="Times New Roman" w:hAnsi="Times New Roman"/>
          <w:i/>
          <w:sz w:val="24"/>
          <w:szCs w:val="24"/>
        </w:rPr>
      </w:pPr>
      <w:r w:rsidRPr="006303BA">
        <w:rPr>
          <w:rFonts w:ascii="Times New Roman" w:hAnsi="Times New Roman"/>
          <w:sz w:val="24"/>
          <w:szCs w:val="24"/>
        </w:rPr>
        <w:t xml:space="preserve">Njohuritë mbi </w:t>
      </w:r>
      <w:r>
        <w:rPr>
          <w:rFonts w:ascii="Times New Roman" w:hAnsi="Times New Roman"/>
          <w:sz w:val="24"/>
          <w:szCs w:val="24"/>
        </w:rPr>
        <w:t>l</w:t>
      </w:r>
      <w:r w:rsidRPr="006303BA">
        <w:rPr>
          <w:rFonts w:ascii="Times New Roman" w:hAnsi="Times New Roman"/>
          <w:sz w:val="24"/>
          <w:szCs w:val="24"/>
        </w:rPr>
        <w:t xml:space="preserve">igjin </w:t>
      </w:r>
      <w:r>
        <w:rPr>
          <w:rFonts w:ascii="Times New Roman" w:hAnsi="Times New Roman"/>
          <w:sz w:val="24"/>
          <w:szCs w:val="24"/>
        </w:rPr>
        <w:t>n</w:t>
      </w:r>
      <w:r w:rsidRPr="006303BA">
        <w:rPr>
          <w:rFonts w:ascii="Times New Roman" w:hAnsi="Times New Roman"/>
          <w:sz w:val="24"/>
          <w:szCs w:val="24"/>
        </w:rPr>
        <w:t>r. 139</w:t>
      </w:r>
      <w:r>
        <w:rPr>
          <w:rFonts w:ascii="Times New Roman" w:hAnsi="Times New Roman"/>
          <w:sz w:val="24"/>
          <w:szCs w:val="24"/>
        </w:rPr>
        <w:t>/2015</w:t>
      </w:r>
      <w:r w:rsidRPr="006303BA">
        <w:rPr>
          <w:rFonts w:ascii="Times New Roman" w:hAnsi="Times New Roman"/>
          <w:sz w:val="24"/>
          <w:szCs w:val="24"/>
        </w:rPr>
        <w:t xml:space="preserve"> datë 17.12.2015 </w:t>
      </w:r>
      <w:r>
        <w:rPr>
          <w:rFonts w:ascii="Times New Roman" w:hAnsi="Times New Roman"/>
          <w:i/>
          <w:sz w:val="24"/>
          <w:szCs w:val="24"/>
        </w:rPr>
        <w:t>“Për vetëqeverisjen vendore”;</w:t>
      </w:r>
    </w:p>
    <w:p w14:paraId="3F712525" w14:textId="77777777" w:rsidR="002F32F6" w:rsidRPr="006303BA" w:rsidRDefault="002F32F6" w:rsidP="002F32F6">
      <w:pPr>
        <w:pStyle w:val="ListParagraph"/>
        <w:numPr>
          <w:ilvl w:val="0"/>
          <w:numId w:val="8"/>
        </w:numPr>
        <w:ind w:right="-81"/>
        <w:jc w:val="both"/>
        <w:rPr>
          <w:rFonts w:ascii="Times New Roman" w:hAnsi="Times New Roman"/>
          <w:i/>
          <w:sz w:val="24"/>
          <w:szCs w:val="24"/>
        </w:rPr>
      </w:pPr>
      <w:r w:rsidRPr="006303BA">
        <w:rPr>
          <w:rFonts w:ascii="Times New Roman" w:hAnsi="Times New Roman"/>
          <w:sz w:val="24"/>
          <w:szCs w:val="24"/>
        </w:rPr>
        <w:t xml:space="preserve">Njohuritë mbi </w:t>
      </w:r>
      <w:r>
        <w:rPr>
          <w:rFonts w:ascii="Times New Roman" w:hAnsi="Times New Roman"/>
          <w:sz w:val="24"/>
          <w:szCs w:val="24"/>
        </w:rPr>
        <w:t>l</w:t>
      </w:r>
      <w:r w:rsidRPr="006303BA">
        <w:rPr>
          <w:rFonts w:ascii="Times New Roman" w:hAnsi="Times New Roman"/>
          <w:sz w:val="24"/>
          <w:szCs w:val="24"/>
        </w:rPr>
        <w:t>igjin</w:t>
      </w:r>
      <w:r w:rsidRPr="006303BA">
        <w:rPr>
          <w:rFonts w:ascii="Times New Roman" w:hAnsi="Times New Roman"/>
          <w:sz w:val="24"/>
          <w:szCs w:val="24"/>
          <w:lang w:val="sq-AL"/>
        </w:rPr>
        <w:t xml:space="preserve"> </w:t>
      </w:r>
      <w:r>
        <w:rPr>
          <w:rFonts w:ascii="Times New Roman" w:hAnsi="Times New Roman"/>
          <w:sz w:val="24"/>
          <w:szCs w:val="24"/>
          <w:lang w:val="sq-AL"/>
        </w:rPr>
        <w:t>n</w:t>
      </w:r>
      <w:r w:rsidRPr="006303BA">
        <w:rPr>
          <w:rFonts w:ascii="Times New Roman" w:hAnsi="Times New Roman"/>
          <w:sz w:val="24"/>
          <w:szCs w:val="24"/>
          <w:lang w:val="sq-AL"/>
        </w:rPr>
        <w:t>r. 9367, dat</w:t>
      </w:r>
      <w:r w:rsidRPr="006303BA">
        <w:rPr>
          <w:rFonts w:ascii="Times New Roman" w:hAnsi="Times New Roman"/>
          <w:sz w:val="24"/>
          <w:szCs w:val="24"/>
        </w:rPr>
        <w:t>ë</w:t>
      </w:r>
      <w:r w:rsidRPr="006303BA">
        <w:rPr>
          <w:rFonts w:ascii="Times New Roman" w:hAnsi="Times New Roman"/>
          <w:sz w:val="24"/>
          <w:szCs w:val="24"/>
          <w:lang w:val="sq-AL"/>
        </w:rPr>
        <w:t xml:space="preserve"> 07.04.2005 </w:t>
      </w:r>
      <w:r w:rsidRPr="006303BA">
        <w:rPr>
          <w:rFonts w:ascii="Times New Roman" w:hAnsi="Times New Roman"/>
          <w:i/>
          <w:sz w:val="24"/>
          <w:szCs w:val="24"/>
          <w:lang w:val="sq-AL"/>
        </w:rPr>
        <w:t>“P</w:t>
      </w:r>
      <w:r w:rsidRPr="006303BA">
        <w:rPr>
          <w:rFonts w:ascii="Times New Roman" w:hAnsi="Times New Roman"/>
          <w:i/>
          <w:sz w:val="24"/>
          <w:szCs w:val="24"/>
        </w:rPr>
        <w:t>ë</w:t>
      </w:r>
      <w:r w:rsidRPr="006303BA">
        <w:rPr>
          <w:rFonts w:ascii="Times New Roman" w:hAnsi="Times New Roman"/>
          <w:i/>
          <w:sz w:val="24"/>
          <w:szCs w:val="24"/>
          <w:lang w:val="sq-AL"/>
        </w:rPr>
        <w:t>r parandalimin e konfliktit t</w:t>
      </w:r>
      <w:r w:rsidRPr="006303BA">
        <w:rPr>
          <w:rFonts w:ascii="Times New Roman" w:hAnsi="Times New Roman"/>
          <w:i/>
          <w:sz w:val="24"/>
          <w:szCs w:val="24"/>
        </w:rPr>
        <w:t>ë</w:t>
      </w:r>
      <w:r w:rsidRPr="006303BA">
        <w:rPr>
          <w:rFonts w:ascii="Times New Roman" w:hAnsi="Times New Roman"/>
          <w:i/>
          <w:sz w:val="24"/>
          <w:szCs w:val="24"/>
          <w:lang w:val="sq-AL"/>
        </w:rPr>
        <w:t xml:space="preserve"> intereresave”</w:t>
      </w:r>
      <w:r>
        <w:rPr>
          <w:rFonts w:ascii="Times New Roman" w:hAnsi="Times New Roman"/>
          <w:sz w:val="24"/>
          <w:szCs w:val="24"/>
          <w:lang w:val="sq-AL"/>
        </w:rPr>
        <w:t>;</w:t>
      </w:r>
    </w:p>
    <w:p w14:paraId="72AADEE5" w14:textId="77777777" w:rsidR="009E6DAA" w:rsidRPr="00C72268" w:rsidRDefault="009E6DAA" w:rsidP="009E6DAA">
      <w:pPr>
        <w:pStyle w:val="ListParagraph"/>
        <w:numPr>
          <w:ilvl w:val="0"/>
          <w:numId w:val="8"/>
        </w:numPr>
        <w:ind w:right="-81"/>
        <w:jc w:val="both"/>
        <w:rPr>
          <w:rFonts w:ascii="Times New Roman" w:hAnsi="Times New Roman"/>
          <w:i/>
          <w:sz w:val="24"/>
          <w:szCs w:val="24"/>
        </w:rPr>
      </w:pPr>
      <w:r w:rsidRPr="00C72268">
        <w:rPr>
          <w:rFonts w:ascii="Times New Roman" w:hAnsi="Times New Roman"/>
          <w:sz w:val="24"/>
          <w:szCs w:val="24"/>
        </w:rPr>
        <w:t xml:space="preserve">Njohuritë mbi </w:t>
      </w:r>
      <w:r>
        <w:rPr>
          <w:rFonts w:ascii="Times New Roman" w:hAnsi="Times New Roman"/>
          <w:sz w:val="24"/>
          <w:szCs w:val="24"/>
        </w:rPr>
        <w:t>l</w:t>
      </w:r>
      <w:r w:rsidRPr="00C72268">
        <w:rPr>
          <w:rFonts w:ascii="Times New Roman" w:hAnsi="Times New Roman"/>
          <w:sz w:val="24"/>
          <w:szCs w:val="24"/>
        </w:rPr>
        <w:t xml:space="preserve">igjin </w:t>
      </w:r>
      <w:r>
        <w:rPr>
          <w:rFonts w:ascii="Times New Roman" w:hAnsi="Times New Roman"/>
          <w:sz w:val="24"/>
          <w:szCs w:val="24"/>
        </w:rPr>
        <w:t>n</w:t>
      </w:r>
      <w:r w:rsidRPr="00C72268">
        <w:rPr>
          <w:rFonts w:ascii="Times New Roman" w:hAnsi="Times New Roman"/>
          <w:sz w:val="24"/>
          <w:szCs w:val="24"/>
        </w:rPr>
        <w:t xml:space="preserve">r. 119/2014 </w:t>
      </w:r>
      <w:r w:rsidRPr="00C72268">
        <w:rPr>
          <w:rFonts w:ascii="Times New Roman" w:hAnsi="Times New Roman"/>
          <w:i/>
          <w:sz w:val="24"/>
          <w:szCs w:val="24"/>
        </w:rPr>
        <w:t>“Për të drejtën e informimit”</w:t>
      </w:r>
      <w:r w:rsidR="00EF196C">
        <w:rPr>
          <w:rFonts w:ascii="Times New Roman" w:hAnsi="Times New Roman"/>
          <w:sz w:val="24"/>
          <w:szCs w:val="24"/>
        </w:rPr>
        <w:t>;</w:t>
      </w:r>
    </w:p>
    <w:p w14:paraId="5B09D192" w14:textId="77777777" w:rsidR="00EF2190" w:rsidRPr="00EF2190" w:rsidRDefault="009E6DAA" w:rsidP="00EF2190">
      <w:pPr>
        <w:pStyle w:val="ListParagraph"/>
        <w:numPr>
          <w:ilvl w:val="0"/>
          <w:numId w:val="8"/>
        </w:numPr>
        <w:ind w:right="-81"/>
        <w:jc w:val="both"/>
        <w:rPr>
          <w:rFonts w:ascii="Times New Roman" w:hAnsi="Times New Roman"/>
          <w:sz w:val="24"/>
          <w:szCs w:val="24"/>
        </w:rPr>
      </w:pPr>
      <w:r>
        <w:rPr>
          <w:rFonts w:ascii="Times New Roman" w:hAnsi="Times New Roman"/>
          <w:sz w:val="24"/>
          <w:szCs w:val="24"/>
          <w:lang w:val="it-IT"/>
        </w:rPr>
        <w:t xml:space="preserve">Njohuritë mbi </w:t>
      </w:r>
      <w:r w:rsidRPr="009E6DAA">
        <w:rPr>
          <w:rFonts w:ascii="Times New Roman" w:hAnsi="Times New Roman"/>
          <w:sz w:val="24"/>
          <w:szCs w:val="24"/>
          <w:lang w:val="it-IT"/>
        </w:rPr>
        <w:t>ligjin nr. 44/2015, datë 30.04.2015 “</w:t>
      </w:r>
      <w:r w:rsidRPr="009E6DAA">
        <w:rPr>
          <w:rFonts w:ascii="Times New Roman" w:hAnsi="Times New Roman"/>
          <w:i/>
          <w:sz w:val="24"/>
          <w:szCs w:val="24"/>
          <w:lang w:val="it-IT"/>
        </w:rPr>
        <w:t>Kodi i procedurave administrative i Republikës së Shqipërisë</w:t>
      </w:r>
      <w:r w:rsidRPr="009E6DAA">
        <w:rPr>
          <w:rFonts w:ascii="Times New Roman" w:hAnsi="Times New Roman"/>
          <w:sz w:val="24"/>
          <w:szCs w:val="24"/>
          <w:lang w:val="it-IT"/>
        </w:rPr>
        <w:t>”</w:t>
      </w:r>
      <w:r w:rsidR="00EF196C">
        <w:rPr>
          <w:rFonts w:ascii="Times New Roman" w:hAnsi="Times New Roman"/>
          <w:sz w:val="24"/>
          <w:szCs w:val="24"/>
          <w:lang w:val="it-IT"/>
        </w:rPr>
        <w:t>;</w:t>
      </w:r>
    </w:p>
    <w:p w14:paraId="3964D24D" w14:textId="77777777" w:rsidR="009719B3" w:rsidRDefault="009719B3" w:rsidP="009719B3">
      <w:pPr>
        <w:pStyle w:val="ListParagraph"/>
        <w:numPr>
          <w:ilvl w:val="0"/>
          <w:numId w:val="8"/>
        </w:numPr>
        <w:rPr>
          <w:rFonts w:ascii="Times New Roman" w:hAnsi="Times New Roman"/>
          <w:sz w:val="24"/>
          <w:szCs w:val="24"/>
        </w:rPr>
      </w:pPr>
      <w:r w:rsidRPr="00EF2190">
        <w:rPr>
          <w:rFonts w:ascii="Times New Roman" w:hAnsi="Times New Roman"/>
          <w:sz w:val="24"/>
          <w:szCs w:val="24"/>
        </w:rPr>
        <w:t>Njohuritë mbi ligjin nr. 93/2015 “</w:t>
      </w:r>
      <w:r w:rsidRPr="00EF2190">
        <w:rPr>
          <w:rFonts w:ascii="Times New Roman" w:hAnsi="Times New Roman"/>
          <w:i/>
          <w:sz w:val="24"/>
          <w:szCs w:val="24"/>
        </w:rPr>
        <w:t>Për turizmin</w:t>
      </w:r>
      <w:r w:rsidRPr="00EF2190">
        <w:rPr>
          <w:rFonts w:ascii="Times New Roman" w:hAnsi="Times New Roman"/>
          <w:sz w:val="24"/>
          <w:szCs w:val="24"/>
        </w:rPr>
        <w:t>”;</w:t>
      </w:r>
    </w:p>
    <w:p w14:paraId="6BE4ABDC" w14:textId="77777777" w:rsidR="009719B3" w:rsidRDefault="009719B3" w:rsidP="009719B3">
      <w:pPr>
        <w:pStyle w:val="ListParagraph"/>
        <w:numPr>
          <w:ilvl w:val="0"/>
          <w:numId w:val="8"/>
        </w:numPr>
        <w:ind w:right="-81"/>
        <w:jc w:val="both"/>
        <w:rPr>
          <w:rFonts w:ascii="Times New Roman" w:hAnsi="Times New Roman"/>
          <w:sz w:val="24"/>
          <w:szCs w:val="24"/>
        </w:rPr>
      </w:pPr>
      <w:r w:rsidRPr="00934117">
        <w:rPr>
          <w:rFonts w:ascii="Times New Roman" w:hAnsi="Times New Roman"/>
          <w:sz w:val="24"/>
          <w:szCs w:val="24"/>
        </w:rPr>
        <w:t xml:space="preserve">Njohuritë mbi </w:t>
      </w:r>
      <w:r>
        <w:rPr>
          <w:rFonts w:ascii="Times New Roman" w:hAnsi="Times New Roman"/>
          <w:sz w:val="24"/>
          <w:szCs w:val="24"/>
          <w:lang w:val="sq-AL"/>
        </w:rPr>
        <w:t>l</w:t>
      </w:r>
      <w:r w:rsidRPr="00934117">
        <w:rPr>
          <w:rFonts w:ascii="Times New Roman" w:hAnsi="Times New Roman"/>
          <w:sz w:val="24"/>
          <w:szCs w:val="24"/>
          <w:lang w:val="sq-AL"/>
        </w:rPr>
        <w:t xml:space="preserve">igjin </w:t>
      </w:r>
      <w:r>
        <w:rPr>
          <w:rFonts w:ascii="Times New Roman" w:hAnsi="Times New Roman"/>
          <w:sz w:val="24"/>
          <w:szCs w:val="24"/>
          <w:lang w:val="sq-AL"/>
        </w:rPr>
        <w:t>n</w:t>
      </w:r>
      <w:r w:rsidRPr="00934117">
        <w:rPr>
          <w:rFonts w:ascii="Times New Roman" w:hAnsi="Times New Roman"/>
          <w:sz w:val="24"/>
          <w:szCs w:val="24"/>
          <w:lang w:val="sq-AL"/>
        </w:rPr>
        <w:t xml:space="preserve">r. </w:t>
      </w:r>
      <w:proofErr w:type="gramStart"/>
      <w:r w:rsidRPr="00934117">
        <w:rPr>
          <w:rFonts w:ascii="Times New Roman" w:hAnsi="Times New Roman"/>
          <w:sz w:val="24"/>
          <w:szCs w:val="24"/>
        </w:rPr>
        <w:t>69/2012</w:t>
      </w:r>
      <w:proofErr w:type="gramEnd"/>
      <w:r w:rsidRPr="00934117">
        <w:rPr>
          <w:rFonts w:ascii="Times New Roman" w:hAnsi="Times New Roman"/>
          <w:sz w:val="24"/>
          <w:szCs w:val="24"/>
        </w:rPr>
        <w:t xml:space="preserve">, </w:t>
      </w:r>
      <w:r w:rsidRPr="00934117">
        <w:rPr>
          <w:rFonts w:ascii="Times New Roman" w:hAnsi="Times New Roman"/>
          <w:i/>
          <w:sz w:val="24"/>
          <w:szCs w:val="24"/>
        </w:rPr>
        <w:t>“Për sistemin arsimor parauniversitar në Republikën e Shqipërisë”</w:t>
      </w:r>
      <w:r w:rsidRPr="00934117">
        <w:rPr>
          <w:rFonts w:ascii="Times New Roman" w:hAnsi="Times New Roman"/>
          <w:sz w:val="24"/>
          <w:szCs w:val="24"/>
        </w:rPr>
        <w:t xml:space="preserve"> i ndryshuar me ligjin </w:t>
      </w:r>
      <w:r>
        <w:rPr>
          <w:rFonts w:ascii="Times New Roman" w:hAnsi="Times New Roman"/>
          <w:sz w:val="24"/>
          <w:szCs w:val="24"/>
        </w:rPr>
        <w:t>n</w:t>
      </w:r>
      <w:r w:rsidRPr="00934117">
        <w:rPr>
          <w:rFonts w:ascii="Times New Roman" w:hAnsi="Times New Roman"/>
          <w:sz w:val="24"/>
          <w:szCs w:val="24"/>
        </w:rPr>
        <w:t xml:space="preserve">r. </w:t>
      </w:r>
      <w:proofErr w:type="gramStart"/>
      <w:r w:rsidRPr="00934117">
        <w:rPr>
          <w:rFonts w:ascii="Times New Roman" w:hAnsi="Times New Roman"/>
          <w:sz w:val="24"/>
          <w:szCs w:val="24"/>
        </w:rPr>
        <w:t>56/2015</w:t>
      </w:r>
      <w:proofErr w:type="gramEnd"/>
      <w:r w:rsidRPr="00934117">
        <w:rPr>
          <w:rFonts w:ascii="Times New Roman" w:hAnsi="Times New Roman"/>
          <w:sz w:val="24"/>
          <w:szCs w:val="24"/>
        </w:rPr>
        <w:t xml:space="preserve"> dhe ligjin </w:t>
      </w:r>
      <w:r>
        <w:rPr>
          <w:rFonts w:ascii="Times New Roman" w:hAnsi="Times New Roman"/>
          <w:sz w:val="24"/>
          <w:szCs w:val="24"/>
        </w:rPr>
        <w:t>n</w:t>
      </w:r>
      <w:r w:rsidRPr="00934117">
        <w:rPr>
          <w:rFonts w:ascii="Times New Roman" w:hAnsi="Times New Roman"/>
          <w:sz w:val="24"/>
          <w:szCs w:val="24"/>
        </w:rPr>
        <w:t>r. 48/2018</w:t>
      </w:r>
      <w:r>
        <w:rPr>
          <w:rFonts w:ascii="Times New Roman" w:hAnsi="Times New Roman"/>
          <w:sz w:val="24"/>
          <w:szCs w:val="24"/>
        </w:rPr>
        <w:t>;</w:t>
      </w:r>
    </w:p>
    <w:p w14:paraId="3EA21999" w14:textId="77777777" w:rsidR="009719B3" w:rsidRPr="00EF2190" w:rsidRDefault="009719B3" w:rsidP="009719B3">
      <w:pPr>
        <w:pStyle w:val="ListParagraph"/>
        <w:numPr>
          <w:ilvl w:val="0"/>
          <w:numId w:val="8"/>
        </w:numPr>
        <w:ind w:right="-81"/>
        <w:jc w:val="both"/>
        <w:rPr>
          <w:rFonts w:ascii="Times New Roman" w:hAnsi="Times New Roman"/>
          <w:sz w:val="24"/>
          <w:szCs w:val="24"/>
        </w:rPr>
      </w:pPr>
      <w:r w:rsidRPr="00934117">
        <w:rPr>
          <w:rFonts w:ascii="Times New Roman" w:hAnsi="Times New Roman"/>
          <w:sz w:val="24"/>
          <w:szCs w:val="24"/>
          <w:lang w:val="sq-AL"/>
        </w:rPr>
        <w:t xml:space="preserve">Njohuritë mbi </w:t>
      </w:r>
      <w:r>
        <w:rPr>
          <w:rFonts w:ascii="Times New Roman" w:hAnsi="Times New Roman"/>
          <w:sz w:val="24"/>
          <w:szCs w:val="24"/>
          <w:lang w:val="sq-AL"/>
        </w:rPr>
        <w:t>l</w:t>
      </w:r>
      <w:r w:rsidRPr="00934117">
        <w:rPr>
          <w:rFonts w:ascii="Times New Roman" w:hAnsi="Times New Roman"/>
          <w:sz w:val="24"/>
          <w:szCs w:val="24"/>
          <w:lang w:val="sq-AL"/>
        </w:rPr>
        <w:t xml:space="preserve">igjin </w:t>
      </w:r>
      <w:r>
        <w:rPr>
          <w:rFonts w:ascii="Times New Roman" w:hAnsi="Times New Roman"/>
          <w:sz w:val="24"/>
          <w:szCs w:val="24"/>
          <w:lang w:val="sq-AL"/>
        </w:rPr>
        <w:t>n</w:t>
      </w:r>
      <w:r w:rsidRPr="00934117">
        <w:rPr>
          <w:rFonts w:ascii="Times New Roman" w:hAnsi="Times New Roman"/>
          <w:sz w:val="24"/>
          <w:szCs w:val="24"/>
          <w:lang w:val="sq-AL"/>
        </w:rPr>
        <w:t xml:space="preserve">r. 75/2019, </w:t>
      </w:r>
      <w:r w:rsidRPr="00934117">
        <w:rPr>
          <w:rFonts w:ascii="Times New Roman" w:hAnsi="Times New Roman"/>
          <w:i/>
          <w:sz w:val="24"/>
          <w:szCs w:val="24"/>
          <w:lang w:val="sq-AL"/>
        </w:rPr>
        <w:t xml:space="preserve">“Për </w:t>
      </w:r>
      <w:r>
        <w:rPr>
          <w:rFonts w:ascii="Times New Roman" w:hAnsi="Times New Roman"/>
          <w:i/>
          <w:sz w:val="24"/>
          <w:szCs w:val="24"/>
          <w:lang w:val="sq-AL"/>
        </w:rPr>
        <w:t>r</w:t>
      </w:r>
      <w:r w:rsidRPr="00934117">
        <w:rPr>
          <w:rFonts w:ascii="Times New Roman" w:hAnsi="Times New Roman"/>
          <w:i/>
          <w:sz w:val="24"/>
          <w:szCs w:val="24"/>
          <w:lang w:val="sq-AL"/>
        </w:rPr>
        <w:t>ininë”.</w:t>
      </w:r>
    </w:p>
    <w:p w14:paraId="6BBCD407" w14:textId="77777777" w:rsidR="009719B3" w:rsidRPr="006F049D" w:rsidRDefault="009719B3" w:rsidP="009719B3">
      <w:pPr>
        <w:pStyle w:val="ListParagraph"/>
        <w:numPr>
          <w:ilvl w:val="0"/>
          <w:numId w:val="8"/>
        </w:numPr>
        <w:ind w:right="-81"/>
        <w:jc w:val="both"/>
        <w:rPr>
          <w:rFonts w:ascii="Times New Roman" w:hAnsi="Times New Roman"/>
          <w:sz w:val="24"/>
          <w:szCs w:val="24"/>
        </w:rPr>
      </w:pPr>
      <w:r w:rsidRPr="00B17871">
        <w:rPr>
          <w:rFonts w:ascii="Times New Roman" w:hAnsi="Times New Roman"/>
          <w:sz w:val="24"/>
          <w:szCs w:val="24"/>
        </w:rPr>
        <w:t xml:space="preserve">Njohuritë mbi </w:t>
      </w:r>
      <w:r>
        <w:rPr>
          <w:rFonts w:ascii="Times New Roman" w:hAnsi="Times New Roman"/>
          <w:sz w:val="24"/>
          <w:szCs w:val="24"/>
        </w:rPr>
        <w:t>ligjin nr.</w:t>
      </w:r>
      <w:r w:rsidRPr="006F049D">
        <w:rPr>
          <w:rFonts w:ascii="Times New Roman" w:hAnsi="Times New Roman"/>
          <w:sz w:val="24"/>
          <w:szCs w:val="24"/>
        </w:rPr>
        <w:t xml:space="preserve"> 27/2018</w:t>
      </w:r>
      <w:r>
        <w:rPr>
          <w:rFonts w:ascii="Times New Roman" w:hAnsi="Times New Roman"/>
          <w:sz w:val="24"/>
          <w:szCs w:val="24"/>
        </w:rPr>
        <w:t xml:space="preserve"> “</w:t>
      </w:r>
      <w:r>
        <w:rPr>
          <w:rFonts w:ascii="Times New Roman" w:hAnsi="Times New Roman"/>
          <w:i/>
          <w:sz w:val="24"/>
          <w:szCs w:val="24"/>
        </w:rPr>
        <w:t>P</w:t>
      </w:r>
      <w:r w:rsidRPr="006F049D">
        <w:rPr>
          <w:rFonts w:ascii="Times New Roman" w:hAnsi="Times New Roman"/>
          <w:i/>
          <w:sz w:val="24"/>
          <w:szCs w:val="24"/>
        </w:rPr>
        <w:t>ër trashëgiminë kulturore dhe muzetë”</w:t>
      </w:r>
      <w:r>
        <w:rPr>
          <w:rFonts w:ascii="Times New Roman" w:hAnsi="Times New Roman"/>
          <w:i/>
          <w:sz w:val="24"/>
          <w:szCs w:val="24"/>
        </w:rPr>
        <w:t>;</w:t>
      </w:r>
    </w:p>
    <w:p w14:paraId="461EFB64" w14:textId="77777777" w:rsidR="009719B3" w:rsidRPr="00EF2190" w:rsidRDefault="009719B3" w:rsidP="009719B3">
      <w:pPr>
        <w:pStyle w:val="ListParagraph"/>
        <w:numPr>
          <w:ilvl w:val="0"/>
          <w:numId w:val="8"/>
        </w:numPr>
        <w:ind w:right="-81"/>
        <w:jc w:val="both"/>
        <w:rPr>
          <w:rFonts w:ascii="Times New Roman" w:hAnsi="Times New Roman"/>
          <w:sz w:val="24"/>
          <w:szCs w:val="24"/>
        </w:rPr>
      </w:pPr>
      <w:r w:rsidRPr="006F049D">
        <w:rPr>
          <w:rFonts w:ascii="Times New Roman" w:hAnsi="Times New Roman"/>
          <w:sz w:val="24"/>
          <w:szCs w:val="24"/>
          <w:lang w:val="it-IT"/>
        </w:rPr>
        <w:t xml:space="preserve">Njohuritë mbi ligjin nr. 10 352, datë 18.11.2010, </w:t>
      </w:r>
      <w:r w:rsidRPr="006F049D">
        <w:rPr>
          <w:rFonts w:ascii="Times New Roman" w:hAnsi="Times New Roman"/>
          <w:i/>
          <w:sz w:val="24"/>
          <w:szCs w:val="24"/>
          <w:lang w:val="it-IT"/>
        </w:rPr>
        <w:t xml:space="preserve">“Për </w:t>
      </w:r>
      <w:r>
        <w:rPr>
          <w:rFonts w:ascii="Times New Roman" w:hAnsi="Times New Roman"/>
          <w:i/>
          <w:sz w:val="24"/>
          <w:szCs w:val="24"/>
          <w:lang w:val="it-IT"/>
        </w:rPr>
        <w:t>a</w:t>
      </w:r>
      <w:r w:rsidRPr="006F049D">
        <w:rPr>
          <w:rFonts w:ascii="Times New Roman" w:hAnsi="Times New Roman"/>
          <w:i/>
          <w:sz w:val="24"/>
          <w:szCs w:val="24"/>
          <w:lang w:val="it-IT"/>
        </w:rPr>
        <w:t xml:space="preserve">rtin dhe </w:t>
      </w:r>
      <w:r>
        <w:rPr>
          <w:rFonts w:ascii="Times New Roman" w:hAnsi="Times New Roman"/>
          <w:i/>
          <w:sz w:val="24"/>
          <w:szCs w:val="24"/>
          <w:lang w:val="it-IT"/>
        </w:rPr>
        <w:t>k</w:t>
      </w:r>
      <w:r w:rsidRPr="006F049D">
        <w:rPr>
          <w:rFonts w:ascii="Times New Roman" w:hAnsi="Times New Roman"/>
          <w:i/>
          <w:sz w:val="24"/>
          <w:szCs w:val="24"/>
          <w:lang w:val="it-IT"/>
        </w:rPr>
        <w:t>ulturën”</w:t>
      </w:r>
      <w:r>
        <w:rPr>
          <w:rFonts w:ascii="Times New Roman" w:hAnsi="Times New Roman"/>
          <w:i/>
          <w:sz w:val="24"/>
          <w:szCs w:val="24"/>
          <w:lang w:val="it-IT"/>
        </w:rPr>
        <w:t xml:space="preserve">, </w:t>
      </w:r>
      <w:r w:rsidRPr="006F049D">
        <w:rPr>
          <w:rFonts w:ascii="Times New Roman" w:hAnsi="Times New Roman"/>
          <w:sz w:val="24"/>
          <w:szCs w:val="24"/>
          <w:lang w:val="it-IT"/>
        </w:rPr>
        <w:t>i ndryshuar</w:t>
      </w:r>
      <w:r>
        <w:rPr>
          <w:rFonts w:ascii="Times New Roman" w:hAnsi="Times New Roman"/>
          <w:i/>
          <w:sz w:val="24"/>
          <w:szCs w:val="24"/>
          <w:lang w:val="it-IT"/>
        </w:rPr>
        <w:t>;</w:t>
      </w:r>
    </w:p>
    <w:p w14:paraId="2D9F0611" w14:textId="77777777" w:rsidR="009719B3" w:rsidRPr="006F049D" w:rsidRDefault="009719B3" w:rsidP="009719B3">
      <w:pPr>
        <w:pStyle w:val="ListParagraph"/>
        <w:numPr>
          <w:ilvl w:val="0"/>
          <w:numId w:val="8"/>
        </w:numPr>
        <w:ind w:right="-81"/>
        <w:jc w:val="both"/>
        <w:rPr>
          <w:rFonts w:ascii="Times New Roman" w:hAnsi="Times New Roman"/>
          <w:sz w:val="24"/>
          <w:szCs w:val="24"/>
        </w:rPr>
      </w:pPr>
      <w:r w:rsidRPr="006F049D">
        <w:rPr>
          <w:rFonts w:ascii="Times New Roman" w:hAnsi="Times New Roman"/>
          <w:sz w:val="24"/>
          <w:szCs w:val="24"/>
          <w:lang w:val="it-IT"/>
        </w:rPr>
        <w:t xml:space="preserve">Njohuritë mbi ligjin nr. </w:t>
      </w:r>
      <w:r w:rsidRPr="00EF2190">
        <w:rPr>
          <w:rFonts w:ascii="Times New Roman" w:hAnsi="Times New Roman"/>
          <w:sz w:val="24"/>
          <w:szCs w:val="24"/>
          <w:lang w:val="it-IT"/>
        </w:rPr>
        <w:t>79/2017 “</w:t>
      </w:r>
      <w:r w:rsidRPr="00EF2190">
        <w:rPr>
          <w:rFonts w:ascii="Times New Roman" w:hAnsi="Times New Roman"/>
          <w:i/>
          <w:sz w:val="24"/>
          <w:szCs w:val="24"/>
          <w:lang w:val="it-IT"/>
        </w:rPr>
        <w:t>Për sportin</w:t>
      </w:r>
      <w:r>
        <w:rPr>
          <w:rFonts w:ascii="Times New Roman" w:hAnsi="Times New Roman"/>
          <w:sz w:val="24"/>
          <w:szCs w:val="24"/>
          <w:lang w:val="it-IT"/>
        </w:rPr>
        <w:t xml:space="preserve">”, i </w:t>
      </w:r>
      <w:r w:rsidRPr="00EF2190">
        <w:rPr>
          <w:rFonts w:ascii="Times New Roman" w:hAnsi="Times New Roman"/>
          <w:sz w:val="24"/>
          <w:szCs w:val="24"/>
          <w:lang w:val="it-IT"/>
        </w:rPr>
        <w:t>ndryshuar me ligj</w:t>
      </w:r>
      <w:r>
        <w:rPr>
          <w:rFonts w:ascii="Times New Roman" w:hAnsi="Times New Roman"/>
          <w:sz w:val="24"/>
          <w:szCs w:val="24"/>
          <w:lang w:val="it-IT"/>
        </w:rPr>
        <w:t>in nr. 105/2020, datë 29.7.2020.</w:t>
      </w:r>
    </w:p>
    <w:p w14:paraId="3164D368" w14:textId="77777777" w:rsidR="00EF2190" w:rsidRPr="00EF2190" w:rsidRDefault="00EF2190" w:rsidP="00EF2190">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62EEA751" w14:textId="77777777" w:rsidTr="00F65B0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684EA74"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1.5</w:t>
            </w:r>
          </w:p>
        </w:tc>
        <w:tc>
          <w:tcPr>
            <w:tcW w:w="8994" w:type="dxa"/>
            <w:tcBorders>
              <w:top w:val="nil"/>
              <w:left w:val="single" w:sz="8" w:space="0" w:color="000000"/>
              <w:bottom w:val="single" w:sz="8" w:space="0" w:color="000000"/>
              <w:right w:val="nil"/>
            </w:tcBorders>
            <w:vAlign w:val="center"/>
            <w:hideMark/>
          </w:tcPr>
          <w:p w14:paraId="5423227B"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14:paraId="7895B812" w14:textId="77777777" w:rsidR="002F32F6" w:rsidRDefault="002F32F6" w:rsidP="002F32F6">
      <w:pPr>
        <w:jc w:val="both"/>
        <w:rPr>
          <w:rFonts w:ascii="Times New Roman" w:hAnsi="Times New Roman"/>
          <w:sz w:val="24"/>
          <w:szCs w:val="24"/>
          <w:lang w:val="de-DE"/>
        </w:rPr>
      </w:pPr>
    </w:p>
    <w:p w14:paraId="22C38F17" w14:textId="77777777" w:rsidR="002F32F6" w:rsidRDefault="002F32F6" w:rsidP="002F32F6">
      <w:pPr>
        <w:jc w:val="both"/>
        <w:rPr>
          <w:rFonts w:ascii="Times New Roman" w:hAnsi="Times New Roman"/>
          <w:sz w:val="24"/>
          <w:szCs w:val="24"/>
          <w:lang w:val="de-DE"/>
        </w:rPr>
      </w:pPr>
      <w:r>
        <w:rPr>
          <w:rFonts w:ascii="Times New Roman" w:hAnsi="Times New Roman"/>
          <w:b/>
          <w:sz w:val="24"/>
          <w:szCs w:val="24"/>
          <w:lang w:val="de-DE"/>
        </w:rPr>
        <w:t>Kandidatët do të vlerësohen në lidhje me dokumentacionin e dorëzuar:</w:t>
      </w:r>
    </w:p>
    <w:p w14:paraId="43552545"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14:paraId="34839F95" w14:textId="77777777" w:rsidR="002F32F6" w:rsidRDefault="002F32F6" w:rsidP="002F32F6">
      <w:pPr>
        <w:jc w:val="both"/>
        <w:rPr>
          <w:rFonts w:ascii="Times New Roman" w:hAnsi="Times New Roman"/>
          <w:b/>
          <w:sz w:val="24"/>
          <w:szCs w:val="24"/>
          <w:lang w:val="de-DE"/>
        </w:rPr>
      </w:pPr>
      <w:r>
        <w:rPr>
          <w:rFonts w:ascii="Times New Roman" w:hAnsi="Times New Roman"/>
          <w:b/>
          <w:sz w:val="24"/>
          <w:szCs w:val="24"/>
          <w:lang w:val="de-DE"/>
        </w:rPr>
        <w:t>Kandidatët gjatë intervistës së strukturuar me gojë do të vlerësohen në lidhje me:</w:t>
      </w:r>
    </w:p>
    <w:p w14:paraId="388DF6F7" w14:textId="77777777" w:rsidR="002F32F6" w:rsidRDefault="002F32F6" w:rsidP="002F32F6">
      <w:pPr>
        <w:pStyle w:val="ListParagraph"/>
        <w:numPr>
          <w:ilvl w:val="0"/>
          <w:numId w:val="18"/>
        </w:numPr>
        <w:jc w:val="both"/>
        <w:rPr>
          <w:rFonts w:ascii="Times New Roman" w:hAnsi="Times New Roman"/>
          <w:sz w:val="24"/>
          <w:szCs w:val="24"/>
          <w:lang w:val="de-DE"/>
        </w:rPr>
      </w:pPr>
      <w:r>
        <w:rPr>
          <w:rFonts w:ascii="Times New Roman" w:hAnsi="Times New Roman"/>
          <w:sz w:val="24"/>
          <w:szCs w:val="24"/>
          <w:lang w:val="de-DE"/>
        </w:rPr>
        <w:t>Njohuritë, aftësitë, kompetencën në lidhje me përshkrimin e pozicionit të punës;</w:t>
      </w:r>
    </w:p>
    <w:p w14:paraId="3948216C" w14:textId="77777777" w:rsidR="002F32F6" w:rsidRDefault="002F32F6" w:rsidP="002F32F6">
      <w:pPr>
        <w:pStyle w:val="ListParagraph"/>
        <w:numPr>
          <w:ilvl w:val="0"/>
          <w:numId w:val="18"/>
        </w:numPr>
        <w:jc w:val="both"/>
        <w:rPr>
          <w:rFonts w:ascii="Times New Roman" w:hAnsi="Times New Roman"/>
          <w:sz w:val="24"/>
          <w:szCs w:val="24"/>
        </w:rPr>
      </w:pPr>
      <w:r>
        <w:rPr>
          <w:rFonts w:ascii="Times New Roman" w:hAnsi="Times New Roman"/>
          <w:sz w:val="24"/>
          <w:szCs w:val="24"/>
        </w:rPr>
        <w:t>Eksperiencën e tyre të mëparshme;</w:t>
      </w:r>
    </w:p>
    <w:p w14:paraId="1F36EED9" w14:textId="77777777" w:rsidR="002F32F6" w:rsidRDefault="002F32F6" w:rsidP="002F32F6">
      <w:pPr>
        <w:pStyle w:val="ListParagraph"/>
        <w:numPr>
          <w:ilvl w:val="0"/>
          <w:numId w:val="18"/>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p w14:paraId="1975C0AB"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Totali i pikëve për këtë vlerësim është 60 pikë.</w:t>
      </w:r>
    </w:p>
    <w:p w14:paraId="563F131D" w14:textId="5203D296" w:rsidR="00786A6B" w:rsidRPr="00995C0D" w:rsidRDefault="002F32F6" w:rsidP="002F32F6">
      <w:pPr>
        <w:jc w:val="both"/>
        <w:rPr>
          <w:rStyle w:val="Hyperlink"/>
          <w:sz w:val="24"/>
          <w:szCs w:val="24"/>
          <w:lang w:val="de-DE"/>
        </w:rPr>
      </w:pPr>
      <w:r>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lang w:val="de-DE"/>
        </w:rPr>
        <w:t>”</w:t>
      </w:r>
      <w:r>
        <w:rPr>
          <w:lang w:val="de-DE"/>
        </w:rPr>
        <w:t>,</w:t>
      </w:r>
      <w:r>
        <w:rPr>
          <w:rFonts w:ascii="Times New Roman" w:hAnsi="Times New Roman"/>
          <w:sz w:val="24"/>
          <w:szCs w:val="24"/>
          <w:lang w:val="de-DE"/>
        </w:rPr>
        <w:t xml:space="preserve"> të Departamentit të Administratës Publike </w:t>
      </w:r>
      <w:hyperlink r:id="rId8" w:history="1">
        <w:r>
          <w:rPr>
            <w:rStyle w:val="Hyperlink"/>
            <w:sz w:val="24"/>
            <w:szCs w:val="24"/>
            <w:lang w:val="de-DE"/>
          </w:rPr>
          <w:t>www.dap.gov.al</w:t>
        </w:r>
      </w:hyperlink>
      <w:r>
        <w:rPr>
          <w:rFonts w:ascii="Times New Roman" w:hAnsi="Times New Roman"/>
          <w:sz w:val="24"/>
          <w:szCs w:val="24"/>
          <w:lang w:val="de-DE"/>
        </w:rPr>
        <w:t xml:space="preserve">. </w:t>
      </w:r>
      <w:hyperlink r:id="rId9" w:history="1">
        <w:r>
          <w:rPr>
            <w:rStyle w:val="Hyperlink"/>
            <w:sz w:val="24"/>
            <w:szCs w:val="24"/>
            <w:lang w:val="de-DE"/>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2DE06039"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CCD1CD2"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lastRenderedPageBreak/>
              <w:t>1.6</w:t>
            </w:r>
          </w:p>
        </w:tc>
        <w:tc>
          <w:tcPr>
            <w:tcW w:w="9038" w:type="dxa"/>
            <w:tcBorders>
              <w:top w:val="nil"/>
              <w:left w:val="single" w:sz="8" w:space="0" w:color="000000"/>
              <w:bottom w:val="single" w:sz="8" w:space="0" w:color="000000"/>
              <w:right w:val="nil"/>
            </w:tcBorders>
            <w:vAlign w:val="center"/>
            <w:hideMark/>
          </w:tcPr>
          <w:p w14:paraId="73D78398"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14:paraId="13D823E1" w14:textId="77777777" w:rsidR="002F32F6" w:rsidRDefault="002F32F6" w:rsidP="002F32F6">
      <w:pPr>
        <w:jc w:val="both"/>
        <w:rPr>
          <w:rStyle w:val="Hyperlink"/>
          <w:sz w:val="24"/>
          <w:szCs w:val="24"/>
        </w:rPr>
      </w:pPr>
    </w:p>
    <w:p w14:paraId="65E538EA" w14:textId="7D832186" w:rsidR="00786A6B" w:rsidRDefault="002F32F6" w:rsidP="002F32F6">
      <w:pPr>
        <w:jc w:val="both"/>
        <w:rPr>
          <w:rFonts w:ascii="Times New Roman" w:hAnsi="Times New Roman"/>
          <w:sz w:val="24"/>
          <w:szCs w:val="24"/>
        </w:rPr>
      </w:pPr>
      <w:r>
        <w:rPr>
          <w:rFonts w:ascii="Times New Roman" w:hAnsi="Times New Roman"/>
          <w:sz w:val="24"/>
          <w:szCs w:val="24"/>
        </w:rPr>
        <w:t xml:space="preserve">Në përfundim të vlerësimit të kandidatëve, </w:t>
      </w:r>
      <w:r>
        <w:rPr>
          <w:rFonts w:ascii="Times New Roman" w:eastAsiaTheme="minorHAnsi" w:hAnsi="Times New Roman"/>
          <w:sz w:val="24"/>
          <w:szCs w:val="24"/>
        </w:rPr>
        <w:t xml:space="preserve">Bashkia Himarë </w:t>
      </w:r>
      <w:r w:rsidRPr="00CD7FB1">
        <w:rPr>
          <w:rFonts w:ascii="Times New Roman" w:eastAsiaTheme="minorHAnsi" w:hAnsi="Times New Roman"/>
          <w:sz w:val="24"/>
          <w:szCs w:val="24"/>
        </w:rPr>
        <w:t>do të shpallë fituesin në</w:t>
      </w:r>
      <w:r w:rsidRPr="003C5FC3">
        <w:rPr>
          <w:rFonts w:ascii="Times New Roman" w:hAnsi="Times New Roman"/>
          <w:sz w:val="24"/>
          <w:szCs w:val="24"/>
        </w:rPr>
        <w:t xml:space="preserve"> </w:t>
      </w:r>
      <w:r w:rsidR="005F1C38" w:rsidRPr="00516721">
        <w:rPr>
          <w:rFonts w:ascii="Times New Roman" w:hAnsi="Times New Roman"/>
          <w:sz w:val="24"/>
          <w:szCs w:val="24"/>
        </w:rPr>
        <w:t xml:space="preserve">faqen zyrtare të </w:t>
      </w:r>
      <w:r w:rsidR="005F1C38" w:rsidRPr="00C55198">
        <w:rPr>
          <w:rFonts w:ascii="Times New Roman" w:hAnsi="Times New Roman"/>
          <w:color w:val="000000"/>
          <w:spacing w:val="-4"/>
          <w:sz w:val="24"/>
          <w:szCs w:val="24"/>
          <w:shd w:val="clear" w:color="auto" w:fill="FFFFFF"/>
        </w:rPr>
        <w:t>Agjencisë Kombëtare të Punësimit dhe Aftësive</w:t>
      </w:r>
      <w:r>
        <w:rPr>
          <w:rFonts w:ascii="Times New Roman" w:hAnsi="Times New Roman"/>
          <w:sz w:val="24"/>
          <w:szCs w:val="24"/>
        </w:rPr>
        <w:t>,</w:t>
      </w:r>
      <w:r>
        <w:rPr>
          <w:rFonts w:ascii="Times New Roman" w:eastAsiaTheme="minorHAnsi" w:hAnsi="Times New Roman"/>
          <w:sz w:val="24"/>
          <w:szCs w:val="24"/>
        </w:rPr>
        <w:t xml:space="preserve"> f</w:t>
      </w:r>
      <w:r w:rsidRPr="00CD7FB1">
        <w:rPr>
          <w:rFonts w:ascii="Times New Roman" w:eastAsiaTheme="minorHAnsi" w:hAnsi="Times New Roman"/>
          <w:sz w:val="24"/>
          <w:szCs w:val="24"/>
        </w:rPr>
        <w:t>aq</w:t>
      </w:r>
      <w:r>
        <w:rPr>
          <w:rFonts w:ascii="Times New Roman" w:eastAsiaTheme="minorHAnsi" w:hAnsi="Times New Roman"/>
          <w:sz w:val="24"/>
          <w:szCs w:val="24"/>
        </w:rPr>
        <w:t xml:space="preserve">en zyrtare të bashkisë </w:t>
      </w:r>
      <w:r w:rsidRPr="00CD7FB1">
        <w:rPr>
          <w:rFonts w:ascii="Times New Roman" w:eastAsiaTheme="minorHAnsi" w:hAnsi="Times New Roman"/>
          <w:sz w:val="24"/>
          <w:szCs w:val="24"/>
        </w:rPr>
        <w:t>dhe në stendën e informimit të publikut</w:t>
      </w:r>
      <w:r>
        <w:rPr>
          <w:rFonts w:ascii="Times New Roman" w:hAnsi="Times New Roman"/>
          <w:sz w:val="24"/>
          <w:szCs w:val="24"/>
        </w:rPr>
        <w:t>. Të gjithë kandidatët pjesëmarrës në këtë procedurë do të njoftohen në mënyrë elektronike për datën e saktë të shpalljes së fituesit.</w:t>
      </w:r>
    </w:p>
    <w:p w14:paraId="25C56278" w14:textId="77777777" w:rsidR="00786A6B" w:rsidRPr="003D0B3E" w:rsidRDefault="00786A6B" w:rsidP="00BB31F4">
      <w:pPr>
        <w:spacing w:after="0"/>
        <w:jc w:val="both"/>
        <w:rPr>
          <w:rFonts w:ascii="Times New Roman" w:hAnsi="Times New Roman"/>
          <w:sz w:val="24"/>
          <w:szCs w:val="24"/>
        </w:rPr>
      </w:pP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802"/>
        <w:gridCol w:w="8824"/>
      </w:tblGrid>
      <w:tr w:rsidR="002F32F6" w14:paraId="63E84767" w14:textId="77777777" w:rsidTr="00F65B07">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205F59EE" w14:textId="77777777" w:rsidR="002F32F6" w:rsidRDefault="002F32F6" w:rsidP="00F65B07">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2</w:t>
            </w:r>
          </w:p>
        </w:tc>
        <w:tc>
          <w:tcPr>
            <w:tcW w:w="9038" w:type="dxa"/>
            <w:tcBorders>
              <w:top w:val="nil"/>
              <w:left w:val="single" w:sz="4" w:space="0" w:color="C00000"/>
              <w:bottom w:val="single" w:sz="12" w:space="0" w:color="C00000"/>
              <w:right w:val="nil"/>
            </w:tcBorders>
            <w:vAlign w:val="center"/>
            <w:hideMark/>
          </w:tcPr>
          <w:p w14:paraId="0509CC1E" w14:textId="77777777" w:rsidR="002F32F6" w:rsidRDefault="002F32F6" w:rsidP="00F65B07">
            <w:pPr>
              <w:spacing w:after="0" w:line="240" w:lineRule="auto"/>
              <w:rPr>
                <w:rFonts w:ascii="Times New Roman" w:hAnsi="Times New Roman"/>
                <w:b/>
                <w:color w:val="C00000"/>
                <w:sz w:val="24"/>
                <w:szCs w:val="24"/>
              </w:rPr>
            </w:pPr>
            <w:r>
              <w:rPr>
                <w:rFonts w:ascii="Times New Roman" w:hAnsi="Times New Roman"/>
                <w:b/>
                <w:color w:val="C00000"/>
                <w:sz w:val="24"/>
                <w:szCs w:val="24"/>
              </w:rPr>
              <w:t>NGRITJA NË DETYRË</w:t>
            </w:r>
          </w:p>
        </w:tc>
      </w:tr>
    </w:tbl>
    <w:p w14:paraId="61083693" w14:textId="77777777" w:rsidR="002F32F6" w:rsidRDefault="002F32F6" w:rsidP="002F32F6">
      <w:pPr>
        <w:rPr>
          <w:rFonts w:ascii="Times New Roman" w:hAnsi="Times New Roman"/>
          <w:b/>
          <w:color w:val="C00000"/>
          <w:sz w:val="24"/>
          <w:szCs w:val="24"/>
        </w:rPr>
      </w:pPr>
    </w:p>
    <w:tbl>
      <w:tblPr>
        <w:tblW w:w="5000"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firstRow="1" w:lastRow="0" w:firstColumn="1" w:lastColumn="0" w:noHBand="0" w:noVBand="0"/>
      </w:tblPr>
      <w:tblGrid>
        <w:gridCol w:w="9611"/>
      </w:tblGrid>
      <w:tr w:rsidR="002F32F6" w14:paraId="3C16ADC2" w14:textId="77777777" w:rsidTr="00360A50">
        <w:trPr>
          <w:trHeight w:val="1280"/>
        </w:trPr>
        <w:tc>
          <w:tcPr>
            <w:tcW w:w="5000" w:type="pct"/>
            <w:tcBorders>
              <w:top w:val="single" w:sz="8" w:space="0" w:color="C00000"/>
              <w:left w:val="single" w:sz="8" w:space="0" w:color="C00000"/>
              <w:bottom w:val="single" w:sz="8" w:space="0" w:color="C00000"/>
              <w:right w:val="single" w:sz="8" w:space="0" w:color="C00000"/>
            </w:tcBorders>
            <w:shd w:val="clear" w:color="auto" w:fill="auto"/>
            <w:vAlign w:val="center"/>
            <w:hideMark/>
          </w:tcPr>
          <w:p w14:paraId="13227E6C" w14:textId="77777777" w:rsidR="002F32F6" w:rsidRPr="007969FD" w:rsidRDefault="002F32F6" w:rsidP="00F65B07">
            <w:pPr>
              <w:spacing w:after="0" w:line="240" w:lineRule="auto"/>
              <w:jc w:val="both"/>
              <w:rPr>
                <w:rFonts w:ascii="Times New Roman" w:hAnsi="Times New Roman"/>
                <w:i/>
                <w:sz w:val="24"/>
                <w:szCs w:val="24"/>
              </w:rPr>
            </w:pPr>
            <w:r w:rsidRPr="007969FD">
              <w:rPr>
                <w:rFonts w:ascii="Times New Roman" w:hAnsi="Times New Roman"/>
                <w:i/>
                <w:sz w:val="24"/>
                <w:szCs w:val="24"/>
              </w:rPr>
              <w:t>Vetëm në rast se pozicioni i renditur në fillim të kësaj shpalljeje, në përfundim të procedurës së lëvizjes paralele, rezulton se është ende vakant, ai është i vlefshëm për konkurimin nëpërmjet pr</w:t>
            </w:r>
            <w:r w:rsidR="00360A50">
              <w:rPr>
                <w:rFonts w:ascii="Times New Roman" w:hAnsi="Times New Roman"/>
                <w:i/>
                <w:sz w:val="24"/>
                <w:szCs w:val="24"/>
              </w:rPr>
              <w:t>ocedurës së ngritjes në detyrë!</w:t>
            </w:r>
          </w:p>
          <w:p w14:paraId="2D58A09F" w14:textId="77777777" w:rsidR="002F32F6" w:rsidRDefault="002F32F6" w:rsidP="00F65B07">
            <w:pPr>
              <w:spacing w:after="0" w:line="240" w:lineRule="auto"/>
              <w:jc w:val="both"/>
              <w:rPr>
                <w:rFonts w:ascii="Times New Roman" w:hAnsi="Times New Roman"/>
                <w:i/>
                <w:sz w:val="24"/>
                <w:szCs w:val="24"/>
              </w:rPr>
            </w:pPr>
          </w:p>
        </w:tc>
      </w:tr>
    </w:tbl>
    <w:p w14:paraId="4D14B595" w14:textId="77777777" w:rsidR="002F32F6" w:rsidRDefault="002F32F6" w:rsidP="002F32F6">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4AE5939A" w14:textId="77777777" w:rsidTr="00F65B0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E86E142"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2.1</w:t>
            </w:r>
          </w:p>
        </w:tc>
        <w:tc>
          <w:tcPr>
            <w:tcW w:w="8994" w:type="dxa"/>
            <w:tcBorders>
              <w:top w:val="nil"/>
              <w:left w:val="single" w:sz="8" w:space="0" w:color="000000"/>
              <w:bottom w:val="single" w:sz="8" w:space="0" w:color="000000"/>
              <w:right w:val="nil"/>
            </w:tcBorders>
            <w:vAlign w:val="center"/>
            <w:hideMark/>
          </w:tcPr>
          <w:p w14:paraId="077C6970"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NGRITJES NË DETYRË DHE KRITERET E VEÇANTA</w:t>
            </w:r>
          </w:p>
        </w:tc>
      </w:tr>
    </w:tbl>
    <w:p w14:paraId="645C5156" w14:textId="77777777" w:rsidR="002F32F6" w:rsidRDefault="002F32F6" w:rsidP="002F32F6">
      <w:pPr>
        <w:jc w:val="both"/>
        <w:rPr>
          <w:rFonts w:ascii="Times New Roman" w:hAnsi="Times New Roman"/>
          <w:b/>
          <w:sz w:val="24"/>
          <w:szCs w:val="24"/>
          <w:u w:val="single"/>
        </w:rPr>
      </w:pPr>
    </w:p>
    <w:p w14:paraId="44A93AA4" w14:textId="77777777" w:rsidR="002F32F6" w:rsidRDefault="002F32F6" w:rsidP="002F32F6">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ngritjes në detyrë janë: </w:t>
      </w:r>
    </w:p>
    <w:p w14:paraId="2B3B7CB9" w14:textId="77777777" w:rsidR="002F32F6" w:rsidRDefault="002F32F6" w:rsidP="002F32F6">
      <w:pPr>
        <w:pStyle w:val="ListParagraph"/>
        <w:numPr>
          <w:ilvl w:val="0"/>
          <w:numId w:val="19"/>
        </w:numPr>
        <w:jc w:val="both"/>
        <w:rPr>
          <w:rFonts w:ascii="Times New Roman" w:hAnsi="Times New Roman"/>
          <w:sz w:val="24"/>
          <w:szCs w:val="24"/>
        </w:rPr>
      </w:pPr>
      <w:r>
        <w:rPr>
          <w:rFonts w:ascii="Times New Roman" w:hAnsi="Times New Roman"/>
          <w:sz w:val="24"/>
          <w:szCs w:val="24"/>
        </w:rPr>
        <w:t>Të jetë nëpunës civil i konfirmuar;</w:t>
      </w:r>
    </w:p>
    <w:p w14:paraId="242C8233" w14:textId="77777777" w:rsidR="002F32F6" w:rsidRDefault="002F32F6" w:rsidP="002F32F6">
      <w:pPr>
        <w:pStyle w:val="ListParagraph"/>
        <w:numPr>
          <w:ilvl w:val="0"/>
          <w:numId w:val="19"/>
        </w:numPr>
        <w:jc w:val="both"/>
        <w:rPr>
          <w:rFonts w:ascii="Times New Roman" w:hAnsi="Times New Roman"/>
          <w:sz w:val="24"/>
          <w:szCs w:val="24"/>
        </w:rPr>
      </w:pPr>
      <w:r>
        <w:rPr>
          <w:rFonts w:ascii="Times New Roman" w:hAnsi="Times New Roman"/>
          <w:sz w:val="24"/>
          <w:szCs w:val="24"/>
        </w:rPr>
        <w:t>Të mos ketë masë disiplinore në fuqi (të vërtetuar me një dokument nga institucioni);</w:t>
      </w:r>
    </w:p>
    <w:p w14:paraId="5A8BB2D2" w14:textId="77777777" w:rsidR="002F32F6" w:rsidRDefault="002F32F6" w:rsidP="002F32F6">
      <w:pPr>
        <w:pStyle w:val="ListParagraph"/>
        <w:numPr>
          <w:ilvl w:val="0"/>
          <w:numId w:val="19"/>
        </w:numPr>
        <w:jc w:val="both"/>
        <w:rPr>
          <w:rFonts w:ascii="Times New Roman" w:hAnsi="Times New Roman"/>
          <w:sz w:val="24"/>
          <w:szCs w:val="24"/>
        </w:rPr>
      </w:pPr>
      <w:r>
        <w:rPr>
          <w:rFonts w:ascii="Times New Roman" w:hAnsi="Times New Roman"/>
          <w:sz w:val="24"/>
          <w:szCs w:val="24"/>
        </w:rPr>
        <w:t>Të ketë të paktën vlerësimin e fundit “Mirë” ose “Shumë mirë”;</w:t>
      </w:r>
    </w:p>
    <w:p w14:paraId="3C580964" w14:textId="77777777" w:rsidR="002F32F6" w:rsidRPr="00E07214" w:rsidRDefault="002F32F6" w:rsidP="002F32F6">
      <w:pPr>
        <w:pStyle w:val="ListParagraph"/>
        <w:numPr>
          <w:ilvl w:val="0"/>
          <w:numId w:val="19"/>
        </w:numPr>
        <w:jc w:val="both"/>
        <w:rPr>
          <w:rFonts w:ascii="Times New Roman" w:hAnsi="Times New Roman"/>
          <w:sz w:val="24"/>
          <w:szCs w:val="24"/>
        </w:rPr>
      </w:pPr>
      <w:r>
        <w:rPr>
          <w:rFonts w:ascii="Times New Roman" w:hAnsi="Times New Roman"/>
          <w:sz w:val="24"/>
          <w:szCs w:val="24"/>
        </w:rPr>
        <w:t>Niveli i diplomës duhet të jetë “Master Shkencor”. (</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14:paraId="186D18C6"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Kandidatët duhet të plotësojnë kriteret e veçanta si vijon:</w:t>
      </w:r>
    </w:p>
    <w:p w14:paraId="2C5C166F" w14:textId="0B4E19A6" w:rsidR="002F32F6" w:rsidRPr="00E07214" w:rsidRDefault="002F32F6" w:rsidP="00786A6B">
      <w:pPr>
        <w:pStyle w:val="ListParagraph"/>
        <w:numPr>
          <w:ilvl w:val="0"/>
          <w:numId w:val="31"/>
        </w:numPr>
        <w:rPr>
          <w:rFonts w:ascii="Times New Roman" w:hAnsi="Times New Roman"/>
          <w:color w:val="000000"/>
          <w:sz w:val="24"/>
          <w:szCs w:val="24"/>
          <w:lang w:val="de-DE"/>
        </w:rPr>
      </w:pPr>
      <w:r>
        <w:rPr>
          <w:rFonts w:ascii="Times New Roman" w:hAnsi="Times New Roman"/>
          <w:color w:val="000000"/>
          <w:sz w:val="24"/>
          <w:szCs w:val="24"/>
          <w:lang w:val="de-DE"/>
        </w:rPr>
        <w:t xml:space="preserve">Të zotërojnë diplomë të nivelit </w:t>
      </w:r>
      <w:r w:rsidRPr="00410620">
        <w:rPr>
          <w:rFonts w:ascii="Times New Roman" w:hAnsi="Times New Roman"/>
          <w:color w:val="000000"/>
          <w:sz w:val="24"/>
          <w:szCs w:val="24"/>
          <w:lang w:val="de-DE"/>
        </w:rPr>
        <w:t>“Maste</w:t>
      </w:r>
      <w:r>
        <w:rPr>
          <w:rFonts w:ascii="Times New Roman" w:hAnsi="Times New Roman"/>
          <w:color w:val="000000"/>
          <w:sz w:val="24"/>
          <w:szCs w:val="24"/>
          <w:lang w:val="de-DE"/>
        </w:rPr>
        <w:t xml:space="preserve">r Shkencor” në </w:t>
      </w:r>
      <w:r w:rsidR="009719B3">
        <w:rPr>
          <w:rFonts w:ascii="Times New Roman" w:hAnsi="Times New Roman"/>
          <w:color w:val="000000"/>
          <w:sz w:val="24"/>
          <w:szCs w:val="24"/>
          <w:lang w:val="de-DE"/>
        </w:rPr>
        <w:t>“Shkenca shoqërore/e</w:t>
      </w:r>
      <w:r w:rsidR="004B7BCC">
        <w:rPr>
          <w:rFonts w:ascii="Times New Roman" w:hAnsi="Times New Roman"/>
          <w:color w:val="000000"/>
          <w:sz w:val="24"/>
          <w:szCs w:val="24"/>
          <w:lang w:val="de-DE"/>
        </w:rPr>
        <w:t>konomike</w:t>
      </w:r>
      <w:r w:rsidRPr="00410620">
        <w:rPr>
          <w:rFonts w:ascii="Times New Roman" w:hAnsi="Times New Roman"/>
          <w:color w:val="000000"/>
          <w:sz w:val="24"/>
          <w:szCs w:val="24"/>
          <w:lang w:val="de-DE"/>
        </w:rPr>
        <w:t>, edhe diploma e nivelit “Bachelor” duhet të jetë në të njëjtën fushë</w:t>
      </w:r>
      <w:r>
        <w:rPr>
          <w:rFonts w:ascii="Times New Roman" w:hAnsi="Times New Roman"/>
          <w:sz w:val="24"/>
          <w:szCs w:val="24"/>
          <w:lang w:val="de-DE"/>
        </w:rPr>
        <w:t xml:space="preserve"> (</w:t>
      </w:r>
      <w:r>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14:paraId="63D56422" w14:textId="77777777" w:rsidR="002F32F6" w:rsidRPr="00E07214" w:rsidRDefault="002F32F6" w:rsidP="002F32F6">
      <w:pPr>
        <w:pStyle w:val="ListParagraph"/>
        <w:numPr>
          <w:ilvl w:val="0"/>
          <w:numId w:val="31"/>
        </w:numPr>
        <w:jc w:val="both"/>
        <w:rPr>
          <w:rFonts w:ascii="Times New Roman" w:hAnsi="Times New Roman"/>
          <w:color w:val="000000"/>
          <w:sz w:val="24"/>
          <w:szCs w:val="24"/>
          <w:lang w:val="de-DE"/>
        </w:rPr>
      </w:pPr>
      <w:r w:rsidRPr="00E07214">
        <w:rPr>
          <w:rFonts w:ascii="Times New Roman" w:hAnsi="Times New Roman"/>
          <w:color w:val="000000"/>
          <w:sz w:val="24"/>
          <w:szCs w:val="24"/>
          <w:lang w:val="de-DE"/>
        </w:rPr>
        <w:t xml:space="preserve">Të kenë eksperiencë pune jo më pak </w:t>
      </w:r>
      <w:r w:rsidRPr="00E07214">
        <w:rPr>
          <w:rFonts w:ascii="Times New Roman" w:hAnsi="Times New Roman"/>
          <w:sz w:val="24"/>
          <w:szCs w:val="24"/>
        </w:rPr>
        <w:t>se 3 vite,</w:t>
      </w:r>
      <w:r w:rsidRPr="00E07214">
        <w:rPr>
          <w:rFonts w:ascii="Times New Roman" w:hAnsi="Times New Roman"/>
          <w:color w:val="000000"/>
          <w:sz w:val="24"/>
          <w:szCs w:val="24"/>
        </w:rPr>
        <w:t xml:space="preserve"> </w:t>
      </w:r>
      <w:r w:rsidRPr="00E07214">
        <w:rPr>
          <w:rFonts w:ascii="Times New Roman" w:hAnsi="Times New Roman"/>
          <w:sz w:val="24"/>
          <w:szCs w:val="24"/>
        </w:rPr>
        <w:t>në administratën shtetërore dhe/ose institucione të pavarura dhe/ose institucionet e tjera, në profesion.</w:t>
      </w:r>
    </w:p>
    <w:p w14:paraId="0C6F54F4" w14:textId="77777777" w:rsidR="002F32F6" w:rsidRPr="00EE2B17" w:rsidRDefault="002F32F6" w:rsidP="002F32F6">
      <w:pPr>
        <w:pStyle w:val="ListParagraph"/>
        <w:numPr>
          <w:ilvl w:val="0"/>
          <w:numId w:val="31"/>
        </w:numPr>
        <w:jc w:val="both"/>
        <w:rPr>
          <w:rFonts w:ascii="Times New Roman" w:hAnsi="Times New Roman"/>
          <w:color w:val="000000"/>
          <w:sz w:val="24"/>
          <w:szCs w:val="24"/>
          <w:lang w:val="de-DE"/>
        </w:rPr>
      </w:pPr>
      <w:r w:rsidRPr="00EE2B17">
        <w:rPr>
          <w:rFonts w:ascii="Times New Roman" w:hAnsi="Times New Roman"/>
          <w:color w:val="000000"/>
          <w:sz w:val="24"/>
          <w:szCs w:val="24"/>
          <w:lang w:val="de-DE"/>
        </w:rPr>
        <w:t>Të kenë aftësi të mira komunikuese dhe të punës në grupe.</w:t>
      </w:r>
    </w:p>
    <w:p w14:paraId="261ADDFF" w14:textId="77777777" w:rsidR="002F32F6" w:rsidRDefault="002F32F6" w:rsidP="002F32F6">
      <w:pPr>
        <w:pStyle w:val="ListParagraph"/>
        <w:numPr>
          <w:ilvl w:val="0"/>
          <w:numId w:val="31"/>
        </w:numPr>
        <w:jc w:val="both"/>
        <w:rPr>
          <w:rFonts w:ascii="Times New Roman" w:hAnsi="Times New Roman"/>
          <w:sz w:val="24"/>
          <w:szCs w:val="24"/>
          <w:lang w:val="de-DE"/>
        </w:rPr>
      </w:pPr>
      <w:r>
        <w:rPr>
          <w:rFonts w:ascii="Times New Roman" w:hAnsi="Times New Roman"/>
          <w:sz w:val="24"/>
          <w:szCs w:val="24"/>
          <w:lang w:val="de-DE"/>
        </w:rPr>
        <w:t>Të zotërojnë gjuhën angleze. Përparësi ka një gjuhë e dytë e BE-së.</w:t>
      </w:r>
    </w:p>
    <w:p w14:paraId="6FC352CE" w14:textId="77777777" w:rsidR="002F32F6" w:rsidRPr="00D246BC" w:rsidRDefault="002F32F6" w:rsidP="00BB31F4">
      <w:pPr>
        <w:pStyle w:val="ListParagraph"/>
        <w:spacing w:after="0"/>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5"/>
        <w:gridCol w:w="8816"/>
      </w:tblGrid>
      <w:tr w:rsidR="002F32F6" w14:paraId="74EE48CE" w14:textId="77777777" w:rsidTr="00F65B0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34C9A81"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2.2</w:t>
            </w:r>
          </w:p>
        </w:tc>
        <w:tc>
          <w:tcPr>
            <w:tcW w:w="8994" w:type="dxa"/>
            <w:tcBorders>
              <w:top w:val="nil"/>
              <w:left w:val="single" w:sz="8" w:space="0" w:color="000000"/>
              <w:bottom w:val="single" w:sz="8" w:space="0" w:color="000000"/>
              <w:right w:val="nil"/>
            </w:tcBorders>
            <w:vAlign w:val="center"/>
            <w:hideMark/>
          </w:tcPr>
          <w:p w14:paraId="1CD00F79"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14:paraId="746BFB59" w14:textId="77777777" w:rsidR="002F32F6" w:rsidRDefault="002F32F6" w:rsidP="00BB31F4">
      <w:pPr>
        <w:spacing w:after="0"/>
        <w:jc w:val="both"/>
        <w:rPr>
          <w:rFonts w:ascii="Times New Roman" w:hAnsi="Times New Roman"/>
          <w:b/>
          <w:sz w:val="24"/>
          <w:szCs w:val="24"/>
        </w:rPr>
      </w:pPr>
    </w:p>
    <w:p w14:paraId="6D96708D" w14:textId="77777777" w:rsidR="002F32F6" w:rsidRDefault="002F32F6" w:rsidP="002F32F6">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14:paraId="3F68CEBA"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14:paraId="32CF9900" w14:textId="77777777" w:rsidR="002F32F6" w:rsidRDefault="00E374CA" w:rsidP="002F32F6">
      <w:pPr>
        <w:pStyle w:val="ListParagraph"/>
        <w:ind w:left="360"/>
        <w:rPr>
          <w:rFonts w:ascii="Times New Roman" w:hAnsi="Times New Roman"/>
          <w:color w:val="0000FF"/>
          <w:sz w:val="24"/>
          <w:szCs w:val="24"/>
          <w:u w:val="single"/>
        </w:rPr>
      </w:pPr>
      <w:hyperlink r:id="rId10" w:history="1">
        <w:r w:rsidR="002F32F6" w:rsidRPr="00E45214">
          <w:rPr>
            <w:rStyle w:val="Hyperlink"/>
            <w:sz w:val="24"/>
            <w:szCs w:val="24"/>
          </w:rPr>
          <w:t>http://dap.gov.al/vende-vakante/udhezime-dokumente/219-udhezime-dokumente</w:t>
        </w:r>
      </w:hyperlink>
    </w:p>
    <w:p w14:paraId="612D7043"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Fotokopje të diplomës (përfshirë edhe diplomën bachelor);</w:t>
      </w:r>
    </w:p>
    <w:p w14:paraId="27389D52"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14:paraId="41F82A9B"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Fotokopje të letërnjoftimit (ID);</w:t>
      </w:r>
    </w:p>
    <w:p w14:paraId="688751A6"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Vërtetim të gjëndjes shëndetësore;</w:t>
      </w:r>
    </w:p>
    <w:p w14:paraId="2A54493D"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Vetëdeklarim të gjëndjes gjyqësore;</w:t>
      </w:r>
    </w:p>
    <w:p w14:paraId="7E8A6D44" w14:textId="77777777" w:rsidR="002F32F6" w:rsidRDefault="002F32F6" w:rsidP="002F32F6">
      <w:pPr>
        <w:pStyle w:val="ListParagraph"/>
        <w:numPr>
          <w:ilvl w:val="0"/>
          <w:numId w:val="21"/>
        </w:numPr>
        <w:rPr>
          <w:rFonts w:ascii="Times New Roman" w:hAnsi="Times New Roman"/>
          <w:sz w:val="24"/>
          <w:szCs w:val="24"/>
          <w:lang w:val="de-DE"/>
        </w:rPr>
      </w:pPr>
      <w:r>
        <w:rPr>
          <w:rFonts w:ascii="Times New Roman" w:hAnsi="Times New Roman"/>
          <w:sz w:val="24"/>
          <w:szCs w:val="24"/>
          <w:lang w:val="de-DE"/>
        </w:rPr>
        <w:t>Vlerësimin e fundit nga eprori direkt;</w:t>
      </w:r>
    </w:p>
    <w:p w14:paraId="1F8ECE2E" w14:textId="77777777" w:rsidR="002F32F6" w:rsidRDefault="002F32F6" w:rsidP="002F32F6">
      <w:pPr>
        <w:pStyle w:val="ListParagraph"/>
        <w:numPr>
          <w:ilvl w:val="0"/>
          <w:numId w:val="21"/>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14:paraId="44887395" w14:textId="77777777" w:rsidR="002F32F6" w:rsidRPr="00D246BC" w:rsidRDefault="002F32F6" w:rsidP="002F32F6">
      <w:pPr>
        <w:pStyle w:val="ListParagraph"/>
        <w:numPr>
          <w:ilvl w:val="0"/>
          <w:numId w:val="21"/>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arsimim shtesë, vlerësimet pozitive apo të tjera të përmendura në jetëshkrimin tuaj.</w:t>
      </w:r>
    </w:p>
    <w:p w14:paraId="41C6EFCC" w14:textId="13B54B6D" w:rsidR="002F32F6" w:rsidRDefault="002F32F6" w:rsidP="002F32F6">
      <w:pPr>
        <w:jc w:val="both"/>
        <w:rPr>
          <w:rFonts w:ascii="Times New Roman" w:hAnsi="Times New Roman"/>
          <w:b/>
          <w:i/>
          <w:sz w:val="24"/>
          <w:szCs w:val="24"/>
          <w:lang w:val="de-DE"/>
        </w:rPr>
      </w:pPr>
      <w:r w:rsidRPr="00D246BC">
        <w:rPr>
          <w:rFonts w:ascii="Times New Roman" w:hAnsi="Times New Roman"/>
          <w:b/>
          <w:i/>
          <w:sz w:val="24"/>
          <w:szCs w:val="24"/>
          <w:lang w:val="de-DE"/>
        </w:rPr>
        <w:t>Dokumentet duhet të dorëzohen me postë apo drejtpërsëdrejti pranë Bashkisë Himarë, brenda datës</w:t>
      </w:r>
      <w:r w:rsidRPr="00D246BC">
        <w:rPr>
          <w:rFonts w:ascii="Times New Roman" w:hAnsi="Times New Roman"/>
          <w:b/>
          <w:i/>
          <w:color w:val="FF0000"/>
          <w:sz w:val="24"/>
          <w:szCs w:val="24"/>
          <w:lang w:val="de-DE"/>
        </w:rPr>
        <w:t xml:space="preserve"> </w:t>
      </w:r>
      <w:r>
        <w:rPr>
          <w:rFonts w:ascii="Times New Roman" w:hAnsi="Times New Roman"/>
          <w:b/>
          <w:i/>
          <w:sz w:val="24"/>
          <w:szCs w:val="24"/>
          <w:lang w:val="de-DE"/>
        </w:rPr>
        <w:t>0</w:t>
      </w:r>
      <w:r w:rsidR="00A439D4">
        <w:rPr>
          <w:rFonts w:ascii="Times New Roman" w:hAnsi="Times New Roman"/>
          <w:b/>
          <w:i/>
          <w:sz w:val="24"/>
          <w:szCs w:val="24"/>
          <w:lang w:val="de-DE"/>
        </w:rPr>
        <w:t>7</w:t>
      </w:r>
      <w:r>
        <w:rPr>
          <w:rFonts w:ascii="Times New Roman" w:hAnsi="Times New Roman"/>
          <w:b/>
          <w:i/>
          <w:sz w:val="24"/>
          <w:szCs w:val="24"/>
          <w:lang w:val="de-DE"/>
        </w:rPr>
        <w:t>.</w:t>
      </w:r>
      <w:r w:rsidR="00A439D4">
        <w:rPr>
          <w:rFonts w:ascii="Times New Roman" w:hAnsi="Times New Roman"/>
          <w:b/>
          <w:i/>
          <w:sz w:val="24"/>
          <w:szCs w:val="24"/>
          <w:lang w:val="de-DE"/>
        </w:rPr>
        <w:t>0</w:t>
      </w:r>
      <w:r w:rsidR="004B7BCC">
        <w:rPr>
          <w:rFonts w:ascii="Times New Roman" w:hAnsi="Times New Roman"/>
          <w:b/>
          <w:i/>
          <w:sz w:val="24"/>
          <w:szCs w:val="24"/>
          <w:lang w:val="de-DE"/>
        </w:rPr>
        <w:t>3</w:t>
      </w:r>
      <w:r w:rsidRPr="00507E95">
        <w:rPr>
          <w:rFonts w:ascii="Times New Roman" w:hAnsi="Times New Roman"/>
          <w:b/>
          <w:i/>
          <w:sz w:val="24"/>
          <w:szCs w:val="24"/>
          <w:lang w:val="de-DE"/>
        </w:rPr>
        <w:t>.</w:t>
      </w:r>
      <w:r>
        <w:rPr>
          <w:rFonts w:ascii="Times New Roman" w:hAnsi="Times New Roman"/>
          <w:b/>
          <w:i/>
          <w:sz w:val="24"/>
          <w:szCs w:val="24"/>
          <w:lang w:val="de-DE"/>
        </w:rPr>
        <w:t>202</w:t>
      </w:r>
      <w:r w:rsidR="004B7BCC">
        <w:rPr>
          <w:rFonts w:ascii="Times New Roman" w:hAnsi="Times New Roman"/>
          <w:b/>
          <w:i/>
          <w:sz w:val="24"/>
          <w:szCs w:val="24"/>
          <w:lang w:val="de-DE"/>
        </w:rPr>
        <w:t>4</w:t>
      </w:r>
      <w:r w:rsidRPr="00507E95">
        <w:rPr>
          <w:rFonts w:ascii="Times New Roman" w:hAnsi="Times New Roman"/>
          <w:b/>
          <w:i/>
          <w:sz w:val="24"/>
          <w:szCs w:val="24"/>
          <w:lang w:val="de-DE"/>
        </w:rPr>
        <w:t>.</w:t>
      </w:r>
    </w:p>
    <w:p w14:paraId="07EA48B1" w14:textId="77777777" w:rsidR="002F32F6" w:rsidRDefault="002F32F6" w:rsidP="00BB31F4">
      <w:pPr>
        <w:spacing w:after="0"/>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71F808B4"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1F37123"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14:paraId="33482674"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14:paraId="5372D60E" w14:textId="77777777" w:rsidR="002F32F6" w:rsidRDefault="002F32F6" w:rsidP="002F32F6">
      <w:pPr>
        <w:jc w:val="both"/>
        <w:rPr>
          <w:rFonts w:ascii="Times New Roman" w:hAnsi="Times New Roman"/>
          <w:b/>
          <w:i/>
          <w:sz w:val="24"/>
          <w:szCs w:val="24"/>
          <w:lang w:val="de-DE"/>
        </w:rPr>
      </w:pPr>
    </w:p>
    <w:p w14:paraId="778AA9E1" w14:textId="3DBD0B9E"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 xml:space="preserve">Në datën </w:t>
      </w:r>
      <w:r>
        <w:rPr>
          <w:rFonts w:ascii="Times New Roman" w:hAnsi="Times New Roman"/>
          <w:b/>
          <w:sz w:val="24"/>
          <w:szCs w:val="24"/>
          <w:lang w:val="de-DE"/>
        </w:rPr>
        <w:t>1</w:t>
      </w:r>
      <w:r w:rsidR="00A439D4">
        <w:rPr>
          <w:rFonts w:ascii="Times New Roman" w:hAnsi="Times New Roman"/>
          <w:b/>
          <w:sz w:val="24"/>
          <w:szCs w:val="24"/>
          <w:lang w:val="de-DE"/>
        </w:rPr>
        <w:t>4</w:t>
      </w:r>
      <w:r>
        <w:rPr>
          <w:rFonts w:ascii="Times New Roman" w:hAnsi="Times New Roman"/>
          <w:b/>
          <w:sz w:val="24"/>
          <w:szCs w:val="24"/>
          <w:lang w:val="de-DE"/>
        </w:rPr>
        <w:t>.</w:t>
      </w:r>
      <w:r w:rsidR="00A439D4">
        <w:rPr>
          <w:rFonts w:ascii="Times New Roman" w:hAnsi="Times New Roman"/>
          <w:b/>
          <w:sz w:val="24"/>
          <w:szCs w:val="24"/>
          <w:lang w:val="de-DE"/>
        </w:rPr>
        <w:t>0</w:t>
      </w:r>
      <w:r w:rsidR="004B7BCC">
        <w:rPr>
          <w:rFonts w:ascii="Times New Roman" w:hAnsi="Times New Roman"/>
          <w:b/>
          <w:sz w:val="24"/>
          <w:szCs w:val="24"/>
          <w:lang w:val="de-DE"/>
        </w:rPr>
        <w:t>3</w:t>
      </w:r>
      <w:r w:rsidRPr="00507E95">
        <w:rPr>
          <w:rFonts w:ascii="Times New Roman" w:hAnsi="Times New Roman"/>
          <w:b/>
          <w:sz w:val="24"/>
          <w:szCs w:val="24"/>
          <w:lang w:val="de-DE"/>
        </w:rPr>
        <w:t>.</w:t>
      </w:r>
      <w:r>
        <w:rPr>
          <w:rFonts w:ascii="Times New Roman" w:hAnsi="Times New Roman"/>
          <w:b/>
          <w:sz w:val="24"/>
          <w:szCs w:val="24"/>
          <w:lang w:val="de-DE"/>
        </w:rPr>
        <w:t>202</w:t>
      </w:r>
      <w:r w:rsidR="004B7BCC">
        <w:rPr>
          <w:rFonts w:ascii="Times New Roman" w:hAnsi="Times New Roman"/>
          <w:b/>
          <w:sz w:val="24"/>
          <w:szCs w:val="24"/>
          <w:lang w:val="de-DE"/>
        </w:rPr>
        <w:t>4</w:t>
      </w:r>
      <w:r>
        <w:rPr>
          <w:rFonts w:ascii="Times New Roman" w:hAnsi="Times New Roman"/>
          <w:i/>
          <w:sz w:val="24"/>
          <w:szCs w:val="24"/>
          <w:lang w:val="de-DE"/>
        </w:rPr>
        <w:t xml:space="preserve"> </w:t>
      </w:r>
      <w:r>
        <w:rPr>
          <w:rFonts w:ascii="Times New Roman" w:eastAsiaTheme="minorHAnsi" w:hAnsi="Times New Roman"/>
          <w:sz w:val="24"/>
          <w:szCs w:val="24"/>
          <w:lang w:val="de-DE"/>
        </w:rPr>
        <w:t>d</w:t>
      </w:r>
      <w:r w:rsidRPr="000A379D">
        <w:rPr>
          <w:rFonts w:ascii="Times New Roman" w:eastAsiaTheme="minorHAnsi" w:hAnsi="Times New Roman"/>
          <w:sz w:val="24"/>
          <w:szCs w:val="24"/>
          <w:lang w:val="de-DE"/>
        </w:rPr>
        <w:t xml:space="preserve">rejtoria e </w:t>
      </w:r>
      <w:r>
        <w:rPr>
          <w:rFonts w:ascii="Times New Roman" w:eastAsiaTheme="minorHAnsi" w:hAnsi="Times New Roman"/>
          <w:sz w:val="24"/>
          <w:szCs w:val="24"/>
          <w:lang w:val="de-DE"/>
        </w:rPr>
        <w:t>b</w:t>
      </w:r>
      <w:r w:rsidRPr="000A379D">
        <w:rPr>
          <w:rFonts w:ascii="Times New Roman" w:eastAsiaTheme="minorHAnsi" w:hAnsi="Times New Roman"/>
          <w:sz w:val="24"/>
          <w:szCs w:val="24"/>
          <w:lang w:val="de-DE"/>
        </w:rPr>
        <w:t xml:space="preserve">urimeve </w:t>
      </w:r>
      <w:r>
        <w:rPr>
          <w:rFonts w:ascii="Times New Roman" w:eastAsiaTheme="minorHAnsi" w:hAnsi="Times New Roman"/>
          <w:sz w:val="24"/>
          <w:szCs w:val="24"/>
          <w:lang w:val="de-DE"/>
        </w:rPr>
        <w:t>n</w:t>
      </w:r>
      <w:r w:rsidRPr="000A379D">
        <w:rPr>
          <w:rFonts w:ascii="Times New Roman" w:eastAsiaTheme="minorHAnsi" w:hAnsi="Times New Roman"/>
          <w:sz w:val="24"/>
          <w:szCs w:val="24"/>
          <w:lang w:val="de-DE"/>
        </w:rPr>
        <w:t xml:space="preserve">jerëzore dhe </w:t>
      </w:r>
      <w:r>
        <w:rPr>
          <w:rFonts w:ascii="Times New Roman" w:eastAsiaTheme="minorHAnsi" w:hAnsi="Times New Roman"/>
          <w:sz w:val="24"/>
          <w:szCs w:val="24"/>
          <w:lang w:val="de-DE"/>
        </w:rPr>
        <w:t>s</w:t>
      </w:r>
      <w:r w:rsidRPr="000A379D">
        <w:rPr>
          <w:rFonts w:ascii="Times New Roman" w:eastAsiaTheme="minorHAnsi" w:hAnsi="Times New Roman"/>
          <w:sz w:val="24"/>
          <w:szCs w:val="24"/>
          <w:lang w:val="de-DE"/>
        </w:rPr>
        <w:t xml:space="preserve">hërbimeve </w:t>
      </w:r>
      <w:r>
        <w:rPr>
          <w:rFonts w:ascii="Times New Roman" w:eastAsiaTheme="minorHAnsi" w:hAnsi="Times New Roman"/>
          <w:sz w:val="24"/>
          <w:szCs w:val="24"/>
          <w:lang w:val="de-DE"/>
        </w:rPr>
        <w:t>m</w:t>
      </w:r>
      <w:r w:rsidRPr="000A379D">
        <w:rPr>
          <w:rFonts w:ascii="Times New Roman" w:eastAsiaTheme="minorHAnsi" w:hAnsi="Times New Roman"/>
          <w:sz w:val="24"/>
          <w:szCs w:val="24"/>
          <w:lang w:val="de-DE"/>
        </w:rPr>
        <w:t>bështetëse</w:t>
      </w:r>
      <w:r>
        <w:rPr>
          <w:rFonts w:ascii="Times New Roman" w:eastAsiaTheme="minorHAnsi" w:hAnsi="Times New Roman"/>
          <w:sz w:val="24"/>
          <w:szCs w:val="24"/>
          <w:lang w:val="de-DE"/>
        </w:rPr>
        <w:t>,</w:t>
      </w:r>
      <w:r w:rsidRPr="00C33B56">
        <w:rPr>
          <w:rFonts w:ascii="Times New Roman" w:eastAsiaTheme="minorHAnsi" w:hAnsi="Times New Roman"/>
          <w:sz w:val="24"/>
          <w:szCs w:val="24"/>
          <w:lang w:val="de-DE"/>
        </w:rPr>
        <w:t xml:space="preserve"> do të shpallë fituesin në</w:t>
      </w:r>
      <w:r w:rsidRPr="003C5FC3">
        <w:rPr>
          <w:rFonts w:ascii="Times New Roman" w:hAnsi="Times New Roman"/>
          <w:sz w:val="24"/>
          <w:szCs w:val="24"/>
          <w:lang w:val="de-DE"/>
        </w:rPr>
        <w:t xml:space="preserve"> </w:t>
      </w:r>
      <w:r w:rsidR="00B34CB3" w:rsidRPr="00855DAA">
        <w:rPr>
          <w:rFonts w:ascii="Times New Roman" w:hAnsi="Times New Roman"/>
          <w:sz w:val="24"/>
          <w:szCs w:val="24"/>
          <w:lang w:val="de-DE"/>
        </w:rPr>
        <w:t xml:space="preserve">faqen zyrtare të </w:t>
      </w:r>
      <w:r w:rsidR="00B34CB3" w:rsidRPr="00855DAA">
        <w:rPr>
          <w:rFonts w:ascii="Times New Roman" w:hAnsi="Times New Roman"/>
          <w:color w:val="000000"/>
          <w:spacing w:val="-4"/>
          <w:sz w:val="24"/>
          <w:szCs w:val="24"/>
          <w:shd w:val="clear" w:color="auto" w:fill="FFFFFF"/>
          <w:lang w:val="de-DE"/>
        </w:rPr>
        <w:t>Agjencisë Kombëtare të Punësimit dhe Aftësive</w:t>
      </w:r>
      <w:r w:rsidRPr="003C5FC3">
        <w:rPr>
          <w:rFonts w:ascii="Times New Roman" w:hAnsi="Times New Roman"/>
          <w:sz w:val="24"/>
          <w:szCs w:val="24"/>
          <w:lang w:val="de-DE"/>
        </w:rPr>
        <w:t>,</w:t>
      </w:r>
      <w:r>
        <w:rPr>
          <w:rFonts w:ascii="Times New Roman" w:eastAsiaTheme="minorHAnsi" w:hAnsi="Times New Roman"/>
          <w:sz w:val="24"/>
          <w:szCs w:val="24"/>
          <w:lang w:val="de-DE"/>
        </w:rPr>
        <w:t xml:space="preserve"> faqen z</w:t>
      </w:r>
      <w:r w:rsidRPr="00C33B56">
        <w:rPr>
          <w:rFonts w:ascii="Times New Roman" w:eastAsiaTheme="minorHAnsi" w:hAnsi="Times New Roman"/>
          <w:sz w:val="24"/>
          <w:szCs w:val="24"/>
          <w:lang w:val="de-DE"/>
        </w:rPr>
        <w:t xml:space="preserve">yrtare të </w:t>
      </w:r>
      <w:r>
        <w:rPr>
          <w:rFonts w:ascii="Times New Roman" w:eastAsiaTheme="minorHAnsi" w:hAnsi="Times New Roman"/>
          <w:sz w:val="24"/>
          <w:szCs w:val="24"/>
          <w:lang w:val="de-DE"/>
        </w:rPr>
        <w:t>b</w:t>
      </w:r>
      <w:r w:rsidRPr="00C33B56">
        <w:rPr>
          <w:rFonts w:ascii="Times New Roman" w:eastAsiaTheme="minorHAnsi" w:hAnsi="Times New Roman"/>
          <w:sz w:val="24"/>
          <w:szCs w:val="24"/>
          <w:lang w:val="de-DE"/>
        </w:rPr>
        <w:t>ashkisë dhe në stendën e informimit të publikut</w:t>
      </w:r>
      <w:r>
        <w:rPr>
          <w:rFonts w:ascii="Times New Roman" w:eastAsiaTheme="minorHAnsi" w:hAnsi="Times New Roman"/>
          <w:sz w:val="24"/>
          <w:szCs w:val="24"/>
          <w:lang w:val="de-DE"/>
        </w:rPr>
        <w:t>,</w:t>
      </w:r>
      <w:r>
        <w:rPr>
          <w:rFonts w:ascii="Times New Roman" w:hAnsi="Times New Roman"/>
          <w:sz w:val="24"/>
          <w:szCs w:val="24"/>
          <w:lang w:val="de-DE"/>
        </w:rPr>
        <w:t xml:space="preserve"> listën e kandidatëve që plotësojnë kushtet dhe kriteret e veçanta, si dhe datën, vendin dhe orën e saktë ku do të zhvillohet </w:t>
      </w:r>
      <w:r w:rsidRPr="00F845E0">
        <w:rPr>
          <w:rFonts w:ascii="Times New Roman" w:hAnsi="Times New Roman"/>
          <w:sz w:val="24"/>
          <w:szCs w:val="24"/>
          <w:lang w:val="de-DE"/>
        </w:rPr>
        <w:t>testimi me shkrim dh</w:t>
      </w:r>
      <w:r>
        <w:rPr>
          <w:rFonts w:ascii="Times New Roman" w:hAnsi="Times New Roman"/>
          <w:sz w:val="24"/>
          <w:szCs w:val="24"/>
          <w:lang w:val="de-DE"/>
        </w:rPr>
        <w:t xml:space="preserve">e intervista e strukturuar me </w:t>
      </w:r>
      <w:r w:rsidRPr="00F845E0">
        <w:rPr>
          <w:rFonts w:ascii="Times New Roman" w:hAnsi="Times New Roman"/>
          <w:sz w:val="24"/>
          <w:szCs w:val="24"/>
          <w:lang w:val="de-DE"/>
        </w:rPr>
        <w:t>gojë.</w:t>
      </w:r>
    </w:p>
    <w:p w14:paraId="3A508E3C" w14:textId="69E8E973"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dhe kriteret e veçanta do të njoftohen individualisht nga </w:t>
      </w:r>
      <w:r>
        <w:rPr>
          <w:rFonts w:ascii="Times New Roman" w:eastAsiaTheme="minorHAnsi" w:hAnsi="Times New Roman"/>
          <w:sz w:val="24"/>
          <w:szCs w:val="24"/>
          <w:lang w:val="de-DE"/>
        </w:rPr>
        <w:t>d</w:t>
      </w:r>
      <w:r w:rsidRPr="000A379D">
        <w:rPr>
          <w:rFonts w:ascii="Times New Roman" w:eastAsiaTheme="minorHAnsi" w:hAnsi="Times New Roman"/>
          <w:sz w:val="24"/>
          <w:szCs w:val="24"/>
          <w:lang w:val="de-DE"/>
        </w:rPr>
        <w:t xml:space="preserve">rejtoria e </w:t>
      </w:r>
      <w:r>
        <w:rPr>
          <w:rFonts w:ascii="Times New Roman" w:eastAsiaTheme="minorHAnsi" w:hAnsi="Times New Roman"/>
          <w:sz w:val="24"/>
          <w:szCs w:val="24"/>
          <w:lang w:val="de-DE"/>
        </w:rPr>
        <w:t>b</w:t>
      </w:r>
      <w:r w:rsidRPr="000A379D">
        <w:rPr>
          <w:rFonts w:ascii="Times New Roman" w:eastAsiaTheme="minorHAnsi" w:hAnsi="Times New Roman"/>
          <w:sz w:val="24"/>
          <w:szCs w:val="24"/>
          <w:lang w:val="de-DE"/>
        </w:rPr>
        <w:t xml:space="preserve">urimeve </w:t>
      </w:r>
      <w:r>
        <w:rPr>
          <w:rFonts w:ascii="Times New Roman" w:eastAsiaTheme="minorHAnsi" w:hAnsi="Times New Roman"/>
          <w:sz w:val="24"/>
          <w:szCs w:val="24"/>
          <w:lang w:val="de-DE"/>
        </w:rPr>
        <w:t>n</w:t>
      </w:r>
      <w:r w:rsidRPr="000A379D">
        <w:rPr>
          <w:rFonts w:ascii="Times New Roman" w:eastAsiaTheme="minorHAnsi" w:hAnsi="Times New Roman"/>
          <w:sz w:val="24"/>
          <w:szCs w:val="24"/>
          <w:lang w:val="de-DE"/>
        </w:rPr>
        <w:t xml:space="preserve">jerëzore dhe </w:t>
      </w:r>
      <w:r>
        <w:rPr>
          <w:rFonts w:ascii="Times New Roman" w:eastAsiaTheme="minorHAnsi" w:hAnsi="Times New Roman"/>
          <w:sz w:val="24"/>
          <w:szCs w:val="24"/>
          <w:lang w:val="de-DE"/>
        </w:rPr>
        <w:t>s</w:t>
      </w:r>
      <w:r w:rsidRPr="000A379D">
        <w:rPr>
          <w:rFonts w:ascii="Times New Roman" w:eastAsiaTheme="minorHAnsi" w:hAnsi="Times New Roman"/>
          <w:sz w:val="24"/>
          <w:szCs w:val="24"/>
          <w:lang w:val="de-DE"/>
        </w:rPr>
        <w:t xml:space="preserve">hërbimeve </w:t>
      </w:r>
      <w:r>
        <w:rPr>
          <w:rFonts w:ascii="Times New Roman" w:eastAsiaTheme="minorHAnsi" w:hAnsi="Times New Roman"/>
          <w:sz w:val="24"/>
          <w:szCs w:val="24"/>
          <w:lang w:val="de-DE"/>
        </w:rPr>
        <w:t>m</w:t>
      </w:r>
      <w:r w:rsidRPr="000A379D">
        <w:rPr>
          <w:rFonts w:ascii="Times New Roman" w:eastAsiaTheme="minorHAnsi" w:hAnsi="Times New Roman"/>
          <w:sz w:val="24"/>
          <w:szCs w:val="24"/>
          <w:lang w:val="de-DE"/>
        </w:rPr>
        <w:t>bështetëse</w:t>
      </w:r>
      <w:r>
        <w:rPr>
          <w:rFonts w:ascii="Times New Roman" w:hAnsi="Times New Roman"/>
          <w:sz w:val="24"/>
          <w:szCs w:val="24"/>
          <w:lang w:val="de-DE"/>
        </w:rPr>
        <w:t xml:space="preserve">,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p w14:paraId="2750CCC0" w14:textId="77777777" w:rsidR="00BB31F4" w:rsidRDefault="00BB31F4" w:rsidP="00BB31F4">
      <w:pPr>
        <w:spacing w:after="0"/>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3B393B36" w14:textId="77777777" w:rsidTr="00F65B0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F6D652B"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2.4</w:t>
            </w:r>
          </w:p>
        </w:tc>
        <w:tc>
          <w:tcPr>
            <w:tcW w:w="8994" w:type="dxa"/>
            <w:tcBorders>
              <w:top w:val="nil"/>
              <w:left w:val="single" w:sz="8" w:space="0" w:color="000000"/>
              <w:bottom w:val="single" w:sz="8" w:space="0" w:color="000000"/>
              <w:right w:val="nil"/>
            </w:tcBorders>
            <w:vAlign w:val="center"/>
            <w:hideMark/>
          </w:tcPr>
          <w:p w14:paraId="62CF0680"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14:paraId="1DA150E0" w14:textId="77777777" w:rsidR="002F32F6" w:rsidRDefault="002F32F6" w:rsidP="002F32F6">
      <w:pPr>
        <w:jc w:val="both"/>
        <w:rPr>
          <w:rFonts w:ascii="Times New Roman" w:hAnsi="Times New Roman"/>
          <w:sz w:val="24"/>
          <w:szCs w:val="24"/>
        </w:rPr>
      </w:pPr>
    </w:p>
    <w:p w14:paraId="50A85513" w14:textId="77777777" w:rsidR="002F32F6" w:rsidRDefault="002F32F6" w:rsidP="002F32F6">
      <w:pPr>
        <w:ind w:right="-81"/>
        <w:jc w:val="both"/>
        <w:rPr>
          <w:rFonts w:ascii="Times New Roman" w:hAnsi="Times New Roman"/>
          <w:sz w:val="24"/>
          <w:szCs w:val="24"/>
        </w:rPr>
      </w:pPr>
      <w:r>
        <w:rPr>
          <w:rFonts w:ascii="Times New Roman" w:hAnsi="Times New Roman"/>
          <w:sz w:val="24"/>
          <w:szCs w:val="24"/>
        </w:rPr>
        <w:t>Kandidatët do të vlerësohen në lidhje me:</w:t>
      </w:r>
    </w:p>
    <w:p w14:paraId="64D4A07A" w14:textId="77777777" w:rsidR="002F32F6" w:rsidRPr="00EE761C" w:rsidRDefault="002F32F6" w:rsidP="002F32F6">
      <w:pPr>
        <w:pStyle w:val="ListParagraph"/>
        <w:numPr>
          <w:ilvl w:val="0"/>
          <w:numId w:val="36"/>
        </w:numPr>
        <w:ind w:right="-81"/>
        <w:jc w:val="both"/>
        <w:rPr>
          <w:rFonts w:ascii="Times New Roman" w:hAnsi="Times New Roman"/>
          <w:sz w:val="24"/>
          <w:szCs w:val="24"/>
        </w:rPr>
      </w:pPr>
      <w:r w:rsidRPr="00EE761C">
        <w:rPr>
          <w:rFonts w:ascii="Times New Roman" w:hAnsi="Times New Roman"/>
          <w:sz w:val="24"/>
          <w:szCs w:val="24"/>
        </w:rPr>
        <w:t>Njohuritë mbi ligjin nr. 152/2013,</w:t>
      </w:r>
      <w:r w:rsidRPr="00EE761C">
        <w:rPr>
          <w:rFonts w:ascii="Times New Roman" w:hAnsi="Times New Roman"/>
          <w:i/>
          <w:sz w:val="24"/>
          <w:szCs w:val="24"/>
        </w:rPr>
        <w:t xml:space="preserve">“Për nëpunësin civil”, </w:t>
      </w:r>
      <w:r w:rsidRPr="00EE761C">
        <w:rPr>
          <w:rFonts w:ascii="Times New Roman" w:hAnsi="Times New Roman"/>
          <w:sz w:val="24"/>
          <w:szCs w:val="24"/>
        </w:rPr>
        <w:t>i ndryshuar, dhe aktet nënligjore dalë në zbatim të tij;</w:t>
      </w:r>
    </w:p>
    <w:p w14:paraId="4C1D5BB6" w14:textId="77777777" w:rsidR="002F32F6" w:rsidRPr="00EE761C" w:rsidRDefault="002F32F6" w:rsidP="002F32F6">
      <w:pPr>
        <w:pStyle w:val="ListParagraph"/>
        <w:numPr>
          <w:ilvl w:val="0"/>
          <w:numId w:val="36"/>
        </w:numPr>
        <w:ind w:right="-81"/>
        <w:jc w:val="both"/>
        <w:rPr>
          <w:rFonts w:ascii="Times New Roman" w:hAnsi="Times New Roman"/>
          <w:sz w:val="24"/>
          <w:szCs w:val="24"/>
        </w:rPr>
      </w:pPr>
      <w:r w:rsidRPr="00EE761C">
        <w:rPr>
          <w:rFonts w:ascii="Times New Roman" w:hAnsi="Times New Roman"/>
          <w:sz w:val="24"/>
          <w:szCs w:val="24"/>
        </w:rPr>
        <w:t>Njohuritë mbi ligjin nr. 9131, datë 08.09.2003,</w:t>
      </w:r>
      <w:r>
        <w:rPr>
          <w:rFonts w:ascii="Times New Roman" w:hAnsi="Times New Roman"/>
          <w:sz w:val="24"/>
          <w:szCs w:val="24"/>
        </w:rPr>
        <w:t xml:space="preserve"> </w:t>
      </w:r>
      <w:r w:rsidRPr="00EE761C">
        <w:rPr>
          <w:rFonts w:ascii="Times New Roman" w:hAnsi="Times New Roman"/>
          <w:i/>
          <w:sz w:val="24"/>
          <w:szCs w:val="24"/>
        </w:rPr>
        <w:t>“Për rregullat e etikës në administratën publike”</w:t>
      </w:r>
      <w:r w:rsidRPr="00EE761C">
        <w:rPr>
          <w:rFonts w:ascii="Times New Roman" w:hAnsi="Times New Roman"/>
          <w:sz w:val="24"/>
          <w:szCs w:val="24"/>
        </w:rPr>
        <w:t>;</w:t>
      </w:r>
    </w:p>
    <w:p w14:paraId="1D542478" w14:textId="77777777" w:rsidR="002F32F6" w:rsidRPr="00995C0D" w:rsidRDefault="002F32F6" w:rsidP="002F32F6">
      <w:pPr>
        <w:pStyle w:val="ListParagraph"/>
        <w:numPr>
          <w:ilvl w:val="0"/>
          <w:numId w:val="36"/>
        </w:numPr>
        <w:ind w:right="-81"/>
        <w:jc w:val="both"/>
        <w:rPr>
          <w:rFonts w:ascii="Times New Roman" w:hAnsi="Times New Roman"/>
          <w:sz w:val="24"/>
          <w:szCs w:val="24"/>
        </w:rPr>
      </w:pPr>
      <w:r w:rsidRPr="00995C0D">
        <w:rPr>
          <w:rFonts w:ascii="Times New Roman" w:hAnsi="Times New Roman"/>
          <w:sz w:val="24"/>
          <w:szCs w:val="24"/>
        </w:rPr>
        <w:t xml:space="preserve">Njohuritë mbi ligjin nr. 139/2015 datë 17.12.2015 </w:t>
      </w:r>
      <w:r w:rsidRPr="00995C0D">
        <w:rPr>
          <w:rFonts w:ascii="Times New Roman" w:hAnsi="Times New Roman"/>
          <w:i/>
          <w:sz w:val="24"/>
          <w:szCs w:val="24"/>
        </w:rPr>
        <w:t>“Për vetëqeverisjen vendore”</w:t>
      </w:r>
      <w:r w:rsidRPr="00995C0D">
        <w:rPr>
          <w:rFonts w:ascii="Times New Roman" w:hAnsi="Times New Roman"/>
          <w:sz w:val="24"/>
          <w:szCs w:val="24"/>
        </w:rPr>
        <w:t>;</w:t>
      </w:r>
    </w:p>
    <w:p w14:paraId="4007D0C8" w14:textId="77777777" w:rsidR="002F32F6" w:rsidRPr="00995C0D" w:rsidRDefault="002F32F6" w:rsidP="002F32F6">
      <w:pPr>
        <w:pStyle w:val="ListParagraph"/>
        <w:numPr>
          <w:ilvl w:val="0"/>
          <w:numId w:val="36"/>
        </w:numPr>
        <w:ind w:right="-81"/>
        <w:jc w:val="both"/>
        <w:rPr>
          <w:rFonts w:ascii="Times New Roman" w:hAnsi="Times New Roman"/>
          <w:sz w:val="24"/>
          <w:szCs w:val="24"/>
        </w:rPr>
      </w:pPr>
      <w:r w:rsidRPr="00995C0D">
        <w:rPr>
          <w:rFonts w:ascii="Times New Roman" w:hAnsi="Times New Roman"/>
          <w:sz w:val="24"/>
          <w:szCs w:val="24"/>
        </w:rPr>
        <w:t xml:space="preserve">Njohuritë mbi ligjin nr. 9367, datë 07.04.2005 </w:t>
      </w:r>
      <w:r w:rsidRPr="00995C0D">
        <w:rPr>
          <w:rFonts w:ascii="Times New Roman" w:hAnsi="Times New Roman"/>
          <w:i/>
          <w:sz w:val="24"/>
          <w:szCs w:val="24"/>
        </w:rPr>
        <w:t>“Për parandalimin e konfliktit të intereresave”;</w:t>
      </w:r>
    </w:p>
    <w:p w14:paraId="06E1638C" w14:textId="77777777" w:rsidR="00EF196C" w:rsidRPr="00C72268" w:rsidRDefault="00EF196C" w:rsidP="00EF196C">
      <w:pPr>
        <w:pStyle w:val="ListParagraph"/>
        <w:numPr>
          <w:ilvl w:val="0"/>
          <w:numId w:val="36"/>
        </w:numPr>
        <w:ind w:right="-81"/>
        <w:jc w:val="both"/>
        <w:rPr>
          <w:rFonts w:ascii="Times New Roman" w:hAnsi="Times New Roman"/>
          <w:i/>
          <w:sz w:val="24"/>
          <w:szCs w:val="24"/>
        </w:rPr>
      </w:pPr>
      <w:r w:rsidRPr="00C72268">
        <w:rPr>
          <w:rFonts w:ascii="Times New Roman" w:hAnsi="Times New Roman"/>
          <w:sz w:val="24"/>
          <w:szCs w:val="24"/>
        </w:rPr>
        <w:t xml:space="preserve">Njohuritë mbi </w:t>
      </w:r>
      <w:r>
        <w:rPr>
          <w:rFonts w:ascii="Times New Roman" w:hAnsi="Times New Roman"/>
          <w:sz w:val="24"/>
          <w:szCs w:val="24"/>
        </w:rPr>
        <w:t>l</w:t>
      </w:r>
      <w:r w:rsidRPr="00C72268">
        <w:rPr>
          <w:rFonts w:ascii="Times New Roman" w:hAnsi="Times New Roman"/>
          <w:sz w:val="24"/>
          <w:szCs w:val="24"/>
        </w:rPr>
        <w:t xml:space="preserve">igjin </w:t>
      </w:r>
      <w:r>
        <w:rPr>
          <w:rFonts w:ascii="Times New Roman" w:hAnsi="Times New Roman"/>
          <w:sz w:val="24"/>
          <w:szCs w:val="24"/>
        </w:rPr>
        <w:t>n</w:t>
      </w:r>
      <w:r w:rsidRPr="00C72268">
        <w:rPr>
          <w:rFonts w:ascii="Times New Roman" w:hAnsi="Times New Roman"/>
          <w:sz w:val="24"/>
          <w:szCs w:val="24"/>
        </w:rPr>
        <w:t xml:space="preserve">r. 119/2014 </w:t>
      </w:r>
      <w:r w:rsidRPr="00C72268">
        <w:rPr>
          <w:rFonts w:ascii="Times New Roman" w:hAnsi="Times New Roman"/>
          <w:i/>
          <w:sz w:val="24"/>
          <w:szCs w:val="24"/>
        </w:rPr>
        <w:t>“Për të drejtën e informimit”</w:t>
      </w:r>
      <w:r>
        <w:rPr>
          <w:rFonts w:ascii="Times New Roman" w:hAnsi="Times New Roman"/>
          <w:sz w:val="24"/>
          <w:szCs w:val="24"/>
        </w:rPr>
        <w:t>;</w:t>
      </w:r>
    </w:p>
    <w:p w14:paraId="221D700F" w14:textId="0022A248" w:rsidR="00EF196C" w:rsidRPr="00EF2190" w:rsidRDefault="00EF196C" w:rsidP="00EF196C">
      <w:pPr>
        <w:pStyle w:val="ListParagraph"/>
        <w:numPr>
          <w:ilvl w:val="0"/>
          <w:numId w:val="36"/>
        </w:numPr>
        <w:ind w:right="-81"/>
        <w:jc w:val="both"/>
        <w:rPr>
          <w:rFonts w:ascii="Times New Roman" w:hAnsi="Times New Roman"/>
          <w:sz w:val="24"/>
          <w:szCs w:val="24"/>
        </w:rPr>
      </w:pPr>
      <w:r>
        <w:rPr>
          <w:rFonts w:ascii="Times New Roman" w:hAnsi="Times New Roman"/>
          <w:sz w:val="24"/>
          <w:szCs w:val="24"/>
          <w:lang w:val="it-IT"/>
        </w:rPr>
        <w:t xml:space="preserve">Njohuritë mbi </w:t>
      </w:r>
      <w:r w:rsidRPr="009E6DAA">
        <w:rPr>
          <w:rFonts w:ascii="Times New Roman" w:hAnsi="Times New Roman"/>
          <w:sz w:val="24"/>
          <w:szCs w:val="24"/>
          <w:lang w:val="it-IT"/>
        </w:rPr>
        <w:t>ligjin nr. 44/2015, datë 30.04.2015 “</w:t>
      </w:r>
      <w:r w:rsidRPr="009E6DAA">
        <w:rPr>
          <w:rFonts w:ascii="Times New Roman" w:hAnsi="Times New Roman"/>
          <w:i/>
          <w:sz w:val="24"/>
          <w:szCs w:val="24"/>
          <w:lang w:val="it-IT"/>
        </w:rPr>
        <w:t>Kodi i procedurave administrative i Republikës së Shqipërisë</w:t>
      </w:r>
      <w:r w:rsidRPr="009E6DAA">
        <w:rPr>
          <w:rFonts w:ascii="Times New Roman" w:hAnsi="Times New Roman"/>
          <w:sz w:val="24"/>
          <w:szCs w:val="24"/>
          <w:lang w:val="it-IT"/>
        </w:rPr>
        <w:t>”</w:t>
      </w:r>
      <w:r>
        <w:rPr>
          <w:rFonts w:ascii="Times New Roman" w:hAnsi="Times New Roman"/>
          <w:sz w:val="24"/>
          <w:szCs w:val="24"/>
          <w:lang w:val="it-IT"/>
        </w:rPr>
        <w:t>;</w:t>
      </w:r>
    </w:p>
    <w:p w14:paraId="1C91E49A" w14:textId="3B0E8AC2" w:rsidR="00EF2190" w:rsidRDefault="00EF2190" w:rsidP="00EF2190">
      <w:pPr>
        <w:pStyle w:val="ListParagraph"/>
        <w:numPr>
          <w:ilvl w:val="0"/>
          <w:numId w:val="36"/>
        </w:numPr>
        <w:rPr>
          <w:rFonts w:ascii="Times New Roman" w:hAnsi="Times New Roman"/>
          <w:sz w:val="24"/>
          <w:szCs w:val="24"/>
        </w:rPr>
      </w:pPr>
      <w:r w:rsidRPr="00EF2190">
        <w:rPr>
          <w:rFonts w:ascii="Times New Roman" w:hAnsi="Times New Roman"/>
          <w:sz w:val="24"/>
          <w:szCs w:val="24"/>
        </w:rPr>
        <w:t>Njohuritë mbi ligjin nr. 93/2015 “</w:t>
      </w:r>
      <w:r w:rsidRPr="00EF2190">
        <w:rPr>
          <w:rFonts w:ascii="Times New Roman" w:hAnsi="Times New Roman"/>
          <w:i/>
          <w:sz w:val="24"/>
          <w:szCs w:val="24"/>
        </w:rPr>
        <w:t>Për turizmin</w:t>
      </w:r>
      <w:r w:rsidRPr="00EF2190">
        <w:rPr>
          <w:rFonts w:ascii="Times New Roman" w:hAnsi="Times New Roman"/>
          <w:sz w:val="24"/>
          <w:szCs w:val="24"/>
        </w:rPr>
        <w:t>”;</w:t>
      </w:r>
    </w:p>
    <w:p w14:paraId="1D159B50" w14:textId="77777777" w:rsidR="00EF2190" w:rsidRDefault="00EF2190" w:rsidP="00EF2190">
      <w:pPr>
        <w:pStyle w:val="ListParagraph"/>
        <w:numPr>
          <w:ilvl w:val="0"/>
          <w:numId w:val="36"/>
        </w:numPr>
        <w:ind w:right="-81"/>
        <w:jc w:val="both"/>
        <w:rPr>
          <w:rFonts w:ascii="Times New Roman" w:hAnsi="Times New Roman"/>
          <w:sz w:val="24"/>
          <w:szCs w:val="24"/>
        </w:rPr>
      </w:pPr>
      <w:r w:rsidRPr="00934117">
        <w:rPr>
          <w:rFonts w:ascii="Times New Roman" w:hAnsi="Times New Roman"/>
          <w:sz w:val="24"/>
          <w:szCs w:val="24"/>
        </w:rPr>
        <w:t xml:space="preserve">Njohuritë mbi </w:t>
      </w:r>
      <w:r>
        <w:rPr>
          <w:rFonts w:ascii="Times New Roman" w:hAnsi="Times New Roman"/>
          <w:sz w:val="24"/>
          <w:szCs w:val="24"/>
          <w:lang w:val="sq-AL"/>
        </w:rPr>
        <w:t>l</w:t>
      </w:r>
      <w:r w:rsidRPr="00934117">
        <w:rPr>
          <w:rFonts w:ascii="Times New Roman" w:hAnsi="Times New Roman"/>
          <w:sz w:val="24"/>
          <w:szCs w:val="24"/>
          <w:lang w:val="sq-AL"/>
        </w:rPr>
        <w:t xml:space="preserve">igjin </w:t>
      </w:r>
      <w:r>
        <w:rPr>
          <w:rFonts w:ascii="Times New Roman" w:hAnsi="Times New Roman"/>
          <w:sz w:val="24"/>
          <w:szCs w:val="24"/>
          <w:lang w:val="sq-AL"/>
        </w:rPr>
        <w:t>n</w:t>
      </w:r>
      <w:r w:rsidRPr="00934117">
        <w:rPr>
          <w:rFonts w:ascii="Times New Roman" w:hAnsi="Times New Roman"/>
          <w:sz w:val="24"/>
          <w:szCs w:val="24"/>
          <w:lang w:val="sq-AL"/>
        </w:rPr>
        <w:t xml:space="preserve">r. </w:t>
      </w:r>
      <w:proofErr w:type="gramStart"/>
      <w:r w:rsidRPr="00934117">
        <w:rPr>
          <w:rFonts w:ascii="Times New Roman" w:hAnsi="Times New Roman"/>
          <w:sz w:val="24"/>
          <w:szCs w:val="24"/>
        </w:rPr>
        <w:t>69/2012</w:t>
      </w:r>
      <w:proofErr w:type="gramEnd"/>
      <w:r w:rsidRPr="00934117">
        <w:rPr>
          <w:rFonts w:ascii="Times New Roman" w:hAnsi="Times New Roman"/>
          <w:sz w:val="24"/>
          <w:szCs w:val="24"/>
        </w:rPr>
        <w:t xml:space="preserve">, </w:t>
      </w:r>
      <w:r w:rsidRPr="00934117">
        <w:rPr>
          <w:rFonts w:ascii="Times New Roman" w:hAnsi="Times New Roman"/>
          <w:i/>
          <w:sz w:val="24"/>
          <w:szCs w:val="24"/>
        </w:rPr>
        <w:t>“Për sistemin arsimor parauniversitar në Republikën e Shqipërisë”</w:t>
      </w:r>
      <w:r w:rsidRPr="00934117">
        <w:rPr>
          <w:rFonts w:ascii="Times New Roman" w:hAnsi="Times New Roman"/>
          <w:sz w:val="24"/>
          <w:szCs w:val="24"/>
        </w:rPr>
        <w:t xml:space="preserve"> i ndryshuar me ligjin </w:t>
      </w:r>
      <w:r>
        <w:rPr>
          <w:rFonts w:ascii="Times New Roman" w:hAnsi="Times New Roman"/>
          <w:sz w:val="24"/>
          <w:szCs w:val="24"/>
        </w:rPr>
        <w:t>n</w:t>
      </w:r>
      <w:r w:rsidRPr="00934117">
        <w:rPr>
          <w:rFonts w:ascii="Times New Roman" w:hAnsi="Times New Roman"/>
          <w:sz w:val="24"/>
          <w:szCs w:val="24"/>
        </w:rPr>
        <w:t xml:space="preserve">r. </w:t>
      </w:r>
      <w:proofErr w:type="gramStart"/>
      <w:r w:rsidRPr="00934117">
        <w:rPr>
          <w:rFonts w:ascii="Times New Roman" w:hAnsi="Times New Roman"/>
          <w:sz w:val="24"/>
          <w:szCs w:val="24"/>
        </w:rPr>
        <w:t>56/2015</w:t>
      </w:r>
      <w:proofErr w:type="gramEnd"/>
      <w:r w:rsidRPr="00934117">
        <w:rPr>
          <w:rFonts w:ascii="Times New Roman" w:hAnsi="Times New Roman"/>
          <w:sz w:val="24"/>
          <w:szCs w:val="24"/>
        </w:rPr>
        <w:t xml:space="preserve"> dhe ligjin </w:t>
      </w:r>
      <w:r>
        <w:rPr>
          <w:rFonts w:ascii="Times New Roman" w:hAnsi="Times New Roman"/>
          <w:sz w:val="24"/>
          <w:szCs w:val="24"/>
        </w:rPr>
        <w:t>n</w:t>
      </w:r>
      <w:r w:rsidRPr="00934117">
        <w:rPr>
          <w:rFonts w:ascii="Times New Roman" w:hAnsi="Times New Roman"/>
          <w:sz w:val="24"/>
          <w:szCs w:val="24"/>
        </w:rPr>
        <w:t>r. 48/2018</w:t>
      </w:r>
      <w:r>
        <w:rPr>
          <w:rFonts w:ascii="Times New Roman" w:hAnsi="Times New Roman"/>
          <w:sz w:val="24"/>
          <w:szCs w:val="24"/>
        </w:rPr>
        <w:t>;</w:t>
      </w:r>
    </w:p>
    <w:p w14:paraId="60F3FAF7" w14:textId="4531805D" w:rsidR="00EF2190" w:rsidRPr="00EF2190" w:rsidRDefault="00EF2190" w:rsidP="00EF2190">
      <w:pPr>
        <w:pStyle w:val="ListParagraph"/>
        <w:numPr>
          <w:ilvl w:val="0"/>
          <w:numId w:val="36"/>
        </w:numPr>
        <w:ind w:right="-81"/>
        <w:jc w:val="both"/>
        <w:rPr>
          <w:rFonts w:ascii="Times New Roman" w:hAnsi="Times New Roman"/>
          <w:sz w:val="24"/>
          <w:szCs w:val="24"/>
        </w:rPr>
      </w:pPr>
      <w:r w:rsidRPr="00934117">
        <w:rPr>
          <w:rFonts w:ascii="Times New Roman" w:hAnsi="Times New Roman"/>
          <w:sz w:val="24"/>
          <w:szCs w:val="24"/>
          <w:lang w:val="sq-AL"/>
        </w:rPr>
        <w:t xml:space="preserve">Njohuritë mbi </w:t>
      </w:r>
      <w:r>
        <w:rPr>
          <w:rFonts w:ascii="Times New Roman" w:hAnsi="Times New Roman"/>
          <w:sz w:val="24"/>
          <w:szCs w:val="24"/>
          <w:lang w:val="sq-AL"/>
        </w:rPr>
        <w:t>l</w:t>
      </w:r>
      <w:r w:rsidRPr="00934117">
        <w:rPr>
          <w:rFonts w:ascii="Times New Roman" w:hAnsi="Times New Roman"/>
          <w:sz w:val="24"/>
          <w:szCs w:val="24"/>
          <w:lang w:val="sq-AL"/>
        </w:rPr>
        <w:t xml:space="preserve">igjin </w:t>
      </w:r>
      <w:r>
        <w:rPr>
          <w:rFonts w:ascii="Times New Roman" w:hAnsi="Times New Roman"/>
          <w:sz w:val="24"/>
          <w:szCs w:val="24"/>
          <w:lang w:val="sq-AL"/>
        </w:rPr>
        <w:t>n</w:t>
      </w:r>
      <w:r w:rsidRPr="00934117">
        <w:rPr>
          <w:rFonts w:ascii="Times New Roman" w:hAnsi="Times New Roman"/>
          <w:sz w:val="24"/>
          <w:szCs w:val="24"/>
          <w:lang w:val="sq-AL"/>
        </w:rPr>
        <w:t xml:space="preserve">r. 75/2019, </w:t>
      </w:r>
      <w:r w:rsidRPr="00934117">
        <w:rPr>
          <w:rFonts w:ascii="Times New Roman" w:hAnsi="Times New Roman"/>
          <w:i/>
          <w:sz w:val="24"/>
          <w:szCs w:val="24"/>
          <w:lang w:val="sq-AL"/>
        </w:rPr>
        <w:t xml:space="preserve">“Për </w:t>
      </w:r>
      <w:r>
        <w:rPr>
          <w:rFonts w:ascii="Times New Roman" w:hAnsi="Times New Roman"/>
          <w:i/>
          <w:sz w:val="24"/>
          <w:szCs w:val="24"/>
          <w:lang w:val="sq-AL"/>
        </w:rPr>
        <w:t>r</w:t>
      </w:r>
      <w:r w:rsidRPr="00934117">
        <w:rPr>
          <w:rFonts w:ascii="Times New Roman" w:hAnsi="Times New Roman"/>
          <w:i/>
          <w:sz w:val="24"/>
          <w:szCs w:val="24"/>
          <w:lang w:val="sq-AL"/>
        </w:rPr>
        <w:t>ininë”.</w:t>
      </w:r>
    </w:p>
    <w:p w14:paraId="06464E4C" w14:textId="77777777" w:rsidR="00EF2190" w:rsidRPr="006F049D" w:rsidRDefault="00EF2190" w:rsidP="00EF2190">
      <w:pPr>
        <w:pStyle w:val="ListParagraph"/>
        <w:numPr>
          <w:ilvl w:val="0"/>
          <w:numId w:val="36"/>
        </w:numPr>
        <w:ind w:right="-81"/>
        <w:jc w:val="both"/>
        <w:rPr>
          <w:rFonts w:ascii="Times New Roman" w:hAnsi="Times New Roman"/>
          <w:sz w:val="24"/>
          <w:szCs w:val="24"/>
        </w:rPr>
      </w:pPr>
      <w:r w:rsidRPr="00B17871">
        <w:rPr>
          <w:rFonts w:ascii="Times New Roman" w:hAnsi="Times New Roman"/>
          <w:sz w:val="24"/>
          <w:szCs w:val="24"/>
        </w:rPr>
        <w:lastRenderedPageBreak/>
        <w:t xml:space="preserve">Njohuritë mbi </w:t>
      </w:r>
      <w:r>
        <w:rPr>
          <w:rFonts w:ascii="Times New Roman" w:hAnsi="Times New Roman"/>
          <w:sz w:val="24"/>
          <w:szCs w:val="24"/>
        </w:rPr>
        <w:t>ligjin nr.</w:t>
      </w:r>
      <w:r w:rsidRPr="006F049D">
        <w:rPr>
          <w:rFonts w:ascii="Times New Roman" w:hAnsi="Times New Roman"/>
          <w:sz w:val="24"/>
          <w:szCs w:val="24"/>
        </w:rPr>
        <w:t xml:space="preserve"> 27/2018</w:t>
      </w:r>
      <w:r>
        <w:rPr>
          <w:rFonts w:ascii="Times New Roman" w:hAnsi="Times New Roman"/>
          <w:sz w:val="24"/>
          <w:szCs w:val="24"/>
        </w:rPr>
        <w:t xml:space="preserve"> “</w:t>
      </w:r>
      <w:r>
        <w:rPr>
          <w:rFonts w:ascii="Times New Roman" w:hAnsi="Times New Roman"/>
          <w:i/>
          <w:sz w:val="24"/>
          <w:szCs w:val="24"/>
        </w:rPr>
        <w:t>P</w:t>
      </w:r>
      <w:r w:rsidRPr="006F049D">
        <w:rPr>
          <w:rFonts w:ascii="Times New Roman" w:hAnsi="Times New Roman"/>
          <w:i/>
          <w:sz w:val="24"/>
          <w:szCs w:val="24"/>
        </w:rPr>
        <w:t>ër trashëgiminë kulturore dhe muzetë”</w:t>
      </w:r>
      <w:r>
        <w:rPr>
          <w:rFonts w:ascii="Times New Roman" w:hAnsi="Times New Roman"/>
          <w:i/>
          <w:sz w:val="24"/>
          <w:szCs w:val="24"/>
        </w:rPr>
        <w:t>;</w:t>
      </w:r>
    </w:p>
    <w:p w14:paraId="52367866" w14:textId="68D1EF01" w:rsidR="00EF2190" w:rsidRPr="00EF2190" w:rsidRDefault="00EF2190" w:rsidP="00EF2190">
      <w:pPr>
        <w:pStyle w:val="ListParagraph"/>
        <w:numPr>
          <w:ilvl w:val="0"/>
          <w:numId w:val="36"/>
        </w:numPr>
        <w:ind w:right="-81"/>
        <w:jc w:val="both"/>
        <w:rPr>
          <w:rFonts w:ascii="Times New Roman" w:hAnsi="Times New Roman"/>
          <w:sz w:val="24"/>
          <w:szCs w:val="24"/>
        </w:rPr>
      </w:pPr>
      <w:r w:rsidRPr="006F049D">
        <w:rPr>
          <w:rFonts w:ascii="Times New Roman" w:hAnsi="Times New Roman"/>
          <w:sz w:val="24"/>
          <w:szCs w:val="24"/>
          <w:lang w:val="it-IT"/>
        </w:rPr>
        <w:t xml:space="preserve">Njohuritë mbi ligjin nr. 10 352, datë 18.11.2010, </w:t>
      </w:r>
      <w:r w:rsidRPr="006F049D">
        <w:rPr>
          <w:rFonts w:ascii="Times New Roman" w:hAnsi="Times New Roman"/>
          <w:i/>
          <w:sz w:val="24"/>
          <w:szCs w:val="24"/>
          <w:lang w:val="it-IT"/>
        </w:rPr>
        <w:t xml:space="preserve">“Për </w:t>
      </w:r>
      <w:r>
        <w:rPr>
          <w:rFonts w:ascii="Times New Roman" w:hAnsi="Times New Roman"/>
          <w:i/>
          <w:sz w:val="24"/>
          <w:szCs w:val="24"/>
          <w:lang w:val="it-IT"/>
        </w:rPr>
        <w:t>a</w:t>
      </w:r>
      <w:r w:rsidRPr="006F049D">
        <w:rPr>
          <w:rFonts w:ascii="Times New Roman" w:hAnsi="Times New Roman"/>
          <w:i/>
          <w:sz w:val="24"/>
          <w:szCs w:val="24"/>
          <w:lang w:val="it-IT"/>
        </w:rPr>
        <w:t xml:space="preserve">rtin dhe </w:t>
      </w:r>
      <w:r>
        <w:rPr>
          <w:rFonts w:ascii="Times New Roman" w:hAnsi="Times New Roman"/>
          <w:i/>
          <w:sz w:val="24"/>
          <w:szCs w:val="24"/>
          <w:lang w:val="it-IT"/>
        </w:rPr>
        <w:t>k</w:t>
      </w:r>
      <w:r w:rsidRPr="006F049D">
        <w:rPr>
          <w:rFonts w:ascii="Times New Roman" w:hAnsi="Times New Roman"/>
          <w:i/>
          <w:sz w:val="24"/>
          <w:szCs w:val="24"/>
          <w:lang w:val="it-IT"/>
        </w:rPr>
        <w:t>ulturën”</w:t>
      </w:r>
      <w:r>
        <w:rPr>
          <w:rFonts w:ascii="Times New Roman" w:hAnsi="Times New Roman"/>
          <w:i/>
          <w:sz w:val="24"/>
          <w:szCs w:val="24"/>
          <w:lang w:val="it-IT"/>
        </w:rPr>
        <w:t xml:space="preserve">, </w:t>
      </w:r>
      <w:r w:rsidRPr="006F049D">
        <w:rPr>
          <w:rFonts w:ascii="Times New Roman" w:hAnsi="Times New Roman"/>
          <w:sz w:val="24"/>
          <w:szCs w:val="24"/>
          <w:lang w:val="it-IT"/>
        </w:rPr>
        <w:t>i ndryshuar</w:t>
      </w:r>
      <w:r>
        <w:rPr>
          <w:rFonts w:ascii="Times New Roman" w:hAnsi="Times New Roman"/>
          <w:i/>
          <w:sz w:val="24"/>
          <w:szCs w:val="24"/>
          <w:lang w:val="it-IT"/>
        </w:rPr>
        <w:t>;</w:t>
      </w:r>
    </w:p>
    <w:p w14:paraId="12FA58D0" w14:textId="69B86C83" w:rsidR="002F32F6" w:rsidRPr="00BB31F4" w:rsidRDefault="00EF2190" w:rsidP="00EF2190">
      <w:pPr>
        <w:pStyle w:val="ListParagraph"/>
        <w:numPr>
          <w:ilvl w:val="0"/>
          <w:numId w:val="36"/>
        </w:numPr>
        <w:ind w:right="-81"/>
        <w:jc w:val="both"/>
        <w:rPr>
          <w:rFonts w:ascii="Times New Roman" w:hAnsi="Times New Roman"/>
          <w:sz w:val="24"/>
          <w:szCs w:val="24"/>
        </w:rPr>
      </w:pPr>
      <w:r w:rsidRPr="006F049D">
        <w:rPr>
          <w:rFonts w:ascii="Times New Roman" w:hAnsi="Times New Roman"/>
          <w:sz w:val="24"/>
          <w:szCs w:val="24"/>
          <w:lang w:val="it-IT"/>
        </w:rPr>
        <w:t xml:space="preserve">Njohuritë mbi ligjin nr. </w:t>
      </w:r>
      <w:r w:rsidRPr="00EF2190">
        <w:rPr>
          <w:rFonts w:ascii="Times New Roman" w:hAnsi="Times New Roman"/>
          <w:sz w:val="24"/>
          <w:szCs w:val="24"/>
          <w:lang w:val="it-IT"/>
        </w:rPr>
        <w:t>79/2017 “</w:t>
      </w:r>
      <w:r w:rsidRPr="00EF2190">
        <w:rPr>
          <w:rFonts w:ascii="Times New Roman" w:hAnsi="Times New Roman"/>
          <w:i/>
          <w:sz w:val="24"/>
          <w:szCs w:val="24"/>
          <w:lang w:val="it-IT"/>
        </w:rPr>
        <w:t>Për sportin</w:t>
      </w:r>
      <w:r>
        <w:rPr>
          <w:rFonts w:ascii="Times New Roman" w:hAnsi="Times New Roman"/>
          <w:sz w:val="24"/>
          <w:szCs w:val="24"/>
          <w:lang w:val="it-IT"/>
        </w:rPr>
        <w:t xml:space="preserve">”, i </w:t>
      </w:r>
      <w:r w:rsidRPr="00EF2190">
        <w:rPr>
          <w:rFonts w:ascii="Times New Roman" w:hAnsi="Times New Roman"/>
          <w:sz w:val="24"/>
          <w:szCs w:val="24"/>
          <w:lang w:val="it-IT"/>
        </w:rPr>
        <w:t>ndryshuar me ligj</w:t>
      </w:r>
      <w:r>
        <w:rPr>
          <w:rFonts w:ascii="Times New Roman" w:hAnsi="Times New Roman"/>
          <w:sz w:val="24"/>
          <w:szCs w:val="24"/>
          <w:lang w:val="it-IT"/>
        </w:rPr>
        <w:t>in nr. 105/2020, datë 29.7.2020.</w:t>
      </w:r>
    </w:p>
    <w:p w14:paraId="6327C284" w14:textId="77777777" w:rsidR="00BB31F4" w:rsidRPr="00BB31F4" w:rsidRDefault="00BB31F4" w:rsidP="00BB31F4">
      <w:pPr>
        <w:pStyle w:val="ListParagraph"/>
        <w:spacing w:after="0"/>
        <w:ind w:right="-81"/>
        <w:jc w:val="both"/>
        <w:rPr>
          <w:rFonts w:ascii="Times New Roman" w:hAnsi="Times New Roman"/>
          <w:sz w:val="24"/>
          <w:szCs w:val="24"/>
        </w:rPr>
      </w:pPr>
    </w:p>
    <w:p w14:paraId="292DE7C0" w14:textId="77777777" w:rsidR="002F32F6" w:rsidRPr="00995C0D" w:rsidRDefault="002F32F6" w:rsidP="002F32F6">
      <w:pPr>
        <w:ind w:right="-81"/>
        <w:jc w:val="both"/>
        <w:rPr>
          <w:rFonts w:ascii="Times New Roman" w:hAnsi="Times New Roman"/>
          <w:b/>
          <w:sz w:val="24"/>
          <w:szCs w:val="24"/>
        </w:rPr>
      </w:pPr>
      <w:r w:rsidRPr="00995C0D">
        <w:rPr>
          <w:rFonts w:ascii="Times New Roman" w:hAnsi="Times New Roman"/>
          <w:b/>
          <w:sz w:val="24"/>
          <w:szCs w:val="24"/>
        </w:rPr>
        <w:t>Kandidatët gjatë intervistës së strukturuar me gojë do të vlerësohen në lidhje me:</w:t>
      </w:r>
    </w:p>
    <w:p w14:paraId="61206F77" w14:textId="77777777" w:rsidR="002F32F6" w:rsidRDefault="002F32F6" w:rsidP="002F32F6">
      <w:pPr>
        <w:pStyle w:val="ListParagraph"/>
        <w:numPr>
          <w:ilvl w:val="0"/>
          <w:numId w:val="23"/>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14:paraId="34610358" w14:textId="77777777" w:rsidR="002F32F6" w:rsidRDefault="002F32F6" w:rsidP="002F32F6">
      <w:pPr>
        <w:pStyle w:val="ListParagraph"/>
        <w:numPr>
          <w:ilvl w:val="0"/>
          <w:numId w:val="23"/>
        </w:numPr>
        <w:jc w:val="both"/>
        <w:rPr>
          <w:rFonts w:ascii="Times New Roman" w:hAnsi="Times New Roman"/>
          <w:sz w:val="24"/>
          <w:szCs w:val="24"/>
        </w:rPr>
      </w:pPr>
      <w:r>
        <w:rPr>
          <w:rFonts w:ascii="Times New Roman" w:hAnsi="Times New Roman"/>
          <w:sz w:val="24"/>
          <w:szCs w:val="24"/>
        </w:rPr>
        <w:t>Eksperiencën e tyre të mëparshme;</w:t>
      </w:r>
    </w:p>
    <w:p w14:paraId="7D834EB3" w14:textId="04EB9C95" w:rsidR="00BB31F4" w:rsidRPr="00BB31F4" w:rsidRDefault="002F32F6" w:rsidP="00BB31F4">
      <w:pPr>
        <w:pStyle w:val="ListParagraph"/>
        <w:numPr>
          <w:ilvl w:val="0"/>
          <w:numId w:val="23"/>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574A8AAA"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CA17F26"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14:paraId="6A97A965"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14:paraId="61B68914" w14:textId="77777777" w:rsidR="002F32F6" w:rsidRDefault="002F32F6" w:rsidP="002F32F6">
      <w:pPr>
        <w:jc w:val="both"/>
        <w:rPr>
          <w:rFonts w:ascii="Times New Roman" w:hAnsi="Times New Roman"/>
          <w:b/>
          <w:sz w:val="24"/>
          <w:szCs w:val="24"/>
          <w:lang w:val="de-DE"/>
        </w:rPr>
      </w:pPr>
    </w:p>
    <w:p w14:paraId="32B59EA1" w14:textId="77777777" w:rsidR="002F32F6" w:rsidRDefault="002F32F6" w:rsidP="002F32F6">
      <w:pPr>
        <w:jc w:val="both"/>
        <w:rPr>
          <w:rFonts w:ascii="Times New Roman" w:hAnsi="Times New Roman"/>
          <w:b/>
          <w:sz w:val="24"/>
          <w:szCs w:val="24"/>
        </w:rPr>
      </w:pPr>
      <w:r>
        <w:rPr>
          <w:rFonts w:ascii="Times New Roman" w:hAnsi="Times New Roman"/>
          <w:b/>
          <w:sz w:val="24"/>
          <w:szCs w:val="24"/>
        </w:rPr>
        <w:t>Kandidatët do të vlerësohen në lidhje me:</w:t>
      </w:r>
    </w:p>
    <w:p w14:paraId="7C936292" w14:textId="77777777" w:rsidR="002F32F6" w:rsidRDefault="002F32F6" w:rsidP="002F32F6">
      <w:pPr>
        <w:pStyle w:val="ListParagraph"/>
        <w:numPr>
          <w:ilvl w:val="0"/>
          <w:numId w:val="24"/>
        </w:numPr>
        <w:jc w:val="both"/>
        <w:rPr>
          <w:rFonts w:ascii="Times New Roman" w:hAnsi="Times New Roman"/>
          <w:sz w:val="24"/>
          <w:szCs w:val="24"/>
        </w:rPr>
      </w:pPr>
      <w:r>
        <w:rPr>
          <w:rFonts w:ascii="Times New Roman" w:hAnsi="Times New Roman"/>
          <w:sz w:val="24"/>
          <w:szCs w:val="24"/>
        </w:rPr>
        <w:t>Vlerësimin me shkrim, deri në 40 pikë;</w:t>
      </w:r>
    </w:p>
    <w:p w14:paraId="3D39844F" w14:textId="77777777" w:rsidR="002F32F6" w:rsidRDefault="002F32F6" w:rsidP="002F32F6">
      <w:pPr>
        <w:pStyle w:val="ListParagraph"/>
        <w:numPr>
          <w:ilvl w:val="0"/>
          <w:numId w:val="24"/>
        </w:numPr>
        <w:jc w:val="both"/>
        <w:rPr>
          <w:rFonts w:ascii="Times New Roman" w:hAnsi="Times New Roman"/>
          <w:sz w:val="24"/>
          <w:szCs w:val="24"/>
        </w:rPr>
      </w:pPr>
      <w:r>
        <w:rPr>
          <w:rFonts w:ascii="Times New Roman" w:hAnsi="Times New Roman"/>
          <w:sz w:val="24"/>
          <w:szCs w:val="24"/>
        </w:rPr>
        <w:t>Intervistën e strukturuar me gojë qe konsiston ne motivimin, aspiratat dhe pritshmëritë e tyre për karrierën, deri në 40 pikë;</w:t>
      </w:r>
    </w:p>
    <w:p w14:paraId="62959B8C" w14:textId="77777777" w:rsidR="002F32F6" w:rsidRDefault="002F32F6" w:rsidP="002F32F6">
      <w:pPr>
        <w:pStyle w:val="ListParagraph"/>
        <w:numPr>
          <w:ilvl w:val="0"/>
          <w:numId w:val="24"/>
        </w:numPr>
        <w:jc w:val="both"/>
        <w:rPr>
          <w:rFonts w:ascii="Times New Roman" w:hAnsi="Times New Roman"/>
          <w:sz w:val="24"/>
          <w:szCs w:val="24"/>
        </w:rPr>
      </w:pPr>
      <w:r>
        <w:rPr>
          <w:rFonts w:ascii="Times New Roman" w:hAnsi="Times New Roman"/>
          <w:sz w:val="24"/>
          <w:szCs w:val="24"/>
        </w:rPr>
        <w:t>Jetëshkrimin, që konsiston në vlerësimin e arsimimit, të përvojës e të trajnimeve, të lidhura me fushën, deri në 20 pikë.</w:t>
      </w:r>
    </w:p>
    <w:p w14:paraId="207D2353" w14:textId="77777777" w:rsidR="002F32F6" w:rsidRDefault="002F32F6" w:rsidP="002F32F6">
      <w:pPr>
        <w:pStyle w:val="ListParagraph"/>
        <w:ind w:left="360"/>
        <w:jc w:val="both"/>
        <w:rPr>
          <w:rFonts w:ascii="Times New Roman" w:hAnsi="Times New Roman"/>
          <w:sz w:val="24"/>
          <w:szCs w:val="24"/>
        </w:rPr>
      </w:pPr>
    </w:p>
    <w:p w14:paraId="359DA9F7" w14:textId="26382D7E" w:rsidR="002F32F6" w:rsidRPr="00D246BC" w:rsidRDefault="002F32F6" w:rsidP="002F32F6">
      <w:pPr>
        <w:jc w:val="both"/>
        <w:rPr>
          <w:rFonts w:ascii="Times New Roman" w:hAnsi="Times New Roman"/>
          <w:sz w:val="24"/>
          <w:szCs w:val="24"/>
        </w:rPr>
      </w:pPr>
      <w:r>
        <w:rPr>
          <w:rFonts w:ascii="Times New Roman" w:hAnsi="Times New Roman"/>
          <w:sz w:val="24"/>
          <w:szCs w:val="24"/>
        </w:rPr>
        <w:t xml:space="preserve">Më shumë detaje në lidhje me vlerësimin me pikë, metodologjinë e shpërndarjes së pikëve, mënyrën e llogaritjes së rezultatit përfundimtar i gjeni në udhëzimin nr. </w:t>
      </w:r>
      <w:proofErr w:type="gramStart"/>
      <w:r>
        <w:rPr>
          <w:rFonts w:ascii="Times New Roman" w:hAnsi="Times New Roman"/>
          <w:sz w:val="24"/>
          <w:szCs w:val="24"/>
        </w:rPr>
        <w:t>2</w:t>
      </w:r>
      <w:proofErr w:type="gramEnd"/>
      <w:r>
        <w:rPr>
          <w:rFonts w:ascii="Times New Roman" w:hAnsi="Times New Roman"/>
          <w:sz w:val="24"/>
          <w:szCs w:val="24"/>
        </w:rPr>
        <w:t>,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 të Departamentit të Administratës Publike </w:t>
      </w:r>
      <w:hyperlink r:id="rId11" w:history="1">
        <w:r>
          <w:rPr>
            <w:rStyle w:val="Hyperlink"/>
            <w:sz w:val="24"/>
            <w:szCs w:val="24"/>
          </w:rPr>
          <w:t>www.dap.gov.al</w:t>
        </w:r>
      </w:hyperlink>
      <w:r>
        <w:rPr>
          <w:rFonts w:ascii="Times New Roman" w:hAnsi="Times New Roman"/>
          <w:sz w:val="24"/>
          <w:szCs w:val="24"/>
        </w:rPr>
        <w:t xml:space="preserve">. </w:t>
      </w:r>
      <w:hyperlink r:id="rId12" w:history="1">
        <w:r>
          <w:rPr>
            <w:rStyle w:val="Hyperlink"/>
            <w:sz w:val="24"/>
            <w:szCs w:val="24"/>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24182757" w14:textId="77777777" w:rsidTr="00F65B0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C8E3514"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14:paraId="769743FD"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14:paraId="4DA9F3C5" w14:textId="77777777" w:rsidR="002F32F6" w:rsidRDefault="002F32F6" w:rsidP="002F32F6">
      <w:pPr>
        <w:jc w:val="both"/>
        <w:rPr>
          <w:rFonts w:ascii="Times New Roman" w:hAnsi="Times New Roman"/>
          <w:sz w:val="24"/>
          <w:szCs w:val="24"/>
        </w:rPr>
      </w:pPr>
    </w:p>
    <w:p w14:paraId="0BF9AB21" w14:textId="6DC097EF" w:rsidR="002F32F6" w:rsidRDefault="002F32F6" w:rsidP="002F32F6">
      <w:pPr>
        <w:jc w:val="both"/>
        <w:rPr>
          <w:rFonts w:ascii="Times New Roman" w:hAnsi="Times New Roman"/>
          <w:sz w:val="24"/>
          <w:szCs w:val="24"/>
        </w:rPr>
      </w:pPr>
      <w:r>
        <w:rPr>
          <w:rFonts w:ascii="Times New Roman" w:hAnsi="Times New Roman"/>
          <w:sz w:val="24"/>
          <w:szCs w:val="24"/>
        </w:rPr>
        <w:t xml:space="preserve">Në përfundim të vlerësimit të kandidatëve, </w:t>
      </w:r>
      <w:r>
        <w:rPr>
          <w:rFonts w:ascii="Times New Roman" w:eastAsiaTheme="minorHAnsi" w:hAnsi="Times New Roman"/>
          <w:sz w:val="24"/>
          <w:szCs w:val="24"/>
        </w:rPr>
        <w:t xml:space="preserve">Bashkia Himarë </w:t>
      </w:r>
      <w:r w:rsidRPr="00CD7FB1">
        <w:rPr>
          <w:rFonts w:ascii="Times New Roman" w:eastAsiaTheme="minorHAnsi" w:hAnsi="Times New Roman"/>
          <w:sz w:val="24"/>
          <w:szCs w:val="24"/>
        </w:rPr>
        <w:t>do të shpallë fituesin në</w:t>
      </w:r>
      <w:r w:rsidRPr="003C5FC3">
        <w:rPr>
          <w:rFonts w:ascii="Times New Roman" w:hAnsi="Times New Roman"/>
          <w:sz w:val="24"/>
          <w:szCs w:val="24"/>
        </w:rPr>
        <w:t xml:space="preserve"> </w:t>
      </w:r>
      <w:r w:rsidR="00B34CB3" w:rsidRPr="00516721">
        <w:rPr>
          <w:rFonts w:ascii="Times New Roman" w:hAnsi="Times New Roman"/>
          <w:sz w:val="24"/>
          <w:szCs w:val="24"/>
        </w:rPr>
        <w:t xml:space="preserve">faqen zyrtare të </w:t>
      </w:r>
      <w:r w:rsidR="00B34CB3" w:rsidRPr="00C55198">
        <w:rPr>
          <w:rFonts w:ascii="Times New Roman" w:hAnsi="Times New Roman"/>
          <w:color w:val="000000"/>
          <w:spacing w:val="-4"/>
          <w:sz w:val="24"/>
          <w:szCs w:val="24"/>
          <w:shd w:val="clear" w:color="auto" w:fill="FFFFFF"/>
        </w:rPr>
        <w:t>Agjencisë Kombëtare të Punësimit dhe Aftësive</w:t>
      </w:r>
      <w:r>
        <w:rPr>
          <w:rFonts w:ascii="Times New Roman" w:hAnsi="Times New Roman"/>
          <w:sz w:val="24"/>
          <w:szCs w:val="24"/>
        </w:rPr>
        <w:t>,</w:t>
      </w:r>
      <w:r w:rsidRPr="00CD7FB1">
        <w:rPr>
          <w:rFonts w:ascii="Times New Roman" w:eastAsiaTheme="minorHAnsi" w:hAnsi="Times New Roman"/>
          <w:sz w:val="24"/>
          <w:szCs w:val="24"/>
        </w:rPr>
        <w:t xml:space="preserve"> </w:t>
      </w:r>
      <w:r>
        <w:rPr>
          <w:rFonts w:ascii="Times New Roman" w:eastAsiaTheme="minorHAnsi" w:hAnsi="Times New Roman"/>
          <w:sz w:val="24"/>
          <w:szCs w:val="24"/>
        </w:rPr>
        <w:t>f</w:t>
      </w:r>
      <w:r w:rsidRPr="00CD7FB1">
        <w:rPr>
          <w:rFonts w:ascii="Times New Roman" w:eastAsiaTheme="minorHAnsi" w:hAnsi="Times New Roman"/>
          <w:sz w:val="24"/>
          <w:szCs w:val="24"/>
        </w:rPr>
        <w:t>aq</w:t>
      </w:r>
      <w:r>
        <w:rPr>
          <w:rFonts w:ascii="Times New Roman" w:eastAsiaTheme="minorHAnsi" w:hAnsi="Times New Roman"/>
          <w:sz w:val="24"/>
          <w:szCs w:val="24"/>
        </w:rPr>
        <w:t xml:space="preserve">en zyrtare të bashkisë dhe </w:t>
      </w:r>
      <w:r w:rsidRPr="00CD7FB1">
        <w:rPr>
          <w:rFonts w:ascii="Times New Roman" w:eastAsiaTheme="minorHAnsi" w:hAnsi="Times New Roman"/>
          <w:sz w:val="24"/>
          <w:szCs w:val="24"/>
        </w:rPr>
        <w:t>në stendën e informimit të publikut</w:t>
      </w:r>
      <w:r>
        <w:rPr>
          <w:rFonts w:ascii="Times New Roman" w:hAnsi="Times New Roman"/>
          <w:sz w:val="24"/>
          <w:szCs w:val="24"/>
        </w:rPr>
        <w:t>. Të gjithë kandidatët pjesëmarrës në këtë procedurë do të njoftohen në mënyrë elektronike për datën e saktë të shpalljes së fituesit.</w:t>
      </w:r>
    </w:p>
    <w:p w14:paraId="5F9F0BA4" w14:textId="44F57D8A" w:rsidR="002F32F6" w:rsidRDefault="002F32F6" w:rsidP="002F32F6">
      <w:pPr>
        <w:jc w:val="both"/>
        <w:rPr>
          <w:rFonts w:ascii="Times New Roman" w:hAnsi="Times New Roman"/>
          <w:sz w:val="24"/>
          <w:szCs w:val="24"/>
        </w:rPr>
      </w:pPr>
    </w:p>
    <w:p w14:paraId="738E7867" w14:textId="77777777" w:rsidR="002F32F6" w:rsidRPr="00EE761C" w:rsidRDefault="002F32F6" w:rsidP="002F32F6">
      <w:pPr>
        <w:jc w:val="center"/>
        <w:rPr>
          <w:szCs w:val="24"/>
        </w:rPr>
      </w:pPr>
      <w:r>
        <w:rPr>
          <w:rFonts w:ascii="Times New Roman" w:eastAsiaTheme="minorHAnsi" w:hAnsi="Times New Roman"/>
          <w:b/>
          <w:sz w:val="24"/>
          <w:szCs w:val="24"/>
          <w:lang w:val="sq-AL"/>
        </w:rPr>
        <w:t>BASHKIA HIMARË</w:t>
      </w:r>
    </w:p>
    <w:p w14:paraId="3BAE01DA" w14:textId="77777777" w:rsidR="002F32F6" w:rsidRPr="000A379D" w:rsidRDefault="002F32F6" w:rsidP="002F32F6">
      <w:pPr>
        <w:jc w:val="center"/>
        <w:rPr>
          <w:rFonts w:ascii="Times New Roman" w:hAnsi="Times New Roman"/>
          <w:b/>
          <w:sz w:val="24"/>
          <w:szCs w:val="24"/>
        </w:rPr>
      </w:pPr>
      <w:r w:rsidRPr="000A379D">
        <w:rPr>
          <w:rFonts w:ascii="Times New Roman" w:hAnsi="Times New Roman"/>
          <w:b/>
          <w:sz w:val="24"/>
          <w:szCs w:val="24"/>
        </w:rPr>
        <w:t xml:space="preserve">Drejtoria e </w:t>
      </w:r>
      <w:r>
        <w:rPr>
          <w:rFonts w:ascii="Times New Roman" w:hAnsi="Times New Roman"/>
          <w:b/>
          <w:sz w:val="24"/>
          <w:szCs w:val="24"/>
        </w:rPr>
        <w:t>b</w:t>
      </w:r>
      <w:r w:rsidRPr="000A379D">
        <w:rPr>
          <w:rFonts w:ascii="Times New Roman" w:hAnsi="Times New Roman"/>
          <w:b/>
          <w:sz w:val="24"/>
          <w:szCs w:val="24"/>
        </w:rPr>
        <w:t xml:space="preserve">urimeve </w:t>
      </w:r>
      <w:r>
        <w:rPr>
          <w:rFonts w:ascii="Times New Roman" w:hAnsi="Times New Roman"/>
          <w:b/>
          <w:sz w:val="24"/>
          <w:szCs w:val="24"/>
        </w:rPr>
        <w:t>n</w:t>
      </w:r>
      <w:r w:rsidRPr="000A379D">
        <w:rPr>
          <w:rFonts w:ascii="Times New Roman" w:hAnsi="Times New Roman"/>
          <w:b/>
          <w:sz w:val="24"/>
          <w:szCs w:val="24"/>
        </w:rPr>
        <w:t xml:space="preserve">jerëzore dhe </w:t>
      </w:r>
      <w:r>
        <w:rPr>
          <w:rFonts w:ascii="Times New Roman" w:hAnsi="Times New Roman"/>
          <w:b/>
          <w:sz w:val="24"/>
          <w:szCs w:val="24"/>
        </w:rPr>
        <w:t>s</w:t>
      </w:r>
      <w:r w:rsidRPr="000A379D">
        <w:rPr>
          <w:rFonts w:ascii="Times New Roman" w:hAnsi="Times New Roman"/>
          <w:b/>
          <w:sz w:val="24"/>
          <w:szCs w:val="24"/>
        </w:rPr>
        <w:t xml:space="preserve">hërbimeve </w:t>
      </w:r>
      <w:r>
        <w:rPr>
          <w:rFonts w:ascii="Times New Roman" w:hAnsi="Times New Roman"/>
          <w:b/>
          <w:sz w:val="24"/>
          <w:szCs w:val="24"/>
        </w:rPr>
        <w:t>m</w:t>
      </w:r>
      <w:r w:rsidRPr="000A379D">
        <w:rPr>
          <w:rFonts w:ascii="Times New Roman" w:hAnsi="Times New Roman"/>
          <w:b/>
          <w:sz w:val="24"/>
          <w:szCs w:val="24"/>
        </w:rPr>
        <w:t xml:space="preserve">bështetëse </w:t>
      </w:r>
    </w:p>
    <w:p w14:paraId="1D89DA8B" w14:textId="77777777" w:rsidR="002F32F6" w:rsidRPr="00E00CF9" w:rsidRDefault="002F32F6" w:rsidP="002F32F6">
      <w:pPr>
        <w:jc w:val="both"/>
        <w:rPr>
          <w:szCs w:val="24"/>
        </w:rPr>
      </w:pPr>
      <w:bookmarkStart w:id="0" w:name="_GoBack"/>
      <w:bookmarkEnd w:id="0"/>
    </w:p>
    <w:p w14:paraId="4C91D1E0" w14:textId="77777777" w:rsidR="002F32F6" w:rsidRDefault="002F32F6" w:rsidP="00E00CF9">
      <w:pPr>
        <w:jc w:val="both"/>
        <w:rPr>
          <w:rFonts w:ascii="Times New Roman" w:hAnsi="Times New Roman"/>
          <w:sz w:val="24"/>
          <w:szCs w:val="24"/>
        </w:rPr>
      </w:pPr>
    </w:p>
    <w:sectPr w:rsidR="002F32F6" w:rsidSect="002F32F6">
      <w:headerReference w:type="default" r:id="rId13"/>
      <w:footerReference w:type="default" r:id="rId14"/>
      <w:headerReference w:type="first" r:id="rId15"/>
      <w:footerReference w:type="first" r:id="rId16"/>
      <w:pgSz w:w="11907" w:h="16839" w:code="9"/>
      <w:pgMar w:top="1152" w:right="1138" w:bottom="1152" w:left="1138" w:header="562" w:footer="5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43616" w14:textId="77777777" w:rsidR="00E374CA" w:rsidRDefault="00E374CA" w:rsidP="00386E9F">
      <w:pPr>
        <w:spacing w:after="0" w:line="240" w:lineRule="auto"/>
      </w:pPr>
      <w:r>
        <w:separator/>
      </w:r>
    </w:p>
  </w:endnote>
  <w:endnote w:type="continuationSeparator" w:id="0">
    <w:p w14:paraId="1D02159B" w14:textId="77777777" w:rsidR="00E374CA" w:rsidRDefault="00E374CA" w:rsidP="00386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89C32" w14:textId="1DB21EDF" w:rsidR="002D1721" w:rsidRPr="00166271" w:rsidRDefault="002D1721" w:rsidP="002D1721">
    <w:pPr>
      <w:pBdr>
        <w:top w:val="thinThickSmallGap" w:sz="24" w:space="1" w:color="622423"/>
      </w:pBdr>
      <w:tabs>
        <w:tab w:val="center" w:pos="4680"/>
        <w:tab w:val="right" w:pos="9360"/>
      </w:tabs>
      <w:spacing w:after="0" w:line="240" w:lineRule="auto"/>
      <w:jc w:val="center"/>
      <w:rPr>
        <w:rFonts w:ascii="Cambria" w:eastAsia="Times New Roman" w:hAnsi="Cambria"/>
        <w:sz w:val="18"/>
        <w:szCs w:val="18"/>
        <w:lang w:val="x-none" w:eastAsia="x-none"/>
      </w:rPr>
    </w:pPr>
    <w:r w:rsidRPr="00166271">
      <w:rPr>
        <w:rFonts w:ascii="Times New Roman" w:eastAsia="Times New Roman" w:hAnsi="Times New Roman"/>
        <w:sz w:val="18"/>
        <w:szCs w:val="18"/>
        <w:lang w:val="de-DE" w:eastAsia="x-none"/>
      </w:rPr>
      <w:t>Adresa: Rr. “25 Marsi</w:t>
    </w:r>
    <w:r w:rsidRPr="00166271">
      <w:rPr>
        <w:rFonts w:ascii="Times New Roman" w:eastAsia="Times New Roman" w:hAnsi="Times New Roman"/>
        <w:sz w:val="18"/>
        <w:szCs w:val="18"/>
        <w:lang w:val="sq-AL" w:eastAsia="it-IT"/>
      </w:rPr>
      <w:t>”</w:t>
    </w:r>
    <w:r w:rsidRPr="00166271">
      <w:rPr>
        <w:rFonts w:ascii="Times New Roman" w:eastAsia="Times New Roman" w:hAnsi="Times New Roman"/>
        <w:sz w:val="18"/>
        <w:szCs w:val="18"/>
        <w:lang w:val="de-DE" w:eastAsia="x-none"/>
      </w:rPr>
      <w:t xml:space="preserve">, Nr. 2, Spile, Himarë              </w:t>
    </w:r>
    <w:r w:rsidRPr="00C9443F">
      <w:rPr>
        <w:rFonts w:ascii="Times New Roman" w:eastAsia="Times New Roman" w:hAnsi="Times New Roman"/>
        <w:sz w:val="18"/>
        <w:szCs w:val="18"/>
        <w:lang w:val="de-DE" w:eastAsia="x-none"/>
      </w:rPr>
      <w:t xml:space="preserve">Web: </w:t>
    </w:r>
    <w:hyperlink r:id="rId1" w:history="1">
      <w:r w:rsidRPr="00C9443F">
        <w:rPr>
          <w:rFonts w:ascii="Times New Roman" w:eastAsia="Times New Roman" w:hAnsi="Times New Roman"/>
          <w:color w:val="0000FF"/>
          <w:sz w:val="18"/>
          <w:szCs w:val="18"/>
          <w:lang w:val="de-DE" w:eastAsia="x-none"/>
        </w:rPr>
        <w:t>www.himara.gov.al</w:t>
      </w:r>
    </w:hyperlink>
    <w:r w:rsidRPr="00C9443F">
      <w:rPr>
        <w:rFonts w:ascii="Times New Roman" w:eastAsia="Times New Roman" w:hAnsi="Times New Roman"/>
        <w:sz w:val="18"/>
        <w:szCs w:val="18"/>
        <w:lang w:val="de-DE" w:eastAsia="x-none"/>
      </w:rPr>
      <w:t xml:space="preserve">,  E-mail: </w:t>
    </w:r>
    <w:hyperlink r:id="rId2" w:history="1">
      <w:r w:rsidRPr="00C9443F">
        <w:rPr>
          <w:rFonts w:ascii="Times New Roman" w:eastAsia="Times New Roman" w:hAnsi="Times New Roman"/>
          <w:color w:val="0000FF"/>
          <w:sz w:val="18"/>
          <w:szCs w:val="18"/>
          <w:lang w:val="de-DE" w:eastAsia="x-none"/>
        </w:rPr>
        <w:t>info@himara.gov.al</w:t>
      </w:r>
    </w:hyperlink>
    <w:r w:rsidRPr="00C9443F">
      <w:rPr>
        <w:rFonts w:ascii="Cambria" w:eastAsia="Times New Roman" w:hAnsi="Cambria"/>
        <w:sz w:val="18"/>
        <w:szCs w:val="18"/>
        <w:lang w:eastAsia="x-none"/>
      </w:rPr>
      <w:t xml:space="preserve">                    </w:t>
    </w:r>
    <w:r w:rsidRPr="00166271">
      <w:rPr>
        <w:rFonts w:ascii="Cambria" w:hAnsi="Cambria"/>
      </w:rPr>
      <w:t xml:space="preserve">Page </w:t>
    </w:r>
    <w:r w:rsidRPr="00166271">
      <w:fldChar w:fldCharType="begin"/>
    </w:r>
    <w:r w:rsidRPr="00166271">
      <w:instrText xml:space="preserve"> PAGE   \* MERGEFORMAT </w:instrText>
    </w:r>
    <w:r w:rsidRPr="00166271">
      <w:fldChar w:fldCharType="separate"/>
    </w:r>
    <w:r w:rsidR="00BB31F4">
      <w:rPr>
        <w:noProof/>
      </w:rPr>
      <w:t>7</w:t>
    </w:r>
    <w:r w:rsidRPr="00166271">
      <w:rPr>
        <w:rFonts w:ascii="Cambria" w:hAnsi="Cambria"/>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01290" w14:textId="13BDA5E2" w:rsidR="002D1721" w:rsidRPr="00166271" w:rsidRDefault="002D1721" w:rsidP="002D1721">
    <w:pPr>
      <w:pBdr>
        <w:top w:val="thinThickSmallGap" w:sz="24" w:space="1" w:color="622423"/>
      </w:pBdr>
      <w:tabs>
        <w:tab w:val="center" w:pos="4680"/>
        <w:tab w:val="right" w:pos="9360"/>
      </w:tabs>
      <w:spacing w:after="0" w:line="240" w:lineRule="auto"/>
      <w:jc w:val="center"/>
      <w:rPr>
        <w:rFonts w:ascii="Cambria" w:eastAsia="Times New Roman" w:hAnsi="Cambria"/>
        <w:sz w:val="18"/>
        <w:szCs w:val="18"/>
        <w:lang w:val="x-none" w:eastAsia="x-none"/>
      </w:rPr>
    </w:pPr>
    <w:r w:rsidRPr="00166271">
      <w:rPr>
        <w:rFonts w:ascii="Times New Roman" w:eastAsia="Times New Roman" w:hAnsi="Times New Roman"/>
        <w:sz w:val="18"/>
        <w:szCs w:val="18"/>
        <w:lang w:val="de-DE" w:eastAsia="x-none"/>
      </w:rPr>
      <w:t>Adresa: Rr. “25 Marsi</w:t>
    </w:r>
    <w:r w:rsidRPr="00166271">
      <w:rPr>
        <w:rFonts w:ascii="Times New Roman" w:eastAsia="Times New Roman" w:hAnsi="Times New Roman"/>
        <w:sz w:val="18"/>
        <w:szCs w:val="18"/>
        <w:lang w:val="sq-AL" w:eastAsia="it-IT"/>
      </w:rPr>
      <w:t>”</w:t>
    </w:r>
    <w:r w:rsidRPr="00166271">
      <w:rPr>
        <w:rFonts w:ascii="Times New Roman" w:eastAsia="Times New Roman" w:hAnsi="Times New Roman"/>
        <w:sz w:val="18"/>
        <w:szCs w:val="18"/>
        <w:lang w:val="de-DE" w:eastAsia="x-none"/>
      </w:rPr>
      <w:t xml:space="preserve">, Nr. 2, Spile, Himarë              </w:t>
    </w:r>
    <w:r w:rsidRPr="00C9443F">
      <w:rPr>
        <w:rFonts w:ascii="Times New Roman" w:eastAsia="Times New Roman" w:hAnsi="Times New Roman"/>
        <w:sz w:val="18"/>
        <w:szCs w:val="18"/>
        <w:lang w:val="de-DE" w:eastAsia="x-none"/>
      </w:rPr>
      <w:t xml:space="preserve">Web: </w:t>
    </w:r>
    <w:hyperlink r:id="rId1" w:history="1">
      <w:r w:rsidRPr="00C9443F">
        <w:rPr>
          <w:rFonts w:ascii="Times New Roman" w:eastAsia="Times New Roman" w:hAnsi="Times New Roman"/>
          <w:color w:val="0000FF"/>
          <w:sz w:val="18"/>
          <w:szCs w:val="18"/>
          <w:lang w:val="de-DE" w:eastAsia="x-none"/>
        </w:rPr>
        <w:t>www.himara.gov.al</w:t>
      </w:r>
    </w:hyperlink>
    <w:r w:rsidRPr="00C9443F">
      <w:rPr>
        <w:rFonts w:ascii="Times New Roman" w:eastAsia="Times New Roman" w:hAnsi="Times New Roman"/>
        <w:sz w:val="18"/>
        <w:szCs w:val="18"/>
        <w:lang w:val="de-DE" w:eastAsia="x-none"/>
      </w:rPr>
      <w:t xml:space="preserve">,  E-mail: </w:t>
    </w:r>
    <w:hyperlink r:id="rId2" w:history="1">
      <w:r w:rsidRPr="00C9443F">
        <w:rPr>
          <w:rFonts w:ascii="Times New Roman" w:eastAsia="Times New Roman" w:hAnsi="Times New Roman"/>
          <w:color w:val="0000FF"/>
          <w:sz w:val="18"/>
          <w:szCs w:val="18"/>
          <w:lang w:val="de-DE" w:eastAsia="x-none"/>
        </w:rPr>
        <w:t>info@himara.gov.al</w:t>
      </w:r>
    </w:hyperlink>
    <w:r w:rsidRPr="00C9443F">
      <w:rPr>
        <w:rFonts w:ascii="Cambria" w:eastAsia="Times New Roman" w:hAnsi="Cambria"/>
        <w:sz w:val="18"/>
        <w:szCs w:val="18"/>
        <w:lang w:eastAsia="x-none"/>
      </w:rPr>
      <w:t xml:space="preserve">                    </w:t>
    </w:r>
    <w:r w:rsidRPr="00166271">
      <w:rPr>
        <w:rFonts w:ascii="Cambria" w:hAnsi="Cambria"/>
      </w:rPr>
      <w:t xml:space="preserve">Page </w:t>
    </w:r>
    <w:r w:rsidRPr="00166271">
      <w:fldChar w:fldCharType="begin"/>
    </w:r>
    <w:r w:rsidRPr="00166271">
      <w:instrText xml:space="preserve"> PAGE   \* MERGEFORMAT </w:instrText>
    </w:r>
    <w:r w:rsidRPr="00166271">
      <w:fldChar w:fldCharType="separate"/>
    </w:r>
    <w:r w:rsidR="00BB31F4">
      <w:rPr>
        <w:noProof/>
      </w:rPr>
      <w:t>1</w:t>
    </w:r>
    <w:r w:rsidRPr="00166271">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23BE2" w14:textId="77777777" w:rsidR="00E374CA" w:rsidRDefault="00E374CA" w:rsidP="00386E9F">
      <w:pPr>
        <w:spacing w:after="0" w:line="240" w:lineRule="auto"/>
      </w:pPr>
      <w:r>
        <w:separator/>
      </w:r>
    </w:p>
  </w:footnote>
  <w:footnote w:type="continuationSeparator" w:id="0">
    <w:p w14:paraId="2D0CC792" w14:textId="77777777" w:rsidR="00E374CA" w:rsidRDefault="00E374CA" w:rsidP="00386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BA6CA" w14:textId="77777777" w:rsidR="0090250B" w:rsidRPr="003837AF" w:rsidRDefault="0090250B" w:rsidP="00DD0BF1">
    <w:pPr>
      <w:pStyle w:val="Header"/>
      <w:jc w:val="right"/>
      <w:rPr>
        <w:rFonts w:ascii="Times New Roman" w:hAnsi="Times New Roman"/>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CD6EB" w14:textId="333A7491" w:rsidR="00855DAA" w:rsidRPr="00855DAA" w:rsidRDefault="00855DAA" w:rsidP="00855DAA">
    <w:pPr>
      <w:tabs>
        <w:tab w:val="center" w:pos="4680"/>
        <w:tab w:val="right" w:pos="9360"/>
      </w:tabs>
      <w:spacing w:after="0" w:line="240" w:lineRule="auto"/>
      <w:jc w:val="center"/>
      <w:rPr>
        <w:rFonts w:ascii="Cambria" w:eastAsia="Times New Roman" w:hAnsi="Cambria" w:cs="Calibri"/>
        <w:noProof/>
      </w:rPr>
    </w:pPr>
    <w:r w:rsidRPr="00855DAA">
      <w:rPr>
        <w:rFonts w:eastAsia="Calibri" w:cs="Calibri"/>
        <w:noProof/>
      </w:rPr>
      <w:drawing>
        <wp:inline distT="0" distB="0" distL="0" distR="0" wp14:anchorId="7F545EF3" wp14:editId="49A0A72E">
          <wp:extent cx="314325" cy="526415"/>
          <wp:effectExtent l="0" t="0" r="952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 cy="526415"/>
                  </a:xfrm>
                  <a:prstGeom prst="rect">
                    <a:avLst/>
                  </a:prstGeom>
                  <a:noFill/>
                  <a:ln>
                    <a:noFill/>
                  </a:ln>
                </pic:spPr>
              </pic:pic>
            </a:graphicData>
          </a:graphic>
        </wp:inline>
      </w:drawing>
    </w:r>
    <w:r w:rsidRPr="00855DAA">
      <w:rPr>
        <w:rFonts w:ascii="Cambria" w:eastAsia="Times New Roman" w:hAnsi="Cambria" w:cs="Calibri"/>
        <w:noProof/>
      </w:rPr>
      <w:t>___________________________________________</w:t>
    </w:r>
    <w:r w:rsidRPr="00855DAA">
      <w:rPr>
        <w:rFonts w:eastAsia="Calibri"/>
        <w:noProof/>
      </w:rPr>
      <w:drawing>
        <wp:inline distT="0" distB="0" distL="0" distR="0" wp14:anchorId="62CB7A39" wp14:editId="1AFF2ED9">
          <wp:extent cx="438785" cy="577850"/>
          <wp:effectExtent l="0" t="0" r="0" b="0"/>
          <wp:docPr id="1" name="Picture 1" descr="SHPALLJE PËR NJË VËND TË LIRË PUNE PËR KATEGORINË E PUNONJËSVE  MBËSHTETËS-MIRËMBAJTËS TEK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PALLJE PËR NJË VËND TË LIRË PUNE PËR KATEGORINË E PUNONJËSVE  MBËSHTETËS-MIRËMBAJTËS TEKNI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8785" cy="577850"/>
                  </a:xfrm>
                  <a:prstGeom prst="rect">
                    <a:avLst/>
                  </a:prstGeom>
                  <a:noFill/>
                  <a:ln>
                    <a:noFill/>
                  </a:ln>
                </pic:spPr>
              </pic:pic>
            </a:graphicData>
          </a:graphic>
        </wp:inline>
      </w:drawing>
    </w:r>
    <w:r w:rsidRPr="00855DAA">
      <w:rPr>
        <w:rFonts w:ascii="Cambria" w:eastAsia="Times New Roman" w:hAnsi="Cambria" w:cs="Calibri"/>
        <w:noProof/>
      </w:rPr>
      <w:t>__________________________________________________</w:t>
    </w:r>
  </w:p>
  <w:p w14:paraId="746DB2A9" w14:textId="77777777" w:rsidR="00855DAA" w:rsidRPr="00855DAA" w:rsidRDefault="00855DAA" w:rsidP="00855DAA">
    <w:pPr>
      <w:spacing w:after="0" w:line="240" w:lineRule="auto"/>
      <w:jc w:val="center"/>
      <w:rPr>
        <w:rFonts w:eastAsia="Times New Roman"/>
        <w:noProof/>
        <w:sz w:val="18"/>
        <w:szCs w:val="18"/>
      </w:rPr>
    </w:pPr>
    <w:r w:rsidRPr="00855DAA">
      <w:rPr>
        <w:rFonts w:eastAsia="Times New Roman"/>
        <w:noProof/>
        <w:sz w:val="18"/>
        <w:szCs w:val="18"/>
      </w:rPr>
      <w:t>R E P U B L I K A  E  S H Q I P Ë R I S Ë</w:t>
    </w:r>
  </w:p>
  <w:p w14:paraId="2F6BED90" w14:textId="77777777" w:rsidR="00855DAA" w:rsidRPr="00855DAA" w:rsidRDefault="00855DAA" w:rsidP="00855DAA">
    <w:pPr>
      <w:spacing w:after="0"/>
      <w:jc w:val="center"/>
      <w:rPr>
        <w:rFonts w:ascii="Times New Roman" w:eastAsia="Calibri" w:hAnsi="Times New Roman"/>
        <w:b/>
        <w:sz w:val="24"/>
        <w:szCs w:val="24"/>
      </w:rPr>
    </w:pPr>
    <w:r w:rsidRPr="00855DAA">
      <w:rPr>
        <w:rFonts w:ascii="Times New Roman" w:eastAsia="Calibri" w:hAnsi="Times New Roman"/>
        <w:b/>
        <w:sz w:val="24"/>
        <w:szCs w:val="24"/>
      </w:rPr>
      <w:t>BASHKIA HIMARË</w:t>
    </w:r>
  </w:p>
  <w:p w14:paraId="5B3116A6" w14:textId="77777777" w:rsidR="00907B57" w:rsidRDefault="00907B57" w:rsidP="00907B57">
    <w:pPr>
      <w:tabs>
        <w:tab w:val="center" w:pos="4680"/>
        <w:tab w:val="right" w:pos="9360"/>
      </w:tabs>
      <w:spacing w:after="0" w:line="240" w:lineRule="auto"/>
      <w:jc w:val="center"/>
      <w:rPr>
        <w:rFonts w:ascii="Times New Roman" w:hAnsi="Times New Roman"/>
        <w:b/>
        <w:sz w:val="20"/>
        <w:szCs w:val="20"/>
        <w:lang w:val="de-DE"/>
      </w:rPr>
    </w:pPr>
    <w:r w:rsidRPr="00FF3F36">
      <w:rPr>
        <w:rFonts w:ascii="Times New Roman" w:hAnsi="Times New Roman"/>
        <w:b/>
        <w:sz w:val="20"/>
        <w:szCs w:val="20"/>
        <w:lang w:val="de-DE"/>
      </w:rPr>
      <w:t>DREJTORIA E BURIMEVE NJERËZORE DHE SHËRBIMEVE MBËSHTETËSE</w:t>
    </w:r>
  </w:p>
  <w:p w14:paraId="053EB454" w14:textId="77777777" w:rsidR="00907B57" w:rsidRPr="00FF3F36" w:rsidRDefault="00907B57" w:rsidP="00907B57">
    <w:pPr>
      <w:tabs>
        <w:tab w:val="center" w:pos="4680"/>
        <w:tab w:val="right" w:pos="9360"/>
      </w:tabs>
      <w:spacing w:after="0" w:line="240" w:lineRule="auto"/>
      <w:jc w:val="center"/>
      <w:rPr>
        <w:rFonts w:ascii="Times New Roman" w:hAnsi="Times New Roman"/>
        <w:b/>
        <w:sz w:val="20"/>
        <w:szCs w:val="20"/>
        <w:lang w:val="de-DE"/>
      </w:rPr>
    </w:pPr>
  </w:p>
  <w:p w14:paraId="51989BB5" w14:textId="45238634" w:rsidR="0090250B" w:rsidRPr="00907B57" w:rsidRDefault="00907B57" w:rsidP="00907B57">
    <w:pPr>
      <w:jc w:val="center"/>
      <w:rPr>
        <w:rFonts w:ascii="Times New Roman" w:hAnsi="Times New Roman"/>
        <w:sz w:val="24"/>
        <w:szCs w:val="24"/>
        <w:lang w:val="de-DE"/>
      </w:rPr>
    </w:pPr>
    <w:r w:rsidRPr="00B3336B">
      <w:rPr>
        <w:rFonts w:ascii="Times New Roman" w:hAnsi="Times New Roman"/>
        <w:sz w:val="24"/>
        <w:szCs w:val="24"/>
        <w:lang w:val="de-DE"/>
      </w:rPr>
      <w:t xml:space="preserve">Nr.______prot.                                                                                        </w:t>
    </w:r>
    <w:r>
      <w:rPr>
        <w:rFonts w:ascii="Times New Roman" w:hAnsi="Times New Roman"/>
        <w:sz w:val="24"/>
        <w:szCs w:val="24"/>
        <w:lang w:val="de-DE"/>
      </w:rPr>
      <w:t xml:space="preserve">  </w:t>
    </w:r>
    <w:r w:rsidRPr="00B3336B">
      <w:rPr>
        <w:rFonts w:ascii="Times New Roman" w:hAnsi="Times New Roman"/>
        <w:sz w:val="24"/>
        <w:szCs w:val="24"/>
        <w:lang w:val="de-DE"/>
      </w:rPr>
      <w:t>Himarë, më___</w:t>
    </w:r>
    <w:proofErr w:type="gramStart"/>
    <w:r w:rsidRPr="00B3336B">
      <w:rPr>
        <w:rFonts w:ascii="Times New Roman" w:hAnsi="Times New Roman"/>
        <w:sz w:val="24"/>
        <w:szCs w:val="24"/>
        <w:lang w:val="de-DE"/>
      </w:rPr>
      <w:t>_._</w:t>
    </w:r>
    <w:proofErr w:type="gramEnd"/>
    <w:r w:rsidRPr="00B3336B">
      <w:rPr>
        <w:rFonts w:ascii="Times New Roman" w:hAnsi="Times New Roman"/>
        <w:sz w:val="24"/>
        <w:szCs w:val="24"/>
        <w:lang w:val="de-DE"/>
      </w:rPr>
      <w:t>___.202</w:t>
    </w:r>
    <w:r w:rsidR="00855DAA">
      <w:rPr>
        <w:rFonts w:ascii="Times New Roman" w:hAnsi="Times New Roman"/>
        <w:sz w:val="24"/>
        <w:szCs w:val="24"/>
        <w:lang w:val="de-DE"/>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3AE6"/>
    <w:multiLevelType w:val="hybridMultilevel"/>
    <w:tmpl w:val="772649A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D11748D"/>
    <w:multiLevelType w:val="hybridMultilevel"/>
    <w:tmpl w:val="0A7CB286"/>
    <w:lvl w:ilvl="0" w:tplc="A90E2F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26C7D"/>
    <w:multiLevelType w:val="hybridMultilevel"/>
    <w:tmpl w:val="7FA2CC52"/>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0EA62D62"/>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2F60E69"/>
    <w:multiLevelType w:val="hybridMultilevel"/>
    <w:tmpl w:val="00261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2BA764F9"/>
    <w:multiLevelType w:val="hybridMultilevel"/>
    <w:tmpl w:val="6630CF90"/>
    <w:lvl w:ilvl="0" w:tplc="3E5E1C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A7E58"/>
    <w:multiLevelType w:val="hybridMultilevel"/>
    <w:tmpl w:val="87762B5C"/>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369A7852"/>
    <w:multiLevelType w:val="hybridMultilevel"/>
    <w:tmpl w:val="4DD8EA0A"/>
    <w:lvl w:ilvl="0" w:tplc="BE8CB7E0">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3C466B"/>
    <w:multiLevelType w:val="hybridMultilevel"/>
    <w:tmpl w:val="F70651CC"/>
    <w:lvl w:ilvl="0" w:tplc="04090001">
      <w:start w:val="1"/>
      <w:numFmt w:val="bullet"/>
      <w:lvlText w:val=""/>
      <w:lvlJc w:val="left"/>
      <w:pPr>
        <w:tabs>
          <w:tab w:val="num" w:pos="360"/>
        </w:tabs>
        <w:ind w:left="360" w:hanging="360"/>
      </w:pPr>
      <w:rPr>
        <w:rFonts w:ascii="Symbol" w:hAnsi="Symbol" w:cs="Symbol"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3" w15:restartNumberingAfterBreak="0">
    <w:nsid w:val="44843095"/>
    <w:multiLevelType w:val="hybridMultilevel"/>
    <w:tmpl w:val="BECAD026"/>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7E97EA7"/>
    <w:multiLevelType w:val="hybridMultilevel"/>
    <w:tmpl w:val="375C5150"/>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5" w15:restartNumberingAfterBreak="0">
    <w:nsid w:val="4B2B083F"/>
    <w:multiLevelType w:val="hybridMultilevel"/>
    <w:tmpl w:val="1AE425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EA6DFD"/>
    <w:multiLevelType w:val="hybridMultilevel"/>
    <w:tmpl w:val="A18E49A8"/>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53425EFD"/>
    <w:multiLevelType w:val="hybridMultilevel"/>
    <w:tmpl w:val="007AA690"/>
    <w:lvl w:ilvl="0" w:tplc="234A0FA8">
      <w:start w:val="2"/>
      <w:numFmt w:val="bullet"/>
      <w:lvlText w:val="-"/>
      <w:lvlJc w:val="left"/>
      <w:pPr>
        <w:ind w:left="1080" w:hanging="360"/>
      </w:pPr>
      <w:rPr>
        <w:rFonts w:ascii="Times New Roman" w:eastAsia="MS Mincho" w:hAnsi="Times New Roman"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A930206"/>
    <w:multiLevelType w:val="hybridMultilevel"/>
    <w:tmpl w:val="4A6EEAC4"/>
    <w:lvl w:ilvl="0" w:tplc="EADC7D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5835E3"/>
    <w:multiLevelType w:val="hybridMultilevel"/>
    <w:tmpl w:val="7CD0A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0769B1"/>
    <w:multiLevelType w:val="hybridMultilevel"/>
    <w:tmpl w:val="DA3E1B6E"/>
    <w:lvl w:ilvl="0" w:tplc="BE8CB7E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15:restartNumberingAfterBreak="0">
    <w:nsid w:val="607B0EF3"/>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70C75F00"/>
    <w:multiLevelType w:val="hybridMultilevel"/>
    <w:tmpl w:val="6E6EECFE"/>
    <w:lvl w:ilvl="0" w:tplc="04090017">
      <w:start w:val="1"/>
      <w:numFmt w:val="lowerLetter"/>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72991D9C"/>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73ED096A"/>
    <w:multiLevelType w:val="hybridMultilevel"/>
    <w:tmpl w:val="CA6295E4"/>
    <w:lvl w:ilvl="0" w:tplc="B68EEF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727593"/>
    <w:multiLevelType w:val="hybridMultilevel"/>
    <w:tmpl w:val="B4106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16"/>
  </w:num>
  <w:num w:numId="3">
    <w:abstractNumId w:val="9"/>
  </w:num>
  <w:num w:numId="4">
    <w:abstractNumId w:val="3"/>
  </w:num>
  <w:num w:numId="5">
    <w:abstractNumId w:val="13"/>
  </w:num>
  <w:num w:numId="6">
    <w:abstractNumId w:val="20"/>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7"/>
  </w:num>
  <w:num w:numId="12">
    <w:abstractNumId w:val="10"/>
  </w:num>
  <w:num w:numId="13">
    <w:abstractNumId w:val="1"/>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0"/>
  </w:num>
  <w:num w:numId="28">
    <w:abstractNumId w:val="15"/>
  </w:num>
  <w:num w:numId="29">
    <w:abstractNumId w:val="12"/>
  </w:num>
  <w:num w:numId="30">
    <w:abstractNumId w:val="4"/>
  </w:num>
  <w:num w:numId="31">
    <w:abstractNumId w:val="21"/>
  </w:num>
  <w:num w:numId="32">
    <w:abstractNumId w:val="24"/>
  </w:num>
  <w:num w:numId="33">
    <w:abstractNumId w:val="2"/>
  </w:num>
  <w:num w:numId="34">
    <w:abstractNumId w:val="8"/>
  </w:num>
  <w:num w:numId="35">
    <w:abstractNumId w:val="6"/>
  </w:num>
  <w:num w:numId="36">
    <w:abstractNumId w:val="22"/>
  </w:num>
  <w:num w:numId="37">
    <w:abstractNumId w:val="23"/>
  </w:num>
  <w:num w:numId="38">
    <w:abstractNumId w:val="7"/>
  </w:num>
  <w:num w:numId="39">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66D"/>
    <w:rsid w:val="000026FC"/>
    <w:rsid w:val="0002467E"/>
    <w:rsid w:val="0002494B"/>
    <w:rsid w:val="00025300"/>
    <w:rsid w:val="00033B81"/>
    <w:rsid w:val="00046284"/>
    <w:rsid w:val="000464D9"/>
    <w:rsid w:val="00050C2D"/>
    <w:rsid w:val="00055A9A"/>
    <w:rsid w:val="000654E6"/>
    <w:rsid w:val="00065CE7"/>
    <w:rsid w:val="00072DE3"/>
    <w:rsid w:val="00081190"/>
    <w:rsid w:val="00083B5A"/>
    <w:rsid w:val="00087974"/>
    <w:rsid w:val="000A0A5C"/>
    <w:rsid w:val="000B210C"/>
    <w:rsid w:val="000C14A4"/>
    <w:rsid w:val="000D14F3"/>
    <w:rsid w:val="000D1727"/>
    <w:rsid w:val="000D18A5"/>
    <w:rsid w:val="000D3392"/>
    <w:rsid w:val="000E3367"/>
    <w:rsid w:val="000F30FE"/>
    <w:rsid w:val="00103CDC"/>
    <w:rsid w:val="00112EBE"/>
    <w:rsid w:val="00116537"/>
    <w:rsid w:val="00121F5B"/>
    <w:rsid w:val="001249D6"/>
    <w:rsid w:val="001317C2"/>
    <w:rsid w:val="001335BE"/>
    <w:rsid w:val="00140D8B"/>
    <w:rsid w:val="001470A4"/>
    <w:rsid w:val="00147B65"/>
    <w:rsid w:val="00157269"/>
    <w:rsid w:val="0016483B"/>
    <w:rsid w:val="0017161C"/>
    <w:rsid w:val="001756BF"/>
    <w:rsid w:val="0017737D"/>
    <w:rsid w:val="00191685"/>
    <w:rsid w:val="00197E5B"/>
    <w:rsid w:val="001A1DA8"/>
    <w:rsid w:val="001A2ED3"/>
    <w:rsid w:val="001B3BAF"/>
    <w:rsid w:val="001C4E76"/>
    <w:rsid w:val="001C753E"/>
    <w:rsid w:val="001D05FF"/>
    <w:rsid w:val="001D154D"/>
    <w:rsid w:val="001E0567"/>
    <w:rsid w:val="001E3847"/>
    <w:rsid w:val="001E5910"/>
    <w:rsid w:val="001E6ED7"/>
    <w:rsid w:val="001F4C5D"/>
    <w:rsid w:val="001F61C0"/>
    <w:rsid w:val="00212FE6"/>
    <w:rsid w:val="00214B5C"/>
    <w:rsid w:val="00233498"/>
    <w:rsid w:val="00240CB6"/>
    <w:rsid w:val="00241223"/>
    <w:rsid w:val="002422AD"/>
    <w:rsid w:val="002427F8"/>
    <w:rsid w:val="00242CB6"/>
    <w:rsid w:val="0024362E"/>
    <w:rsid w:val="00247AD0"/>
    <w:rsid w:val="00255012"/>
    <w:rsid w:val="00264069"/>
    <w:rsid w:val="00264EC1"/>
    <w:rsid w:val="00265FC0"/>
    <w:rsid w:val="00273BED"/>
    <w:rsid w:val="00274515"/>
    <w:rsid w:val="00283264"/>
    <w:rsid w:val="002976DE"/>
    <w:rsid w:val="002A2371"/>
    <w:rsid w:val="002A51A1"/>
    <w:rsid w:val="002B353D"/>
    <w:rsid w:val="002B35F1"/>
    <w:rsid w:val="002B3ABC"/>
    <w:rsid w:val="002B5C39"/>
    <w:rsid w:val="002B5E1E"/>
    <w:rsid w:val="002B6EA1"/>
    <w:rsid w:val="002D1721"/>
    <w:rsid w:val="002D18A6"/>
    <w:rsid w:val="002E3693"/>
    <w:rsid w:val="002F32F6"/>
    <w:rsid w:val="002F3B1E"/>
    <w:rsid w:val="002F74E3"/>
    <w:rsid w:val="002F74F8"/>
    <w:rsid w:val="0030073D"/>
    <w:rsid w:val="00300E6D"/>
    <w:rsid w:val="00303F08"/>
    <w:rsid w:val="00304875"/>
    <w:rsid w:val="00305F19"/>
    <w:rsid w:val="0031384C"/>
    <w:rsid w:val="00314A6F"/>
    <w:rsid w:val="0032261F"/>
    <w:rsid w:val="00322B64"/>
    <w:rsid w:val="00325336"/>
    <w:rsid w:val="003277A8"/>
    <w:rsid w:val="0034081F"/>
    <w:rsid w:val="0034285E"/>
    <w:rsid w:val="00343802"/>
    <w:rsid w:val="00354B6B"/>
    <w:rsid w:val="0035575C"/>
    <w:rsid w:val="00360A50"/>
    <w:rsid w:val="00366D0E"/>
    <w:rsid w:val="00367068"/>
    <w:rsid w:val="003739FA"/>
    <w:rsid w:val="0037563B"/>
    <w:rsid w:val="003763D8"/>
    <w:rsid w:val="003837AF"/>
    <w:rsid w:val="00386E9F"/>
    <w:rsid w:val="00390BAF"/>
    <w:rsid w:val="003B3799"/>
    <w:rsid w:val="003C5641"/>
    <w:rsid w:val="003D3B4F"/>
    <w:rsid w:val="003D5045"/>
    <w:rsid w:val="003D76EC"/>
    <w:rsid w:val="003E1F9C"/>
    <w:rsid w:val="003F153F"/>
    <w:rsid w:val="003F4E76"/>
    <w:rsid w:val="003F52E0"/>
    <w:rsid w:val="00410620"/>
    <w:rsid w:val="00421B2C"/>
    <w:rsid w:val="00430364"/>
    <w:rsid w:val="00432EDC"/>
    <w:rsid w:val="00440314"/>
    <w:rsid w:val="00447119"/>
    <w:rsid w:val="00451808"/>
    <w:rsid w:val="00452D02"/>
    <w:rsid w:val="004558B4"/>
    <w:rsid w:val="00461090"/>
    <w:rsid w:val="0046248B"/>
    <w:rsid w:val="00471D01"/>
    <w:rsid w:val="00472946"/>
    <w:rsid w:val="00474066"/>
    <w:rsid w:val="0048527D"/>
    <w:rsid w:val="00486BC3"/>
    <w:rsid w:val="004918B8"/>
    <w:rsid w:val="004A76C3"/>
    <w:rsid w:val="004B7BCC"/>
    <w:rsid w:val="004C6BA7"/>
    <w:rsid w:val="004D22FD"/>
    <w:rsid w:val="004D345A"/>
    <w:rsid w:val="004D6859"/>
    <w:rsid w:val="004E03EA"/>
    <w:rsid w:val="004F142A"/>
    <w:rsid w:val="004F4651"/>
    <w:rsid w:val="004F48A0"/>
    <w:rsid w:val="004F5B2B"/>
    <w:rsid w:val="004F6A49"/>
    <w:rsid w:val="00504777"/>
    <w:rsid w:val="00506ADF"/>
    <w:rsid w:val="00510AAF"/>
    <w:rsid w:val="00513D9E"/>
    <w:rsid w:val="00522930"/>
    <w:rsid w:val="00543B3A"/>
    <w:rsid w:val="00556907"/>
    <w:rsid w:val="005622E1"/>
    <w:rsid w:val="00591328"/>
    <w:rsid w:val="00593335"/>
    <w:rsid w:val="0059377F"/>
    <w:rsid w:val="005A5B1D"/>
    <w:rsid w:val="005A61C1"/>
    <w:rsid w:val="005A7A83"/>
    <w:rsid w:val="005B1424"/>
    <w:rsid w:val="005C1407"/>
    <w:rsid w:val="005C2A38"/>
    <w:rsid w:val="005C772F"/>
    <w:rsid w:val="005D7815"/>
    <w:rsid w:val="005E0312"/>
    <w:rsid w:val="005E66B1"/>
    <w:rsid w:val="005F1C38"/>
    <w:rsid w:val="005F5855"/>
    <w:rsid w:val="006056BD"/>
    <w:rsid w:val="00614274"/>
    <w:rsid w:val="006146BE"/>
    <w:rsid w:val="00620223"/>
    <w:rsid w:val="0062048A"/>
    <w:rsid w:val="00623A85"/>
    <w:rsid w:val="00630968"/>
    <w:rsid w:val="0063241A"/>
    <w:rsid w:val="006376FA"/>
    <w:rsid w:val="006400DE"/>
    <w:rsid w:val="00643AEA"/>
    <w:rsid w:val="00647C05"/>
    <w:rsid w:val="00655000"/>
    <w:rsid w:val="00656427"/>
    <w:rsid w:val="006654B1"/>
    <w:rsid w:val="00667DF3"/>
    <w:rsid w:val="00674B01"/>
    <w:rsid w:val="0068057D"/>
    <w:rsid w:val="00680F12"/>
    <w:rsid w:val="006872FB"/>
    <w:rsid w:val="006937C4"/>
    <w:rsid w:val="006B301D"/>
    <w:rsid w:val="006B6673"/>
    <w:rsid w:val="006B76A9"/>
    <w:rsid w:val="006D275B"/>
    <w:rsid w:val="006D3C4E"/>
    <w:rsid w:val="006E0BF6"/>
    <w:rsid w:val="006E14CD"/>
    <w:rsid w:val="006E1743"/>
    <w:rsid w:val="006E1F08"/>
    <w:rsid w:val="006E7570"/>
    <w:rsid w:val="00704181"/>
    <w:rsid w:val="0070686A"/>
    <w:rsid w:val="00713A5D"/>
    <w:rsid w:val="007147FD"/>
    <w:rsid w:val="00720F02"/>
    <w:rsid w:val="00721805"/>
    <w:rsid w:val="00727DC3"/>
    <w:rsid w:val="007421D8"/>
    <w:rsid w:val="00745A96"/>
    <w:rsid w:val="00753554"/>
    <w:rsid w:val="00755175"/>
    <w:rsid w:val="00757067"/>
    <w:rsid w:val="00757868"/>
    <w:rsid w:val="007624E5"/>
    <w:rsid w:val="007774CB"/>
    <w:rsid w:val="00777A10"/>
    <w:rsid w:val="00777B2D"/>
    <w:rsid w:val="00781D7C"/>
    <w:rsid w:val="007836BF"/>
    <w:rsid w:val="007854B3"/>
    <w:rsid w:val="00785A2B"/>
    <w:rsid w:val="00786A6B"/>
    <w:rsid w:val="00787EB8"/>
    <w:rsid w:val="007969FD"/>
    <w:rsid w:val="00796B90"/>
    <w:rsid w:val="007A44E7"/>
    <w:rsid w:val="007B0241"/>
    <w:rsid w:val="007B59E4"/>
    <w:rsid w:val="007C0D27"/>
    <w:rsid w:val="007C1575"/>
    <w:rsid w:val="007D5597"/>
    <w:rsid w:val="007F743F"/>
    <w:rsid w:val="00801F26"/>
    <w:rsid w:val="00805A8E"/>
    <w:rsid w:val="00812BFD"/>
    <w:rsid w:val="00815334"/>
    <w:rsid w:val="0081564A"/>
    <w:rsid w:val="00824069"/>
    <w:rsid w:val="00826E71"/>
    <w:rsid w:val="008352B4"/>
    <w:rsid w:val="0084157B"/>
    <w:rsid w:val="0084378B"/>
    <w:rsid w:val="00845E59"/>
    <w:rsid w:val="00855DAA"/>
    <w:rsid w:val="008804E7"/>
    <w:rsid w:val="008836CE"/>
    <w:rsid w:val="008849EF"/>
    <w:rsid w:val="00884BD0"/>
    <w:rsid w:val="008903BD"/>
    <w:rsid w:val="008924D5"/>
    <w:rsid w:val="00894C8A"/>
    <w:rsid w:val="00895146"/>
    <w:rsid w:val="008A366D"/>
    <w:rsid w:val="008B2ED7"/>
    <w:rsid w:val="008C11BB"/>
    <w:rsid w:val="008C6F26"/>
    <w:rsid w:val="008D097E"/>
    <w:rsid w:val="008D7EAC"/>
    <w:rsid w:val="008E71B2"/>
    <w:rsid w:val="008F1AC2"/>
    <w:rsid w:val="0090250B"/>
    <w:rsid w:val="00907B57"/>
    <w:rsid w:val="009102F8"/>
    <w:rsid w:val="00910F83"/>
    <w:rsid w:val="00912CF8"/>
    <w:rsid w:val="0092030E"/>
    <w:rsid w:val="009217BE"/>
    <w:rsid w:val="00922C6D"/>
    <w:rsid w:val="009327EE"/>
    <w:rsid w:val="00933825"/>
    <w:rsid w:val="00933F4C"/>
    <w:rsid w:val="00935DDD"/>
    <w:rsid w:val="0093612F"/>
    <w:rsid w:val="00936335"/>
    <w:rsid w:val="00937C58"/>
    <w:rsid w:val="00940651"/>
    <w:rsid w:val="0094166D"/>
    <w:rsid w:val="00947A5C"/>
    <w:rsid w:val="00950341"/>
    <w:rsid w:val="00953111"/>
    <w:rsid w:val="00961381"/>
    <w:rsid w:val="00963898"/>
    <w:rsid w:val="009719B3"/>
    <w:rsid w:val="0097361D"/>
    <w:rsid w:val="00975C5C"/>
    <w:rsid w:val="0098167F"/>
    <w:rsid w:val="00990CE5"/>
    <w:rsid w:val="009A139B"/>
    <w:rsid w:val="009A1841"/>
    <w:rsid w:val="009A4A41"/>
    <w:rsid w:val="009A4DEB"/>
    <w:rsid w:val="009A63DD"/>
    <w:rsid w:val="009B04DC"/>
    <w:rsid w:val="009B38BC"/>
    <w:rsid w:val="009B5960"/>
    <w:rsid w:val="009B5A05"/>
    <w:rsid w:val="009C1311"/>
    <w:rsid w:val="009C3303"/>
    <w:rsid w:val="009D0BCA"/>
    <w:rsid w:val="009D20E4"/>
    <w:rsid w:val="009E0CBB"/>
    <w:rsid w:val="009E6DAA"/>
    <w:rsid w:val="009F0056"/>
    <w:rsid w:val="009F1125"/>
    <w:rsid w:val="009F2354"/>
    <w:rsid w:val="009F42D2"/>
    <w:rsid w:val="00A024B2"/>
    <w:rsid w:val="00A03A5E"/>
    <w:rsid w:val="00A06D2E"/>
    <w:rsid w:val="00A10FAC"/>
    <w:rsid w:val="00A3546E"/>
    <w:rsid w:val="00A405D4"/>
    <w:rsid w:val="00A4192A"/>
    <w:rsid w:val="00A42E92"/>
    <w:rsid w:val="00A439D4"/>
    <w:rsid w:val="00A44140"/>
    <w:rsid w:val="00A62872"/>
    <w:rsid w:val="00A63797"/>
    <w:rsid w:val="00A65542"/>
    <w:rsid w:val="00A6709D"/>
    <w:rsid w:val="00A72C84"/>
    <w:rsid w:val="00A758B8"/>
    <w:rsid w:val="00A81AC7"/>
    <w:rsid w:val="00A8543C"/>
    <w:rsid w:val="00A87EA1"/>
    <w:rsid w:val="00A95C4D"/>
    <w:rsid w:val="00A9637A"/>
    <w:rsid w:val="00AA371C"/>
    <w:rsid w:val="00AA6E5E"/>
    <w:rsid w:val="00AB470A"/>
    <w:rsid w:val="00AC25A5"/>
    <w:rsid w:val="00AC2C7B"/>
    <w:rsid w:val="00AD4D7B"/>
    <w:rsid w:val="00AD7FAF"/>
    <w:rsid w:val="00AE3347"/>
    <w:rsid w:val="00AE5FC4"/>
    <w:rsid w:val="00AF0E8E"/>
    <w:rsid w:val="00AF3118"/>
    <w:rsid w:val="00B15392"/>
    <w:rsid w:val="00B1546E"/>
    <w:rsid w:val="00B15F8B"/>
    <w:rsid w:val="00B17871"/>
    <w:rsid w:val="00B214F4"/>
    <w:rsid w:val="00B217C5"/>
    <w:rsid w:val="00B25648"/>
    <w:rsid w:val="00B3370F"/>
    <w:rsid w:val="00B340D9"/>
    <w:rsid w:val="00B34CB3"/>
    <w:rsid w:val="00B43328"/>
    <w:rsid w:val="00B44286"/>
    <w:rsid w:val="00B44812"/>
    <w:rsid w:val="00B5465F"/>
    <w:rsid w:val="00B633D2"/>
    <w:rsid w:val="00B64ABE"/>
    <w:rsid w:val="00B65E2B"/>
    <w:rsid w:val="00B708F3"/>
    <w:rsid w:val="00B75E0A"/>
    <w:rsid w:val="00B77B6F"/>
    <w:rsid w:val="00B86500"/>
    <w:rsid w:val="00BA03F3"/>
    <w:rsid w:val="00BA07BC"/>
    <w:rsid w:val="00BA41CD"/>
    <w:rsid w:val="00BB31F4"/>
    <w:rsid w:val="00BB4E6A"/>
    <w:rsid w:val="00BC33B6"/>
    <w:rsid w:val="00BE49FF"/>
    <w:rsid w:val="00BF5D8A"/>
    <w:rsid w:val="00C043B6"/>
    <w:rsid w:val="00C10C3D"/>
    <w:rsid w:val="00C2746E"/>
    <w:rsid w:val="00C33B56"/>
    <w:rsid w:val="00C34416"/>
    <w:rsid w:val="00C41E38"/>
    <w:rsid w:val="00C436EE"/>
    <w:rsid w:val="00C456C0"/>
    <w:rsid w:val="00C549FA"/>
    <w:rsid w:val="00C609F5"/>
    <w:rsid w:val="00C616B0"/>
    <w:rsid w:val="00C61A40"/>
    <w:rsid w:val="00C639B1"/>
    <w:rsid w:val="00C63E96"/>
    <w:rsid w:val="00C67DC1"/>
    <w:rsid w:val="00C7076B"/>
    <w:rsid w:val="00C73EFA"/>
    <w:rsid w:val="00C8473D"/>
    <w:rsid w:val="00C8768C"/>
    <w:rsid w:val="00CA3A94"/>
    <w:rsid w:val="00CA3BB6"/>
    <w:rsid w:val="00CA76D1"/>
    <w:rsid w:val="00CB48EB"/>
    <w:rsid w:val="00CC1618"/>
    <w:rsid w:val="00CD008E"/>
    <w:rsid w:val="00CF0946"/>
    <w:rsid w:val="00D009AC"/>
    <w:rsid w:val="00D206F3"/>
    <w:rsid w:val="00D21AD7"/>
    <w:rsid w:val="00D246BC"/>
    <w:rsid w:val="00D24DD1"/>
    <w:rsid w:val="00D34B34"/>
    <w:rsid w:val="00D40867"/>
    <w:rsid w:val="00D42E07"/>
    <w:rsid w:val="00D443FA"/>
    <w:rsid w:val="00D53E64"/>
    <w:rsid w:val="00D578E3"/>
    <w:rsid w:val="00D63EBE"/>
    <w:rsid w:val="00D669E4"/>
    <w:rsid w:val="00D8300D"/>
    <w:rsid w:val="00D83F75"/>
    <w:rsid w:val="00D84E76"/>
    <w:rsid w:val="00D9009E"/>
    <w:rsid w:val="00DA627C"/>
    <w:rsid w:val="00DB2B7E"/>
    <w:rsid w:val="00DB2BBF"/>
    <w:rsid w:val="00DB4D14"/>
    <w:rsid w:val="00DB7789"/>
    <w:rsid w:val="00DB7C8E"/>
    <w:rsid w:val="00DC6A7D"/>
    <w:rsid w:val="00DC7CD6"/>
    <w:rsid w:val="00DD0BF1"/>
    <w:rsid w:val="00DD44AC"/>
    <w:rsid w:val="00DE1B8E"/>
    <w:rsid w:val="00E00CF9"/>
    <w:rsid w:val="00E038EC"/>
    <w:rsid w:val="00E07214"/>
    <w:rsid w:val="00E1133C"/>
    <w:rsid w:val="00E12463"/>
    <w:rsid w:val="00E13483"/>
    <w:rsid w:val="00E15374"/>
    <w:rsid w:val="00E158F4"/>
    <w:rsid w:val="00E24A82"/>
    <w:rsid w:val="00E276AF"/>
    <w:rsid w:val="00E27A79"/>
    <w:rsid w:val="00E3553E"/>
    <w:rsid w:val="00E374CA"/>
    <w:rsid w:val="00E4048C"/>
    <w:rsid w:val="00E73D61"/>
    <w:rsid w:val="00E86089"/>
    <w:rsid w:val="00E96B06"/>
    <w:rsid w:val="00EB5377"/>
    <w:rsid w:val="00EC5713"/>
    <w:rsid w:val="00EC7EC2"/>
    <w:rsid w:val="00ED3847"/>
    <w:rsid w:val="00EE20B2"/>
    <w:rsid w:val="00EE2B17"/>
    <w:rsid w:val="00EE5850"/>
    <w:rsid w:val="00EF02F4"/>
    <w:rsid w:val="00EF196C"/>
    <w:rsid w:val="00EF2190"/>
    <w:rsid w:val="00EF29D9"/>
    <w:rsid w:val="00F320CD"/>
    <w:rsid w:val="00F43E71"/>
    <w:rsid w:val="00F53657"/>
    <w:rsid w:val="00F55606"/>
    <w:rsid w:val="00F56A2F"/>
    <w:rsid w:val="00F62B2A"/>
    <w:rsid w:val="00F637F9"/>
    <w:rsid w:val="00F80440"/>
    <w:rsid w:val="00F830FA"/>
    <w:rsid w:val="00F83AB6"/>
    <w:rsid w:val="00F86770"/>
    <w:rsid w:val="00F97A80"/>
    <w:rsid w:val="00FA510D"/>
    <w:rsid w:val="00FA5709"/>
    <w:rsid w:val="00FA7201"/>
    <w:rsid w:val="00FC6A1F"/>
    <w:rsid w:val="00FC6DFC"/>
    <w:rsid w:val="00FD30AE"/>
    <w:rsid w:val="00FE5C1B"/>
    <w:rsid w:val="00FE63FE"/>
    <w:rsid w:val="00FF3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14:docId w14:val="05E53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sq-AL" w:eastAsia="sq-A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CE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A9637A"/>
    <w:pPr>
      <w:ind w:left="720"/>
      <w:contextualSpacing/>
    </w:pPr>
  </w:style>
  <w:style w:type="paragraph" w:styleId="BalloonText">
    <w:name w:val="Balloon Text"/>
    <w:basedOn w:val="Normal"/>
    <w:link w:val="BalloonTextChar"/>
    <w:uiPriority w:val="99"/>
    <w:semiHidden/>
    <w:rsid w:val="00815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564A"/>
    <w:rPr>
      <w:rFonts w:ascii="Tahoma" w:hAnsi="Tahoma" w:cs="Tahoma"/>
      <w:sz w:val="16"/>
      <w:szCs w:val="16"/>
    </w:rPr>
  </w:style>
  <w:style w:type="table" w:styleId="TableGrid">
    <w:name w:val="Table Grid"/>
    <w:basedOn w:val="TableNormal"/>
    <w:uiPriority w:val="99"/>
    <w:rsid w:val="009361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5D7815"/>
    <w:rPr>
      <w:rFonts w:cs="Times New Roman"/>
      <w:sz w:val="16"/>
      <w:szCs w:val="16"/>
    </w:rPr>
  </w:style>
  <w:style w:type="paragraph" w:styleId="CommentText">
    <w:name w:val="annotation text"/>
    <w:basedOn w:val="Normal"/>
    <w:link w:val="CommentTextChar"/>
    <w:uiPriority w:val="99"/>
    <w:semiHidden/>
    <w:rsid w:val="005D781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D7815"/>
    <w:rPr>
      <w:rFonts w:cs="Times New Roman"/>
      <w:sz w:val="20"/>
      <w:szCs w:val="20"/>
    </w:rPr>
  </w:style>
  <w:style w:type="paragraph" w:styleId="CommentSubject">
    <w:name w:val="annotation subject"/>
    <w:basedOn w:val="CommentText"/>
    <w:next w:val="CommentText"/>
    <w:link w:val="CommentSubjectChar"/>
    <w:uiPriority w:val="99"/>
    <w:semiHidden/>
    <w:rsid w:val="005D7815"/>
    <w:rPr>
      <w:b/>
      <w:bCs/>
    </w:rPr>
  </w:style>
  <w:style w:type="character" w:customStyle="1" w:styleId="CommentSubjectChar">
    <w:name w:val="Comment Subject Char"/>
    <w:basedOn w:val="CommentTextChar"/>
    <w:link w:val="CommentSubject"/>
    <w:uiPriority w:val="99"/>
    <w:semiHidden/>
    <w:locked/>
    <w:rsid w:val="005D7815"/>
    <w:rPr>
      <w:rFonts w:cs="Times New Roman"/>
      <w:b/>
      <w:bCs/>
      <w:sz w:val="20"/>
      <w:szCs w:val="20"/>
    </w:rPr>
  </w:style>
  <w:style w:type="paragraph" w:styleId="Header">
    <w:name w:val="header"/>
    <w:basedOn w:val="Normal"/>
    <w:link w:val="HeaderChar"/>
    <w:uiPriority w:val="99"/>
    <w:rsid w:val="00386E9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386E9F"/>
    <w:rPr>
      <w:rFonts w:cs="Times New Roman"/>
    </w:rPr>
  </w:style>
  <w:style w:type="paragraph" w:styleId="Footer">
    <w:name w:val="footer"/>
    <w:basedOn w:val="Normal"/>
    <w:link w:val="FooterChar"/>
    <w:uiPriority w:val="99"/>
    <w:rsid w:val="00386E9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86E9F"/>
    <w:rPr>
      <w:rFonts w:cs="Times New Roman"/>
    </w:rPr>
  </w:style>
  <w:style w:type="table" w:customStyle="1" w:styleId="TableGrid1">
    <w:name w:val="Table Grid1"/>
    <w:uiPriority w:val="99"/>
    <w:rsid w:val="00AC25A5"/>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713A5D"/>
    <w:rPr>
      <w:rFonts w:cs="Times New Roman"/>
      <w:color w:val="0000FF"/>
      <w:u w:val="single"/>
    </w:rPr>
  </w:style>
  <w:style w:type="character" w:styleId="FollowedHyperlink">
    <w:name w:val="FollowedHyperlink"/>
    <w:basedOn w:val="DefaultParagraphFont"/>
    <w:uiPriority w:val="99"/>
    <w:semiHidden/>
    <w:rsid w:val="00E73D61"/>
    <w:rPr>
      <w:rFonts w:cs="Times New Roman"/>
      <w:color w:val="800080"/>
      <w:u w:val="single"/>
    </w:rPr>
  </w:style>
  <w:style w:type="character" w:styleId="PlaceholderText">
    <w:name w:val="Placeholder Text"/>
    <w:basedOn w:val="DefaultParagraphFont"/>
    <w:uiPriority w:val="99"/>
    <w:semiHidden/>
    <w:rsid w:val="00EC7EC2"/>
    <w:rPr>
      <w:rFonts w:cs="Times New Roman"/>
    </w:rPr>
  </w:style>
  <w:style w:type="character" w:customStyle="1" w:styleId="ListParagraphChar">
    <w:name w:val="List Paragraph Char"/>
    <w:link w:val="ListParagraph"/>
    <w:uiPriority w:val="99"/>
    <w:locked/>
    <w:rsid w:val="00EE2B1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700200">
      <w:marLeft w:val="0"/>
      <w:marRight w:val="0"/>
      <w:marTop w:val="0"/>
      <w:marBottom w:val="0"/>
      <w:divBdr>
        <w:top w:val="none" w:sz="0" w:space="0" w:color="auto"/>
        <w:left w:val="none" w:sz="0" w:space="0" w:color="auto"/>
        <w:bottom w:val="none" w:sz="0" w:space="0" w:color="auto"/>
        <w:right w:val="none" w:sz="0" w:space="0" w:color="auto"/>
      </w:divBdr>
    </w:div>
    <w:div w:id="589700201">
      <w:marLeft w:val="0"/>
      <w:marRight w:val="0"/>
      <w:marTop w:val="0"/>
      <w:marBottom w:val="0"/>
      <w:divBdr>
        <w:top w:val="none" w:sz="0" w:space="0" w:color="auto"/>
        <w:left w:val="none" w:sz="0" w:space="0" w:color="auto"/>
        <w:bottom w:val="none" w:sz="0" w:space="0" w:color="auto"/>
        <w:right w:val="none" w:sz="0" w:space="0" w:color="auto"/>
      </w:divBdr>
    </w:div>
    <w:div w:id="589700202">
      <w:marLeft w:val="0"/>
      <w:marRight w:val="0"/>
      <w:marTop w:val="0"/>
      <w:marBottom w:val="0"/>
      <w:divBdr>
        <w:top w:val="none" w:sz="0" w:space="0" w:color="auto"/>
        <w:left w:val="none" w:sz="0" w:space="0" w:color="auto"/>
        <w:bottom w:val="none" w:sz="0" w:space="0" w:color="auto"/>
        <w:right w:val="none" w:sz="0" w:space="0" w:color="auto"/>
      </w:divBdr>
    </w:div>
    <w:div w:id="102918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ap.gov.al/vende-vakante/udhezime-dokumente/219-udhezime-dokumente" TargetMode="External"/><Relationship Id="rId12" Type="http://schemas.openxmlformats.org/officeDocument/2006/relationships/hyperlink" Target="http://dap.gov.al/2014-03-21-12-52-44/udhezime/426-udhezim-nr-2-date-27-03-201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dap.gov.al/vende-vakante/udhezime-dokumente/219-udhezime-dokumente"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himara.gov.al" TargetMode="External"/><Relationship Id="rId1" Type="http://schemas.openxmlformats.org/officeDocument/2006/relationships/hyperlink" Target="http://www.himara.gov.a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himara.gov.al" TargetMode="External"/><Relationship Id="rId1" Type="http://schemas.openxmlformats.org/officeDocument/2006/relationships/hyperlink" Target="http://www.himara.gov.a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23%23%23.nc%2009-23%20'shpallje%20nc'%20-%20%20diploma%20-%20Insititcioni%20pozicion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###.nc 09-23 'shpallje nc' -  diploma - Insititcioni pozicioni</Template>
  <TotalTime>0</TotalTime>
  <Pages>7</Pages>
  <Words>2295</Words>
  <Characters>13084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SHPALLJE VETEM PËR NËPUNËS CIVIL,</vt:lpstr>
    </vt:vector>
  </TitlesOfParts>
  <LinksUpToDate>false</LinksUpToDate>
  <CharactersWithSpaces>15349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SHPALLJE VETEM PËR NËPUNËS CIVIL,</dc:title>
  <dc:creator/>
  <cp:lastModifiedBy/>
  <cp:revision>1</cp:revision>
  <dcterms:created xsi:type="dcterms:W3CDTF">2024-03-07T12:33:00Z</dcterms:created>
  <dcterms:modified xsi:type="dcterms:W3CDTF">2024-03-21T11:44:00Z</dcterms:modified>
</cp:coreProperties>
</file>