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Pr="002B5D63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Pr="002B5D63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Pr="002B5D63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TË </w:t>
      </w:r>
      <w:proofErr w:type="gramStart"/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6D708E" w:rsidRDefault="006D708E" w:rsidP="006D70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708E">
        <w:rPr>
          <w:rFonts w:ascii="Times New Roman" w:hAnsi="Times New Roman"/>
          <w:sz w:val="24"/>
          <w:szCs w:val="24"/>
        </w:rPr>
        <w:t>Në zbatim të nenit 26 të 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 si dhe planit vjetor të pranimit 20</w:t>
      </w:r>
      <w:r w:rsidR="009E4F5A">
        <w:rPr>
          <w:rFonts w:ascii="Times New Roman" w:hAnsi="Times New Roman"/>
          <w:sz w:val="24"/>
          <w:szCs w:val="24"/>
        </w:rPr>
        <w:t xml:space="preserve">24 </w:t>
      </w:r>
      <w:r w:rsidRPr="006D708E">
        <w:rPr>
          <w:rFonts w:ascii="Times New Roman" w:hAnsi="Times New Roman"/>
          <w:sz w:val="24"/>
          <w:szCs w:val="24"/>
        </w:rPr>
        <w:t>Njësia përgjegjëse e Zyrës së Komisionerit për të Drejtën e Informimit dhe Mbrojtjen  e të Dhënave Personale, shpall Procedurën e lëvizjes paralele dhe/ose ngritjes në detyrë dhe /ose pranim nga jashtë shërbimit civil për pozicionin:</w:t>
      </w:r>
    </w:p>
    <w:p w:rsidR="00476CC4" w:rsidRPr="00476CC4" w:rsidRDefault="00476CC4" w:rsidP="00476CC4">
      <w:pPr>
        <w:pStyle w:val="Heading1"/>
        <w:tabs>
          <w:tab w:val="left" w:pos="8166"/>
        </w:tabs>
        <w:spacing w:line="275" w:lineRule="auto"/>
        <w:ind w:right="152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D708E" w:rsidRPr="006D70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6CC4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-</w:t>
      </w:r>
      <w:r w:rsidRPr="00476C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“</w:t>
      </w:r>
      <w:proofErr w:type="gramEnd"/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Inspektor”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8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1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8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(një),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8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 xml:space="preserve">në 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18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Drejtorinë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9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e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7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Ankesave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7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dhe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7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Harmonizimit,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ab/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në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7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>Drejtorinë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39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e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71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 xml:space="preserve">Përgjithshme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>për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 xml:space="preserve"> Mbrojtjen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 xml:space="preserve"> e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1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1"/>
          <w:sz w:val="24"/>
          <w:szCs w:val="24"/>
        </w:rPr>
        <w:t xml:space="preserve">të Dhënave </w:t>
      </w:r>
      <w:r w:rsidRPr="00476CC4">
        <w:rPr>
          <w:rFonts w:ascii="Times New Roman" w:eastAsia="Times New Roman" w:hAnsi="Times New Roman" w:cstheme="minorBidi"/>
          <w:b/>
          <w:bCs/>
          <w:color w:val="auto"/>
          <w:sz w:val="24"/>
          <w:szCs w:val="24"/>
        </w:rPr>
        <w:t xml:space="preserve">personale,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3"/>
          <w:sz w:val="24"/>
          <w:szCs w:val="24"/>
        </w:rPr>
        <w:t>pranë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6"/>
          <w:sz w:val="24"/>
          <w:szCs w:val="24"/>
        </w:rPr>
        <w:t xml:space="preserve"> </w:t>
      </w:r>
      <w:r w:rsidRPr="00476CC4">
        <w:rPr>
          <w:rFonts w:ascii="Times New Roman" w:eastAsia="Times New Roman" w:hAnsi="Times New Roman" w:cstheme="minorBidi"/>
          <w:b/>
          <w:bCs/>
          <w:color w:val="auto"/>
          <w:spacing w:val="-4"/>
          <w:sz w:val="24"/>
          <w:szCs w:val="24"/>
        </w:rPr>
        <w:t>KDIMDP-së</w:t>
      </w:r>
    </w:p>
    <w:p w:rsidR="00476CC4" w:rsidRPr="00476CC4" w:rsidRDefault="00476CC4" w:rsidP="00476CC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650F6" w:rsidRPr="002B5D63" w:rsidRDefault="007650F6" w:rsidP="00B70FC1">
      <w:pPr>
        <w:pStyle w:val="BodyText"/>
        <w:spacing w:after="240"/>
        <w:rPr>
          <w:rFonts w:eastAsia="MS Mincho"/>
          <w:color w:val="000000"/>
        </w:rPr>
      </w:pPr>
      <w:r w:rsidRPr="002B5D63">
        <w:rPr>
          <w:rFonts w:eastAsia="MS Mincho"/>
          <w:color w:val="000000"/>
        </w:rPr>
        <w:t xml:space="preserve">Kategoria e pagës </w:t>
      </w:r>
      <w:r w:rsidR="003D3BE9" w:rsidRPr="002B5D63">
        <w:rPr>
          <w:rFonts w:eastAsia="MS Mincho"/>
          <w:color w:val="000000"/>
        </w:rPr>
        <w:t>I</w:t>
      </w:r>
      <w:r w:rsidRPr="002B5D63">
        <w:rPr>
          <w:rFonts w:eastAsia="MS Mincho"/>
          <w:color w:val="000000"/>
        </w:rPr>
        <w:t>II-</w:t>
      </w:r>
      <w:r w:rsidR="005E3485">
        <w:rPr>
          <w:rFonts w:eastAsia="MS Mincho"/>
          <w:color w:val="000000"/>
        </w:rPr>
        <w:t>1</w:t>
      </w:r>
      <w:r w:rsidRPr="002B5D6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2B5D63" w:rsidTr="0089305D">
        <w:tc>
          <w:tcPr>
            <w:tcW w:w="9855" w:type="dxa"/>
            <w:shd w:val="clear" w:color="auto" w:fill="FFFFCC"/>
          </w:tcPr>
          <w:p w:rsidR="007650F6" w:rsidRPr="002B5D63" w:rsidRDefault="00F2517A" w:rsidP="00F2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se një pozicion është ende vakant</w:t>
            </w: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ai është i vlefshëm për konkurrimin nëpërmjet procedurës së ngritjes në detyrë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dhe</w:t>
            </w:r>
            <w:r w:rsidR="000931EC">
              <w:rPr>
                <w:rFonts w:ascii="Times New Roman" w:hAnsi="Times New Roman"/>
                <w:color w:val="FF0000"/>
                <w:sz w:val="24"/>
                <w:szCs w:val="24"/>
              </w:rPr>
              <w:t>/ose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pranimit nga jashtë shërbimit </w:t>
            </w:r>
            <w:proofErr w:type="gramStart"/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civil .</w:t>
            </w:r>
            <w:proofErr w:type="gramEnd"/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127AA" w:rsidRPr="002B5D63" w:rsidRDefault="000127AA" w:rsidP="00F2517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50F6" w:rsidRPr="002B5D63" w:rsidRDefault="007650F6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B70FC1" w:rsidRPr="002B5D63" w:rsidRDefault="007650F6" w:rsidP="00737BF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5D63">
        <w:rPr>
          <w:rFonts w:ascii="Times New Roman" w:eastAsia="MS Mincho" w:hAnsi="Times New Roman"/>
          <w:b/>
          <w:sz w:val="24"/>
          <w:szCs w:val="24"/>
        </w:rPr>
        <w:t xml:space="preserve">Për të 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>tre</w:t>
      </w:r>
      <w:r w:rsidR="00F2517A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Procedura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t (lëvizje paralele,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>ngritje në detyrë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 dhe pranim nga jashtë shërbimit </w:t>
      </w:r>
      <w:proofErr w:type="gramStart"/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civil)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aplikohet</w:t>
      </w:r>
      <w:proofErr w:type="gramEnd"/>
      <w:r w:rsidRPr="002B5D63">
        <w:rPr>
          <w:rFonts w:ascii="Times New Roman" w:eastAsia="MS Mincho" w:hAnsi="Times New Roman"/>
          <w:b/>
          <w:sz w:val="24"/>
          <w:szCs w:val="24"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3013FA" w:rsidRPr="002B5D63" w:rsidTr="003013FA">
        <w:tc>
          <w:tcPr>
            <w:tcW w:w="5789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3013FA" w:rsidRPr="002B5D63" w:rsidRDefault="009E4F5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19.02.2024</w:t>
            </w:r>
          </w:p>
          <w:p w:rsidR="003013FA" w:rsidRPr="002B5D63" w:rsidRDefault="005E3485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9E4F5A">
              <w:rPr>
                <w:rFonts w:ascii="Times New Roman" w:eastAsia="MS Mincho" w:hAnsi="Times New Roman"/>
                <w:b/>
                <w:sz w:val="24"/>
                <w:szCs w:val="24"/>
              </w:rPr>
              <w:t>02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9E4F5A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3013FA" w:rsidRPr="002B5D63" w:rsidRDefault="005E3485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 w:rsidR="009E4F5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9E4F5A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Shih procedurat përkatëse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nga Jashtë </w:t>
            </w:r>
            <w:proofErr w:type="gramStart"/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shërbimit  civil</w:t>
            </w:r>
            <w:proofErr w:type="gramEnd"/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A14BE0" w:rsidRPr="002B5D63" w:rsidRDefault="00A14BE0" w:rsidP="00D87AA7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650F6" w:rsidRPr="002B5D63" w:rsidTr="0089305D">
        <w:tc>
          <w:tcPr>
            <w:tcW w:w="9855" w:type="dxa"/>
            <w:shd w:val="clear" w:color="auto" w:fill="C00000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7650F6" w:rsidRPr="002B5D63" w:rsidRDefault="007650F6" w:rsidP="005A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D2EAF" w:rsidRPr="000931EC" w:rsidRDefault="003D3BE9" w:rsidP="006A0471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</w:rPr>
      </w:pPr>
      <w:r w:rsidRPr="000931EC">
        <w:rPr>
          <w:rStyle w:val="hps"/>
          <w:rFonts w:ascii="Times New Roman" w:hAnsi="Times New Roman"/>
          <w:b/>
          <w:sz w:val="24"/>
          <w:szCs w:val="24"/>
        </w:rPr>
        <w:t>Misioni i Drejtorisë:</w:t>
      </w:r>
      <w:r w:rsidR="00F2517A" w:rsidRPr="000931EC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8D2EAF" w:rsidRPr="000931EC">
        <w:rPr>
          <w:rFonts w:ascii="Times New Roman" w:hAnsi="Times New Roman"/>
          <w:iCs/>
          <w:sz w:val="24"/>
          <w:szCs w:val="24"/>
        </w:rPr>
        <w:t xml:space="preserve">Mbikëqyrja e </w:t>
      </w:r>
      <w:r w:rsidR="008D2EAF" w:rsidRPr="000931EC">
        <w:rPr>
          <w:rFonts w:ascii="Times New Roman" w:hAnsi="Times New Roman"/>
          <w:bCs/>
          <w:sz w:val="24"/>
          <w:szCs w:val="24"/>
          <w:lang w:eastAsia="sq-AL"/>
        </w:rPr>
        <w:t xml:space="preserve">zbatimit të ligjit për mbrojtjen e të dhënave personale, nëpërmjet </w:t>
      </w:r>
      <w:r w:rsidR="008D2EAF" w:rsidRPr="000931EC">
        <w:rPr>
          <w:rFonts w:ascii="Times New Roman" w:hAnsi="Times New Roman"/>
          <w:iCs/>
          <w:spacing w:val="-3"/>
          <w:sz w:val="24"/>
          <w:szCs w:val="24"/>
        </w:rPr>
        <w:t>kryerjes së hetimit administrativ (exofficio) në kontrolluesit publikë dhe privat</w:t>
      </w:r>
      <w:r w:rsidR="008D2EAF" w:rsidRPr="000931EC">
        <w:rPr>
          <w:rFonts w:ascii="Times New Roman" w:hAnsi="Times New Roman"/>
          <w:bCs/>
          <w:sz w:val="24"/>
          <w:szCs w:val="24"/>
          <w:lang w:eastAsia="sq-AL"/>
        </w:rPr>
        <w:t>ë.</w:t>
      </w:r>
    </w:p>
    <w:p w:rsidR="0064529E" w:rsidRPr="000931EC" w:rsidRDefault="003013FA" w:rsidP="008D2E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31EC">
        <w:rPr>
          <w:rFonts w:ascii="Times New Roman" w:hAnsi="Times New Roman"/>
          <w:b/>
          <w:sz w:val="24"/>
          <w:szCs w:val="24"/>
        </w:rPr>
        <w:t xml:space="preserve">Qëllimi i Drejtorisë së </w:t>
      </w:r>
      <w:r w:rsidR="004B22E0" w:rsidRPr="000931EC">
        <w:rPr>
          <w:rFonts w:ascii="Times New Roman" w:hAnsi="Times New Roman"/>
          <w:b/>
          <w:sz w:val="24"/>
          <w:szCs w:val="24"/>
        </w:rPr>
        <w:t>Ankesave dhe Harmonizimit</w:t>
      </w:r>
      <w:r w:rsidRPr="000931EC">
        <w:rPr>
          <w:rFonts w:ascii="Times New Roman" w:hAnsi="Times New Roman"/>
          <w:sz w:val="24"/>
          <w:szCs w:val="24"/>
        </w:rPr>
        <w:t xml:space="preserve">: </w:t>
      </w:r>
    </w:p>
    <w:p w:rsidR="008D2EAF" w:rsidRPr="000931EC" w:rsidRDefault="008D2EAF" w:rsidP="008D2EAF">
      <w:pPr>
        <w:shd w:val="clear" w:color="auto" w:fill="FFFFFF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0931EC">
        <w:rPr>
          <w:rFonts w:ascii="Times New Roman" w:hAnsi="Times New Roman"/>
          <w:iCs/>
          <w:spacing w:val="-3"/>
          <w:sz w:val="24"/>
          <w:szCs w:val="24"/>
        </w:rPr>
        <w:t xml:space="preserve">Kryerja e inspektimeve në kontrollues publikë e privatë,  mbi përpunimin të të dhënave personale në përputhje me Kodin e Procedurave Administrative, metodologjinë e miratuar nga Komisioneri, programin dhe strategjinë vjetore si dhe trajtimi i rasteve të adresuara nga Drejtoria e Ankesave dhe Harmonizimit, duke </w:t>
      </w:r>
      <w:r w:rsidRPr="000931EC">
        <w:rPr>
          <w:rFonts w:ascii="Times New Roman" w:hAnsi="Times New Roman"/>
          <w:sz w:val="24"/>
          <w:szCs w:val="24"/>
        </w:rPr>
        <w:t>respektuar parimet e mbrojtjes së të dhënave personale, si përpunimin e  ligjshëm  të të dhënave personale, të proporcionalitetit, për garantimin e të drejtave dhe lirive themelore të njeriut dhe në veçanti, të drejtën e ruajtjes së jetës private, si  një e drejtë universale.</w:t>
      </w:r>
      <w:r w:rsidRPr="000931EC">
        <w:rPr>
          <w:rFonts w:ascii="Times New Roman" w:hAnsi="Times New Roman"/>
          <w:iCs/>
          <w:spacing w:val="-3"/>
          <w:sz w:val="24"/>
          <w:szCs w:val="24"/>
        </w:rPr>
        <w:t xml:space="preserve"> Një element i rëndësishëm është edhe përfaqësimi në proceset gjyqësore në zbatim të legjislacionit për mbrojtjen e të dhënave personale dhe Kodin e Procedurës Administrative.</w:t>
      </w:r>
    </w:p>
    <w:p w:rsidR="008D2EAF" w:rsidRPr="000931EC" w:rsidRDefault="008D2EAF" w:rsidP="008D2EAF">
      <w:pPr>
        <w:shd w:val="clear" w:color="auto" w:fill="FFFFFF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</w:p>
    <w:p w:rsidR="00C51B39" w:rsidRDefault="008D2EAF" w:rsidP="008D2EAF">
      <w:pPr>
        <w:shd w:val="clear" w:color="auto" w:fill="FFFFFF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0931EC">
        <w:rPr>
          <w:rFonts w:ascii="Times New Roman" w:hAnsi="Times New Roman"/>
          <w:iCs/>
          <w:spacing w:val="-3"/>
          <w:sz w:val="24"/>
          <w:szCs w:val="24"/>
        </w:rPr>
        <w:t xml:space="preserve">Inspektori përgjigjet përpara Drejtorit të Drejtorisë të Hetimit Sektorial dhe Sigurisë së të Dhënave, </w:t>
      </w:r>
      <w:r w:rsidRPr="000931EC">
        <w:rPr>
          <w:rFonts w:ascii="Times New Roman" w:hAnsi="Times New Roman"/>
          <w:sz w:val="24"/>
          <w:szCs w:val="24"/>
        </w:rPr>
        <w:t xml:space="preserve">Drejtorit të </w:t>
      </w:r>
      <w:r w:rsidRPr="000931EC">
        <w:rPr>
          <w:rFonts w:ascii="Times New Roman" w:hAnsi="Times New Roman"/>
          <w:spacing w:val="-2"/>
          <w:sz w:val="24"/>
          <w:szCs w:val="24"/>
        </w:rPr>
        <w:t>Përgjithshëm për Mbrojtjen e të Dhënave Personale</w:t>
      </w:r>
      <w:r w:rsidRPr="000931EC">
        <w:rPr>
          <w:rFonts w:ascii="Times New Roman" w:hAnsi="Times New Roman"/>
          <w:iCs/>
          <w:spacing w:val="-3"/>
          <w:sz w:val="24"/>
          <w:szCs w:val="24"/>
        </w:rPr>
        <w:t xml:space="preserve"> dhe Komisionerit për inspektimet, koordinon me strukturat e tjera të autoritetit, për finalizimin e ndjekjes dhe zbatimit të suksesshëm të procedurave të hetimit administrativ, përcaktuar këto, </w:t>
      </w:r>
      <w:proofErr w:type="gramStart"/>
      <w:r w:rsidRPr="000931EC">
        <w:rPr>
          <w:rFonts w:ascii="Times New Roman" w:hAnsi="Times New Roman"/>
          <w:iCs/>
          <w:spacing w:val="-3"/>
          <w:sz w:val="24"/>
          <w:szCs w:val="24"/>
        </w:rPr>
        <w:t>nga  ligji</w:t>
      </w:r>
      <w:proofErr w:type="gramEnd"/>
      <w:r w:rsidRPr="000931EC">
        <w:rPr>
          <w:rFonts w:ascii="Times New Roman" w:hAnsi="Times New Roman"/>
          <w:iCs/>
          <w:spacing w:val="-3"/>
          <w:sz w:val="24"/>
          <w:szCs w:val="24"/>
        </w:rPr>
        <w:t xml:space="preserve"> dhe Rregullorja e Brendshme.</w:t>
      </w:r>
    </w:p>
    <w:p w:rsidR="00C51B39" w:rsidRPr="008E45F2" w:rsidRDefault="00C51B39" w:rsidP="00C51B39">
      <w:pPr>
        <w:shd w:val="clear" w:color="auto" w:fill="FFFFFF"/>
        <w:rPr>
          <w:rFonts w:ascii="Times New Roman" w:hAnsi="Times New Roman"/>
          <w:b/>
          <w:spacing w:val="-3"/>
          <w:sz w:val="24"/>
          <w:szCs w:val="24"/>
        </w:rPr>
      </w:pPr>
      <w:r w:rsidRPr="008E45F2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C51B39" w:rsidRPr="008E45F2" w:rsidRDefault="00C51B39" w:rsidP="00C51B3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 xml:space="preserve">Evidentimi i detyrave kryesore dhe realizimi i tyre vijnë si rezultat i përmbushjes së detyrimeve ligjore që rrjedhin nga ligji për </w:t>
      </w:r>
      <w:r>
        <w:rPr>
          <w:rFonts w:ascii="Times New Roman" w:hAnsi="Times New Roman"/>
          <w:sz w:val="24"/>
          <w:szCs w:val="24"/>
          <w:lang w:val="sq-AL"/>
        </w:rPr>
        <w:t>mbrojtjen e te dhenave personale</w:t>
      </w:r>
      <w:r w:rsidRPr="008E45F2">
        <w:rPr>
          <w:rFonts w:ascii="Times New Roman" w:hAnsi="Times New Roman"/>
          <w:sz w:val="24"/>
          <w:szCs w:val="24"/>
          <w:lang w:val="sq-AL"/>
        </w:rPr>
        <w:t>, ligji për nëpunësit civil, rregullorja e brendshme për organizimin e funksionimin e Zyrës së KDIMDP-së si dhe çdo akt tjetër dalë në zbatim të legjislacionit në tërësi dhe që referon këtë pozicion.</w:t>
      </w:r>
    </w:p>
    <w:p w:rsidR="008D2EAF" w:rsidRPr="00C51B39" w:rsidRDefault="00C51B39" w:rsidP="008D2EA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>Kryesisht inspektori angazhohet në</w:t>
      </w:r>
      <w:r>
        <w:rPr>
          <w:rFonts w:ascii="Times New Roman" w:hAnsi="Times New Roman"/>
          <w:sz w:val="24"/>
          <w:szCs w:val="24"/>
          <w:lang w:val="sq-AL"/>
        </w:rPr>
        <w:t xml:space="preserve"> kryerjen e detyrave të mëposhtme</w:t>
      </w:r>
      <w:r w:rsidR="000A341D">
        <w:rPr>
          <w:rFonts w:ascii="Times New Roman" w:hAnsi="Times New Roman"/>
          <w:sz w:val="24"/>
          <w:szCs w:val="24"/>
          <w:lang w:val="sq-AL"/>
        </w:rPr>
        <w:t xml:space="preserve">: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8D2EAF" w:rsidRPr="008D2EAF" w:rsidRDefault="008D2EAF" w:rsidP="008D2EAF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8D2EAF">
        <w:rPr>
          <w:szCs w:val="24"/>
        </w:rPr>
        <w:t>Realizon hetimin-administrativ në përputhje me urdhrin e Komisionerit, nën mbikëqyrjen e eprorit të drejtpërdrejtë;</w:t>
      </w:r>
    </w:p>
    <w:p w:rsidR="008D2EAF" w:rsidRPr="008D2EAF" w:rsidRDefault="008D2EAF" w:rsidP="008D2EAF">
      <w:pPr>
        <w:pStyle w:val="NoSpacing"/>
        <w:spacing w:line="276" w:lineRule="auto"/>
        <w:jc w:val="both"/>
        <w:rPr>
          <w:spacing w:val="-5"/>
          <w:szCs w:val="24"/>
        </w:rPr>
      </w:pPr>
    </w:p>
    <w:p w:rsidR="008D2EAF" w:rsidRPr="008D2EAF" w:rsidRDefault="008D2EAF" w:rsidP="008D2EAF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8D2EAF">
        <w:rPr>
          <w:szCs w:val="24"/>
        </w:rPr>
        <w:t>Ruan detyrimisht integritetin e tij, si nëpunës civil, në bazë të legjislacionit në fuqi, për nëpunësin civil;</w:t>
      </w:r>
    </w:p>
    <w:p w:rsidR="008D2EAF" w:rsidRPr="008D2EAF" w:rsidRDefault="008D2EAF" w:rsidP="008D2EAF">
      <w:pPr>
        <w:pStyle w:val="NoSpacing"/>
        <w:spacing w:line="276" w:lineRule="auto"/>
        <w:jc w:val="both"/>
        <w:rPr>
          <w:szCs w:val="24"/>
        </w:rPr>
      </w:pPr>
    </w:p>
    <w:p w:rsidR="008D2EAF" w:rsidRPr="008D2EAF" w:rsidRDefault="008D2EAF" w:rsidP="008D2EAF">
      <w:pPr>
        <w:pStyle w:val="NoSpacing"/>
        <w:numPr>
          <w:ilvl w:val="0"/>
          <w:numId w:val="36"/>
        </w:numPr>
        <w:spacing w:line="276" w:lineRule="auto"/>
        <w:jc w:val="both"/>
        <w:rPr>
          <w:bCs/>
          <w:szCs w:val="24"/>
        </w:rPr>
      </w:pPr>
      <w:r w:rsidRPr="008D2EAF">
        <w:rPr>
          <w:szCs w:val="24"/>
        </w:rPr>
        <w:t>Ndjek me përpikëri metodologjinë e përcaktuar në Rregulloren e Brendshme për finalizimin e një hetimi të rregullt administrativ të ushtruar ndaj çdo kontrolluesi ose përpunuesi;</w:t>
      </w:r>
    </w:p>
    <w:p w:rsidR="008D2EAF" w:rsidRPr="008D2EAF" w:rsidRDefault="008D2EAF" w:rsidP="008D2EAF">
      <w:pPr>
        <w:pStyle w:val="NoSpacing"/>
        <w:spacing w:line="276" w:lineRule="auto"/>
        <w:jc w:val="both"/>
        <w:rPr>
          <w:bCs/>
          <w:szCs w:val="24"/>
        </w:rPr>
      </w:pPr>
    </w:p>
    <w:p w:rsidR="008D2EAF" w:rsidRPr="000A341D" w:rsidRDefault="008D2EAF" w:rsidP="000A341D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8D2EAF">
        <w:rPr>
          <w:szCs w:val="24"/>
        </w:rPr>
        <w:lastRenderedPageBreak/>
        <w:t xml:space="preserve">Plotëson dosjen e hetimit administrativ me çdo provë të administruar në të dhe </w:t>
      </w:r>
      <w:proofErr w:type="gramStart"/>
      <w:r w:rsidRPr="008D2EAF">
        <w:rPr>
          <w:szCs w:val="24"/>
        </w:rPr>
        <w:t>e  dorëzon</w:t>
      </w:r>
      <w:proofErr w:type="gramEnd"/>
      <w:r w:rsidRPr="008D2EAF">
        <w:rPr>
          <w:szCs w:val="24"/>
        </w:rPr>
        <w:t xml:space="preserve"> të shoqëruar me relacionin përkatës tek Drejtori i Drejtorisë së Hetimit  </w:t>
      </w:r>
      <w:r w:rsidRPr="008D2EAF">
        <w:rPr>
          <w:iCs/>
          <w:spacing w:val="-3"/>
          <w:szCs w:val="24"/>
        </w:rPr>
        <w:t>Sektorial dhe Sigurisë së të Dhënave;</w:t>
      </w:r>
    </w:p>
    <w:p w:rsidR="008D2EAF" w:rsidRPr="000A341D" w:rsidRDefault="008D2EAF" w:rsidP="000A341D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8D2EAF">
        <w:rPr>
          <w:szCs w:val="24"/>
        </w:rPr>
        <w:t xml:space="preserve">Harton aktet administrative lidhur me hetimet administrative, në përputhje me metodologjinë e akteve të formalizuara sipas praktikës së krijuar nga Zyra e Komisionerit </w:t>
      </w:r>
      <w:proofErr w:type="gramStart"/>
      <w:r w:rsidRPr="008D2EAF">
        <w:rPr>
          <w:szCs w:val="24"/>
        </w:rPr>
        <w:t>dhe  sipas</w:t>
      </w:r>
      <w:proofErr w:type="gramEnd"/>
      <w:r w:rsidRPr="008D2EAF">
        <w:rPr>
          <w:szCs w:val="24"/>
        </w:rPr>
        <w:t xml:space="preserve"> Kodit të Procedurës Adminstrative;</w:t>
      </w:r>
    </w:p>
    <w:p w:rsidR="008D2EAF" w:rsidRPr="000A341D" w:rsidRDefault="008D2EAF" w:rsidP="000A341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8D2EAF">
        <w:rPr>
          <w:rFonts w:ascii="Times New Roman" w:hAnsi="Times New Roman"/>
          <w:sz w:val="24"/>
          <w:szCs w:val="24"/>
          <w:lang w:eastAsia="sq-AL"/>
        </w:rPr>
        <w:t>Merr pjesë në seancat dëgjimore, në proceset administrative inspektuese;</w:t>
      </w:r>
    </w:p>
    <w:p w:rsidR="008D2EAF" w:rsidRPr="003A36CE" w:rsidRDefault="00C51B39" w:rsidP="003A36C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51B39">
        <w:rPr>
          <w:rFonts w:ascii="Times New Roman" w:hAnsi="Times New Roman"/>
          <w:bCs/>
          <w:sz w:val="24"/>
          <w:szCs w:val="24"/>
        </w:rPr>
        <w:t xml:space="preserve">Hartimin e prapësimeve apo konkluzione përfundimtare të dosjes gjyqësore </w:t>
      </w:r>
      <w:r w:rsidR="003A36CE">
        <w:rPr>
          <w:rFonts w:ascii="Times New Roman" w:hAnsi="Times New Roman"/>
          <w:bCs/>
          <w:sz w:val="24"/>
          <w:szCs w:val="24"/>
        </w:rPr>
        <w:t xml:space="preserve">dhe </w:t>
      </w:r>
      <w:r w:rsidR="003A36CE">
        <w:rPr>
          <w:rFonts w:ascii="Times New Roman" w:hAnsi="Times New Roman"/>
          <w:sz w:val="24"/>
          <w:szCs w:val="24"/>
        </w:rPr>
        <w:t>k</w:t>
      </w:r>
      <w:r w:rsidR="003A36CE" w:rsidRPr="008E45F2">
        <w:rPr>
          <w:rFonts w:ascii="Times New Roman" w:hAnsi="Times New Roman"/>
          <w:sz w:val="24"/>
          <w:szCs w:val="24"/>
        </w:rPr>
        <w:t>ryerjen e veprimeve juridike për përfaqësimin e Zyrës së Komisionerit në gjykata</w:t>
      </w:r>
      <w:r w:rsidR="003A36CE">
        <w:rPr>
          <w:rFonts w:ascii="Times New Roman" w:hAnsi="Times New Roman"/>
          <w:sz w:val="24"/>
          <w:szCs w:val="24"/>
        </w:rPr>
        <w:t xml:space="preserve"> </w:t>
      </w:r>
      <w:r w:rsidR="008D2EAF" w:rsidRPr="003A36CE">
        <w:rPr>
          <w:rFonts w:ascii="Times New Roman" w:hAnsi="Times New Roman"/>
          <w:sz w:val="24"/>
          <w:szCs w:val="24"/>
          <w:lang w:eastAsia="sq-AL"/>
        </w:rPr>
        <w:t xml:space="preserve">në të gjithë nivelet e gjykatave </w:t>
      </w:r>
      <w:r w:rsidR="003A36CE">
        <w:rPr>
          <w:rFonts w:ascii="Times New Roman" w:hAnsi="Times New Roman"/>
          <w:bCs/>
          <w:sz w:val="24"/>
          <w:szCs w:val="24"/>
        </w:rPr>
        <w:t xml:space="preserve"> </w:t>
      </w:r>
    </w:p>
    <w:p w:rsidR="008D2EAF" w:rsidRPr="000A341D" w:rsidRDefault="008D2EAF" w:rsidP="000A341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8D2EAF">
        <w:rPr>
          <w:rFonts w:ascii="Times New Roman" w:hAnsi="Times New Roman"/>
          <w:sz w:val="24"/>
          <w:szCs w:val="24"/>
          <w:lang w:eastAsia="sq-AL"/>
        </w:rPr>
        <w:t xml:space="preserve">Përgatit memo për eprorin lidhur me ecurinë e proceseve gjyqësore si dhe për koordinimin dhe ndjekjen </w:t>
      </w:r>
      <w:proofErr w:type="gramStart"/>
      <w:r w:rsidRPr="008D2EAF">
        <w:rPr>
          <w:rFonts w:ascii="Times New Roman" w:hAnsi="Times New Roman"/>
          <w:sz w:val="24"/>
          <w:szCs w:val="24"/>
          <w:lang w:eastAsia="sq-AL"/>
        </w:rPr>
        <w:t>e  procedurave</w:t>
      </w:r>
      <w:proofErr w:type="gramEnd"/>
      <w:r w:rsidRPr="008D2EAF">
        <w:rPr>
          <w:rFonts w:ascii="Times New Roman" w:hAnsi="Times New Roman"/>
          <w:sz w:val="24"/>
          <w:szCs w:val="24"/>
          <w:lang w:eastAsia="sq-AL"/>
        </w:rPr>
        <w:t xml:space="preserve"> të brendshme, </w:t>
      </w:r>
      <w:r w:rsidRPr="008D2EAF">
        <w:rPr>
          <w:rFonts w:ascii="Times New Roman" w:hAnsi="Times New Roman"/>
          <w:sz w:val="24"/>
          <w:szCs w:val="24"/>
        </w:rPr>
        <w:t>kryesisht për raste që paraqesin problematika të caktuara;</w:t>
      </w:r>
    </w:p>
    <w:p w:rsidR="008D2EAF" w:rsidRPr="000A341D" w:rsidRDefault="008D2EAF" w:rsidP="000A341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8D2EAF">
        <w:rPr>
          <w:rFonts w:ascii="Times New Roman" w:hAnsi="Times New Roman"/>
          <w:sz w:val="24"/>
          <w:szCs w:val="24"/>
        </w:rPr>
        <w:t>Përditëson regjistrin e ndjekjes së proceseve gjyqësore dhe ekzekutimit të vendimeve si dhe tabelën statistikore;</w:t>
      </w:r>
    </w:p>
    <w:p w:rsidR="003A36CE" w:rsidRPr="003A36CE" w:rsidRDefault="008D2EAF" w:rsidP="003A36C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8D2EAF">
        <w:rPr>
          <w:rFonts w:ascii="Times New Roman" w:hAnsi="Times New Roman"/>
          <w:sz w:val="24"/>
          <w:szCs w:val="24"/>
        </w:rPr>
        <w:t>Merr pjesë në trajnime specifike të që zhvillohen nga ASPA apo organizma të tjerë;</w:t>
      </w:r>
      <w:r w:rsidR="003A36CE" w:rsidRPr="003A36CE">
        <w:rPr>
          <w:rFonts w:ascii="Times New Roman" w:hAnsi="Times New Roman"/>
          <w:sz w:val="24"/>
          <w:szCs w:val="24"/>
        </w:rPr>
        <w:t xml:space="preserve"> </w:t>
      </w:r>
    </w:p>
    <w:p w:rsidR="003A36CE" w:rsidRPr="008E45F2" w:rsidRDefault="003A36CE" w:rsidP="003A36C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>Stud</w:t>
      </w:r>
      <w:r>
        <w:rPr>
          <w:rFonts w:ascii="Times New Roman" w:hAnsi="Times New Roman"/>
          <w:sz w:val="24"/>
          <w:szCs w:val="24"/>
          <w:lang w:val="sq-AL"/>
        </w:rPr>
        <w:t xml:space="preserve">ion në mënyrë të </w:t>
      </w:r>
      <w:r w:rsidRPr="008E45F2">
        <w:rPr>
          <w:rFonts w:ascii="Times New Roman" w:hAnsi="Times New Roman"/>
          <w:sz w:val="24"/>
          <w:szCs w:val="24"/>
          <w:lang w:val="sq-AL"/>
        </w:rPr>
        <w:t xml:space="preserve"> vazhduesh</w:t>
      </w:r>
      <w:r>
        <w:rPr>
          <w:rFonts w:ascii="Times New Roman" w:hAnsi="Times New Roman"/>
          <w:sz w:val="24"/>
          <w:szCs w:val="24"/>
          <w:lang w:val="sq-AL"/>
        </w:rPr>
        <w:t>me</w:t>
      </w:r>
      <w:r w:rsidRPr="008E45F2">
        <w:rPr>
          <w:rFonts w:ascii="Times New Roman" w:hAnsi="Times New Roman"/>
          <w:sz w:val="24"/>
          <w:szCs w:val="24"/>
          <w:lang w:val="sq-AL"/>
        </w:rPr>
        <w:t xml:space="preserve"> literaturë</w:t>
      </w:r>
      <w:r>
        <w:rPr>
          <w:rFonts w:ascii="Times New Roman" w:hAnsi="Times New Roman"/>
          <w:sz w:val="24"/>
          <w:szCs w:val="24"/>
          <w:lang w:val="sq-AL"/>
        </w:rPr>
        <w:t xml:space="preserve">n </w:t>
      </w:r>
      <w:r w:rsidRPr="008E45F2">
        <w:rPr>
          <w:rFonts w:ascii="Times New Roman" w:hAnsi="Times New Roman"/>
          <w:sz w:val="24"/>
          <w:szCs w:val="24"/>
          <w:lang w:val="sq-AL"/>
        </w:rPr>
        <w:t xml:space="preserve"> juridike dhe zhvillime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8E45F2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Pr="008E45F2">
        <w:rPr>
          <w:rFonts w:ascii="Times New Roman" w:hAnsi="Times New Roman"/>
          <w:sz w:val="24"/>
          <w:szCs w:val="24"/>
          <w:lang w:val="sq-AL"/>
        </w:rPr>
        <w:t xml:space="preserve"> kuadrit ligjor në dobi të inspektimeve të kryera ;</w:t>
      </w:r>
    </w:p>
    <w:p w:rsidR="003A36CE" w:rsidRPr="003A36CE" w:rsidRDefault="003A36CE" w:rsidP="003A36CE">
      <w:pPr>
        <w:spacing w:after="0"/>
        <w:jc w:val="both"/>
        <w:rPr>
          <w:rFonts w:ascii="Times New Roman" w:hAnsi="Times New Roman"/>
          <w:sz w:val="24"/>
          <w:szCs w:val="24"/>
          <w:lang w:eastAsia="sq-AL"/>
        </w:rPr>
      </w:pPr>
    </w:p>
    <w:p w:rsidR="000931EC" w:rsidRPr="000931EC" w:rsidRDefault="000931EC" w:rsidP="000931EC">
      <w:pPr>
        <w:spacing w:after="0"/>
        <w:jc w:val="both"/>
        <w:rPr>
          <w:rFonts w:ascii="Times New Roman" w:hAnsi="Times New Roman"/>
          <w:sz w:val="24"/>
          <w:szCs w:val="24"/>
          <w:lang w:eastAsia="sq-AL"/>
        </w:rPr>
      </w:pPr>
    </w:p>
    <w:p w:rsidR="007650F6" w:rsidRPr="002B5D63" w:rsidRDefault="007650F6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B5D63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B5D63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650F6" w:rsidRPr="002B5D63" w:rsidRDefault="007650F6" w:rsidP="006F4954">
      <w:pPr>
        <w:jc w:val="both"/>
        <w:rPr>
          <w:rFonts w:ascii="Times New Roman" w:hAnsi="Times New Roman"/>
          <w:sz w:val="24"/>
          <w:szCs w:val="24"/>
        </w:rPr>
      </w:pPr>
    </w:p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281327" w:rsidRPr="002B5D63" w:rsidRDefault="00545923" w:rsidP="00281327">
      <w:pPr>
        <w:pStyle w:val="BodyText"/>
        <w:numPr>
          <w:ilvl w:val="0"/>
          <w:numId w:val="1"/>
        </w:numPr>
        <w:rPr>
          <w:bCs/>
        </w:rPr>
      </w:pPr>
      <w:r w:rsidRPr="002B5D63">
        <w:rPr>
          <w:bCs/>
        </w:rPr>
        <w:t>T</w:t>
      </w:r>
      <w:r w:rsidR="00281327" w:rsidRPr="002B5D63">
        <w:rPr>
          <w:bCs/>
        </w:rPr>
        <w:t>ë jetë nëpunës civil i konfirmuar, brenda të njëjtës kategori për të cilën aplikon</w:t>
      </w:r>
      <w:r w:rsidR="000127AA" w:rsidRPr="002B5D63">
        <w:rPr>
          <w:bCs/>
        </w:rPr>
        <w:t xml:space="preserve"> </w:t>
      </w:r>
      <w:r w:rsidR="00281327" w:rsidRPr="002B5D63">
        <w:rPr>
          <w:bCs/>
        </w:rPr>
        <w:t>(kategoria III-</w:t>
      </w:r>
      <w:r w:rsidR="005E3485">
        <w:rPr>
          <w:bCs/>
        </w:rPr>
        <w:t>1</w:t>
      </w:r>
      <w:r w:rsidR="00281327" w:rsidRPr="002B5D63">
        <w:rPr>
          <w:bCs/>
        </w:rPr>
        <w:t xml:space="preserve"> ose III-</w:t>
      </w:r>
      <w:r w:rsidR="005E3485">
        <w:rPr>
          <w:bCs/>
        </w:rPr>
        <w:t>2</w:t>
      </w:r>
      <w:proofErr w:type="gramStart"/>
      <w:r w:rsidR="00281327" w:rsidRPr="002B5D63">
        <w:rPr>
          <w:bCs/>
        </w:rPr>
        <w:t>) ;</w:t>
      </w:r>
      <w:proofErr w:type="gramEnd"/>
    </w:p>
    <w:p w:rsidR="007650F6" w:rsidRPr="002B5D63" w:rsidRDefault="007650F6" w:rsidP="006D0A3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:rsidR="00281327" w:rsidRPr="002B5D63" w:rsidRDefault="007650F6" w:rsidP="00140E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Të ketë të paktën vlerësim</w:t>
      </w:r>
      <w:r w:rsidR="00140EA2" w:rsidRPr="002B5D63">
        <w:rPr>
          <w:rFonts w:ascii="Times New Roman" w:hAnsi="Times New Roman"/>
          <w:sz w:val="24"/>
          <w:szCs w:val="24"/>
        </w:rPr>
        <w:t xml:space="preserve">in e </w:t>
      </w:r>
      <w:proofErr w:type="gramStart"/>
      <w:r w:rsidR="00140EA2" w:rsidRPr="002B5D63">
        <w:rPr>
          <w:rFonts w:ascii="Times New Roman" w:hAnsi="Times New Roman"/>
          <w:sz w:val="24"/>
          <w:szCs w:val="24"/>
        </w:rPr>
        <w:t xml:space="preserve">fundit </w:t>
      </w:r>
      <w:r w:rsidRPr="002B5D63">
        <w:rPr>
          <w:rFonts w:ascii="Times New Roman" w:hAnsi="Times New Roman"/>
          <w:sz w:val="24"/>
          <w:szCs w:val="24"/>
        </w:rPr>
        <w:t xml:space="preserve"> pozitiv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</w:t>
      </w:r>
      <w:r w:rsidR="00140EA2" w:rsidRPr="002B5D63">
        <w:rPr>
          <w:rFonts w:ascii="Times New Roman" w:hAnsi="Times New Roman"/>
          <w:sz w:val="24"/>
          <w:szCs w:val="24"/>
        </w:rPr>
        <w:t xml:space="preserve">“mirë”  apo “shumë mirë” </w:t>
      </w:r>
    </w:p>
    <w:p w:rsidR="007650F6" w:rsidRPr="002B5D63" w:rsidRDefault="007650F6" w:rsidP="00140EA2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583984" w:rsidRPr="002B5D63" w:rsidRDefault="00583984" w:rsidP="00583984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      </w:t>
      </w:r>
      <w:r w:rsidRPr="002B5D63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9E4F5A" w:rsidRPr="00D60694" w:rsidRDefault="009E4F5A" w:rsidP="009E4F5A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Përvoja </w:t>
      </w:r>
    </w:p>
    <w:p w:rsidR="003A36CE" w:rsidRPr="007432BE" w:rsidRDefault="003A36CE" w:rsidP="003A36C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Të</w:t>
      </w:r>
      <w:r w:rsidRPr="007432BE">
        <w:rPr>
          <w:rFonts w:ascii="Times New Roman" w:hAnsi="Times New Roman"/>
          <w:color w:val="000000"/>
          <w:sz w:val="24"/>
          <w:szCs w:val="24"/>
        </w:rPr>
        <w:t xml:space="preserve"> kenë përvoje </w:t>
      </w:r>
      <w:proofErr w:type="gramStart"/>
      <w:r w:rsidRPr="007432BE">
        <w:rPr>
          <w:rFonts w:ascii="Times New Roman" w:hAnsi="Times New Roman"/>
          <w:color w:val="000000"/>
          <w:sz w:val="24"/>
          <w:szCs w:val="24"/>
        </w:rPr>
        <w:t>pune  mbi</w:t>
      </w:r>
      <w:proofErr w:type="gramEnd"/>
      <w:r w:rsidRPr="007432BE">
        <w:rPr>
          <w:rFonts w:ascii="Times New Roman" w:hAnsi="Times New Roman"/>
          <w:color w:val="000000"/>
          <w:sz w:val="24"/>
          <w:szCs w:val="24"/>
        </w:rPr>
        <w:t xml:space="preserve">  3 vite</w:t>
      </w:r>
      <w:r w:rsidRPr="007432BE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7432BE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7432BE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</w:p>
    <w:p w:rsidR="003A36CE" w:rsidRPr="007432BE" w:rsidRDefault="003A36CE" w:rsidP="003A36C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2BE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3A36CE" w:rsidRPr="007432BE" w:rsidRDefault="003A36CE" w:rsidP="003A36CE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3A36CE" w:rsidRPr="007432BE" w:rsidRDefault="003A36CE" w:rsidP="003A36CE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Të zotërojnë gjuhën angleze. Përparësi ka një gjuhë e dytë e BE-së</w:t>
      </w:r>
      <w:r w:rsidR="005A1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146E">
        <w:rPr>
          <w:rFonts w:ascii="Times New Roman" w:hAnsi="Times New Roman"/>
          <w:sz w:val="24"/>
          <w:szCs w:val="24"/>
        </w:rPr>
        <w:t>( italisht</w:t>
      </w:r>
      <w:proofErr w:type="gramEnd"/>
      <w:r w:rsidR="005A146E">
        <w:rPr>
          <w:rFonts w:ascii="Times New Roman" w:hAnsi="Times New Roman"/>
          <w:sz w:val="24"/>
          <w:szCs w:val="24"/>
        </w:rPr>
        <w:t xml:space="preserve">) </w:t>
      </w:r>
    </w:p>
    <w:p w:rsidR="003A36CE" w:rsidRPr="007432BE" w:rsidRDefault="003A36CE" w:rsidP="003A36CE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432B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7432BE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3A36CE" w:rsidRDefault="003A36CE" w:rsidP="003A36CE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2BE"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p w:rsidR="00975651" w:rsidRPr="002B5D63" w:rsidRDefault="003A36CE" w:rsidP="004B22E0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64529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432BE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F6" w:rsidRPr="002B5D6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5222A" w:rsidRPr="002B5D63" w:rsidRDefault="00A5222A" w:rsidP="00A5222A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643412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643412">
        <w:rPr>
          <w:rFonts w:ascii="Times New Roman" w:hAnsi="Times New Roman"/>
          <w:sz w:val="24"/>
          <w:szCs w:val="24"/>
        </w:rPr>
        <w:t xml:space="preserve">Kandidatët duhet të dorëzojnë pranë </w:t>
      </w:r>
      <w:r>
        <w:rPr>
          <w:rFonts w:ascii="Times New Roman" w:hAnsi="Times New Roman"/>
          <w:sz w:val="24"/>
          <w:szCs w:val="24"/>
        </w:rPr>
        <w:t xml:space="preserve">Zyrës së protokollit të </w:t>
      </w:r>
      <w:r w:rsidRPr="00643412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643412">
        <w:rPr>
          <w:rFonts w:ascii="Times New Roman" w:hAnsi="Times New Roman"/>
          <w:sz w:val="24"/>
          <w:szCs w:val="24"/>
        </w:rPr>
        <w:t xml:space="preserve">për të Drejtën e </w:t>
      </w:r>
      <w:r>
        <w:rPr>
          <w:rFonts w:ascii="Times New Roman" w:hAnsi="Times New Roman"/>
          <w:sz w:val="24"/>
          <w:szCs w:val="24"/>
        </w:rPr>
        <w:t>Informimit dhe Mbrojtjen e të Dhënave P</w:t>
      </w:r>
      <w:r w:rsidRPr="00643412">
        <w:rPr>
          <w:rFonts w:ascii="Times New Roman" w:hAnsi="Times New Roman"/>
          <w:sz w:val="24"/>
          <w:szCs w:val="24"/>
        </w:rPr>
        <w:t>ersonale, ku ndodhet pozicioni për të cilin ata dëshirojnë të aplikojnë, dokumentet si më poshtë:</w:t>
      </w:r>
    </w:p>
    <w:p w:rsidR="003A36C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a) Jetëshkrim 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Bachelor); Për diplomat e marra jashtë Republikës së Shqipërisë, të përcillet njehsimi nga Ministria e Arsimit, Sportit dhe Rinisë;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3A36CE" w:rsidRPr="00F3371A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3A36C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)</w:t>
      </w:r>
      <w:r w:rsidRPr="000B2D62">
        <w:rPr>
          <w:rFonts w:ascii="Times New Roman" w:hAnsi="Times New Roman"/>
          <w:sz w:val="24"/>
          <w:szCs w:val="24"/>
        </w:rPr>
        <w:t xml:space="preserve"> </w:t>
      </w:r>
      <w:r w:rsidRPr="00B20E9D">
        <w:rPr>
          <w:rFonts w:ascii="Times New Roman" w:hAnsi="Times New Roman"/>
          <w:sz w:val="24"/>
          <w:szCs w:val="24"/>
        </w:rPr>
        <w:t xml:space="preserve">Formulari i vetëdeklarimit për garantimin e integritetit të personave që zgjidhen, emërohen </w:t>
      </w:r>
      <w:r>
        <w:rPr>
          <w:rFonts w:ascii="Times New Roman" w:hAnsi="Times New Roman"/>
          <w:sz w:val="24"/>
          <w:szCs w:val="24"/>
        </w:rPr>
        <w:t xml:space="preserve">ose ushtrojnë funksione publike, të cilin e gjeni në faqen zyrtare të DAP, ne linkun </w:t>
      </w:r>
    </w:p>
    <w:p w:rsidR="003A36CE" w:rsidRPr="00B20E9D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http://www.dap.gov.al/legjislacioni/udhezime-manuale/104-formularin-ivetedeklarimit-per-garantimin-e-integritetit-te-personave-qe-zgjidhen-emerohen-oseushtrojne-funksione-publike</w:t>
      </w:r>
    </w:p>
    <w:p w:rsidR="003A36CE" w:rsidRPr="00B20E9D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j)  </w:t>
      </w:r>
      <w:r w:rsidRPr="00B20E9D">
        <w:rPr>
          <w:rFonts w:ascii="Times New Roman" w:hAnsi="Times New Roman"/>
          <w:sz w:val="24"/>
          <w:szCs w:val="24"/>
        </w:rPr>
        <w:t xml:space="preserve">Të dorëzojnë dokumentet e parashikuara në pikën 1.1 </w:t>
      </w:r>
      <w:r>
        <w:rPr>
          <w:rFonts w:ascii="Times New Roman" w:hAnsi="Times New Roman"/>
          <w:sz w:val="24"/>
          <w:szCs w:val="24"/>
        </w:rPr>
        <w:t>dhe 1.2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</w:t>
      </w:r>
      <w:proofErr w:type="gramEnd"/>
      <w:r w:rsidRPr="00B20E9D"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9E4F5A">
        <w:rPr>
          <w:rFonts w:ascii="Times New Roman" w:hAnsi="Times New Roman"/>
          <w:b/>
          <w:i/>
          <w:sz w:val="24"/>
          <w:szCs w:val="24"/>
        </w:rPr>
        <w:t>19.02.2024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D03A28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 w:rsidR="009E4F5A">
        <w:rPr>
          <w:rFonts w:ascii="Times New Roman" w:hAnsi="Times New Roman"/>
          <w:sz w:val="24"/>
          <w:szCs w:val="24"/>
        </w:rPr>
        <w:t>21.02.2024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 xml:space="preserve">për të Drejtën e Informimit dhe Mbrojtjen e të Dhënave Personale ku ndodhet pozicioni për të cilin ju dëshironi të aplikoni do të shpallë në portalin “Shërbimi Kombëtar i Punësimit”,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A36CE" w:rsidRPr="00D03A28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D03A28">
        <w:rPr>
          <w:rFonts w:ascii="Times New Roman" w:hAnsi="Times New Roman"/>
          <w:sz w:val="24"/>
          <w:szCs w:val="24"/>
        </w:rPr>
        <w:t>të  saj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Pr="002B5D63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737BFD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737BFD">
        <w:rPr>
          <w:rFonts w:ascii="Times New Roman" w:hAnsi="Times New Roman"/>
          <w:sz w:val="24"/>
          <w:szCs w:val="24"/>
        </w:rPr>
        <w:t>Shqipërisë ;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37BFD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3A36CE" w:rsidRPr="00CD1F9F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BFD">
        <w:rPr>
          <w:rFonts w:ascii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3A36CE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lastRenderedPageBreak/>
        <w:t>Njohuri mbi Ligjin Nr. 8116, date 29.03.1996, “Kodi i Procedurës Civile i Republikës së Shqipërisë”, i ndryshuar.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D04D13" w:rsidRDefault="00D04D13" w:rsidP="00D04D1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04D13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 e lirë të këtyre të dhënave</w:t>
      </w:r>
      <w:proofErr w:type="gramStart"/>
      <w:r w:rsidRPr="00D04D13">
        <w:rPr>
          <w:rFonts w:ascii="Times New Roman" w:hAnsi="Times New Roman"/>
          <w:sz w:val="24"/>
          <w:szCs w:val="24"/>
        </w:rPr>
        <w:t>” ,</w:t>
      </w:r>
      <w:proofErr w:type="gramEnd"/>
      <w:r w:rsidRPr="00D04D13">
        <w:rPr>
          <w:rFonts w:ascii="Times New Roman" w:hAnsi="Times New Roman"/>
          <w:sz w:val="24"/>
          <w:szCs w:val="24"/>
        </w:rPr>
        <w:t xml:space="preserve"> (GDPR)</w:t>
      </w:r>
    </w:p>
    <w:p w:rsidR="009E4F5A" w:rsidRDefault="009E4F5A" w:rsidP="00D04D1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Cdo akt tjetër ligjor e nënligjor që lidhet me fushën e veprimtarisë apopozicionin </w:t>
      </w:r>
    </w:p>
    <w:p w:rsidR="00D04D13" w:rsidRPr="00CD1F9F" w:rsidRDefault="00D04D13" w:rsidP="00D04D1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2B5D63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3A36CE" w:rsidRPr="007432BE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Kandidatet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7432BE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Eksperiencën e tyre të mëparshme;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7432BE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7432BE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7" w:history="1">
        <w:r w:rsidRPr="007432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7432BE">
        <w:rPr>
          <w:rFonts w:ascii="Times New Roman" w:hAnsi="Times New Roman"/>
          <w:sz w:val="24"/>
          <w:szCs w:val="24"/>
        </w:rPr>
        <w:t>.</w:t>
      </w:r>
    </w:p>
    <w:p w:rsidR="003A36CE" w:rsidRPr="007432BE" w:rsidRDefault="00EA6C00" w:rsidP="003A36CE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3A36CE" w:rsidRPr="007432BE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7650F6" w:rsidRPr="002B5D63" w:rsidRDefault="007650F6" w:rsidP="000575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proofErr w:type="gramStart"/>
      <w:r w:rsidRPr="00050B74">
        <w:rPr>
          <w:rFonts w:ascii="Times New Roman" w:hAnsi="Times New Roman"/>
          <w:sz w:val="24"/>
          <w:szCs w:val="24"/>
          <w:lang w:val="sq-AL"/>
        </w:rPr>
        <w:t>Komisioneri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50B7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0B74">
        <w:rPr>
          <w:rFonts w:ascii="Times New Roman" w:hAnsi="Times New Roman"/>
          <w:sz w:val="24"/>
          <w:szCs w:val="24"/>
        </w:rPr>
        <w:t>për</w:t>
      </w:r>
      <w:proofErr w:type="gramEnd"/>
      <w:r w:rsidRPr="00050B74">
        <w:rPr>
          <w:rFonts w:ascii="Times New Roman" w:hAnsi="Times New Roman"/>
          <w:sz w:val="24"/>
          <w:szCs w:val="24"/>
        </w:rPr>
        <w:t xml:space="preserve"> të Dre</w:t>
      </w:r>
      <w:r>
        <w:rPr>
          <w:rFonts w:ascii="Times New Roman" w:hAnsi="Times New Roman"/>
          <w:sz w:val="24"/>
          <w:szCs w:val="24"/>
        </w:rPr>
        <w:t>jtën e Informimit dhe Mbrojtjen e të Dhënave P</w:t>
      </w:r>
      <w:r w:rsidRPr="00050B74">
        <w:rPr>
          <w:rFonts w:ascii="Times New Roman" w:hAnsi="Times New Roman"/>
          <w:sz w:val="24"/>
          <w:szCs w:val="24"/>
        </w:rPr>
        <w:t>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F3">
        <w:rPr>
          <w:rFonts w:ascii="Times New Roman" w:hAnsi="Times New Roman"/>
          <w:sz w:val="24"/>
          <w:szCs w:val="24"/>
        </w:rPr>
        <w:t>do të shpallë fituesin në portalin “S</w:t>
      </w:r>
      <w:r>
        <w:rPr>
          <w:rFonts w:ascii="Times New Roman" w:hAnsi="Times New Roman"/>
          <w:sz w:val="24"/>
          <w:szCs w:val="24"/>
        </w:rPr>
        <w:t xml:space="preserve">hërbimi Kombëtar i Punësimit”. </w:t>
      </w:r>
      <w:r w:rsidRPr="00452AF3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452AF3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A462EA" w:rsidRPr="002B5D63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2B5D63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2B5D6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2B5D63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 procedurës së lëvizjes paralele, rezulton se ende është pozicion vakant, ai është i vlefshëm për konkurrimin nëpërmjet procedurës së ngritjes në detyrë dhe/ose pranim nga jashte sherbimit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</w:p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9E4F5A">
              <w:rPr>
                <w:rFonts w:ascii="Times New Roman" w:hAnsi="Times New Roman"/>
                <w:color w:val="FF0000"/>
                <w:sz w:val="24"/>
                <w:szCs w:val="24"/>
              </w:rPr>
              <w:t>26.02.2024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462EA" w:rsidRPr="002B5D63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Pr="002B5D63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36CE" w:rsidRPr="00A0451C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0451C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</w:t>
      </w:r>
      <w:r>
        <w:rPr>
          <w:rFonts w:ascii="Times New Roman" w:hAnsi="Times New Roman"/>
          <w:b/>
          <w:i/>
          <w:sz w:val="24"/>
          <w:szCs w:val="24"/>
        </w:rPr>
        <w:t>lire dhe /ose kandidate të tjerë nga jashtë shërbimit civil, nëse ka një vendimarrje.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 w:rsidRPr="002B5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2B5D63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2B5D63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2B5D63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43794D" w:rsidRPr="002B5D63" w:rsidRDefault="0043794D" w:rsidP="0043794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Të jetë nëpunës civil i konfirmuar, </w:t>
      </w:r>
      <w:r w:rsidR="007D35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</w:t>
      </w:r>
      <w:proofErr w:type="gramStart"/>
      <w:r w:rsidR="007D35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kategorinë </w:t>
      </w:r>
      <w:r w:rsidRPr="002B5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2B5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IV-a ose IV-b; </w:t>
      </w:r>
    </w:p>
    <w:p w:rsidR="00F96118" w:rsidRPr="002B5D63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F96118" w:rsidRPr="002B5D63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D667B6" w:rsidRPr="002B5D63" w:rsidRDefault="00D667B6" w:rsidP="00D667B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650F6" w:rsidRPr="002B5D63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lastRenderedPageBreak/>
        <w:t>Kandidatët duhet të plotësojnë kriteret e veçanta si vijon:</w:t>
      </w:r>
    </w:p>
    <w:p w:rsidR="003A36CE" w:rsidRPr="007432BE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3A36CE" w:rsidRPr="004552AD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9E4F5A" w:rsidRPr="00D60694" w:rsidRDefault="009E4F5A" w:rsidP="009E4F5A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3A36CE" w:rsidRPr="007432BE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Të kenë përvoje pune </w:t>
      </w:r>
      <w:proofErr w:type="gramStart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mbi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proofErr w:type="gramEnd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 vite në administratën shtetërore dhe/ose institucione të pavarura, në nivelit egzekutiv - 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3A36CE" w:rsidRPr="006B656B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ë kenë të paktën 3 vite përvojë pune në profesion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administratën publike, në nivelin parardhës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</w:rPr>
        <w:t xml:space="preserve">dhe/ose institucione të pavarura.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DB74DD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>në të njëjtin pozicion, me atë të kërkuar (</w:t>
      </w:r>
      <w:r w:rsidRPr="00DB74DD">
        <w:rPr>
          <w:rFonts w:ascii="Times New Roman" w:hAnsi="Times New Roman"/>
          <w:spacing w:val="-3"/>
          <w:sz w:val="24"/>
          <w:szCs w:val="24"/>
        </w:rPr>
        <w:t xml:space="preserve">në struktura audituese e inspektuese). Për </w:t>
      </w:r>
      <w:proofErr w:type="gramStart"/>
      <w:r w:rsidRPr="00DB74DD">
        <w:rPr>
          <w:rFonts w:ascii="Times New Roman" w:hAnsi="Times New Roman"/>
          <w:spacing w:val="-3"/>
          <w:sz w:val="24"/>
          <w:szCs w:val="24"/>
        </w:rPr>
        <w:t>kandidatët  nga</w:t>
      </w:r>
      <w:proofErr w:type="gramEnd"/>
      <w:r w:rsidRPr="00DB74DD">
        <w:rPr>
          <w:rFonts w:ascii="Times New Roman" w:hAnsi="Times New Roman"/>
          <w:spacing w:val="-3"/>
          <w:sz w:val="24"/>
          <w:szCs w:val="24"/>
        </w:rPr>
        <w:t xml:space="preserve"> jashtë shërbimit civil preferohet </w:t>
      </w:r>
      <w:r>
        <w:rPr>
          <w:rFonts w:ascii="Times New Roman" w:hAnsi="Times New Roman"/>
          <w:sz w:val="24"/>
          <w:szCs w:val="24"/>
        </w:rPr>
        <w:t>t</w:t>
      </w:r>
      <w:r w:rsidRPr="00DB74DD">
        <w:rPr>
          <w:rFonts w:ascii="Times New Roman" w:hAnsi="Times New Roman"/>
          <w:sz w:val="24"/>
          <w:szCs w:val="24"/>
        </w:rPr>
        <w:t xml:space="preserve">ë kenë mbi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vite përvojë pune në profesion, </w:t>
      </w:r>
      <w:r w:rsidRPr="00DB74DD">
        <w:rPr>
          <w:rFonts w:ascii="Times New Roman" w:eastAsia="Times New Roman" w:hAnsi="Times New Roman"/>
          <w:sz w:val="24"/>
          <w:szCs w:val="24"/>
        </w:rPr>
        <w:t>ose të barazvlefshme, në:</w:t>
      </w:r>
    </w:p>
    <w:p w:rsidR="003A36CE" w:rsidRPr="00DB74DD" w:rsidRDefault="003A36CE" w:rsidP="003A36CE">
      <w:pPr>
        <w:pStyle w:val="ListParagraph"/>
        <w:ind w:left="108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3A36CE" w:rsidRPr="009625FE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FE">
        <w:rPr>
          <w:rFonts w:ascii="Times New Roman" w:eastAsia="Times New Roman" w:hAnsi="Times New Roman"/>
          <w:sz w:val="24"/>
          <w:szCs w:val="24"/>
        </w:rPr>
        <w:t xml:space="preserve">institucione të administratës publike; </w:t>
      </w:r>
    </w:p>
    <w:p w:rsidR="003A36CE" w:rsidRDefault="003A36CE" w:rsidP="003A36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36CE" w:rsidRPr="00A969F3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shoqëri private, preferohet në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studio  ligjore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A36CE" w:rsidRPr="006B656B" w:rsidRDefault="003A36CE" w:rsidP="003A36C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6CE" w:rsidRPr="004A7FC7" w:rsidRDefault="003A36CE" w:rsidP="003A36C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3A36CE" w:rsidRDefault="003A36CE" w:rsidP="003A36CE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3A36CE" w:rsidRPr="0064529E" w:rsidRDefault="003A36CE" w:rsidP="003A36C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 xml:space="preserve">Të zotërojnë gjuhën angleze. Përparësi ka një gjuhë e dytë e BE-së </w:t>
      </w:r>
      <w:proofErr w:type="gramStart"/>
      <w:r w:rsidRPr="004A7FC7">
        <w:rPr>
          <w:rFonts w:ascii="Times New Roman" w:hAnsi="Times New Roman"/>
          <w:sz w:val="24"/>
          <w:szCs w:val="24"/>
        </w:rPr>
        <w:t>( italisht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5A146E">
        <w:rPr>
          <w:rFonts w:ascii="Times New Roman" w:hAnsi="Times New Roman"/>
          <w:sz w:val="24"/>
          <w:szCs w:val="24"/>
        </w:rPr>
        <w:t xml:space="preserve"> frengjisht</w:t>
      </w:r>
      <w:r w:rsidRPr="004A7FC7">
        <w:rPr>
          <w:rFonts w:ascii="Times New Roman" w:hAnsi="Times New Roman"/>
          <w:sz w:val="24"/>
          <w:szCs w:val="24"/>
        </w:rPr>
        <w:t>) .</w:t>
      </w:r>
    </w:p>
    <w:p w:rsidR="00346317" w:rsidRPr="002B5D63" w:rsidRDefault="00346317" w:rsidP="006452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545923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A36CE" w:rsidRPr="00F3371A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371A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F3371A">
        <w:rPr>
          <w:rFonts w:ascii="Times New Roman" w:hAnsi="Times New Roman"/>
          <w:sz w:val="24"/>
          <w:szCs w:val="24"/>
        </w:rPr>
        <w:t xml:space="preserve">Jetëshkrim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23">
        <w:rPr>
          <w:rFonts w:ascii="Times New Roman" w:hAnsi="Times New Roman"/>
          <w:sz w:val="24"/>
          <w:szCs w:val="24"/>
        </w:rPr>
        <w:t xml:space="preserve">dhe listës së </w:t>
      </w:r>
      <w:proofErr w:type="gramStart"/>
      <w:r w:rsidRPr="00545923">
        <w:rPr>
          <w:rFonts w:ascii="Times New Roman" w:hAnsi="Times New Roman"/>
          <w:sz w:val="24"/>
          <w:szCs w:val="24"/>
        </w:rPr>
        <w:t>notave;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71A">
        <w:rPr>
          <w:rFonts w:ascii="Times New Roman" w:hAnsi="Times New Roman"/>
          <w:sz w:val="24"/>
          <w:szCs w:val="24"/>
        </w:rPr>
        <w:t xml:space="preserve"> Për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lastRenderedPageBreak/>
        <w:t>d)  Vërtetim të gjendjes shëndetësore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</w:t>
      </w:r>
      <w:r>
        <w:rPr>
          <w:rFonts w:ascii="Times New Roman" w:hAnsi="Times New Roman"/>
          <w:sz w:val="24"/>
          <w:szCs w:val="24"/>
        </w:rPr>
        <w:t>/vlerësimi</w:t>
      </w:r>
      <w:r w:rsidRPr="00F3371A">
        <w:rPr>
          <w:rFonts w:ascii="Times New Roman" w:hAnsi="Times New Roman"/>
          <w:sz w:val="24"/>
          <w:szCs w:val="24"/>
        </w:rPr>
        <w:t xml:space="preserve"> për aplikim në vendin </w:t>
      </w:r>
      <w:r>
        <w:rPr>
          <w:rFonts w:ascii="Times New Roman" w:hAnsi="Times New Roman"/>
          <w:sz w:val="24"/>
          <w:szCs w:val="24"/>
        </w:rPr>
        <w:t xml:space="preserve">vakant 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</w:t>
      </w:r>
      <w:r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3A36CE" w:rsidRPr="006B656B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0E9D">
        <w:rPr>
          <w:rFonts w:ascii="Times New Roman" w:hAnsi="Times New Roman"/>
          <w:sz w:val="24"/>
          <w:szCs w:val="24"/>
        </w:rPr>
        <w:t>i) Formulari i vetëdeklarimit për garantimin e integritetit të personave që zgjidhen, emërohen ose ushtrojnë funksione publike</w:t>
      </w:r>
      <w:r>
        <w:rPr>
          <w:rFonts w:ascii="Times New Roman" w:hAnsi="Times New Roman"/>
          <w:sz w:val="24"/>
          <w:szCs w:val="24"/>
        </w:rPr>
        <w:t xml:space="preserve">, të cilin e gjeni në faqen zyrtare të DAP-it , në linkun  </w:t>
      </w:r>
      <w:hyperlink r:id="rId9" w:history="1">
        <w:r w:rsidRPr="004F0D7B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http://www.dap.gov.al/legjislacioni/udhezime-manuale/104-formularin-ivetedeklarimit-per-garantimin-e-integritetit-te-personave-qe-zgjidhen-emerohen-oseushtrojne-funksione-publike</w:t>
        </w:r>
      </w:hyperlink>
    </w:p>
    <w:p w:rsidR="003A36CE" w:rsidRPr="00DB74DD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rbimit </w:t>
      </w:r>
      <w:proofErr w:type="gramStart"/>
      <w:r w:rsidRPr="00D014ED">
        <w:rPr>
          <w:rFonts w:ascii="Times New Roman" w:hAnsi="Times New Roman"/>
          <w:b/>
          <w:sz w:val="24"/>
          <w:szCs w:val="24"/>
        </w:rPr>
        <w:t>civil  janë</w:t>
      </w:r>
      <w:proofErr w:type="gramEnd"/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3A36CE" w:rsidRPr="002F653A" w:rsidRDefault="003A36CE" w:rsidP="00D5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Edhe për kandidatet nga jashtë shërbimit civil të dorëzojnë dokumentet e përshtatshme sipas pikave 2.1 dhe 2.2</w:t>
      </w:r>
    </w:p>
    <w:p w:rsidR="003A36CE" w:rsidRPr="002F653A" w:rsidRDefault="003A36CE" w:rsidP="00D573B3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3A36CE" w:rsidRPr="00B20E9D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sz w:val="24"/>
          <w:szCs w:val="24"/>
        </w:rPr>
        <w:t xml:space="preserve">të noterizuara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3A0070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</w:t>
      </w:r>
      <w:r w:rsidR="009E4F5A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.202</w:t>
      </w:r>
      <w:r w:rsidR="009E4F5A">
        <w:rPr>
          <w:rFonts w:ascii="Times New Roman" w:hAnsi="Times New Roman"/>
          <w:b/>
          <w:sz w:val="24"/>
          <w:szCs w:val="24"/>
        </w:rPr>
        <w:t>4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</w:t>
      </w:r>
      <w:proofErr w:type="gramStart"/>
      <w:r w:rsidRPr="00B20E9D">
        <w:rPr>
          <w:rFonts w:ascii="Times New Roman" w:hAnsi="Times New Roman"/>
          <w:sz w:val="24"/>
          <w:szCs w:val="24"/>
        </w:rPr>
        <w:t>Mbrojtjen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2B5D63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3A36CE" w:rsidRPr="00737BFD" w:rsidRDefault="003A36CE" w:rsidP="003A36C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ngritjes në </w:t>
            </w:r>
            <w:proofErr w:type="gramStart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detyrë ,</w:t>
            </w:r>
            <w:proofErr w:type="gramEnd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të informohen për fazat e mëtejshme të kësaj proçedurë: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2B5D63" w:rsidRDefault="003A36CE" w:rsidP="009E4F5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939C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</w:t>
            </w:r>
            <w:r w:rsidRPr="006B656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9E4F5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26.02.2024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2B5D63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>
        <w:rPr>
          <w:rFonts w:ascii="Times New Roman" w:hAnsi="Times New Roman"/>
          <w:sz w:val="24"/>
          <w:szCs w:val="24"/>
        </w:rPr>
        <w:t xml:space="preserve"> (Njësia </w:t>
      </w:r>
      <w:proofErr w:type="gramStart"/>
      <w:r>
        <w:rPr>
          <w:rFonts w:ascii="Times New Roman" w:hAnsi="Times New Roman"/>
          <w:sz w:val="24"/>
          <w:szCs w:val="24"/>
        </w:rPr>
        <w:t xml:space="preserve">përgjegjëse)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3A36CE" w:rsidRPr="00452AF3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</w:t>
      </w:r>
      <w:proofErr w:type="gramStart"/>
      <w:r>
        <w:rPr>
          <w:rFonts w:ascii="Times New Roman" w:hAnsi="Times New Roman"/>
          <w:sz w:val="24"/>
          <w:szCs w:val="24"/>
        </w:rPr>
        <w:t xml:space="preserve">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D05D2">
        <w:rPr>
          <w:rFonts w:ascii="Times New Roman" w:hAnsi="Times New Roman"/>
          <w:sz w:val="24"/>
          <w:szCs w:val="24"/>
        </w:rPr>
        <w:t xml:space="preserve">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2B5D63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7AC3" w:rsidRPr="002B5D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2B5D63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2B5D63" w:rsidRDefault="001C4450" w:rsidP="0085704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2B5D63">
        <w:rPr>
          <w:rFonts w:ascii="Times New Roman" w:hAnsi="Times New Roman"/>
          <w:sz w:val="24"/>
          <w:szCs w:val="24"/>
        </w:rPr>
        <w:t>Shqipërisë ;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</w:t>
      </w:r>
      <w:r w:rsidR="00BF297D">
        <w:rPr>
          <w:rFonts w:ascii="Times New Roman" w:hAnsi="Times New Roman"/>
          <w:sz w:val="24"/>
          <w:szCs w:val="24"/>
        </w:rPr>
        <w:t xml:space="preserve"> apo aquiss </w:t>
      </w:r>
      <w:proofErr w:type="gramStart"/>
      <w:r w:rsidR="00BF297D">
        <w:rPr>
          <w:rFonts w:ascii="Times New Roman" w:hAnsi="Times New Roman"/>
          <w:sz w:val="24"/>
          <w:szCs w:val="24"/>
        </w:rPr>
        <w:t>( GDPR</w:t>
      </w:r>
      <w:proofErr w:type="gramEnd"/>
      <w:r w:rsidR="00BA3C30">
        <w:rPr>
          <w:rFonts w:ascii="Times New Roman" w:hAnsi="Times New Roman"/>
          <w:sz w:val="24"/>
          <w:szCs w:val="24"/>
        </w:rPr>
        <w:t xml:space="preserve"> etj </w:t>
      </w:r>
      <w:r w:rsidR="00BF297D">
        <w:rPr>
          <w:rFonts w:ascii="Times New Roman" w:hAnsi="Times New Roman"/>
          <w:sz w:val="24"/>
          <w:szCs w:val="24"/>
        </w:rPr>
        <w:t xml:space="preserve">) </w:t>
      </w:r>
      <w:r w:rsidRPr="002B5D63">
        <w:rPr>
          <w:rFonts w:ascii="Times New Roman" w:hAnsi="Times New Roman"/>
          <w:sz w:val="24"/>
          <w:szCs w:val="24"/>
        </w:rPr>
        <w:t>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B5D63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2B5D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D63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2B5D63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2B5D63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5D63">
        <w:rPr>
          <w:rFonts w:ascii="Times New Roman" w:hAnsi="Times New Roman"/>
          <w:sz w:val="24"/>
          <w:szCs w:val="24"/>
        </w:rPr>
        <w:t>Njohuri  mbi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1C4450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D04D13" w:rsidRDefault="00D04D13" w:rsidP="00D04D13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04D13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 e lirë të këtyre të dhënave</w:t>
      </w:r>
      <w:proofErr w:type="gramStart"/>
      <w:r w:rsidRPr="00D04D13">
        <w:rPr>
          <w:rFonts w:ascii="Times New Roman" w:hAnsi="Times New Roman"/>
          <w:sz w:val="24"/>
          <w:szCs w:val="24"/>
        </w:rPr>
        <w:t>” ,</w:t>
      </w:r>
      <w:proofErr w:type="gramEnd"/>
      <w:r w:rsidRPr="00D04D13">
        <w:rPr>
          <w:rFonts w:ascii="Times New Roman" w:hAnsi="Times New Roman"/>
          <w:sz w:val="24"/>
          <w:szCs w:val="24"/>
        </w:rPr>
        <w:t xml:space="preserve"> (GDPR)</w:t>
      </w:r>
    </w:p>
    <w:p w:rsidR="009E4F5A" w:rsidRPr="002B5D63" w:rsidRDefault="009E4F5A" w:rsidP="00D04D13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Cdo akt tjeter ligjor apo nenligjor qe lidhet me fushen e veprimtarise apo pozicionit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2B5D63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lastRenderedPageBreak/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c- Jetëshkrimin, që konsiston në vlerësimin e arsimimit, të përvojës e të trajnimeve, të lidhura me fushën, deri në 20 pikë. </w:t>
      </w:r>
    </w:p>
    <w:p w:rsidR="003A36CE" w:rsidRPr="00A72F6F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3A36CE" w:rsidRPr="00A72F6F" w:rsidRDefault="00EA6C00" w:rsidP="003A36CE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3A36CE" w:rsidRPr="00A72F6F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047AC3" w:rsidRPr="002B5D63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D573B3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p w:rsidR="003A36CE" w:rsidRPr="00A72F6F" w:rsidRDefault="003A36CE" w:rsidP="00D573B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3A36CE" w:rsidRPr="00A72F6F" w:rsidRDefault="003A36CE" w:rsidP="003A36CE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C4450" w:rsidRPr="002B5D63" w:rsidTr="0085704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C4450" w:rsidRPr="002B5D63" w:rsidRDefault="001C4450" w:rsidP="0085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C4450" w:rsidRPr="002B5D63" w:rsidRDefault="001C4450" w:rsidP="0085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C4450" w:rsidRPr="002B5D63" w:rsidRDefault="001C4450" w:rsidP="001C4450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6B656B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lastRenderedPageBreak/>
        <w:t xml:space="preserve">Në përfundim të vlerësimit të kandidatëve, Njësia Përgjegjëse e Zyrës së </w:t>
      </w:r>
      <w:proofErr w:type="gramStart"/>
      <w:r w:rsidRPr="002B5D63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2B5D63">
        <w:rPr>
          <w:rFonts w:ascii="Times New Roman" w:hAnsi="Times New Roman"/>
          <w:sz w:val="24"/>
          <w:szCs w:val="24"/>
        </w:rPr>
        <w:t>për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</w:t>
      </w:r>
      <w:r>
        <w:rPr>
          <w:rFonts w:ascii="Times New Roman" w:hAnsi="Times New Roman"/>
          <w:sz w:val="24"/>
          <w:szCs w:val="24"/>
        </w:rPr>
        <w:t xml:space="preserve">Punësimit”.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Të gjithë kandidatët pjesëmarrës që aplikojnë për procedurën e ngritjes në detyrë dhe /ose pranim nga jashte sherbimit 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civil ,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në këtë procedure, do të marrin informacion për fazat e mëtejshme të kesaj procedure;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 për datën e daljes së rezultateve të verifikimit paraprak,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-për datën, vendin dhe orën ku do të zhvillohet konkurimi;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së  duke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9E4F5A">
        <w:rPr>
          <w:rFonts w:ascii="Times New Roman" w:hAnsi="Times New Roman"/>
          <w:color w:val="000000" w:themeColor="text1"/>
          <w:sz w:val="24"/>
          <w:szCs w:val="24"/>
        </w:rPr>
        <w:t>26.02.2024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3A36CE" w:rsidRPr="002B5D63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</w:t>
      </w:r>
      <w:r>
        <w:rPr>
          <w:rFonts w:ascii="Times New Roman" w:hAnsi="Times New Roman"/>
          <w:b/>
          <w:sz w:val="24"/>
          <w:szCs w:val="24"/>
        </w:rPr>
        <w:t>.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</w:p>
    <w:p w:rsidR="003A36CE" w:rsidRPr="002B5D63" w:rsidRDefault="003A36CE" w:rsidP="003A36CE">
      <w:pPr>
        <w:pStyle w:val="NormalWeb"/>
        <w:jc w:val="both"/>
        <w:rPr>
          <w:b/>
          <w:spacing w:val="-3"/>
          <w:lang w:val="sq-AL"/>
        </w:rPr>
      </w:pPr>
      <w:r w:rsidRPr="002B5D63">
        <w:rPr>
          <w:b/>
          <w:spacing w:val="-3"/>
          <w:lang w:val="sq-AL"/>
        </w:rPr>
        <w:t>Njësia Përgjegjëse</w:t>
      </w:r>
    </w:p>
    <w:p w:rsidR="003A36CE" w:rsidRPr="007147FD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036B" w:rsidRPr="002B5D63" w:rsidSect="008849EF">
      <w:headerReference w:type="default" r:id="rId12"/>
      <w:footerReference w:type="default" r:id="rId13"/>
      <w:headerReference w:type="first" r:id="rId14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00" w:rsidRDefault="00EA6C00" w:rsidP="00386E9F">
      <w:pPr>
        <w:spacing w:after="0" w:line="240" w:lineRule="auto"/>
      </w:pPr>
      <w:r>
        <w:separator/>
      </w:r>
    </w:p>
  </w:endnote>
  <w:endnote w:type="continuationSeparator" w:id="0">
    <w:p w:rsidR="00EA6C00" w:rsidRDefault="00EA6C0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9E4F5A">
      <w:rPr>
        <w:rFonts w:ascii="Times New Roman" w:hAnsi="Times New Roman"/>
        <w:noProof/>
        <w:sz w:val="20"/>
        <w:szCs w:val="20"/>
      </w:rPr>
      <w:t>11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00" w:rsidRDefault="00EA6C00" w:rsidP="00386E9F">
      <w:pPr>
        <w:spacing w:after="0" w:line="240" w:lineRule="auto"/>
      </w:pPr>
      <w:r>
        <w:separator/>
      </w:r>
    </w:p>
  </w:footnote>
  <w:footnote w:type="continuationSeparator" w:id="0">
    <w:p w:rsidR="00EA6C00" w:rsidRDefault="00EA6C0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28"/>
  </w:num>
  <w:num w:numId="9">
    <w:abstractNumId w:val="10"/>
  </w:num>
  <w:num w:numId="10">
    <w:abstractNumId w:val="24"/>
  </w:num>
  <w:num w:numId="11">
    <w:abstractNumId w:val="18"/>
  </w:num>
  <w:num w:numId="12">
    <w:abstractNumId w:val="7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3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4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33"/>
  </w:num>
  <w:num w:numId="3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164FA"/>
    <w:rsid w:val="000219B7"/>
    <w:rsid w:val="000239F2"/>
    <w:rsid w:val="00033258"/>
    <w:rsid w:val="00033B81"/>
    <w:rsid w:val="00034F24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931EC"/>
    <w:rsid w:val="000A341D"/>
    <w:rsid w:val="000B0BC9"/>
    <w:rsid w:val="000C633F"/>
    <w:rsid w:val="000D18A5"/>
    <w:rsid w:val="000D3392"/>
    <w:rsid w:val="000E37E9"/>
    <w:rsid w:val="000F77DD"/>
    <w:rsid w:val="00102D2C"/>
    <w:rsid w:val="001145E7"/>
    <w:rsid w:val="00121F5B"/>
    <w:rsid w:val="00122D9B"/>
    <w:rsid w:val="001230D5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737D"/>
    <w:rsid w:val="00184913"/>
    <w:rsid w:val="001945BA"/>
    <w:rsid w:val="001A2ED3"/>
    <w:rsid w:val="001A5DFD"/>
    <w:rsid w:val="001B1CD1"/>
    <w:rsid w:val="001B450D"/>
    <w:rsid w:val="001C0ACE"/>
    <w:rsid w:val="001C4450"/>
    <w:rsid w:val="001C4E76"/>
    <w:rsid w:val="001D05FF"/>
    <w:rsid w:val="001D10BC"/>
    <w:rsid w:val="001E4CDC"/>
    <w:rsid w:val="001F018A"/>
    <w:rsid w:val="001F208F"/>
    <w:rsid w:val="001F40D2"/>
    <w:rsid w:val="001F5284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51671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2371"/>
    <w:rsid w:val="002B5C39"/>
    <w:rsid w:val="002B5D63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6E9F"/>
    <w:rsid w:val="0039379A"/>
    <w:rsid w:val="003A0070"/>
    <w:rsid w:val="003A36CE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76CC4"/>
    <w:rsid w:val="0048141E"/>
    <w:rsid w:val="00486B16"/>
    <w:rsid w:val="0049085F"/>
    <w:rsid w:val="004A2D61"/>
    <w:rsid w:val="004B22E0"/>
    <w:rsid w:val="004B35F6"/>
    <w:rsid w:val="004B36FF"/>
    <w:rsid w:val="004B3882"/>
    <w:rsid w:val="004C26AB"/>
    <w:rsid w:val="004D78E9"/>
    <w:rsid w:val="004E487F"/>
    <w:rsid w:val="004F2F33"/>
    <w:rsid w:val="004F5461"/>
    <w:rsid w:val="00500E92"/>
    <w:rsid w:val="005101CE"/>
    <w:rsid w:val="0052143C"/>
    <w:rsid w:val="005240A9"/>
    <w:rsid w:val="00524914"/>
    <w:rsid w:val="00544319"/>
    <w:rsid w:val="00545923"/>
    <w:rsid w:val="005470B5"/>
    <w:rsid w:val="005510B6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46E"/>
    <w:rsid w:val="005A187A"/>
    <w:rsid w:val="005A4794"/>
    <w:rsid w:val="005A7A83"/>
    <w:rsid w:val="005B0A73"/>
    <w:rsid w:val="005B1424"/>
    <w:rsid w:val="005B5C4D"/>
    <w:rsid w:val="005B782A"/>
    <w:rsid w:val="005C772F"/>
    <w:rsid w:val="005D2111"/>
    <w:rsid w:val="005D7815"/>
    <w:rsid w:val="005E0312"/>
    <w:rsid w:val="005E1609"/>
    <w:rsid w:val="005E172A"/>
    <w:rsid w:val="005E26F1"/>
    <w:rsid w:val="005E2A3F"/>
    <w:rsid w:val="005E3485"/>
    <w:rsid w:val="005E3544"/>
    <w:rsid w:val="005E4FB0"/>
    <w:rsid w:val="005E62AF"/>
    <w:rsid w:val="005E6E62"/>
    <w:rsid w:val="005F5855"/>
    <w:rsid w:val="005F7D6B"/>
    <w:rsid w:val="0062048A"/>
    <w:rsid w:val="0062052E"/>
    <w:rsid w:val="00623A85"/>
    <w:rsid w:val="0063241A"/>
    <w:rsid w:val="00632DA1"/>
    <w:rsid w:val="006362D8"/>
    <w:rsid w:val="0064036B"/>
    <w:rsid w:val="00643412"/>
    <w:rsid w:val="0064529E"/>
    <w:rsid w:val="00656427"/>
    <w:rsid w:val="006774B1"/>
    <w:rsid w:val="00680488"/>
    <w:rsid w:val="00680E72"/>
    <w:rsid w:val="00680F12"/>
    <w:rsid w:val="00681858"/>
    <w:rsid w:val="00687438"/>
    <w:rsid w:val="00692562"/>
    <w:rsid w:val="00696FAF"/>
    <w:rsid w:val="006A0471"/>
    <w:rsid w:val="006A67C1"/>
    <w:rsid w:val="006B3E5C"/>
    <w:rsid w:val="006B6673"/>
    <w:rsid w:val="006C3399"/>
    <w:rsid w:val="006D0A34"/>
    <w:rsid w:val="006D21E1"/>
    <w:rsid w:val="006D42C7"/>
    <w:rsid w:val="006D708E"/>
    <w:rsid w:val="006E1F55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D3515"/>
    <w:rsid w:val="007E3871"/>
    <w:rsid w:val="007F1DF0"/>
    <w:rsid w:val="007F3F06"/>
    <w:rsid w:val="00801F26"/>
    <w:rsid w:val="008053C2"/>
    <w:rsid w:val="00805A8E"/>
    <w:rsid w:val="00814E98"/>
    <w:rsid w:val="0081564A"/>
    <w:rsid w:val="00823A45"/>
    <w:rsid w:val="008352B4"/>
    <w:rsid w:val="008425DF"/>
    <w:rsid w:val="0084278D"/>
    <w:rsid w:val="008468D2"/>
    <w:rsid w:val="00847526"/>
    <w:rsid w:val="00853A02"/>
    <w:rsid w:val="008749F7"/>
    <w:rsid w:val="008804E7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D2EAF"/>
    <w:rsid w:val="008D3427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75651"/>
    <w:rsid w:val="009832F7"/>
    <w:rsid w:val="009869A2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A7"/>
    <w:rsid w:val="009D0BCA"/>
    <w:rsid w:val="009D2E49"/>
    <w:rsid w:val="009D7C51"/>
    <w:rsid w:val="009E0600"/>
    <w:rsid w:val="009E4D08"/>
    <w:rsid w:val="009E4DF6"/>
    <w:rsid w:val="009E4F5A"/>
    <w:rsid w:val="009F32B3"/>
    <w:rsid w:val="009F5C9D"/>
    <w:rsid w:val="00A024B2"/>
    <w:rsid w:val="00A0451C"/>
    <w:rsid w:val="00A071FA"/>
    <w:rsid w:val="00A10FAC"/>
    <w:rsid w:val="00A1398A"/>
    <w:rsid w:val="00A14BE0"/>
    <w:rsid w:val="00A17FDE"/>
    <w:rsid w:val="00A21B2B"/>
    <w:rsid w:val="00A21C6E"/>
    <w:rsid w:val="00A27750"/>
    <w:rsid w:val="00A36D03"/>
    <w:rsid w:val="00A37029"/>
    <w:rsid w:val="00A405D4"/>
    <w:rsid w:val="00A4192A"/>
    <w:rsid w:val="00A44140"/>
    <w:rsid w:val="00A462EA"/>
    <w:rsid w:val="00A5222A"/>
    <w:rsid w:val="00A56C63"/>
    <w:rsid w:val="00A65542"/>
    <w:rsid w:val="00A662F7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51AE"/>
    <w:rsid w:val="00AA6E2A"/>
    <w:rsid w:val="00AA6E5E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1208E"/>
    <w:rsid w:val="00B15092"/>
    <w:rsid w:val="00B25B23"/>
    <w:rsid w:val="00B3287C"/>
    <w:rsid w:val="00B3694E"/>
    <w:rsid w:val="00B43328"/>
    <w:rsid w:val="00B43D42"/>
    <w:rsid w:val="00B44286"/>
    <w:rsid w:val="00B44F48"/>
    <w:rsid w:val="00B457E9"/>
    <w:rsid w:val="00B46E9D"/>
    <w:rsid w:val="00B5465F"/>
    <w:rsid w:val="00B61C3B"/>
    <w:rsid w:val="00B70FC1"/>
    <w:rsid w:val="00B86763"/>
    <w:rsid w:val="00B86C51"/>
    <w:rsid w:val="00B86EB9"/>
    <w:rsid w:val="00B87431"/>
    <w:rsid w:val="00B918AC"/>
    <w:rsid w:val="00B94A24"/>
    <w:rsid w:val="00B95051"/>
    <w:rsid w:val="00BA03F3"/>
    <w:rsid w:val="00BA3C30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BE7B2F"/>
    <w:rsid w:val="00BF297D"/>
    <w:rsid w:val="00C0724E"/>
    <w:rsid w:val="00C10C3D"/>
    <w:rsid w:val="00C24BD2"/>
    <w:rsid w:val="00C308EE"/>
    <w:rsid w:val="00C34416"/>
    <w:rsid w:val="00C35C98"/>
    <w:rsid w:val="00C36532"/>
    <w:rsid w:val="00C411F4"/>
    <w:rsid w:val="00C41E38"/>
    <w:rsid w:val="00C470D9"/>
    <w:rsid w:val="00C51B39"/>
    <w:rsid w:val="00C549FA"/>
    <w:rsid w:val="00C56B42"/>
    <w:rsid w:val="00C616B0"/>
    <w:rsid w:val="00C63E96"/>
    <w:rsid w:val="00C66024"/>
    <w:rsid w:val="00C71AC8"/>
    <w:rsid w:val="00C72D6F"/>
    <w:rsid w:val="00C73EFA"/>
    <w:rsid w:val="00C77821"/>
    <w:rsid w:val="00C8768C"/>
    <w:rsid w:val="00C87C6A"/>
    <w:rsid w:val="00CA3BB6"/>
    <w:rsid w:val="00CB48EB"/>
    <w:rsid w:val="00CC0751"/>
    <w:rsid w:val="00CC2BB1"/>
    <w:rsid w:val="00CC4581"/>
    <w:rsid w:val="00CD008E"/>
    <w:rsid w:val="00CD2351"/>
    <w:rsid w:val="00CE2EDC"/>
    <w:rsid w:val="00CE5602"/>
    <w:rsid w:val="00CE599F"/>
    <w:rsid w:val="00CE6814"/>
    <w:rsid w:val="00CE760D"/>
    <w:rsid w:val="00CF16FC"/>
    <w:rsid w:val="00D04D13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87E84"/>
    <w:rsid w:val="00D90DE7"/>
    <w:rsid w:val="00D934CC"/>
    <w:rsid w:val="00D93932"/>
    <w:rsid w:val="00D9790D"/>
    <w:rsid w:val="00DA691E"/>
    <w:rsid w:val="00DB4D14"/>
    <w:rsid w:val="00DB7789"/>
    <w:rsid w:val="00DD733D"/>
    <w:rsid w:val="00E07803"/>
    <w:rsid w:val="00E1133C"/>
    <w:rsid w:val="00E156A1"/>
    <w:rsid w:val="00E21F9F"/>
    <w:rsid w:val="00E24A82"/>
    <w:rsid w:val="00E276AF"/>
    <w:rsid w:val="00E30F27"/>
    <w:rsid w:val="00E3553E"/>
    <w:rsid w:val="00E4349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2737"/>
    <w:rsid w:val="00EA39BF"/>
    <w:rsid w:val="00EA3DA2"/>
    <w:rsid w:val="00EA65D3"/>
    <w:rsid w:val="00EA6C00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63FE"/>
    <w:rsid w:val="00FF08CE"/>
    <w:rsid w:val="00FF463D"/>
    <w:rsid w:val="00FF6AA3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0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76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76C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2024-02-07T09:29:00Z</dcterms:created>
  <dcterms:modified xsi:type="dcterms:W3CDTF">2024-02-07T09:32:00Z</dcterms:modified>
</cp:coreProperties>
</file>