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BE" w:rsidRDefault="00300CD2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0006BE"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PARALELE, PËR NGRITJEN NË DETYRË DHE PRANIMIN NGA JASHTË SHERBIMIT CIVIL</w:t>
      </w:r>
    </w:p>
    <w:p w:rsidR="000006BE" w:rsidRDefault="000006BE" w:rsidP="000006B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33C6B">
        <w:rPr>
          <w:rFonts w:ascii="Times New Roman" w:hAnsi="Times New Roman"/>
          <w:b/>
          <w:sz w:val="24"/>
          <w:szCs w:val="24"/>
        </w:rPr>
        <w:t>Lloji i diplomës</w:t>
      </w:r>
      <w:r w:rsidRPr="00533C6B">
        <w:rPr>
          <w:rFonts w:ascii="Times New Roman" w:hAnsi="Times New Roman"/>
          <w:b/>
          <w:sz w:val="28"/>
          <w:szCs w:val="28"/>
        </w:rPr>
        <w:t xml:space="preserve"> “</w:t>
      </w:r>
      <w:r w:rsidR="00533C6B" w:rsidRPr="00843C20">
        <w:rPr>
          <w:rFonts w:ascii="Times New Roman" w:hAnsi="Times New Roman"/>
          <w:b/>
          <w:sz w:val="24"/>
          <w:szCs w:val="24"/>
        </w:rPr>
        <w:t xml:space="preserve">Shkenca </w:t>
      </w:r>
      <w:r w:rsidR="00C706BB">
        <w:rPr>
          <w:rFonts w:ascii="Times New Roman" w:hAnsi="Times New Roman"/>
          <w:b/>
          <w:sz w:val="24"/>
          <w:szCs w:val="24"/>
        </w:rPr>
        <w:t>E</w:t>
      </w:r>
      <w:r w:rsidR="00843C20" w:rsidRPr="00843C20">
        <w:rPr>
          <w:rFonts w:ascii="Times New Roman" w:hAnsi="Times New Roman"/>
          <w:b/>
          <w:sz w:val="24"/>
          <w:szCs w:val="24"/>
        </w:rPr>
        <w:t>konomike “</w:t>
      </w:r>
      <w:r w:rsidRPr="00843C20">
        <w:rPr>
          <w:rFonts w:ascii="Times New Roman" w:hAnsi="Times New Roman"/>
          <w:b/>
          <w:sz w:val="24"/>
          <w:szCs w:val="24"/>
        </w:rPr>
        <w:t>,</w:t>
      </w:r>
      <w:r w:rsidRPr="00533C6B">
        <w:rPr>
          <w:rFonts w:ascii="Times New Roman" w:hAnsi="Times New Roman"/>
          <w:b/>
          <w:sz w:val="24"/>
          <w:szCs w:val="24"/>
        </w:rPr>
        <w:t xml:space="preserve"> niveli</w:t>
      </w:r>
      <w:r w:rsidRPr="00533C6B">
        <w:rPr>
          <w:rFonts w:ascii="Times New Roman" w:hAnsi="Times New Roman"/>
          <w:b/>
          <w:sz w:val="28"/>
          <w:szCs w:val="28"/>
        </w:rPr>
        <w:t xml:space="preserve"> </w:t>
      </w:r>
      <w:r w:rsidRPr="00533C6B">
        <w:rPr>
          <w:rFonts w:ascii="Times New Roman" w:hAnsi="Times New Roman"/>
          <w:b/>
          <w:sz w:val="24"/>
          <w:szCs w:val="24"/>
        </w:rPr>
        <w:t xml:space="preserve">minimal i diplomës “Master </w:t>
      </w:r>
      <w:r w:rsidR="00C706BB">
        <w:rPr>
          <w:rFonts w:ascii="Times New Roman" w:hAnsi="Times New Roman"/>
          <w:b/>
          <w:sz w:val="24"/>
          <w:szCs w:val="24"/>
        </w:rPr>
        <w:t>P</w:t>
      </w:r>
      <w:r w:rsidR="00843C20">
        <w:rPr>
          <w:rFonts w:ascii="Times New Roman" w:hAnsi="Times New Roman"/>
          <w:b/>
          <w:sz w:val="24"/>
          <w:szCs w:val="24"/>
        </w:rPr>
        <w:t>rofesional</w:t>
      </w:r>
      <w:r w:rsidRPr="00533C6B">
        <w:rPr>
          <w:rFonts w:ascii="Times New Roman" w:hAnsi="Times New Roman"/>
          <w:b/>
          <w:sz w:val="24"/>
          <w:szCs w:val="24"/>
        </w:rPr>
        <w:t>”</w:t>
      </w: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spacing w:after="24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>
        <w:rPr>
          <w:rFonts w:ascii="Times New Roman" w:hAnsi="Times New Roman"/>
          <w:sz w:val="24"/>
          <w:szCs w:val="24"/>
          <w:lang w:val="de-DE"/>
        </w:rPr>
        <w:t xml:space="preserve">”, i ndryshuar, si dhe të Kreut II dhe III, të Vendimit Nr. 242, datë 18/03/2015, i ndryshuar të Këshillit të Ministrave, </w:t>
      </w:r>
      <w:r>
        <w:rPr>
          <w:rFonts w:ascii="Times New Roman" w:hAnsi="Times New Roman"/>
          <w:sz w:val="24"/>
          <w:szCs w:val="24"/>
        </w:rPr>
        <w:t>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C818C2" w:rsidRDefault="008F2498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Përgjegjë</w:t>
      </w:r>
      <w:r w:rsidR="00D55CDC" w:rsidRPr="00D55CDC">
        <w:rPr>
          <w:rFonts w:ascii="Times New Roman" w:hAnsi="Times New Roman"/>
          <w:color w:val="000000" w:themeColor="text1"/>
          <w:sz w:val="24"/>
          <w:szCs w:val="24"/>
        </w:rPr>
        <w:t xml:space="preserve">s </w:t>
      </w:r>
      <w:r w:rsidR="002017D8">
        <w:rPr>
          <w:rFonts w:ascii="Times New Roman" w:hAnsi="Times New Roman"/>
          <w:color w:val="000000" w:themeColor="text1"/>
          <w:sz w:val="24"/>
          <w:szCs w:val="24"/>
        </w:rPr>
        <w:t>i Sektorit te</w:t>
      </w:r>
      <w:r w:rsidR="00C15860">
        <w:rPr>
          <w:rFonts w:ascii="Times New Roman" w:hAnsi="Times New Roman"/>
          <w:color w:val="000000" w:themeColor="text1"/>
          <w:sz w:val="24"/>
          <w:szCs w:val="24"/>
        </w:rPr>
        <w:t xml:space="preserve"> k</w:t>
      </w:r>
      <w:r w:rsidR="002017D8">
        <w:rPr>
          <w:rFonts w:ascii="Times New Roman" w:hAnsi="Times New Roman"/>
          <w:color w:val="000000" w:themeColor="text1"/>
          <w:sz w:val="24"/>
          <w:szCs w:val="24"/>
        </w:rPr>
        <w:t>ontrollit dhe  masave s</w:t>
      </w:r>
      <w:r>
        <w:rPr>
          <w:rFonts w:ascii="Times New Roman" w:hAnsi="Times New Roman"/>
          <w:color w:val="000000" w:themeColor="text1"/>
          <w:sz w:val="24"/>
          <w:szCs w:val="24"/>
        </w:rPr>
        <w:t>htrë</w:t>
      </w:r>
      <w:r w:rsidR="00D55CDC" w:rsidRPr="00D55CDC">
        <w:rPr>
          <w:rFonts w:ascii="Times New Roman" w:hAnsi="Times New Roman"/>
          <w:color w:val="000000" w:themeColor="text1"/>
          <w:sz w:val="24"/>
          <w:szCs w:val="24"/>
        </w:rPr>
        <w:t xml:space="preserve">nguese </w:t>
      </w:r>
    </w:p>
    <w:p w:rsidR="000006BE" w:rsidRPr="00D55CDC" w:rsidRDefault="000006BE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55CDC">
        <w:rPr>
          <w:rFonts w:ascii="Times New Roman" w:hAnsi="Times New Roman"/>
          <w:color w:val="000000" w:themeColor="text1"/>
          <w:sz w:val="24"/>
          <w:szCs w:val="24"/>
        </w:rPr>
        <w:t>Kategoria e pagës II</w:t>
      </w:r>
      <w:r w:rsidR="00E9769E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D55CDC">
        <w:rPr>
          <w:rFonts w:ascii="Times New Roman" w:hAnsi="Times New Roman"/>
          <w:color w:val="000000" w:themeColor="text1"/>
          <w:sz w:val="24"/>
          <w:szCs w:val="24"/>
        </w:rPr>
        <w:t>-b.</w:t>
      </w:r>
    </w:p>
    <w:p w:rsidR="000006BE" w:rsidRDefault="000006BE" w:rsidP="00B46441">
      <w:pPr>
        <w:pStyle w:val="ListParagraph"/>
        <w:spacing w:after="240"/>
        <w:ind w:left="357"/>
        <w:rPr>
          <w:rFonts w:ascii="Times New Roman" w:hAnsi="Times New Roman"/>
          <w:b/>
          <w:sz w:val="24"/>
          <w:szCs w:val="24"/>
        </w:rPr>
      </w:pPr>
    </w:p>
    <w:p w:rsidR="00B46441" w:rsidRDefault="00B46441" w:rsidP="00B46441">
      <w:pPr>
        <w:pStyle w:val="ListParagraph"/>
        <w:spacing w:after="240"/>
        <w:ind w:left="35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55"/>
      </w:tblGrid>
      <w:tr w:rsidR="000006BE" w:rsidTr="00D71E88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Plotësimi i pozicionit më sipër bëhet nëpërmjet </w:t>
            </w:r>
            <w:r w:rsidR="00CF7EE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procedures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 lëvizjes paralele dhe ngritjes në detyrë. Të dyja këto procedura është vendosur të jenë të hapura edhe për kandidatë të tjerë që plotësojnë kushtet dhe kërkesat për vendin e lire (në zbatim të nenit 26/4).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B46441" w:rsidRDefault="00B46441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dy Procedurat (lëvizje paralele dhe ngritje në detyrë) </w:t>
      </w:r>
    </w:p>
    <w:p w:rsidR="000006BE" w:rsidRDefault="000006BE" w:rsidP="00B464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aplikohet në të njëjtën kohë!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6441" w:rsidRDefault="00B46441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Ind w:w="-67" w:type="dxa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900"/>
        <w:gridCol w:w="270"/>
      </w:tblGrid>
      <w:tr w:rsidR="000006BE" w:rsidTr="00D71E88">
        <w:tc>
          <w:tcPr>
            <w:tcW w:w="99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0006BE" w:rsidRPr="003E0CAB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Lëvizjen Paralele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B7D3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4D053B" w:rsidRPr="003E0CAB">
              <w:rPr>
                <w:rFonts w:ascii="Times New Roman" w:hAnsi="Times New Roman"/>
                <w:b/>
                <w:sz w:val="24"/>
                <w:szCs w:val="24"/>
              </w:rPr>
              <w:t>.12.2023</w:t>
            </w:r>
          </w:p>
          <w:p w:rsidR="000006BE" w:rsidRPr="003E0CAB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0CAB">
              <w:rPr>
                <w:rFonts w:ascii="Times New Roman" w:hAnsi="Times New Roman"/>
                <w:b/>
                <w:sz w:val="24"/>
                <w:szCs w:val="24"/>
              </w:rPr>
              <w:t xml:space="preserve">Afati për dorëzimin e Dokumenteve për Ngritjen në detyrë : </w:t>
            </w:r>
            <w:r w:rsidR="003B7D36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4D053B" w:rsidRPr="003E0CAB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3E0CAB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Pr="00A370CD" w:rsidRDefault="000731E9" w:rsidP="00D71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</w:t>
            </w:r>
            <w:r w:rsidR="000006BE" w:rsidRPr="003E0CAB">
              <w:rPr>
                <w:rFonts w:ascii="Times New Roman" w:hAnsi="Times New Roman"/>
                <w:b/>
                <w:sz w:val="24"/>
                <w:szCs w:val="24"/>
              </w:rPr>
              <w:t xml:space="preserve"> pranimin</w:t>
            </w:r>
            <w:r w:rsidR="004D053B" w:rsidRPr="003E0C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nga jashtë</w:t>
            </w:r>
            <w:r w:rsidR="004D053B" w:rsidRPr="003E0C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të shë</w:t>
            </w:r>
            <w:r w:rsidR="003B7D36">
              <w:rPr>
                <w:rFonts w:ascii="Times New Roman" w:hAnsi="Times New Roman"/>
                <w:b/>
                <w:sz w:val="24"/>
                <w:szCs w:val="24"/>
              </w:rPr>
              <w:t>rbimit civil: 28</w:t>
            </w:r>
            <w:r w:rsidR="004D053B" w:rsidRPr="003E0CAB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="000006BE" w:rsidRPr="003E0CAB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hideMark/>
          </w:tcPr>
          <w:p w:rsidR="000006BE" w:rsidRDefault="000006BE" w:rsidP="00D71E88">
            <w:pPr>
              <w:ind w:left="427"/>
            </w:pP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/>
      </w:tblPr>
      <w:tblGrid>
        <w:gridCol w:w="9855"/>
      </w:tblGrid>
      <w:tr w:rsidR="000006BE" w:rsidTr="00D71E88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0006BE" w:rsidTr="00D71E88">
        <w:tc>
          <w:tcPr>
            <w:tcW w:w="9855" w:type="dxa"/>
          </w:tcPr>
          <w:p w:rsidR="000006BE" w:rsidRPr="00CD1AEC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6BE" w:rsidRPr="00CD1AEC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6677" w:rsidRPr="00C72590" w:rsidRDefault="00300CD2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Mbarë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 xml:space="preserve">vajtjen dhe organizimin e </w:t>
            </w:r>
            <w:r>
              <w:rPr>
                <w:rFonts w:ascii="Times New Roman" w:hAnsi="Times New Roman"/>
                <w:sz w:val="24"/>
                <w:szCs w:val="24"/>
              </w:rPr>
              <w:t>punës brenda Agjensisë</w:t>
            </w:r>
          </w:p>
          <w:p w:rsidR="00C72590" w:rsidRPr="00C72590" w:rsidRDefault="00C72590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590">
              <w:rPr>
                <w:rFonts w:ascii="Times New Roman" w:hAnsi="Times New Roman"/>
                <w:sz w:val="24"/>
                <w:szCs w:val="24"/>
              </w:rPr>
              <w:t>Mbajtjen e</w:t>
            </w:r>
            <w:r w:rsidR="00300CD2">
              <w:rPr>
                <w:rFonts w:ascii="Times New Roman" w:hAnsi="Times New Roman"/>
                <w:sz w:val="24"/>
                <w:szCs w:val="24"/>
              </w:rPr>
              <w:t xml:space="preserve"> lidhjeve me të gjitha Drejtoritë, në mënyrë të vecantë me Drejtorinë e të Ardhurave , Policinë Bashkiake dhe Administratorët e Njësive Administrative të Bashkisë</w:t>
            </w:r>
            <w:r w:rsidRPr="00C725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590" w:rsidRPr="00C72590" w:rsidRDefault="00300CD2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Kontrrollimi i zbatimit të detyrave nga inspektorë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>t e taksap</w:t>
            </w:r>
            <w:r>
              <w:rPr>
                <w:rFonts w:ascii="Times New Roman" w:hAnsi="Times New Roman"/>
                <w:sz w:val="24"/>
                <w:szCs w:val="24"/>
              </w:rPr>
              <w:t>aguesve të Një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>sive Administrative dhe nga Administratori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>i Tregjeve.</w:t>
            </w:r>
          </w:p>
          <w:p w:rsidR="00C72590" w:rsidRPr="00CD1AEC" w:rsidRDefault="00300CD2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Ndjekja në bashkepunim me inspektorët e tatimpaguesve të njësive Vendore dhe me agjentët tatimore detyrën e vendosjes së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 xml:space="preserve"> detyrimit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te vjeljes së taksave dhe tarifave të tjera që kalojnë në favor të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 xml:space="preserve"> buxhetit v</w:t>
            </w:r>
            <w:r w:rsidR="00C72590">
              <w:rPr>
                <w:rFonts w:ascii="Times New Roman" w:hAnsi="Times New Roman"/>
                <w:sz w:val="24"/>
                <w:szCs w:val="24"/>
              </w:rPr>
              <w:t>en</w:t>
            </w:r>
            <w:r w:rsidR="00C72590" w:rsidRPr="00C72590">
              <w:rPr>
                <w:rFonts w:ascii="Times New Roman" w:hAnsi="Times New Roman"/>
                <w:sz w:val="24"/>
                <w:szCs w:val="24"/>
              </w:rPr>
              <w:t>dor.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</w:t>
      </w:r>
      <w:r w:rsidR="0053716A">
        <w:rPr>
          <w:rFonts w:ascii="Times New Roman" w:hAnsi="Times New Roman"/>
          <w:sz w:val="24"/>
          <w:szCs w:val="24"/>
          <w:lang w:val="de-DE"/>
        </w:rPr>
        <w:t>ë njëjtës kategori (kategoria I</w:t>
      </w:r>
      <w:r>
        <w:rPr>
          <w:rFonts w:ascii="Times New Roman" w:hAnsi="Times New Roman"/>
          <w:sz w:val="24"/>
          <w:szCs w:val="24"/>
          <w:lang w:val="de-DE"/>
        </w:rPr>
        <w:t>I-b );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mos kenë masë disiplinore në fuqi;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>Të zotërojnë diplomë të nivelit “Master</w:t>
      </w:r>
      <w:r w:rsidR="00694921">
        <w:rPr>
          <w:rFonts w:ascii="Times New Roman" w:hAnsi="Times New Roman"/>
          <w:color w:val="000000"/>
          <w:sz w:val="24"/>
          <w:szCs w:val="24"/>
          <w:lang w:val="de-DE"/>
        </w:rPr>
        <w:t xml:space="preserve"> profesional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Pr="002C7EF4">
        <w:rPr>
          <w:rFonts w:ascii="Times New Roman" w:hAnsi="Times New Roman"/>
          <w:sz w:val="24"/>
          <w:szCs w:val="24"/>
        </w:rPr>
        <w:t>“</w:t>
      </w:r>
      <w:r w:rsidR="004F08AC" w:rsidRPr="00694921">
        <w:rPr>
          <w:rFonts w:ascii="Times New Roman" w:hAnsi="Times New Roman"/>
          <w:sz w:val="24"/>
          <w:szCs w:val="24"/>
        </w:rPr>
        <w:t xml:space="preserve">Shkenca  </w:t>
      </w:r>
      <w:r w:rsidR="00080990">
        <w:rPr>
          <w:rFonts w:ascii="Times New Roman" w:hAnsi="Times New Roman"/>
          <w:sz w:val="24"/>
          <w:szCs w:val="24"/>
        </w:rPr>
        <w:t>E</w:t>
      </w:r>
      <w:r w:rsidR="00694921" w:rsidRPr="00694921">
        <w:rPr>
          <w:rFonts w:ascii="Times New Roman" w:hAnsi="Times New Roman"/>
          <w:sz w:val="24"/>
          <w:szCs w:val="24"/>
        </w:rPr>
        <w:t>konomike</w:t>
      </w:r>
      <w:r w:rsidR="0069492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F08AC">
        <w:rPr>
          <w:rFonts w:ascii="Times New Roman" w:hAnsi="Times New Roman"/>
          <w:sz w:val="24"/>
          <w:szCs w:val="24"/>
        </w:rPr>
        <w:t>”</w:t>
      </w:r>
      <w:r w:rsidRPr="002C7E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>(</w:t>
      </w:r>
      <w:r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komunikuese dhe të punës në grupe.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zotërojnë gjuhën angleze. Përparësi ka një gjuhë e dytë e BE-së.</w:t>
      </w:r>
    </w:p>
    <w:p w:rsidR="000006BE" w:rsidRPr="006F36CA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Jetëshkrim i plotësuar në përputhje me dokumentin tip që e gjeni në linkun:</w:t>
      </w:r>
    </w:p>
    <w:p w:rsidR="000006BE" w:rsidRDefault="00632AFF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080990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24</w:t>
      </w:r>
      <w:r w:rsidR="003036EC">
        <w:rPr>
          <w:rFonts w:ascii="Times New Roman" w:hAnsi="Times New Roman"/>
          <w:b/>
          <w:i/>
          <w:sz w:val="24"/>
          <w:szCs w:val="24"/>
          <w:lang w:val="de-DE"/>
        </w:rPr>
        <w:t>.12.2023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080990">
        <w:rPr>
          <w:rFonts w:ascii="Times New Roman" w:hAnsi="Times New Roman"/>
          <w:i/>
          <w:sz w:val="24"/>
          <w:szCs w:val="24"/>
          <w:lang w:val="de-DE"/>
        </w:rPr>
        <w:t>2</w:t>
      </w:r>
      <w:r w:rsidR="00A109F0">
        <w:rPr>
          <w:rFonts w:ascii="Times New Roman" w:hAnsi="Times New Roman"/>
          <w:i/>
          <w:sz w:val="24"/>
          <w:szCs w:val="24"/>
          <w:lang w:val="de-DE"/>
        </w:rPr>
        <w:t>6</w:t>
      </w:r>
      <w:r w:rsidR="00521BC8">
        <w:rPr>
          <w:rFonts w:ascii="Times New Roman" w:hAnsi="Times New Roman"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i/>
          <w:sz w:val="24"/>
          <w:szCs w:val="24"/>
          <w:lang w:val="de-DE"/>
        </w:rPr>
        <w:t xml:space="preserve">.2023, 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E91289" w:rsidRPr="008C0383" w:rsidRDefault="00E91289" w:rsidP="00E91289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E91289" w:rsidRPr="008C0383" w:rsidRDefault="00E91289" w:rsidP="00E91289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E91289" w:rsidRPr="008C0383" w:rsidRDefault="00E91289" w:rsidP="00E91289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E91289" w:rsidRPr="008C0383" w:rsidRDefault="00E91289" w:rsidP="00E91289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E91289" w:rsidRPr="008C0383" w:rsidRDefault="00E91289" w:rsidP="00E91289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FF2C92" w:rsidRPr="002A2C63" w:rsidRDefault="00E91289" w:rsidP="002A2C63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</w:t>
      </w:r>
      <w:r>
        <w:rPr>
          <w:rFonts w:ascii="Times New Roman" w:hAnsi="Times New Roman"/>
          <w:sz w:val="24"/>
          <w:szCs w:val="24"/>
        </w:rPr>
        <w:t>”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hyperlink r:id="rId8" w:history="1">
        <w:r>
          <w:rPr>
            <w:rStyle w:val="Hyperlink"/>
            <w:sz w:val="24"/>
            <w:szCs w:val="24"/>
            <w:lang w:val="de-DE"/>
          </w:rPr>
          <w:t>www.dap.gov.al</w:t>
        </w:r>
      </w:hyperlink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006BE" w:rsidRDefault="00632AFF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hyperlink r:id="rId9" w:history="1">
        <w:r w:rsidR="000006BE"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Style w:val="Hyperlink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Style w:val="Hyperlink"/>
          <w:sz w:val="24"/>
          <w:szCs w:val="24"/>
        </w:rPr>
      </w:pPr>
    </w:p>
    <w:p w:rsidR="000006BE" w:rsidRPr="00DC680D" w:rsidRDefault="000006BE" w:rsidP="000006BE">
      <w:pPr>
        <w:jc w:val="both"/>
      </w:pPr>
      <w:r>
        <w:rPr>
          <w:rFonts w:ascii="Times New Roman" w:hAnsi="Times New Roman"/>
          <w:sz w:val="24"/>
          <w:szCs w:val="24"/>
        </w:rPr>
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65"/>
      </w:tblGrid>
      <w:tr w:rsidR="000006BE" w:rsidTr="00D71E88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Vetëm në rast se pozicioni i renditur në fillim të kësaj shpalljeje, në përfundim të procedurës së lëvizjes paralele, rezulton se është ende vakant, ai është i vlefshëm për konkurimin nëpërmjet procedurës së ngritjes në detyrë, </w:t>
            </w:r>
          </w:p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Kjo procedurë është vendosur të jetë e hapur edhe për kandidatë të tjerë jasht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rbimit civil, që plotësojnë kushtet dhe kërkesat për vendin e lire 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>(n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zbatim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vendimit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titullarit por q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nuk mund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kaloj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20%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numrit total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vendeve 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cdo vit kalendarik, neni 26/4)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nëpunës civil i konfirmuar;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të paktën vlerësimin e fundit “Mirë” ose “Shumë mirë”;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Niveli i diplomës duhet të jetë “Master </w:t>
      </w:r>
      <w:r w:rsidR="002A2C63">
        <w:rPr>
          <w:rFonts w:ascii="Times New Roman" w:hAnsi="Times New Roman"/>
          <w:sz w:val="24"/>
          <w:szCs w:val="24"/>
        </w:rPr>
        <w:t>P</w:t>
      </w:r>
      <w:r w:rsidR="00A77D50">
        <w:rPr>
          <w:rFonts w:ascii="Times New Roman" w:hAnsi="Times New Roman"/>
          <w:sz w:val="24"/>
          <w:szCs w:val="24"/>
        </w:rPr>
        <w:t>rofesional</w:t>
      </w:r>
      <w:r>
        <w:rPr>
          <w:rFonts w:ascii="Times New Roman" w:hAnsi="Times New Roman"/>
          <w:sz w:val="24"/>
          <w:szCs w:val="24"/>
        </w:rPr>
        <w:t>”. 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zotërojnë diplomë të nivelit “Master</w:t>
      </w:r>
      <w:r w:rsidR="00BD09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2C63">
        <w:rPr>
          <w:rFonts w:ascii="Times New Roman" w:hAnsi="Times New Roman"/>
          <w:color w:val="000000"/>
          <w:sz w:val="24"/>
          <w:szCs w:val="24"/>
        </w:rPr>
        <w:t>P</w:t>
      </w:r>
      <w:r w:rsidR="00A11418">
        <w:rPr>
          <w:rFonts w:ascii="Times New Roman" w:hAnsi="Times New Roman"/>
          <w:color w:val="000000"/>
          <w:sz w:val="24"/>
          <w:szCs w:val="24"/>
        </w:rPr>
        <w:t>rofesional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4F08AC" w:rsidRPr="002C7EF4">
        <w:rPr>
          <w:rFonts w:ascii="Times New Roman" w:hAnsi="Times New Roman"/>
          <w:sz w:val="24"/>
          <w:szCs w:val="24"/>
        </w:rPr>
        <w:t>“</w:t>
      </w:r>
      <w:r w:rsidR="004F08AC" w:rsidRPr="00A11418">
        <w:rPr>
          <w:rFonts w:ascii="Times New Roman" w:hAnsi="Times New Roman"/>
          <w:sz w:val="24"/>
          <w:szCs w:val="24"/>
        </w:rPr>
        <w:t xml:space="preserve">Shkenca </w:t>
      </w:r>
      <w:r w:rsidR="002A2C63">
        <w:rPr>
          <w:rFonts w:ascii="Times New Roman" w:hAnsi="Times New Roman"/>
          <w:sz w:val="24"/>
          <w:szCs w:val="24"/>
        </w:rPr>
        <w:t>E</w:t>
      </w:r>
      <w:r w:rsidR="00A11418" w:rsidRPr="00A11418">
        <w:rPr>
          <w:rFonts w:ascii="Times New Roman" w:hAnsi="Times New Roman"/>
          <w:sz w:val="24"/>
          <w:szCs w:val="24"/>
        </w:rPr>
        <w:t>konomike “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Pr="00242CB6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aftësi të mira </w:t>
      </w:r>
      <w:r w:rsidRPr="00242CB6">
        <w:rPr>
          <w:rFonts w:ascii="Times New Roman" w:hAnsi="Times New Roman"/>
          <w:color w:val="000000"/>
          <w:sz w:val="24"/>
          <w:szCs w:val="24"/>
        </w:rPr>
        <w:t>komunikuese dhe të punës në grup.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BE-së.</w:t>
      </w:r>
    </w:p>
    <w:p w:rsidR="000006BE" w:rsidRDefault="000006BE" w:rsidP="000006BE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632AFF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 xml:space="preserve">Dokumentet duhet të dorëzohen me postë apo drejtpërsëdrejti në institucion, brenda </w:t>
      </w:r>
      <w:r w:rsidRPr="005311E0">
        <w:rPr>
          <w:rFonts w:ascii="Times New Roman" w:hAnsi="Times New Roman"/>
          <w:b/>
          <w:i/>
          <w:sz w:val="24"/>
          <w:szCs w:val="24"/>
          <w:lang w:val="de-DE"/>
        </w:rPr>
        <w:t>datës</w:t>
      </w:r>
      <w:r w:rsidR="006B463F">
        <w:rPr>
          <w:rFonts w:ascii="Times New Roman" w:hAnsi="Times New Roman"/>
          <w:b/>
          <w:i/>
          <w:sz w:val="24"/>
          <w:szCs w:val="24"/>
          <w:lang w:val="de-DE"/>
        </w:rPr>
        <w:t xml:space="preserve"> 28</w:t>
      </w:r>
      <w:r w:rsidR="005311E0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 w:rsidRPr="005311E0">
        <w:rPr>
          <w:rFonts w:ascii="Times New Roman" w:hAnsi="Times New Roman"/>
          <w:b/>
          <w:i/>
          <w:sz w:val="24"/>
          <w:szCs w:val="24"/>
          <w:lang w:val="de-DE"/>
        </w:rPr>
        <w:t>.2023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6B463F" w:rsidRPr="006B463F">
        <w:rPr>
          <w:rFonts w:ascii="Times New Roman" w:hAnsi="Times New Roman"/>
          <w:i/>
          <w:sz w:val="24"/>
          <w:szCs w:val="24"/>
          <w:lang w:val="de-DE"/>
        </w:rPr>
        <w:t>0</w:t>
      </w:r>
      <w:r w:rsidR="009835DF">
        <w:rPr>
          <w:rFonts w:ascii="Times New Roman" w:hAnsi="Times New Roman"/>
          <w:i/>
          <w:sz w:val="24"/>
          <w:szCs w:val="24"/>
          <w:lang w:val="de-DE"/>
        </w:rPr>
        <w:t>6</w:t>
      </w:r>
      <w:r w:rsidR="007F745D" w:rsidRPr="006B463F">
        <w:rPr>
          <w:rFonts w:ascii="Times New Roman" w:hAnsi="Times New Roman"/>
          <w:i/>
          <w:sz w:val="24"/>
          <w:szCs w:val="24"/>
          <w:lang w:val="de-DE"/>
        </w:rPr>
        <w:t>.01</w:t>
      </w:r>
      <w:r w:rsidRPr="006B463F">
        <w:rPr>
          <w:rFonts w:ascii="Times New Roman" w:hAnsi="Times New Roman"/>
          <w:i/>
          <w:sz w:val="24"/>
          <w:szCs w:val="24"/>
          <w:lang w:val="de-DE"/>
        </w:rPr>
        <w:t>.202</w:t>
      </w:r>
      <w:r w:rsidR="007F745D" w:rsidRPr="006B463F">
        <w:rPr>
          <w:rFonts w:ascii="Times New Roman" w:hAnsi="Times New Roman"/>
          <w:i/>
          <w:sz w:val="24"/>
          <w:szCs w:val="24"/>
          <w:lang w:val="de-DE"/>
        </w:rPr>
        <w:t>4</w:t>
      </w:r>
      <w:r>
        <w:rPr>
          <w:rFonts w:ascii="Times New Roman" w:hAnsi="Times New Roman"/>
          <w:i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0D2C60" w:rsidRPr="008C0383" w:rsidRDefault="000D2C60" w:rsidP="000D2C60">
      <w:pPr>
        <w:pStyle w:val="ListParagraph"/>
        <w:numPr>
          <w:ilvl w:val="0"/>
          <w:numId w:val="25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0D2C60" w:rsidRPr="008C0383" w:rsidRDefault="000D2C60" w:rsidP="000D2C60">
      <w:pPr>
        <w:pStyle w:val="ListParagraph"/>
        <w:numPr>
          <w:ilvl w:val="0"/>
          <w:numId w:val="25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0D2C60" w:rsidRPr="008C0383" w:rsidRDefault="000D2C60" w:rsidP="000D2C60">
      <w:pPr>
        <w:pStyle w:val="ListParagraph"/>
        <w:numPr>
          <w:ilvl w:val="0"/>
          <w:numId w:val="25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0D2C60" w:rsidRPr="008C0383" w:rsidRDefault="000D2C60" w:rsidP="000D2C60">
      <w:pPr>
        <w:widowControl w:val="0"/>
        <w:numPr>
          <w:ilvl w:val="0"/>
          <w:numId w:val="25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0D2C60" w:rsidRPr="008C0383" w:rsidRDefault="000D2C60" w:rsidP="000D2C60">
      <w:pPr>
        <w:widowControl w:val="0"/>
        <w:numPr>
          <w:ilvl w:val="0"/>
          <w:numId w:val="25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0D2C60" w:rsidRPr="008C0383" w:rsidRDefault="000D2C60" w:rsidP="000D2C60">
      <w:pPr>
        <w:widowControl w:val="0"/>
        <w:numPr>
          <w:ilvl w:val="0"/>
          <w:numId w:val="25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R.SH”</w:t>
      </w:r>
    </w:p>
    <w:p w:rsidR="000D2C60" w:rsidRPr="00BA74A0" w:rsidRDefault="000D2C60" w:rsidP="000D2C6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Pr="003F4397" w:rsidRDefault="000006BE" w:rsidP="00E01B79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Pr="001D7865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me shkrim,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Intervistën e strukturuar me gojë qe konsiston ne motivimin, aspiratat dhe pritshmëritë e tyre për karrierën,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</w:rPr>
        <w:t>”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të Departamentit të Administratës Publike </w:t>
      </w:r>
      <w:hyperlink r:id="rId11" w:history="1">
        <w:r>
          <w:rPr>
            <w:rStyle w:val="Hyperlink"/>
            <w:sz w:val="24"/>
            <w:szCs w:val="24"/>
          </w:rPr>
          <w:t>www.dap.gov.al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6BE" w:rsidRDefault="00632AFF" w:rsidP="000006BE">
      <w:pPr>
        <w:jc w:val="both"/>
      </w:pPr>
      <w:hyperlink r:id="rId12" w:history="1">
        <w:r w:rsidR="000006BE"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PRANIMI NË SHËRBIMIN CIVIL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pranimit në shërbimin civil janë: 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shtetas shqiptar;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zotësi të plotë për të vepruar;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gjuhën shqipe, të shkruar dhe të folur;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 kushte shëndetësore që e lejojnë të kryejë detyrën përkatëse;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Ndaj tij të mos jetë marrë masa disiplinore e largimit nga shërbimi civil, që nuk është shuar sipas  Ligjit Nr. 152/2013, “</w:t>
      </w:r>
      <w:r>
        <w:rPr>
          <w:rFonts w:ascii="Times New Roman" w:hAnsi="Times New Roman"/>
          <w:i/>
          <w:sz w:val="24"/>
          <w:szCs w:val="24"/>
        </w:rPr>
        <w:t>Për nëpunësin civil</w:t>
      </w:r>
      <w:r>
        <w:rPr>
          <w:rFonts w:ascii="Times New Roman" w:hAnsi="Times New Roman"/>
          <w:sz w:val="24"/>
          <w:szCs w:val="24"/>
        </w:rPr>
        <w:t>”, i ndryshuar.</w:t>
      </w:r>
    </w:p>
    <w:p w:rsidR="000006BE" w:rsidRDefault="000006BE" w:rsidP="000006BE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zotërojnë minimalisht diplomë të nivelit “Master </w:t>
      </w:r>
      <w:r w:rsidR="00260928">
        <w:rPr>
          <w:rFonts w:ascii="Times New Roman" w:hAnsi="Times New Roman"/>
          <w:color w:val="000000"/>
          <w:sz w:val="24"/>
          <w:szCs w:val="24"/>
        </w:rPr>
        <w:t>P</w:t>
      </w:r>
      <w:r w:rsidR="002D18AB">
        <w:rPr>
          <w:rFonts w:ascii="Times New Roman" w:hAnsi="Times New Roman"/>
          <w:color w:val="000000"/>
          <w:sz w:val="24"/>
          <w:szCs w:val="24"/>
        </w:rPr>
        <w:t>rofesional</w:t>
      </w:r>
      <w:r>
        <w:rPr>
          <w:rFonts w:ascii="Times New Roman" w:hAnsi="Times New Roman"/>
          <w:color w:val="000000"/>
          <w:sz w:val="24"/>
          <w:szCs w:val="24"/>
        </w:rPr>
        <w:t xml:space="preserve"> në </w:t>
      </w:r>
      <w:r w:rsidR="007332CF" w:rsidRPr="002C7EF4">
        <w:rPr>
          <w:rFonts w:ascii="Times New Roman" w:hAnsi="Times New Roman"/>
          <w:sz w:val="24"/>
          <w:szCs w:val="24"/>
        </w:rPr>
        <w:t>“</w:t>
      </w:r>
      <w:r w:rsidR="00260928">
        <w:rPr>
          <w:rFonts w:ascii="Times New Roman" w:hAnsi="Times New Roman"/>
          <w:sz w:val="24"/>
          <w:szCs w:val="24"/>
        </w:rPr>
        <w:t>Shkenca E</w:t>
      </w:r>
      <w:r w:rsidR="002D18AB" w:rsidRPr="002D18AB">
        <w:rPr>
          <w:rFonts w:ascii="Times New Roman" w:hAnsi="Times New Roman"/>
          <w:sz w:val="24"/>
          <w:szCs w:val="24"/>
        </w:rPr>
        <w:t>konomike</w:t>
      </w:r>
      <w:r w:rsidR="007332C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Diplomat të cilat janë marrë jashtë vendit, duhet të jenë të njohura paraprakisht pranë institucionit përgjegjës për njehsimin e diplomave sipas legjislacionit në fuqi).</w:t>
      </w:r>
    </w:p>
    <w:p w:rsidR="000006BE" w:rsidRPr="00570C08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632AFF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3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260928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28</w:t>
      </w:r>
      <w:r w:rsidR="006F3CA6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.2023, në Bashkinë Kuçovë.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datën </w:t>
      </w:r>
      <w:r w:rsidR="00260928" w:rsidRPr="00260928">
        <w:rPr>
          <w:rFonts w:ascii="Times New Roman" w:hAnsi="Times New Roman"/>
          <w:i/>
          <w:sz w:val="24"/>
          <w:szCs w:val="24"/>
        </w:rPr>
        <w:t>06</w:t>
      </w:r>
      <w:r w:rsidR="006F3CA6" w:rsidRPr="00260928">
        <w:rPr>
          <w:rFonts w:ascii="Times New Roman" w:hAnsi="Times New Roman"/>
          <w:i/>
          <w:sz w:val="24"/>
          <w:szCs w:val="24"/>
        </w:rPr>
        <w:t>.01</w:t>
      </w:r>
      <w:r w:rsidRPr="00260928">
        <w:rPr>
          <w:rFonts w:ascii="Times New Roman" w:hAnsi="Times New Roman"/>
          <w:i/>
          <w:sz w:val="24"/>
          <w:szCs w:val="24"/>
        </w:rPr>
        <w:t>.202</w:t>
      </w:r>
      <w:r w:rsidR="006F3CA6" w:rsidRPr="00260928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e menaxhimit të burimeve njerëzore të </w:t>
      </w:r>
      <w:r w:rsidR="009F7FDA">
        <w:rPr>
          <w:rFonts w:ascii="Times New Roman" w:hAnsi="Times New Roman"/>
          <w:sz w:val="24"/>
          <w:szCs w:val="24"/>
          <w:lang w:val="de-DE"/>
        </w:rPr>
        <w:t>Bashkisë</w:t>
      </w:r>
      <w:r w:rsidRPr="009F7FDA">
        <w:rPr>
          <w:rFonts w:ascii="Times New Roman" w:hAnsi="Times New Roman"/>
          <w:sz w:val="24"/>
          <w:szCs w:val="24"/>
          <w:lang w:val="de-DE"/>
        </w:rPr>
        <w:t xml:space="preserve"> Kuçov</w:t>
      </w:r>
      <w:r w:rsidR="009F7FDA"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>
        <w:rPr>
          <w:rFonts w:ascii="Times New Roman" w:hAnsi="Times New Roman"/>
          <w:sz w:val="24"/>
          <w:szCs w:val="24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EB0127" w:rsidRPr="008C0383" w:rsidRDefault="00EB0127" w:rsidP="00EB0127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EB0127" w:rsidRPr="008C0383" w:rsidRDefault="00EB0127" w:rsidP="00EB0127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EB0127" w:rsidRPr="008C0383" w:rsidRDefault="00EB0127" w:rsidP="00EB0127">
      <w:pPr>
        <w:pStyle w:val="ListParagraph"/>
        <w:numPr>
          <w:ilvl w:val="0"/>
          <w:numId w:val="2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EB0127" w:rsidRPr="008C0383" w:rsidRDefault="00EB0127" w:rsidP="00EB0127">
      <w:pPr>
        <w:widowControl w:val="0"/>
        <w:numPr>
          <w:ilvl w:val="0"/>
          <w:numId w:val="26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EB0127" w:rsidRPr="008C0383" w:rsidRDefault="00EB0127" w:rsidP="00EB0127">
      <w:pPr>
        <w:widowControl w:val="0"/>
        <w:numPr>
          <w:ilvl w:val="0"/>
          <w:numId w:val="26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EB0127" w:rsidRPr="008C0383" w:rsidRDefault="00EB0127" w:rsidP="00EB0127">
      <w:pPr>
        <w:widowControl w:val="0"/>
        <w:numPr>
          <w:ilvl w:val="0"/>
          <w:numId w:val="26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lastRenderedPageBreak/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R.SH”</w:t>
      </w:r>
    </w:p>
    <w:p w:rsidR="00EB0127" w:rsidRDefault="00EB0127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Kandidatët do të vlerësohen në lidhje me: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Vlerësimin me shkrim, deri në 60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Intervistën e strukturuar me gojë qe konsiston ne motivimin, aspiratat dhe pritshmëritë e tyre për karrierën, deri në 25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Jetëshkrimin, që konsiston në vlerësimin e arsimimit, të përvojës e të trajnimeve, të lidhura me fushën, deri në 15 pikë; </w:t>
      </w:r>
    </w:p>
    <w:p w:rsidR="000006BE" w:rsidRDefault="000006BE" w:rsidP="000006BE">
      <w:pPr>
        <w:ind w:left="720"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4" w:history="1">
        <w:r w:rsidRPr="003710E4">
          <w:rPr>
            <w:rStyle w:val="Hyperlink"/>
            <w:sz w:val="24"/>
          </w:rPr>
          <w:t>www.dap.gov.al</w:t>
        </w:r>
      </w:hyperlink>
    </w:p>
    <w:p w:rsidR="000006BE" w:rsidRDefault="00632AFF" w:rsidP="000006BE">
      <w:pPr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0006BE">
          <w:rPr>
            <w:rStyle w:val="Hyperlink"/>
            <w:sz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përfundim të vlerësimit të kandidatëve, 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</w:t>
      </w:r>
      <w:r>
        <w:rPr>
          <w:rFonts w:ascii="Times New Roman" w:hAnsi="Times New Roman"/>
          <w:sz w:val="24"/>
          <w:szCs w:val="24"/>
        </w:rPr>
        <w:t>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45DD" w:rsidRDefault="00DC45DD"/>
    <w:sectPr w:rsidR="00DC45DD" w:rsidSect="00E73D61">
      <w:headerReference w:type="default" r:id="rId16"/>
      <w:footerReference w:type="default" r:id="rId17"/>
      <w:headerReference w:type="first" r:id="rId18"/>
      <w:pgSz w:w="11907" w:h="16839" w:code="9"/>
      <w:pgMar w:top="1701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1E5" w:rsidRDefault="009241E5" w:rsidP="00E37ED7">
      <w:pPr>
        <w:spacing w:after="0" w:line="240" w:lineRule="auto"/>
      </w:pPr>
      <w:r>
        <w:separator/>
      </w:r>
    </w:p>
  </w:endnote>
  <w:endnote w:type="continuationSeparator" w:id="1">
    <w:p w:rsidR="009241E5" w:rsidRDefault="009241E5" w:rsidP="00E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DB2BBF" w:rsidRDefault="00764AE1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>
      <w:rPr>
        <w:rFonts w:ascii="Times New Roman" w:hAnsi="Times New Roman"/>
        <w:sz w:val="20"/>
        <w:szCs w:val="20"/>
      </w:rPr>
      <w:t xml:space="preserve"> </w:t>
    </w:r>
    <w:r w:rsidR="00632AFF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32AFF" w:rsidRPr="00DB2BBF">
      <w:rPr>
        <w:rFonts w:ascii="Times New Roman" w:hAnsi="Times New Roman"/>
        <w:sz w:val="20"/>
        <w:szCs w:val="20"/>
      </w:rPr>
      <w:fldChar w:fldCharType="separate"/>
    </w:r>
    <w:r w:rsidR="00A109F0">
      <w:rPr>
        <w:rFonts w:ascii="Times New Roman" w:hAnsi="Times New Roman"/>
        <w:noProof/>
        <w:sz w:val="20"/>
        <w:szCs w:val="20"/>
      </w:rPr>
      <w:t>3</w:t>
    </w:r>
    <w:r w:rsidR="00632AFF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1E5" w:rsidRDefault="009241E5" w:rsidP="00E37ED7">
      <w:pPr>
        <w:spacing w:after="0" w:line="240" w:lineRule="auto"/>
      </w:pPr>
      <w:r>
        <w:separator/>
      </w:r>
    </w:p>
  </w:footnote>
  <w:footnote w:type="continuationSeparator" w:id="1">
    <w:p w:rsidR="009241E5" w:rsidRDefault="009241E5" w:rsidP="00E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927883" w:rsidRDefault="00DD5461" w:rsidP="007332CF">
    <w:pPr>
      <w:pStyle w:val="Header"/>
      <w:rPr>
        <w:szCs w:val="20"/>
      </w:rPr>
    </w:pPr>
    <w:r>
      <w:rPr>
        <w:rFonts w:ascii="Times New Roman" w:hAnsi="Times New Roman"/>
        <w:i/>
        <w:noProof/>
        <w:color w:val="FF0000"/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764AE1" w:rsidRPr="00927883">
      <w:rPr>
        <w:rFonts w:ascii="Times New Roman" w:hAnsi="Times New Roman"/>
        <w:i/>
        <w:noProof/>
        <w:sz w:val="20"/>
        <w:szCs w:val="20"/>
      </w:rPr>
      <w:t>BASHKIA KUÇOV</w:t>
    </w:r>
    <w:r w:rsidR="00764AE1" w:rsidRPr="00927883">
      <w:rPr>
        <w:rFonts w:ascii="Times New Roman" w:hAnsi="Times New Roman"/>
        <w:i/>
        <w:sz w:val="20"/>
        <w:szCs w:val="20"/>
      </w:rPr>
      <w:t>Ë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F4" w:rsidRPr="00927883" w:rsidRDefault="00764AE1" w:rsidP="002C7EF4">
    <w:pPr>
      <w:pStyle w:val="Header"/>
      <w:tabs>
        <w:tab w:val="clear" w:pos="4680"/>
        <w:tab w:val="clear" w:pos="9360"/>
        <w:tab w:val="left" w:pos="1485"/>
      </w:tabs>
      <w:ind w:firstLine="1440"/>
      <w:jc w:val="right"/>
      <w:rPr>
        <w:rFonts w:ascii="Times New Roman" w:hAnsi="Times New Roman"/>
        <w:i/>
        <w:sz w:val="20"/>
        <w:szCs w:val="20"/>
      </w:rPr>
    </w:pPr>
    <w:r>
      <w:tab/>
    </w:r>
    <w:r w:rsidRPr="00927883">
      <w:rPr>
        <w:rFonts w:ascii="Times New Roman" w:hAnsi="Times New Roman"/>
        <w:i/>
        <w:noProof/>
        <w:sz w:val="20"/>
        <w:szCs w:val="20"/>
      </w:rPr>
      <w:t>BASHKIA KUÇOV</w:t>
    </w:r>
    <w:r w:rsidRPr="00927883">
      <w:rPr>
        <w:rFonts w:ascii="Times New Roman" w:hAnsi="Times New Roman"/>
        <w:i/>
        <w:sz w:val="20"/>
        <w:szCs w:val="20"/>
      </w:rPr>
      <w:t>Ë</w:t>
    </w:r>
  </w:p>
  <w:p w:rsidR="0090250B" w:rsidRPr="008D097E" w:rsidRDefault="009241E5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FA30D04"/>
    <w:multiLevelType w:val="hybridMultilevel"/>
    <w:tmpl w:val="1EBA0C6C"/>
    <w:lvl w:ilvl="0" w:tplc="088431E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74E6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F3F7F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CC514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A96456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B20D72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91B4ECD"/>
    <w:multiLevelType w:val="hybridMultilevel"/>
    <w:tmpl w:val="BEC8A09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CF4C6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09D213F"/>
    <w:multiLevelType w:val="hybridMultilevel"/>
    <w:tmpl w:val="ABA8FB64"/>
    <w:lvl w:ilvl="0" w:tplc="E564D4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8D3EEA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1"/>
  </w:num>
  <w:num w:numId="18">
    <w:abstractNumId w:val="19"/>
  </w:num>
  <w:num w:numId="19">
    <w:abstractNumId w:val="2"/>
  </w:num>
  <w:num w:numId="20">
    <w:abstractNumId w:val="6"/>
  </w:num>
  <w:num w:numId="21">
    <w:abstractNumId w:val="0"/>
  </w:num>
  <w:num w:numId="22">
    <w:abstractNumId w:val="14"/>
  </w:num>
  <w:num w:numId="23">
    <w:abstractNumId w:val="7"/>
  </w:num>
  <w:num w:numId="24">
    <w:abstractNumId w:val="11"/>
  </w:num>
  <w:num w:numId="25">
    <w:abstractNumId w:val="3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B8"/>
    <w:rsid w:val="000006BE"/>
    <w:rsid w:val="000731E9"/>
    <w:rsid w:val="00076420"/>
    <w:rsid w:val="00080990"/>
    <w:rsid w:val="000A42F2"/>
    <w:rsid w:val="000D2C60"/>
    <w:rsid w:val="00154E48"/>
    <w:rsid w:val="001B5376"/>
    <w:rsid w:val="001D7865"/>
    <w:rsid w:val="001E4A9A"/>
    <w:rsid w:val="002017D8"/>
    <w:rsid w:val="002369C3"/>
    <w:rsid w:val="00260928"/>
    <w:rsid w:val="00283BE2"/>
    <w:rsid w:val="002A2C63"/>
    <w:rsid w:val="002D18AB"/>
    <w:rsid w:val="00300CD2"/>
    <w:rsid w:val="003036EC"/>
    <w:rsid w:val="0032575A"/>
    <w:rsid w:val="003470D8"/>
    <w:rsid w:val="003B25ED"/>
    <w:rsid w:val="003B3D72"/>
    <w:rsid w:val="003B7D36"/>
    <w:rsid w:val="003C58A9"/>
    <w:rsid w:val="003E0CAB"/>
    <w:rsid w:val="003E27E6"/>
    <w:rsid w:val="00450026"/>
    <w:rsid w:val="004906EA"/>
    <w:rsid w:val="004A029F"/>
    <w:rsid w:val="004B34B9"/>
    <w:rsid w:val="004D053B"/>
    <w:rsid w:val="004F08AC"/>
    <w:rsid w:val="00521BC8"/>
    <w:rsid w:val="005311E0"/>
    <w:rsid w:val="005331CA"/>
    <w:rsid w:val="00533C6B"/>
    <w:rsid w:val="0053716A"/>
    <w:rsid w:val="005546ED"/>
    <w:rsid w:val="005E25B3"/>
    <w:rsid w:val="005E795F"/>
    <w:rsid w:val="00632AFF"/>
    <w:rsid w:val="006449B5"/>
    <w:rsid w:val="00694921"/>
    <w:rsid w:val="006B16E0"/>
    <w:rsid w:val="006B463F"/>
    <w:rsid w:val="006C2477"/>
    <w:rsid w:val="006E1ADA"/>
    <w:rsid w:val="006F3CA6"/>
    <w:rsid w:val="00706677"/>
    <w:rsid w:val="00707318"/>
    <w:rsid w:val="00722BD5"/>
    <w:rsid w:val="007332CF"/>
    <w:rsid w:val="0076314B"/>
    <w:rsid w:val="00764AE1"/>
    <w:rsid w:val="00786D76"/>
    <w:rsid w:val="007F745D"/>
    <w:rsid w:val="00800488"/>
    <w:rsid w:val="00815129"/>
    <w:rsid w:val="00834D73"/>
    <w:rsid w:val="00843C20"/>
    <w:rsid w:val="00867ED1"/>
    <w:rsid w:val="008906E9"/>
    <w:rsid w:val="008C29CA"/>
    <w:rsid w:val="008F2498"/>
    <w:rsid w:val="009241E5"/>
    <w:rsid w:val="00927883"/>
    <w:rsid w:val="00944BB8"/>
    <w:rsid w:val="009835DF"/>
    <w:rsid w:val="009F7FDA"/>
    <w:rsid w:val="00A109F0"/>
    <w:rsid w:val="00A11418"/>
    <w:rsid w:val="00A77D50"/>
    <w:rsid w:val="00A83D2B"/>
    <w:rsid w:val="00AB65B2"/>
    <w:rsid w:val="00AD5581"/>
    <w:rsid w:val="00AE0BFF"/>
    <w:rsid w:val="00B03426"/>
    <w:rsid w:val="00B325A7"/>
    <w:rsid w:val="00B35AC1"/>
    <w:rsid w:val="00B46441"/>
    <w:rsid w:val="00BD09F2"/>
    <w:rsid w:val="00BD4778"/>
    <w:rsid w:val="00BE77D6"/>
    <w:rsid w:val="00C15860"/>
    <w:rsid w:val="00C35F23"/>
    <w:rsid w:val="00C706BB"/>
    <w:rsid w:val="00C72590"/>
    <w:rsid w:val="00C818C2"/>
    <w:rsid w:val="00C957AD"/>
    <w:rsid w:val="00CA1AA5"/>
    <w:rsid w:val="00CD1AEC"/>
    <w:rsid w:val="00CF7EE8"/>
    <w:rsid w:val="00D55CDC"/>
    <w:rsid w:val="00DB33C3"/>
    <w:rsid w:val="00DC45DD"/>
    <w:rsid w:val="00DD2529"/>
    <w:rsid w:val="00DD5461"/>
    <w:rsid w:val="00DE39D1"/>
    <w:rsid w:val="00DE4C6B"/>
    <w:rsid w:val="00E01B79"/>
    <w:rsid w:val="00E37ED7"/>
    <w:rsid w:val="00E85D0C"/>
    <w:rsid w:val="00E91289"/>
    <w:rsid w:val="00E9769E"/>
    <w:rsid w:val="00EB0127"/>
    <w:rsid w:val="00EC2379"/>
    <w:rsid w:val="00FE57C6"/>
    <w:rsid w:val="00FF2C92"/>
    <w:rsid w:val="00FF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BE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0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6BE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6BE"/>
    <w:rPr>
      <w:rFonts w:ascii="Calibri" w:eastAsia="MS Mincho" w:hAnsi="Calibri" w:cs="Times New Roman"/>
    </w:rPr>
  </w:style>
  <w:style w:type="character" w:styleId="Hyperlink">
    <w:name w:val="Hyperlink"/>
    <w:basedOn w:val="DefaultParagraphFont"/>
    <w:uiPriority w:val="99"/>
    <w:rsid w:val="000006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ap.gov.al/2014-03-21-12-52-44/udhezime/426-udhezim-nr-2-date-27-03-2015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www.dap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166</cp:revision>
  <dcterms:created xsi:type="dcterms:W3CDTF">2023-11-08T10:17:00Z</dcterms:created>
  <dcterms:modified xsi:type="dcterms:W3CDTF">2023-12-15T10:35:00Z</dcterms:modified>
</cp:coreProperties>
</file>